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19" w:rsidRPr="00EE3F4C" w:rsidRDefault="00C10C19" w:rsidP="00C10C19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10C1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КОНСУЛЬТАЦИЯ ДЛЯ ВОСПИТАТЕЛЕЙ.</w:t>
      </w:r>
    </w:p>
    <w:p w:rsidR="00C10C19" w:rsidRPr="00C10C19" w:rsidRDefault="00C10C19" w:rsidP="00C10C19">
      <w:pPr>
        <w:spacing w:after="0" w:line="600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10C1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РАЗВИТИЕ ЛОВКОСТИ У ДЕТЕЙ СТАРШЕГО ДОШКОЛЬНОГО ВОЗРАСТА В ПРОЦЕССЕ ОРГАНИЗАЦИИ ПОДВИЖНЫХ ИГР.</w:t>
      </w:r>
    </w:p>
    <w:p w:rsidR="00C25DB5" w:rsidRPr="00EE3F4C" w:rsidRDefault="00C25DB5"/>
    <w:p w:rsidR="00C10C19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Анализ показателей здоровья, физического и двигательного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детей старшего дошкольного возраста в последние годы свидетельствует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о тревожных тенденциях - от 30% до 40%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старшего дошкольного возраста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 имеют низкий уровень двигательного 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E3F4C" w:rsidRPr="00EE3F4C" w:rsidRDefault="00EE3F4C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Причины этого кроются в современном образе жизни. Психологи, педагоги, медики отмечают общую тенденцию для детских учреждений - снижение двигательной активности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 а для ребенка-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дошкольника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 потеря в движениях - это потеря в здоровье, 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развитии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 знаниях. Не случайно в программах нового поколения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дошкольных образовательных организаций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вопрос здоровья стоит на первом месте, а приоритетными направлениями работы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дошкольных организаций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является именно физическое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. Если учесть, что двигательная активность является еще и условием, стимулирующим</w:t>
      </w:r>
      <w:r w:rsidR="00612F68"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интеллектуальной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 эмоциональной и других сфер, то становится очевидным актуальность данного вопроса.</w:t>
      </w:r>
    </w:p>
    <w:p w:rsidR="00C10C19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Проблема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ловкости у детей дошкольного возраста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- одна из наиболее значимых и наименее разработанных в теории и методике физического воспитания.</w:t>
      </w:r>
    </w:p>
    <w:p w:rsidR="00EE3F4C" w:rsidRPr="00EE3F4C" w:rsidRDefault="00EE3F4C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C19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Основными составляющими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ловкости являются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: быстрота реакции на сигнал; координация движений; быстрота усвоения </w:t>
      </w:r>
      <w:r w:rsidRPr="00EE3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нового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: осознанность выполнения движений. Однако, в ходе работы с детьми по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развитию ловкости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необходимо учитывать специфику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 последовательность работы над каждым из этих элементов.</w:t>
      </w:r>
    </w:p>
    <w:p w:rsidR="00EE3F4C" w:rsidRPr="00EE3F4C" w:rsidRDefault="00EE3F4C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Для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ловкости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необходимо определить следующие </w:t>
      </w:r>
      <w:r w:rsidRPr="00EE3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пути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1. Овладение новыми разнообразными движениями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(важно включать элемент новизны и в те движения, которыми дети владеют)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2. Усложнения, новые сочетания зн</w:t>
      </w:r>
      <w:r w:rsidR="00612F68" w:rsidRPr="00EE3F4C">
        <w:rPr>
          <w:rFonts w:ascii="Times New Roman" w:hAnsi="Times New Roman" w:cs="Times New Roman"/>
          <w:sz w:val="28"/>
          <w:szCs w:val="28"/>
          <w:lang w:eastAsia="ru-RU"/>
        </w:rPr>
        <w:t>акомых движений, замена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 привычных условий выполнения движения.</w:t>
      </w:r>
    </w:p>
    <w:p w:rsidR="00EE3F4C" w:rsidRDefault="00EE3F4C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Прежде чем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организовать работу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 необходимо провести отбор и классифицировать</w:t>
      </w:r>
      <w:r w:rsidR="00612F68"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 способствующие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развитию ловкости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 по группам, в зависимости от целевой </w:t>
      </w:r>
      <w:r w:rsidRPr="00EE3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направленности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а) игры на закрепление различных построений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шеренгу, колонну, круг и др.)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«Бег по кругу»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«Быстро по местам»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«Карусель»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б) игры для выработки быстроты реакции на сигнал,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внимания и слуха</w:t>
      </w:r>
      <w:r w:rsidR="00612F68"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«Поменяйтесь местами»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«Слушай сигнал»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игры на выполнение различных заданий в </w:t>
      </w:r>
      <w:r w:rsidRPr="00EE3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игре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«Обеги мяч»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задень»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мячом под дугой»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задень верёвку»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г) игры для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умения ритмично ходить, внезапно прекращать движения и возобновлять их по </w:t>
      </w:r>
      <w:r w:rsidRPr="00EE3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сигналу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«Совушка»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«Быстрые и </w:t>
      </w:r>
      <w:r w:rsidRPr="00EE3F4C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ловкие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2F68"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«Пятнашки с приседанием»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и ночь»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«Паук и мухи»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физкультурники»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2F68"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«Фигуры»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«Стоп!»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«Береги мешочек»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д) совершенствование умений ритмично ходить, быстро бегать, д</w:t>
      </w:r>
      <w:r w:rsidR="00EE3F4C"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елать перебежки с </w:t>
      </w:r>
      <w:proofErr w:type="spellStart"/>
      <w:r w:rsidR="00EE3F4C" w:rsidRPr="00EE3F4C">
        <w:rPr>
          <w:rFonts w:ascii="Times New Roman" w:hAnsi="Times New Roman" w:cs="Times New Roman"/>
          <w:sz w:val="28"/>
          <w:szCs w:val="28"/>
          <w:lang w:eastAsia="ru-RU"/>
        </w:rPr>
        <w:t>уворачиванием</w:t>
      </w:r>
      <w:proofErr w:type="spellEnd"/>
      <w:r w:rsidR="00EE3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3F4C">
        <w:rPr>
          <w:rFonts w:ascii="Times New Roman" w:hAnsi="Times New Roman" w:cs="Times New Roman"/>
          <w:sz w:val="28"/>
          <w:szCs w:val="28"/>
          <w:lang w:eastAsia="ru-RU"/>
        </w:rPr>
        <w:t>для </w:t>
      </w:r>
      <w:r w:rsidR="00612F68"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proofErr w:type="gramEnd"/>
      <w:r w:rsidRPr="00EE3F4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E3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F68"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координационных</w:t>
      </w:r>
      <w:r w:rsidR="00612F68"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3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способностей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«Салочки»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612F68"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«Догонялки</w:t>
      </w:r>
      <w:r w:rsidR="00EE3F4C"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«Разрывные цепи»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«Наступление»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е) игры на закрепление навыков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организованно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и быстро совершать перебежки </w:t>
      </w:r>
      <w:r w:rsidRPr="00EE3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группами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E3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«Курица и коршун»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«Лес, озеро, болото»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«Перемена мест»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ж) игры для закрепления умения в бросании, ловле и передаче </w:t>
      </w:r>
      <w:r w:rsidRPr="00EE3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мяча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«Постарайся поймать»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«Мяч в 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стенку»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«Камешки»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«Мячик кверху»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«Перебрасывание мяча»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 сквозь обруч»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 среднему»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 через веревку»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 в воздухе»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0C19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з) элементы спортивных игр, также способствуют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развитию ловкости детей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3F4C" w:rsidRPr="00EE3F4C" w:rsidRDefault="00EE3F4C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F4C" w:rsidRDefault="00EE3F4C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Внедрение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подвижных</w:t>
      </w:r>
      <w:r w:rsid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игр в осознанную деятельность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способствует расширению их двигател</w:t>
      </w:r>
      <w:r w:rsidR="00EE3F4C">
        <w:rPr>
          <w:rFonts w:ascii="Times New Roman" w:hAnsi="Times New Roman" w:cs="Times New Roman"/>
          <w:sz w:val="28"/>
          <w:szCs w:val="28"/>
          <w:lang w:eastAsia="ru-RU"/>
        </w:rPr>
        <w:t>ьного опыта и формированию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необходимых навыков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(ловкости в данном случае)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После того как сформированные у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двигатель</w:t>
      </w:r>
      <w:r w:rsidR="00362701">
        <w:rPr>
          <w:rFonts w:ascii="Times New Roman" w:hAnsi="Times New Roman" w:cs="Times New Roman"/>
          <w:sz w:val="28"/>
          <w:szCs w:val="28"/>
          <w:lang w:eastAsia="ru-RU"/>
        </w:rPr>
        <w:t>ные навыки будут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 перенесены в</w:t>
      </w:r>
      <w:r w:rsidR="00362701">
        <w:rPr>
          <w:rFonts w:ascii="Times New Roman" w:hAnsi="Times New Roman" w:cs="Times New Roman"/>
          <w:sz w:val="28"/>
          <w:szCs w:val="28"/>
          <w:lang w:eastAsia="ru-RU"/>
        </w:rPr>
        <w:t xml:space="preserve"> игровую деятельность, появится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работы над воспитанием четвёртого компонента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ловкости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- быстроты реакции на сигнал.</w:t>
      </w: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При проведении игр с бегом -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«Дракон»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«Салочки»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«Догонялки»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Менялки</w:t>
      </w:r>
      <w:proofErr w:type="spellEnd"/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«Кукушка»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Pr="00EE3F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 и т. п., дети знакомятся с разнообразными приёмами </w:t>
      </w:r>
      <w:proofErr w:type="spellStart"/>
      <w:r w:rsidRPr="00EE3F4C">
        <w:rPr>
          <w:rFonts w:ascii="Times New Roman" w:hAnsi="Times New Roman" w:cs="Times New Roman"/>
          <w:sz w:val="28"/>
          <w:szCs w:val="28"/>
          <w:lang w:eastAsia="ru-RU"/>
        </w:rPr>
        <w:t>увёртывания</w:t>
      </w:r>
      <w:proofErr w:type="spellEnd"/>
      <w:r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, дети учатся тому, как можно резко изменить направление - остановиться, присесть, слегка наклонить корпус, выполнить обманное движение. При проведении бега с </w:t>
      </w:r>
      <w:proofErr w:type="spellStart"/>
      <w:r w:rsidRPr="00EE3F4C">
        <w:rPr>
          <w:rFonts w:ascii="Times New Roman" w:hAnsi="Times New Roman" w:cs="Times New Roman"/>
          <w:sz w:val="28"/>
          <w:szCs w:val="28"/>
          <w:lang w:eastAsia="ru-RU"/>
        </w:rPr>
        <w:t>обеганием</w:t>
      </w:r>
      <w:proofErr w:type="spellEnd"/>
      <w:r w:rsidRPr="00EE3F4C">
        <w:rPr>
          <w:rFonts w:ascii="Times New Roman" w:hAnsi="Times New Roman" w:cs="Times New Roman"/>
          <w:sz w:val="28"/>
          <w:szCs w:val="28"/>
          <w:lang w:eastAsia="ru-RU"/>
        </w:rPr>
        <w:t xml:space="preserve"> препятствий одновременно используются различные предметы и </w:t>
      </w:r>
      <w:r w:rsidRPr="00EE3F4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пособия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: кегли, конусы, набивные мячи; посредством указателей создаются вероятностные условия определения направления движения, расстояние между предметами вариативно изменяется. Использование наглядного материала позволяет находить наиболее рациональный вариант решения двигательной задачи.</w:t>
      </w:r>
    </w:p>
    <w:p w:rsidR="00A742F7" w:rsidRDefault="00A742F7" w:rsidP="00EE3F4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 основные рекомендации заключаются в следующем:</w:t>
      </w: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FB484" wp14:editId="7FBCFAC6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4086225" cy="1419225"/>
                <wp:effectExtent l="38100" t="38100" r="47625" b="219075"/>
                <wp:wrapNone/>
                <wp:docPr id="4" name="Ова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419225"/>
                        </a:xfrm>
                        <a:prstGeom prst="wedgeEllipseCallou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D" w:rsidRDefault="00701DAD" w:rsidP="00701DAD">
                            <w:pPr>
                              <w:jc w:val="center"/>
                            </w:pPr>
                            <w:r w:rsidRPr="00EE3F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Подвижные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игры подбирать</w:t>
                            </w:r>
                            <w:r w:rsidRPr="00EE3F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таким образом, чтобы сюжет и структура игр способствовали активной двигательной деятельности </w:t>
                            </w:r>
                            <w:r w:rsidRPr="00EE3F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детей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FB48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4" o:spid="_x0000_s1026" type="#_x0000_t63" style="position:absolute;margin-left:0;margin-top:8.85pt;width:321.75pt;height:11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" adj="6300,24300" fillcolor="white [3201]" strokecolor="#7030a0" strokeweight="3pt">
                <v:textbox>
                  <w:txbxContent>
                    <w:p w:rsidR="00701DAD" w:rsidRDefault="00701DAD" w:rsidP="00701DAD">
                      <w:pPr>
                        <w:jc w:val="center"/>
                      </w:pPr>
                      <w:r w:rsidRPr="00EE3F4C">
                        <w:rPr>
                          <w:rFonts w:ascii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Подвижные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игры подбирать</w:t>
                      </w:r>
                      <w:r w:rsidRPr="00EE3F4C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таким образом, чтобы сюжет и структура игр способствовали активной двигательной деятельности </w:t>
                      </w:r>
                      <w:r w:rsidRPr="00EE3F4C">
                        <w:rPr>
                          <w:rFonts w:ascii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детей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1DAD" w:rsidRPr="00EE3F4C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701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A519A" wp14:editId="3DA93253">
                <wp:simplePos x="0" y="0"/>
                <wp:positionH relativeFrom="column">
                  <wp:posOffset>3768090</wp:posOffset>
                </wp:positionH>
                <wp:positionV relativeFrom="paragraph">
                  <wp:posOffset>-281940</wp:posOffset>
                </wp:positionV>
                <wp:extent cx="2457450" cy="1400175"/>
                <wp:effectExtent l="38100" t="38100" r="38100" b="219075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00175"/>
                        </a:xfrm>
                        <a:prstGeom prst="wedgeEllipseCallou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701" w:rsidRDefault="00362701" w:rsidP="0036270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Широко использоват</w:t>
                            </w:r>
                            <w:r w:rsidRPr="00EE3F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ь имитационные упражнения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519A" id="Овальная выноска 2" o:spid="_x0000_s1027" type="#_x0000_t63" style="position:absolute;margin-left:296.7pt;margin-top:-22.2pt;width:193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" adj="6300,24300" fillcolor="white [3201]" strokecolor="#7030a0" strokeweight="3pt">
                <v:textbox>
                  <w:txbxContent>
                    <w:p w:rsidR="00362701" w:rsidRDefault="00362701" w:rsidP="0036270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Широко использоват</w:t>
                      </w:r>
                      <w:r w:rsidRPr="00EE3F4C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ь имитационные упражнения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ADE3" wp14:editId="1E929CC8">
                <wp:simplePos x="0" y="0"/>
                <wp:positionH relativeFrom="column">
                  <wp:posOffset>-394970</wp:posOffset>
                </wp:positionH>
                <wp:positionV relativeFrom="paragraph">
                  <wp:posOffset>-443865</wp:posOffset>
                </wp:positionV>
                <wp:extent cx="3724275" cy="1666875"/>
                <wp:effectExtent l="38100" t="38100" r="47625" b="257175"/>
                <wp:wrapNone/>
                <wp:docPr id="5" name="Ова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666875"/>
                        </a:xfrm>
                        <a:prstGeom prst="wedgeEllipseCallou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D" w:rsidRDefault="00701DAD" w:rsidP="00701DAD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Физическую нагрузку в игре регулировать</w:t>
                            </w:r>
                            <w:r w:rsidRPr="00EE3F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расстоянием для пробежек, числом повторений, продолжительностью остановок в игре. </w:t>
                            </w:r>
                          </w:p>
                          <w:p w:rsidR="00701DAD" w:rsidRDefault="00701DAD" w:rsidP="00701D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3ADE3" id="Овальная выноска 5" o:spid="_x0000_s1028" type="#_x0000_t63" style="position:absolute;margin-left:-31.1pt;margin-top:-34.95pt;width:293.2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" adj="6300,24300" fillcolor="white [3201]" strokecolor="#7030a0" strokeweight="3pt">
                <v:textbox>
                  <w:txbxContent>
                    <w:p w:rsidR="00701DAD" w:rsidRDefault="00701DAD" w:rsidP="00701DAD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Физическую нагрузку в игре регулировать</w:t>
                      </w:r>
                      <w:r w:rsidRPr="00EE3F4C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расстоянием для пробежек, числом повторений, продолжительностью остановок в игре. </w:t>
                      </w:r>
                    </w:p>
                    <w:p w:rsidR="00701DAD" w:rsidRDefault="00701DAD" w:rsidP="00701D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701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6ACC6" wp14:editId="383F377E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876925" cy="2352675"/>
                <wp:effectExtent l="38100" t="38100" r="47625" b="333375"/>
                <wp:wrapNone/>
                <wp:docPr id="1" name="Ова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352675"/>
                        </a:xfrm>
                        <a:prstGeom prst="wedgeEllipseCallou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701" w:rsidRPr="00A742F7" w:rsidRDefault="00362701" w:rsidP="00A742F7">
                            <w:pPr>
                              <w:pStyle w:val="a9"/>
                              <w:rPr>
                                <w:sz w:val="28"/>
                                <w:szCs w:val="28"/>
                              </w:rPr>
                            </w:pPr>
                            <w:r w:rsidRPr="00A742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 проведении игр, основу которых составляют подражательные и ритмические движения, упражнения на внимание, неожиданные перестроения, учитывать теоретически обоснованное положение о значении чувства времени, обеспечивающего адекватную реакцию на изменение ситуации.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ACC6" id="Овальная выноска 1" o:spid="_x0000_s1029" type="#_x0000_t63" style="position:absolute;margin-left:411.55pt;margin-top:3.45pt;width:462.75pt;height:18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" adj="6300,24300" fillcolor="white [3201]" strokecolor="#7030a0" strokeweight="3pt">
                <v:textbox>
                  <w:txbxContent>
                    <w:p w:rsidR="00362701" w:rsidRPr="00A742F7" w:rsidRDefault="00362701" w:rsidP="00A742F7">
                      <w:pPr>
                        <w:pStyle w:val="a9"/>
                        <w:rPr>
                          <w:sz w:val="28"/>
                          <w:szCs w:val="28"/>
                        </w:rPr>
                      </w:pPr>
                      <w:r w:rsidRPr="00A742F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 проведении игр, основу которых составляют подражательные и ритмические движения, упражнения на внимание, неожиданные перестроения, учитывать теоретически обоснованное положение о значении чувства времени, обеспечивающего адекватную реакцию на изменение ситуации.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701" w:rsidRDefault="00362701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2F7" w:rsidRDefault="00A742F7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2F7" w:rsidRDefault="00A742F7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2F7" w:rsidRDefault="00A742F7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2F7" w:rsidRDefault="00A742F7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2F7" w:rsidRDefault="00A742F7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2F7" w:rsidRDefault="00A742F7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2F7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E0093" wp14:editId="4838BD0D">
                <wp:simplePos x="0" y="0"/>
                <wp:positionH relativeFrom="page">
                  <wp:posOffset>1857375</wp:posOffset>
                </wp:positionH>
                <wp:positionV relativeFrom="paragraph">
                  <wp:posOffset>29845</wp:posOffset>
                </wp:positionV>
                <wp:extent cx="5314950" cy="1952625"/>
                <wp:effectExtent l="38100" t="38100" r="38100" b="295275"/>
                <wp:wrapNone/>
                <wp:docPr id="3" name="Ова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952625"/>
                        </a:xfrm>
                        <a:prstGeom prst="wedgeEllipseCallou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701" w:rsidRDefault="00362701" w:rsidP="00362701">
                            <w:pPr>
                              <w:jc w:val="center"/>
                            </w:pPr>
                            <w:r w:rsidRPr="00EE3F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играх, требующих мгновенного прекращения действий по игровому сигналу, сохранению опреде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лённого положения, подчёркивать быстроту</w:t>
                            </w:r>
                            <w:r w:rsidRPr="00EE3F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реакции, а также оригинальность и выразительность позы.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0093" id="Овальная выноска 3" o:spid="_x0000_s1030" type="#_x0000_t63" style="position:absolute;margin-left:146.25pt;margin-top:2.35pt;width:418.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" adj="6300,24300" fillcolor="white [3201]" strokecolor="#7030a0" strokeweight="3pt">
                <v:textbox>
                  <w:txbxContent>
                    <w:p w:rsidR="00362701" w:rsidRDefault="00362701" w:rsidP="00362701">
                      <w:pPr>
                        <w:jc w:val="center"/>
                      </w:pPr>
                      <w:r w:rsidRPr="00EE3F4C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играх, требующих мгновенного прекращения действий по игровому сигналу, сохранению опреде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лённого положения, подчёркивать быстроту</w:t>
                      </w:r>
                      <w:r w:rsidRPr="00EE3F4C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реакции, а также оригинальность и выразительность позы.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42F7" w:rsidRDefault="00A742F7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2F7" w:rsidRDefault="00A742F7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D" w:rsidRDefault="00701DAD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E3F4C">
        <w:rPr>
          <w:rFonts w:ascii="Times New Roman" w:hAnsi="Times New Roman" w:cs="Times New Roman"/>
          <w:sz w:val="28"/>
          <w:szCs w:val="28"/>
          <w:lang w:eastAsia="ru-RU"/>
        </w:rPr>
        <w:t>Использование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подвижных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 игр в физическом воспитании является важным педагогическим условием </w:t>
      </w:r>
      <w:r w:rsidRPr="00EE3F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ловкости у детей старшего дошкольного возраста</w:t>
      </w:r>
      <w:r w:rsidRPr="00EE3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0C19" w:rsidRPr="00EE3F4C" w:rsidRDefault="00C10C19" w:rsidP="00EE3F4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C10C19" w:rsidRPr="00EE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E56D3"/>
    <w:multiLevelType w:val="hybridMultilevel"/>
    <w:tmpl w:val="3A5C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0C"/>
    <w:rsid w:val="003342D0"/>
    <w:rsid w:val="00362701"/>
    <w:rsid w:val="00612F68"/>
    <w:rsid w:val="006F5D0C"/>
    <w:rsid w:val="00701DAD"/>
    <w:rsid w:val="00A742F7"/>
    <w:rsid w:val="00AD3CA1"/>
    <w:rsid w:val="00C10C19"/>
    <w:rsid w:val="00C25DB5"/>
    <w:rsid w:val="00E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35C3"/>
  <w15:chartTrackingRefBased/>
  <w15:docId w15:val="{7F185D45-A405-41B4-8844-F061A171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10C19"/>
    <w:rPr>
      <w:i/>
      <w:iCs/>
    </w:rPr>
  </w:style>
  <w:style w:type="character" w:styleId="a4">
    <w:name w:val="Strong"/>
    <w:basedOn w:val="a0"/>
    <w:uiPriority w:val="22"/>
    <w:qFormat/>
    <w:rsid w:val="00C10C19"/>
    <w:rPr>
      <w:b/>
      <w:bCs/>
    </w:rPr>
  </w:style>
  <w:style w:type="paragraph" w:styleId="a5">
    <w:name w:val="Normal (Web)"/>
    <w:basedOn w:val="a"/>
    <w:uiPriority w:val="99"/>
    <w:semiHidden/>
    <w:unhideWhenUsed/>
    <w:rsid w:val="00C1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C1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EE3F4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7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2023-11-14T18:47:00Z</dcterms:created>
  <dcterms:modified xsi:type="dcterms:W3CDTF">2023-11-14T20:14:00Z</dcterms:modified>
</cp:coreProperties>
</file>