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8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Что такое машиночитаемая доверенность и как она оформляется?</w:t>
      </w:r>
    </w:p>
    <w:p w14:paraId="02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</w:p>
    <w:p w14:paraId="03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Машиночитаемая доверенность – это электронная доверенность на подписание документов или совершение действий, которая сформирована в виде понятного компьютеру документа. Такая доверенность позволяет автоматизировать проверку полномочий представителя.</w:t>
      </w:r>
    </w:p>
    <w:p w14:paraId="04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Доверенность должна быть машиночитаемой в случаях, когда представитель, действующий от имени юридического лица, включая участника финансового рынка, филиала (представительства) иностранного юридического лица, ИП, подписывает электронные документы своей квалифицированной электронной подписью.</w:t>
      </w:r>
    </w:p>
    <w:p w14:paraId="05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Машиночитаемая доверенность оформляется в соответствии с требованиями Гражданского кодекса Российской Федерации.</w:t>
      </w:r>
    </w:p>
    <w:p w14:paraId="06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выдачи машиночитаемой доверенности надо создать электронный документ по определенной форме. Формы доверенностей могут определяться и размещаться </w:t>
      </w:r>
      <w:r>
        <w:rPr>
          <w:rFonts w:ascii="Times New Roman" w:hAnsi="Times New Roman"/>
        </w:rPr>
        <w:t>в соответствии с ч. 1 ст. 17.5 Федеральный закон от 06.04.2011 № 63-ФЗ «Об электронной подписи»:</w:t>
      </w:r>
    </w:p>
    <w:p w14:paraId="07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официальных сайтах операторами государственных и муниципальных информационных систем – для представления документов с использованием этих систем;</w:t>
      </w:r>
    </w:p>
    <w:p w14:paraId="08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Банком России на своем сайте – для оформления доверенностей, выдаваемых участниками финансового рынка;</w:t>
      </w:r>
    </w:p>
    <w:p w14:paraId="09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Федеральной нотариальной палатой на своем сайте – для доверенностей, удостоверенных нотариусами.</w:t>
      </w:r>
    </w:p>
    <w:p w14:paraId="0A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соответствующие формы не определены и не размещены, нужно использовать форму доверенности, которую </w:t>
      </w:r>
      <w:r>
        <w:rPr>
          <w:rFonts w:ascii="Times New Roman" w:hAnsi="Times New Roman"/>
        </w:rPr>
        <w:t>Минцифры</w:t>
      </w:r>
      <w:r>
        <w:rPr>
          <w:rFonts w:ascii="Times New Roman" w:hAnsi="Times New Roman"/>
        </w:rPr>
        <w:t xml:space="preserve"> России размещает на Едином портале госуслуг.</w:t>
      </w:r>
    </w:p>
    <w:p w14:paraId="0B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Машиночитаемая доверенность должна быть подписана квалифицированной электронной подписью организации, участника финансового рынка, филиала (представительства) иностранной организации, ИП – в зависимости от того, кем выдается доверенность; лица, действующего по доверенности с правом передоверия; нотариуса, если доверенность удостоверена им.</w:t>
      </w:r>
    </w:p>
    <w:p w14:paraId="0C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Форма доверенности должна соответствовать Единым требованиям, утвержденным Приказом </w:t>
      </w:r>
      <w:r>
        <w:rPr>
          <w:rFonts w:ascii="Times New Roman" w:hAnsi="Times New Roman"/>
        </w:rPr>
        <w:t>Минцифры</w:t>
      </w:r>
      <w:r>
        <w:rPr>
          <w:rFonts w:ascii="Times New Roman" w:hAnsi="Times New Roman"/>
        </w:rPr>
        <w:t xml:space="preserve"> России от 18.08.2021 № 857.</w:t>
      </w:r>
    </w:p>
    <w:p w14:paraId="0D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Операторы федеральных государственных информационных систем в соответствии с ч. 1 ст. 17.5 Федеральный закон № 63-ФЗ могут установить дополнительные требования к предоставлению доверенностей в электронной форме при функционировании таких систем.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Quote"/>
    <w:basedOn w:val="Style_1"/>
    <w:next w:val="Style_1"/>
    <w:link w:val="Style_2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_ch" w:type="character">
    <w:name w:val="Quote"/>
    <w:basedOn w:val="Style_1_ch"/>
    <w:link w:val="Style_2"/>
    <w:rPr>
      <w:i w:val="1"/>
      <w:color w:themeColor="text1" w:themeTint="BF" w:val="404040"/>
    </w:rPr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heading 7"/>
    <w:basedOn w:val="Style_1"/>
    <w:next w:val="Style_1"/>
    <w:link w:val="Style_5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5_ch" w:type="character">
    <w:name w:val="heading 7"/>
    <w:basedOn w:val="Style_1_ch"/>
    <w:link w:val="Style_5"/>
    <w:rPr>
      <w:color w:themeColor="text1" w:themeTint="A6" w:val="595959"/>
    </w:rPr>
  </w:style>
  <w:style w:styleId="Style_6" w:type="paragraph">
    <w:name w:val="toc 6"/>
    <w:next w:val="Style_1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Intense Quote"/>
    <w:basedOn w:val="Style_1"/>
    <w:next w:val="Style_1"/>
    <w:link w:val="Style_8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8_ch" w:type="character">
    <w:name w:val="Intense Quote"/>
    <w:basedOn w:val="Style_1_ch"/>
    <w:link w:val="Style_8"/>
    <w:rPr>
      <w:i w:val="1"/>
      <w:color w:themeColor="accent1" w:themeShade="BF" w:val="2F5496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10_ch" w:type="character">
    <w:name w:val="heading 3"/>
    <w:basedOn w:val="Style_1_ch"/>
    <w:link w:val="Style_10"/>
    <w:rPr>
      <w:color w:themeColor="accent1" w:themeShade="BF" w:val="2F5496"/>
      <w:sz w:val="28"/>
    </w:rPr>
  </w:style>
  <w:style w:styleId="Style_11" w:type="paragraph">
    <w:name w:val="heading 9"/>
    <w:basedOn w:val="Style_1"/>
    <w:next w:val="Style_1"/>
    <w:link w:val="Style_11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1_ch" w:type="character">
    <w:name w:val="heading 9"/>
    <w:basedOn w:val="Style_1_ch"/>
    <w:link w:val="Style_11"/>
    <w:rPr>
      <w:color w:themeColor="text1" w:themeTint="D8" w:val="272727"/>
    </w:rPr>
  </w:style>
  <w:style w:styleId="Style_12" w:type="paragraph">
    <w:name w:val="List Paragraph"/>
    <w:basedOn w:val="Style_1"/>
    <w:link w:val="Style_12_ch"/>
    <w:pPr>
      <w:widowControl w:val="1"/>
      <w:ind w:left="720"/>
      <w:contextualSpacing w:val="1"/>
    </w:pPr>
  </w:style>
  <w:style w:styleId="Style_12_ch" w:type="character">
    <w:name w:val="List Paragraph"/>
    <w:basedOn w:val="Style_1_ch"/>
    <w:link w:val="Style_12"/>
  </w:style>
  <w:style w:styleId="Style_13" w:type="paragraph">
    <w:name w:val="toc 3"/>
    <w:next w:val="Style_1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4_ch" w:type="character">
    <w:name w:val="heading 5"/>
    <w:basedOn w:val="Style_1_ch"/>
    <w:link w:val="Style_14"/>
    <w:rPr>
      <w:color w:themeColor="accent1" w:themeShade="BF" w:val="2F5496"/>
    </w:rPr>
  </w:style>
  <w:style w:styleId="Style_15" w:type="paragraph">
    <w:name w:val="heading 1"/>
    <w:basedOn w:val="Style_1"/>
    <w:next w:val="Style_1"/>
    <w:link w:val="Style_15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5_ch" w:type="character">
    <w:name w:val="heading 1"/>
    <w:basedOn w:val="Style_1_ch"/>
    <w:link w:val="Style_15"/>
    <w:rPr>
      <w:rFonts w:asciiTheme="majorAscii" w:hAnsiTheme="majorHAnsi"/>
      <w:color w:themeColor="accent1" w:themeShade="BF" w:val="2F5496"/>
      <w:sz w:val="4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toc 1"/>
    <w:next w:val="Style_1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1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Intense Reference"/>
    <w:basedOn w:val="Style_16"/>
    <w:link w:val="Style_23_ch"/>
    <w:rPr>
      <w:b w:val="1"/>
      <w:smallCaps w:val="1"/>
      <w:color w:themeColor="accent1" w:themeShade="BF" w:val="2F5496"/>
      <w:spacing w:val="5"/>
    </w:rPr>
  </w:style>
  <w:style w:styleId="Style_23_ch" w:type="character">
    <w:name w:val="Intense Reference"/>
    <w:basedOn w:val="Style_16_ch"/>
    <w:link w:val="Style_23"/>
    <w:rPr>
      <w:b w:val="1"/>
      <w:smallCaps w:val="1"/>
      <w:color w:themeColor="accent1" w:themeShade="BF" w:val="2F5496"/>
      <w:spacing w:val="5"/>
    </w:rPr>
  </w:style>
  <w:style w:styleId="Style_24" w:type="paragraph">
    <w:name w:val="toc 8"/>
    <w:next w:val="Style_1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8_ch" w:type="character">
    <w:name w:val="heading 4"/>
    <w:basedOn w:val="Style_1_ch"/>
    <w:link w:val="Style_28"/>
    <w:rPr>
      <w:i w:val="1"/>
      <w:color w:themeColor="accent1" w:themeShade="BF" w:val="2F5496"/>
    </w:rPr>
  </w:style>
  <w:style w:styleId="Style_29" w:type="paragraph">
    <w:name w:val="Intense Emphasis"/>
    <w:basedOn w:val="Style_16"/>
    <w:link w:val="Style_29_ch"/>
    <w:rPr>
      <w:i w:val="1"/>
      <w:color w:themeColor="accent1" w:themeShade="BF" w:val="2F5496"/>
    </w:rPr>
  </w:style>
  <w:style w:styleId="Style_29_ch" w:type="character">
    <w:name w:val="Intense Emphasis"/>
    <w:basedOn w:val="Style_16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2026-05-26T06:20:00Z</dcterms:created>
  <dcterms:modified xsi:type="dcterms:W3CDTF">2026-05-26T06:54:38Z</dcterms:modified>
</cp:coreProperties>
</file>