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198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0" w:line="400"/>
        <w:ind w:right="198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Детский сад №18 "Паровозик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FFFFFF" w:val="clear"/>
        </w:rPr>
        <w:t xml:space="preserve">»</w:t>
      </w:r>
    </w:p>
    <w:p>
      <w:pPr>
        <w:spacing w:before="0" w:after="0" w:line="360"/>
        <w:ind w:right="198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Непосредственно образовательная деятельность в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»</w:t>
      </w: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0" w:line="360"/>
        <w:ind w:right="-24" w:left="885" w:hanging="862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РАЗВИВАЮЩАЯ ОБРАЗОВАТЕЛЬНАЯ СИТУАЦИЯ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подготовительной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ГРУППЕ ПО ПДД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АЗБУКА ДОРОЖНЫХ ЗНАКОВ"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Выполнила: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Воспитатель группы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КОРАБЛИК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МБДОУ ДС №18 г. Нижнего Новгорода                                </w:t>
      </w:r>
    </w:p>
    <w:p>
      <w:pPr>
        <w:spacing w:before="67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8"/>
          <w:shd w:fill="auto" w:val="clear"/>
        </w:rPr>
        <w:t xml:space="preserve">Степанова О.Б.</w:t>
      </w:r>
    </w:p>
    <w:p>
      <w:pPr>
        <w:spacing w:before="0" w:after="0" w:line="320"/>
        <w:ind w:right="200" w:left="880" w:hanging="86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 Н.Новгород</w:t>
      </w:r>
    </w:p>
    <w:p>
      <w:pPr>
        <w:spacing w:before="0" w:after="0" w:line="320"/>
        <w:ind w:right="200" w:left="880" w:hanging="86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993" w:leader="none"/>
        </w:tabs>
        <w:spacing w:before="0" w:after="0" w:line="320"/>
        <w:ind w:right="20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познакомить детей с дорожными знаками: предупреждающими, запрещающими, указательными, предписывающими, знаками сервиса, знаками приоритета.</w:t>
      </w:r>
    </w:p>
    <w:p>
      <w:pPr>
        <w:tabs>
          <w:tab w:val="left" w:pos="993" w:leader="none"/>
        </w:tabs>
        <w:spacing w:before="0" w:after="0" w:line="320"/>
        <w:ind w:right="20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Образовательные: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Обобщить и расширить знания детей о правилах дорожного движения.</w:t>
      </w:r>
    </w:p>
    <w:p>
      <w:pPr>
        <w:numPr>
          <w:ilvl w:val="0"/>
          <w:numId w:val="14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 детей с группами дорожных знаков; </w:t>
      </w:r>
    </w:p>
    <w:p>
      <w:pPr>
        <w:numPr>
          <w:ilvl w:val="0"/>
          <w:numId w:val="14"/>
        </w:numPr>
        <w:tabs>
          <w:tab w:val="left" w:pos="993" w:leader="none"/>
          <w:tab w:val="left" w:pos="1276" w:leader="none"/>
          <w:tab w:val="left" w:pos="1418" w:leader="none"/>
        </w:tabs>
        <w:spacing w:before="0" w:after="0" w:line="320"/>
        <w:ind w:right="2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Расширить представления детей о дорожных знаках и их назначении.</w:t>
      </w:r>
    </w:p>
    <w:p>
      <w:pPr>
        <w:numPr>
          <w:ilvl w:val="0"/>
          <w:numId w:val="14"/>
        </w:numPr>
        <w:tabs>
          <w:tab w:val="left" w:pos="993" w:leader="none"/>
          <w:tab w:val="left" w:pos="1276" w:leader="none"/>
        </w:tabs>
        <w:spacing w:before="0" w:after="181" w:line="320"/>
        <w:ind w:right="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умения ориентироваться в дорожно-транспортной обстановке по дорожным знакам.</w:t>
      </w:r>
    </w:p>
    <w:p>
      <w:pPr>
        <w:numPr>
          <w:ilvl w:val="0"/>
          <w:numId w:val="14"/>
        </w:numPr>
        <w:tabs>
          <w:tab w:val="left" w:pos="993" w:leader="none"/>
          <w:tab w:val="left" w:pos="1276" w:leader="none"/>
        </w:tabs>
        <w:spacing w:before="0" w:after="181" w:line="320"/>
        <w:ind w:right="0" w:left="284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Продолжить работу с макетом пешеходного перехода.</w:t>
      </w:r>
    </w:p>
    <w:p>
      <w:pPr>
        <w:tabs>
          <w:tab w:val="left" w:pos="993" w:leader="none"/>
        </w:tabs>
        <w:spacing w:before="0" w:after="181" w:line="320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181" w:line="320"/>
        <w:ind w:right="0" w:left="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18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мотивацию к безопасному поведению на дорогах; </w:t>
      </w:r>
    </w:p>
    <w:p>
      <w:pPr>
        <w:numPr>
          <w:ilvl w:val="0"/>
          <w:numId w:val="18"/>
        </w:numPr>
        <w:tabs>
          <w:tab w:val="left" w:pos="709" w:leader="none"/>
          <w:tab w:val="left" w:pos="993" w:leader="none"/>
        </w:tabs>
        <w:spacing w:before="0" w:after="0" w:line="320"/>
        <w:ind w:right="520" w:left="284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мышление, внимание, память, речевую и познавательную активность;</w:t>
      </w:r>
    </w:p>
    <w:p>
      <w:pPr>
        <w:numPr>
          <w:ilvl w:val="0"/>
          <w:numId w:val="18"/>
        </w:numPr>
        <w:tabs>
          <w:tab w:val="left" w:pos="709" w:leader="none"/>
          <w:tab w:val="left" w:pos="993" w:leader="none"/>
        </w:tabs>
        <w:spacing w:before="0" w:after="341" w:line="320"/>
        <w:ind w:right="0" w:left="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социально-коммуникативные качества путём коллективного решения общих задач.</w:t>
      </w:r>
    </w:p>
    <w:p>
      <w:pPr>
        <w:numPr>
          <w:ilvl w:val="0"/>
          <w:numId w:val="18"/>
        </w:numPr>
        <w:tabs>
          <w:tab w:val="left" w:pos="709" w:leader="none"/>
          <w:tab w:val="left" w:pos="993" w:leader="none"/>
        </w:tabs>
        <w:spacing w:before="0" w:after="341" w:line="320"/>
        <w:ind w:right="0" w:left="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 словарный запас детей.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Довести до сознания детей, к чему может привести нарушение ПДД.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Вырабатывать потребность в соблюдении ПДД.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культуру поведения на улице и дороге.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176" w:line="320"/>
        <w:ind w:right="0" w:left="1060" w:hanging="4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Приобщать детей к культуре общения между собой;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176" w:line="32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понимание необходимости изучения дорожных знаков в целях личной безопасности.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Материалы и оборудование: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Видеоаппаратура, наглядные пособия, макеты, сюжетные картины с изображением дорожно-транспортных ситуаций, набор дорожных знаков, ИКТ, видеозапись "Дорожные знаки для детей", аудиозапись.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Методы и приемы: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Наглядные: схемы, модели, макеты.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Словесные: вопросы, объяснения, рассуждения, рассказ, уточнение.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Практические: ответы, моделирование, рассказ по схеме и слайдам, решение проблемных задач, рисование.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Предварительная работа: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чего нужны дорожные знаки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будет, если исчезнут знаки на дорогах?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прогулки-наблюдения: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знаки вы встретили на улицах города?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ли похожие знаки?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родителям)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дидактические игры по теме ПДД;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художественной литературы по теме ПДД;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дорожными знаками на занятиях;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мультфильмов, в которых затронута тема ПДД.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тематических стихотворений. 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раскрашивание рисунков с изображениями дорожных знаков.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 на тему "Безопасность на дороге".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различными настольными конструкторами и макетами.</w:t>
      </w:r>
    </w:p>
    <w:p>
      <w:pPr>
        <w:tabs>
          <w:tab w:val="left" w:pos="993" w:leader="none"/>
        </w:tabs>
        <w:spacing w:before="0" w:after="0" w:line="320"/>
        <w:ind w:right="0" w:left="284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20"/>
        <w:ind w:right="200" w:left="880" w:hanging="8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Ход занятия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Раздаётся стук в дверь. Входят дети, на груди у них висят рисунки с изображением дорожных знаков: "Дети", "Стоп", "Движение пешеходов запрещено", "Пешеходный переход", "Подземный пешеходный переход", "Остановка".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Знаки мы дорожные.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Запомнить всем положено, 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из нас что говорит;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направо поворот, 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здесь совсем наоборот.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машины не спешили,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Шёл спокойно пешеход,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Помогать мы вам решили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дежурим круглый год.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очень осторожны, 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Уважайте каждый знак, 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без знаков на дороге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не обойтись никак!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кто пришёл к нам в группу?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Дорожные знаки.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Посмотрите, дорожные знаки очень серьезные и строгие. Как вы думаете почему? 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Они учат пешеходов и водителей правилам дорожного движения.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 дороге движется большое количество транспорта (автобусы, троллейбусы, легковые и грузовые машины) и поэтому не безопасно переходить дорогу, и чтобы ничего плохого на дороге с вами не случилось нужно знать правила дорожного движения.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правила дорожного движения вы знаете?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отвечают)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Посмотрите, какие знаки вы видите?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(ответы)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Рома, чем они отличаются друг от друга?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(цветом и формой)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Юна, ты сможешь назвать все знаки?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думаете, почему они разные? Правильный ответ на этот вопрос вы узнаете, когда посмотрите на экран.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Просмотр презентации.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каких группах дорожных знаков вы узнали?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Ответы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Дорожные знаки бывают предупреждающие, запрещающие, предписывающие, информационные, знаки сервиса, знаки приоритета. Каждая группа дорожных знаков имеет свою форму и цвет. 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Максим, какие знаки относятся к информационным? Элина, к какой группе относится знак "Остановка"?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(ответы по слайду)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(показ на слайде).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Предупреждающие знаки имеют треугольную форму - предупреждают участников дорожного движения об опасностях.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Запрещающие знаки - запрещают определённые действия (например, въезд); запрещают движение определённых транспортных средств (например, запрет движения для велосипедов).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Предписывающие знаки - предписывают участникам дорожного движения определённые действия, например велосипедная дорожка.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Знаки приоритета - эти знаки объясняют, кто первым должен проехать (например, уступи дорогу)</w:t>
      </w:r>
    </w:p>
    <w:p>
      <w:pPr>
        <w:spacing w:before="0" w:after="0" w:line="240"/>
        <w:ind w:right="0" w:left="0" w:firstLine="42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Информационные. Информируют участников дорожного движения о характере дороги. К этим знакам относятся: подземный и надземный пешеходный переход, тупик.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Знаки сервиса. Сообщают участникам дорожного движения о разных услугах: медпункте, остановке.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лучше запомнить эти знаки, я предлагаю вам поиграть. Возьмите дорожные знаки, и попробуйте разложить их на разные группы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4 команды, у каждой команды свой набор карточек)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Детям предлагается объяснить свой выбор. Как вы назовете каждую группу знаков?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Сейчас проверим, хорошо ли вы запомнили дорожные знаки. Для этого мы поиграем в игру, которая называется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дорожный 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столе лежат знаки, вы по очереди подходите, берете знак, ставите его на мольберт и называете. Лиза, к какой группе относится твой знак?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Следующая игра называется "Собери знаки" ( 4 команды - предупреждающие, запрещающие, предписывающие, знаки сервиса).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Собирают по 3 знака.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Расскажите, какие группы знаков вы собрали? Назовите знаки в своей группе. Юля, какие группы знаков мы не собирали?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знаки приоритета, информационные)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знаки относятся к этим группам?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дорога, уступи дорогу, стоп; подземный пешеходный переход, надземный пешеходный переход, тупик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(подсказка на слайде)</w:t>
      </w: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Физминутка</w:t>
      </w:r>
    </w:p>
    <w:p>
      <w:pPr>
        <w:spacing w:before="0" w:after="16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426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 знаков и выполнение действий)</w:t>
      </w:r>
    </w:p>
    <w:p>
      <w:pPr>
        <w:spacing w:before="0" w:after="16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Пешеходный переход" (шаг на месте)</w:t>
      </w:r>
    </w:p>
    <w:p>
      <w:pPr>
        <w:spacing w:before="0" w:after="16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пешеходов запрещено" (стоят на месте)</w:t>
      </w:r>
    </w:p>
    <w:p>
      <w:pPr>
        <w:spacing w:before="0" w:after="16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работы" (имитация - копают землю)</w:t>
      </w:r>
    </w:p>
    <w:p>
      <w:pPr>
        <w:spacing w:before="0" w:after="16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Скользкая дорога" (качаются с ноги на ногу).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уже много узнали про дорожные знаки. Поэтому вы сможете показать и объяснить, где безопасно переходить улицу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макет дороги)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Показ группой детей.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0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 предлагаю поиграть в игру "Поставь нужный знак" (на макете)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хотим перейти улицу. </w:t>
      </w: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и какой дорожный знак надо поставить, чтобы определить место перехода?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пешеходный переход).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Ксюша, поставь этот знак. К какой группе он относится?</w:t>
      </w: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мы захотим кушать.</w:t>
      </w: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Саша, какой знак и куда мы должны поставить?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пункт питания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).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Ставит.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какой группе он относится?</w:t>
      </w: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Нам надо сесть в автобус. Ира, в какое место и какой знак мы поставим?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(остановка общественного транспорта - автобуса)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Ставит.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какой группе он относится?</w:t>
      </w:r>
    </w:p>
    <w:p>
      <w:pPr>
        <w:spacing w:before="0" w:after="375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поехали отдыхать за город. Какой знак надо взять с собой?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Осторожно, дети).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Полина, к какой группе он относится?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вы любите отгадывать загадки?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отгадка на экране)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надо нарисовать дорожные знаки, о которых говорится в загадках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уступи дорогу, пешеходная дорожка, подземный пешеходный переход).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отличаются эти знаки? К какой группе они относятся? Почему?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Рисование под песню "Дорожный знак".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 Ребята, вам понравилось занятие?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Аня, О чем мы сегодня говорили? </w:t>
      </w: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о дорожных знаках, о правилах дорожного движения)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Что важно знать и соблюдать на дороге?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Правила дорожного движения.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Было ли вам трудно на занятии? ...</w:t>
      </w: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(имя)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Что тебе было не понятно? Арсений, что у тебя получилось (запомнил)? Как вы думаете, вы уже стали грамотными пешеходами? ...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 Ребята, а как вы понимаете такую поговорку: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Тише едешь - дальше будешь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 Нужно ехать не торопясь, осторожно, что бы не попасть в беду.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Молодцы, ребята!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Сегодня на занятии мы повторили основные знаки, узнали группы дорожных знаков. Вы уже стали большими ребятами. Вы должны уметь быстро находить безопасные для жизни решения в проблемных ситуациях на дорогах. Старайтесь быть  внимательными, чтобы не доставлять неприятности ни себе, ни близким вам людям.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Мне понравилось, как вы работали на занятии: внимательно слушали, думали, отвечали полными предложениями.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Ваши рисунки мы повесим на стенд, чтобы ваши родители могли вспомнить эти знаки. А также вы сможете дома рассказать о том, что сегодня узнали. Ребята, за ваше активное участие на занятии Дорожные знаки принесли вам подарки (раскраски - дорожные знаки).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Раздают раскраски.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shd w:fill="auto" w:val="clear"/>
        </w:rPr>
        <w:t xml:space="preserve">Используемая литература: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Т.Ф. Саулина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дошкольников с ППД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К.В.Петрова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научить детей ПДД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занятий, конспекты, кроссворды, дидактические игры.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Е.И.Шаланова "Правила безопасности- Дорожного движения"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Коган М.С." Правила дорожные знать каждому положено".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Т.Ф.Саулина "Три сигнала светофора"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Пикулева Н. "Дорожная азбука".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Е.Я.Хабибуллина "Дорожная азбука в детском саду".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дорожного движения в системе обучения дошкольников" автор сост. Т.Г.Кобзева , И.А.Холодова, Г.С.Александрова.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Азбука пешехода: для дошкольников.- М.: издательский Дом Третий Рим.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Кузнецова Н.М. Учебно – методическое пособие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Психолого-педагогические основы дорожной безопасности несовершеннолетних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Сочинения-сказки по Правилам дорожного движения.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по организации работы детских садов по профилактике детского дорожно-транспортного травматизма. 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Чермашенцева О.В. Основы безопасного поведения дошкольников. 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Саулина Т.Ф. Знакомим дошкольников с Правилами Дорожного Движения. 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auto" w:val="clear"/>
        </w:rPr>
        <w:t xml:space="preserve">Бордачева И.Ю. Дорожные знаки. </w:t>
      </w: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