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Пермский край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Сивинский</w:t>
      </w:r>
      <w:proofErr w:type="spellEnd"/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4F1" w:rsidRPr="00EC6186" w:rsidTr="00226D8B">
        <w:tc>
          <w:tcPr>
            <w:tcW w:w="4785" w:type="dxa"/>
          </w:tcPr>
          <w:p w:rsidR="008004F1" w:rsidRPr="00EC6186" w:rsidRDefault="008004F1" w:rsidP="00226D8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6D8B" w:rsidRPr="00EC6186" w:rsidRDefault="008004F1" w:rsidP="00940F5D">
            <w:pPr>
              <w:shd w:val="clear" w:color="auto" w:fill="FFFFFF"/>
              <w:spacing w:line="294" w:lineRule="atLeast"/>
              <w:ind w:left="-426"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226D8B" w:rsidRPr="00EC6186" w:rsidRDefault="001B0BE0" w:rsidP="00940F5D">
            <w:pPr>
              <w:shd w:val="clear" w:color="auto" w:fill="FFFFFF"/>
              <w:spacing w:line="294" w:lineRule="atLeast"/>
              <w:ind w:left="-426"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4F1" w:rsidRPr="00EC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ЦКД</w:t>
            </w:r>
          </w:p>
          <w:p w:rsidR="00940F5D" w:rsidRPr="00EC6186" w:rsidRDefault="00940F5D" w:rsidP="008004F1">
            <w:pPr>
              <w:shd w:val="clear" w:color="auto" w:fill="FFFFFF"/>
              <w:spacing w:line="294" w:lineRule="atLeast"/>
              <w:ind w:left="-426"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4F1" w:rsidRPr="00EC6186" w:rsidRDefault="008004F1" w:rsidP="008004F1">
            <w:pPr>
              <w:shd w:val="clear" w:color="auto" w:fill="FFFFFF"/>
              <w:spacing w:line="294" w:lineRule="atLeast"/>
              <w:ind w:left="-426"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Е.Л. Новоселова</w:t>
            </w:r>
          </w:p>
          <w:p w:rsidR="008004F1" w:rsidRPr="00EC6186" w:rsidRDefault="008004F1" w:rsidP="00D30F2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1E1" w:rsidRPr="00EC6186" w:rsidRDefault="00D501E1" w:rsidP="00D30F24">
      <w:pPr>
        <w:shd w:val="clear" w:color="auto" w:fill="FFFFFF"/>
        <w:spacing w:after="0" w:line="294" w:lineRule="atLeast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1E1" w:rsidRPr="00EC6186" w:rsidRDefault="00D501E1" w:rsidP="00D30F24">
      <w:pPr>
        <w:shd w:val="clear" w:color="auto" w:fill="FFFFFF"/>
        <w:spacing w:after="0" w:line="294" w:lineRule="atLeast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(Приказ </w:t>
      </w:r>
      <w:r w:rsidR="00F53F58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proofErr w:type="gramEnd"/>
    </w:p>
    <w:p w:rsidR="004E5873" w:rsidRPr="00EC6186" w:rsidRDefault="00F53F58" w:rsidP="00D30F24">
      <w:pPr>
        <w:shd w:val="clear" w:color="auto" w:fill="FFFFFF"/>
        <w:spacing w:after="0" w:line="294" w:lineRule="atLeast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proofErr w:type="spellStart"/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Сивинский</w:t>
      </w:r>
      <w:proofErr w:type="spellEnd"/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РЦКД</w:t>
      </w:r>
    </w:p>
    <w:p w:rsidR="004E5873" w:rsidRPr="00EC6186" w:rsidRDefault="00750F05" w:rsidP="00D30F24">
      <w:pPr>
        <w:shd w:val="clear" w:color="auto" w:fill="FFFFFF"/>
        <w:spacing w:after="0" w:line="294" w:lineRule="atLeast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26.11.2020г. № 147</w:t>
      </w:r>
      <w:r w:rsidR="00D501E1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380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 </w:t>
      </w:r>
      <w:r w:rsidR="00131380" w:rsidRPr="007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социального кинозала</w:t>
      </w:r>
      <w:r w:rsidR="00131380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91367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учреждения 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Сивинский</w:t>
      </w:r>
      <w:proofErr w:type="spellEnd"/>
      <w:r w:rsidR="001B0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культуры и досуга»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0D6871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31380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131380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гг.</w:t>
      </w: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67" w:rsidRPr="00EC6186" w:rsidRDefault="00891367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67" w:rsidRPr="00EC6186" w:rsidRDefault="00891367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67" w:rsidRPr="00EC6186" w:rsidRDefault="00891367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67" w:rsidRPr="00EC6186" w:rsidRDefault="00891367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67" w:rsidRPr="00EC6186" w:rsidRDefault="00891367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67" w:rsidRPr="00EC6186" w:rsidRDefault="00891367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5D" w:rsidRPr="00EC6186" w:rsidRDefault="00940F5D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5D" w:rsidRPr="00EC6186" w:rsidRDefault="00940F5D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873" w:rsidRPr="00EC6186" w:rsidRDefault="004E5873" w:rsidP="00D30F24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Сива, 20</w:t>
      </w:r>
      <w:r w:rsidR="001B0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E5873" w:rsidRPr="00EC6186" w:rsidRDefault="004E5873" w:rsidP="005A3E25">
      <w:pPr>
        <w:ind w:left="-426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ПРОГРАММЫ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1"/>
        <w:gridCol w:w="6708"/>
      </w:tblGrid>
      <w:tr w:rsidR="004E5873" w:rsidRPr="00EC6186" w:rsidTr="00141DC6">
        <w:tc>
          <w:tcPr>
            <w:tcW w:w="2861" w:type="dxa"/>
          </w:tcPr>
          <w:p w:rsidR="004E5873" w:rsidRPr="00EC6186" w:rsidRDefault="004E5873" w:rsidP="008004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(далее –</w:t>
            </w:r>
            <w:r w:rsidR="00891367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  <w:tc>
          <w:tcPr>
            <w:tcW w:w="6708" w:type="dxa"/>
          </w:tcPr>
          <w:p w:rsidR="004E5873" w:rsidRPr="00EC6186" w:rsidRDefault="00891367" w:rsidP="00800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10369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униципально</w:t>
            </w:r>
            <w:r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10369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1B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B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Сивинский</w:t>
            </w:r>
            <w:proofErr w:type="spellEnd"/>
            <w:r w:rsidR="00E10369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культуры и досуга» (далее – </w:t>
            </w:r>
            <w:r w:rsidR="00395D84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 </w:t>
            </w:r>
            <w:proofErr w:type="spellStart"/>
            <w:r w:rsidR="00E10369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ивинский</w:t>
            </w:r>
            <w:proofErr w:type="spellEnd"/>
            <w:r w:rsidR="001B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ЦКД</w:t>
            </w:r>
            <w:r w:rsidR="00B85A5E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Учреждение</w:t>
            </w:r>
            <w:r w:rsidR="00E10369" w:rsidRPr="00EC6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10369" w:rsidRPr="00EC6186" w:rsidTr="00141DC6">
        <w:tc>
          <w:tcPr>
            <w:tcW w:w="2861" w:type="dxa"/>
          </w:tcPr>
          <w:p w:rsidR="00E10369" w:rsidRPr="00EC6186" w:rsidRDefault="00E10369" w:rsidP="008004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08" w:type="dxa"/>
          </w:tcPr>
          <w:p w:rsidR="00F066B4" w:rsidRPr="00EC6186" w:rsidRDefault="001B0BE0" w:rsidP="0080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6B4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ЦКД </w:t>
            </w:r>
            <w:r w:rsidR="00891367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деятельность </w:t>
            </w:r>
            <w:r w:rsidR="00F066B4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РФ и нормативными документами: </w:t>
            </w:r>
          </w:p>
          <w:p w:rsidR="00975BDE" w:rsidRPr="00EC6186" w:rsidRDefault="00417905" w:rsidP="00417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75BDE" w:rsidRPr="00EC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N 131-ФЗ "Об общих принципах организации местного самоуправления в Российской Федерации"</w:t>
            </w:r>
          </w:p>
          <w:p w:rsidR="00F066B4" w:rsidRPr="00EC6186" w:rsidRDefault="00F066B4" w:rsidP="00800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1367" w:rsidRPr="00EC6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</w:t>
            </w:r>
            <w:r w:rsidR="00975BDE" w:rsidRPr="00EC6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</w:t>
            </w:r>
            <w:r w:rsidR="00891367" w:rsidRPr="00EC6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 </w:t>
            </w:r>
            <w:r w:rsidR="00975BDE" w:rsidRPr="00EC6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</w:t>
            </w:r>
            <w:r w:rsidR="00891367" w:rsidRPr="00EC6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культуре" </w:t>
            </w:r>
          </w:p>
          <w:p w:rsidR="00131380" w:rsidRPr="00EC6186" w:rsidRDefault="00131380" w:rsidP="0080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защите детей от информации, причиняющей вред их здоровью и развитию»</w:t>
            </w:r>
          </w:p>
          <w:p w:rsidR="004A2D8B" w:rsidRPr="00EC6186" w:rsidRDefault="008946B3" w:rsidP="0080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4A2D8B" w:rsidRPr="00EC6186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«Пермский край – территория культуры»</w:t>
            </w:r>
          </w:p>
          <w:p w:rsidR="001F0B21" w:rsidRPr="00EC6186" w:rsidRDefault="001F0B21" w:rsidP="0080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EC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</w:t>
            </w:r>
            <w:r w:rsidR="00975BDE" w:rsidRPr="00EC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C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Сивинского муниципального района на 2016-2020 гг.</w:t>
            </w:r>
          </w:p>
          <w:p w:rsidR="00E10369" w:rsidRPr="00EC6186" w:rsidRDefault="00975BDE" w:rsidP="0080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Устав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 xml:space="preserve"> МУ </w:t>
            </w:r>
            <w:proofErr w:type="spellStart"/>
            <w:r w:rsidR="001B0BE0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="001B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B3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</w:tr>
      <w:tr w:rsidR="004E5873" w:rsidRPr="00EC6186" w:rsidTr="00141DC6">
        <w:tc>
          <w:tcPr>
            <w:tcW w:w="2861" w:type="dxa"/>
          </w:tcPr>
          <w:p w:rsidR="004E5873" w:rsidRPr="00EC6186" w:rsidRDefault="00975BDE" w:rsidP="008004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08" w:type="dxa"/>
          </w:tcPr>
          <w:p w:rsidR="004E5873" w:rsidRPr="00EC6186" w:rsidRDefault="001B0BE0" w:rsidP="008004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BDE" w:rsidRPr="00EC6186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</w:tr>
      <w:tr w:rsidR="004E5873" w:rsidRPr="00EC6186" w:rsidTr="00141DC6">
        <w:tc>
          <w:tcPr>
            <w:tcW w:w="2861" w:type="dxa"/>
          </w:tcPr>
          <w:p w:rsidR="004E5873" w:rsidRPr="00EC6186" w:rsidRDefault="00975BDE" w:rsidP="008004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708" w:type="dxa"/>
          </w:tcPr>
          <w:p w:rsidR="00333AE6" w:rsidRPr="00EC6186" w:rsidRDefault="00975BDE" w:rsidP="008004F1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bookmarkStart w:id="0" w:name="_GoBack"/>
            <w:bookmarkEnd w:id="0"/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</w:tr>
      <w:tr w:rsidR="004E5873" w:rsidRPr="00EC6186" w:rsidTr="00940F5D">
        <w:tc>
          <w:tcPr>
            <w:tcW w:w="2861" w:type="dxa"/>
            <w:shd w:val="clear" w:color="auto" w:fill="auto"/>
          </w:tcPr>
          <w:p w:rsidR="004E5873" w:rsidRPr="00EC6186" w:rsidRDefault="00940F5D" w:rsidP="00BC34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08" w:type="dxa"/>
          </w:tcPr>
          <w:p w:rsidR="00F80434" w:rsidRPr="00EC6186" w:rsidRDefault="00940F5D" w:rsidP="00940F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всем жителям Сивинского района к искусству и культурным ценностям через проведение мероприятий с просмотром и обсуждением фильмов</w:t>
            </w:r>
          </w:p>
        </w:tc>
      </w:tr>
      <w:tr w:rsidR="004E5873" w:rsidRPr="00EC6186" w:rsidTr="00395D84">
        <w:trPr>
          <w:trHeight w:val="416"/>
        </w:trPr>
        <w:tc>
          <w:tcPr>
            <w:tcW w:w="2861" w:type="dxa"/>
          </w:tcPr>
          <w:p w:rsidR="004E5873" w:rsidRPr="00EC6186" w:rsidRDefault="004E5873" w:rsidP="008004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6708" w:type="dxa"/>
          </w:tcPr>
          <w:p w:rsidR="00940F5D" w:rsidRPr="00EC6186" w:rsidRDefault="004A2D8B" w:rsidP="008D7D7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развити</w:t>
            </w:r>
            <w:r w:rsidR="00BC340E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E0560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духовно-нравственных ценностей населения, </w:t>
            </w:r>
            <w:r w:rsidR="00BC340E" w:rsidRPr="00EC6186">
              <w:rPr>
                <w:rFonts w:ascii="Times New Roman" w:hAnsi="Times New Roman" w:cs="Times New Roman"/>
                <w:sz w:val="24"/>
                <w:szCs w:val="24"/>
              </w:rPr>
              <w:t>интеллектуа</w:t>
            </w:r>
            <w:r w:rsidR="00940F5D" w:rsidRPr="00EC6186">
              <w:rPr>
                <w:rFonts w:ascii="Times New Roman" w:hAnsi="Times New Roman" w:cs="Times New Roman"/>
                <w:sz w:val="24"/>
                <w:szCs w:val="24"/>
              </w:rPr>
              <w:t>льных и творческих способностей;</w:t>
            </w:r>
          </w:p>
          <w:p w:rsidR="004A2D8B" w:rsidRPr="00EC6186" w:rsidRDefault="00940F5D" w:rsidP="008D7D7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="004A2D8B" w:rsidRPr="00EC6186">
              <w:rPr>
                <w:rFonts w:ascii="Times New Roman" w:hAnsi="Times New Roman" w:cs="Times New Roman"/>
                <w:sz w:val="24"/>
                <w:szCs w:val="24"/>
              </w:rPr>
              <w:t>диалоговой культуры</w:t>
            </w:r>
            <w:r w:rsidR="00BC340E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</w:t>
            </w:r>
            <w:r w:rsidR="004A2D8B" w:rsidRPr="00EC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560" w:rsidRPr="00EC6186" w:rsidRDefault="004A2D8B" w:rsidP="008D7D7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созда</w:t>
            </w:r>
            <w:r w:rsidR="00BC340E" w:rsidRPr="00EC618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BC340E" w:rsidRPr="00EC61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для доступности к шедеврам отечественного и зарубежного киноискусства</w:t>
            </w:r>
            <w:r w:rsidR="00CE0560" w:rsidRPr="00EC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A44" w:rsidRPr="00EC6186" w:rsidRDefault="00CE0560" w:rsidP="008D7D7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квалифицированными кадрами для успешной работы социального кинозала</w:t>
            </w:r>
            <w:r w:rsidR="004A2D8B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004F1" w:rsidRPr="00EC6186" w:rsidTr="00333AE6">
        <w:trPr>
          <w:trHeight w:val="698"/>
        </w:trPr>
        <w:tc>
          <w:tcPr>
            <w:tcW w:w="2861" w:type="dxa"/>
          </w:tcPr>
          <w:p w:rsidR="008004F1" w:rsidRPr="00EC6186" w:rsidRDefault="008004F1" w:rsidP="00800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8" w:type="dxa"/>
          </w:tcPr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с 202</w:t>
            </w:r>
            <w:r w:rsidR="00940F5D" w:rsidRPr="00EC6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года по 202</w:t>
            </w:r>
            <w:r w:rsidR="00940F5D" w:rsidRPr="00EC6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004F1" w:rsidRPr="00EC6186" w:rsidRDefault="008004F1" w:rsidP="0080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8004F1" w:rsidRPr="00EC6186" w:rsidTr="00333AE6">
        <w:trPr>
          <w:trHeight w:val="698"/>
        </w:trPr>
        <w:tc>
          <w:tcPr>
            <w:tcW w:w="2861" w:type="dxa"/>
          </w:tcPr>
          <w:p w:rsidR="008004F1" w:rsidRPr="00EC6186" w:rsidRDefault="008004F1" w:rsidP="00800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показатели социально-экономической эффективности</w:t>
            </w:r>
          </w:p>
        </w:tc>
        <w:tc>
          <w:tcPr>
            <w:tcW w:w="6708" w:type="dxa"/>
          </w:tcPr>
          <w:p w:rsidR="008004F1" w:rsidRPr="00EC6186" w:rsidRDefault="008004F1" w:rsidP="00D45D71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AA067E" w:rsidRPr="00EC6186" w:rsidRDefault="00AA067E" w:rsidP="008D7D7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клубных формирований и количеств</w:t>
            </w:r>
            <w:r w:rsidR="008D7D7E" w:rsidRPr="00EC6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их участников;</w:t>
            </w:r>
          </w:p>
          <w:p w:rsidR="00AA067E" w:rsidRPr="00EC6186" w:rsidRDefault="00AA067E" w:rsidP="00AA067E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посещаемость </w:t>
            </w:r>
            <w:r w:rsidR="008D7D7E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кинопоказов 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отечественных фильмов;</w:t>
            </w:r>
          </w:p>
          <w:p w:rsidR="008004F1" w:rsidRPr="00EC6186" w:rsidRDefault="008004F1" w:rsidP="0057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увеличить охват населения Сивинского района  современными формами организации досуга</w:t>
            </w:r>
            <w:r w:rsidR="008D7D7E" w:rsidRPr="00EC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4F1" w:rsidRPr="00EC6186" w:rsidRDefault="008004F1" w:rsidP="0057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обеспечить разнообразие предоставляемых культурных услуг;</w:t>
            </w:r>
          </w:p>
          <w:p w:rsidR="008004F1" w:rsidRPr="00EC6186" w:rsidRDefault="008004F1" w:rsidP="0057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улучшить материально-техническую базу;</w:t>
            </w:r>
          </w:p>
          <w:p w:rsidR="00574381" w:rsidRPr="00EC6186" w:rsidRDefault="008004F1" w:rsidP="00AA0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разви</w:t>
            </w:r>
            <w:r w:rsidR="008946B3">
              <w:rPr>
                <w:rFonts w:ascii="Times New Roman" w:hAnsi="Times New Roman" w:cs="Times New Roman"/>
                <w:sz w:val="24"/>
                <w:szCs w:val="24"/>
              </w:rPr>
              <w:t xml:space="preserve">ть социальное партнёрство </w:t>
            </w:r>
          </w:p>
        </w:tc>
      </w:tr>
      <w:tr w:rsidR="008004F1" w:rsidRPr="00EC6186" w:rsidTr="00333AE6">
        <w:trPr>
          <w:trHeight w:val="698"/>
        </w:trPr>
        <w:tc>
          <w:tcPr>
            <w:tcW w:w="2861" w:type="dxa"/>
          </w:tcPr>
          <w:p w:rsidR="008004F1" w:rsidRPr="00EC6186" w:rsidRDefault="008004F1" w:rsidP="00800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6708" w:type="dxa"/>
          </w:tcPr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946B3">
              <w:rPr>
                <w:rFonts w:ascii="Times New Roman" w:hAnsi="Times New Roman" w:cs="Times New Roman"/>
                <w:sz w:val="24"/>
                <w:szCs w:val="24"/>
              </w:rPr>
              <w:t>ограмма реализуется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4F1" w:rsidRPr="00EC6186" w:rsidRDefault="008004F1" w:rsidP="008004F1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905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B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2004A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и просветительских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8004F1" w:rsidRPr="00EC6186" w:rsidRDefault="008004F1" w:rsidP="008004F1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905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B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 w:rsidR="00AA067E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интеллектуальных и </w:t>
            </w:r>
            <w:r w:rsidR="003D534F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AA067E" w:rsidRPr="00EC6186">
              <w:rPr>
                <w:rFonts w:ascii="Times New Roman" w:hAnsi="Times New Roman" w:cs="Times New Roman"/>
                <w:sz w:val="24"/>
                <w:szCs w:val="24"/>
              </w:rPr>
              <w:t>способностей участников</w:t>
            </w:r>
          </w:p>
          <w:p w:rsidR="008004F1" w:rsidRPr="00EC6186" w:rsidRDefault="008004F1" w:rsidP="008004F1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905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B3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предоставления культурных услуг 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сторонних организаций (социальных и деловых партнеров)</w:t>
            </w:r>
          </w:p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бор отчётных материалов и оценка достижения</w:t>
            </w:r>
            <w:r w:rsidR="0022004A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показателей осуществляется по итогам отчётного года</w:t>
            </w:r>
          </w:p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рограмма реализуется за счет средств местного бюджета, доходов от оказания платных услуг, а также грантов и субсидий, получаемых в результате конкурсного отбора, благотворительных и спонсорских сред</w:t>
            </w:r>
            <w:r w:rsidR="0022004A" w:rsidRPr="00EC6186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инансовый контроль целевого использования бюджетных средств осуществляется в соответстви</w:t>
            </w:r>
            <w:r w:rsidR="0022004A" w:rsidRPr="00EC6186">
              <w:rPr>
                <w:rFonts w:ascii="Times New Roman" w:hAnsi="Times New Roman" w:cs="Times New Roman"/>
                <w:sz w:val="24"/>
                <w:szCs w:val="24"/>
              </w:rPr>
              <w:t>и с бюджетным законодательством</w:t>
            </w:r>
          </w:p>
          <w:p w:rsidR="008004F1" w:rsidRPr="00EC6186" w:rsidRDefault="008004F1" w:rsidP="00D56E65">
            <w:pPr>
              <w:widowControl w:val="0"/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</w:t>
            </w:r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="00D56E65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РЦКД</w:t>
            </w:r>
          </w:p>
        </w:tc>
      </w:tr>
      <w:tr w:rsidR="008004F1" w:rsidRPr="00EC6186" w:rsidTr="00333AE6">
        <w:trPr>
          <w:trHeight w:val="698"/>
        </w:trPr>
        <w:tc>
          <w:tcPr>
            <w:tcW w:w="2861" w:type="dxa"/>
          </w:tcPr>
          <w:p w:rsidR="008004F1" w:rsidRPr="00EC6186" w:rsidRDefault="008004F1" w:rsidP="00800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708" w:type="dxa"/>
          </w:tcPr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программы будет задействована вся ресурсная база МУ </w:t>
            </w:r>
            <w:proofErr w:type="spellStart"/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РЦКД, а именно:</w:t>
            </w:r>
          </w:p>
          <w:p w:rsidR="008004F1" w:rsidRPr="00EC6186" w:rsidRDefault="0022004A" w:rsidP="008004F1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- Финансовый ресурс</w:t>
            </w:r>
          </w:p>
          <w:p w:rsidR="008004F1" w:rsidRPr="00EC6186" w:rsidRDefault="008004F1" w:rsidP="008004F1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 М</w:t>
            </w:r>
            <w:r w:rsidR="0022004A" w:rsidRPr="00EC6186">
              <w:rPr>
                <w:rFonts w:ascii="Times New Roman" w:hAnsi="Times New Roman" w:cs="Times New Roman"/>
                <w:sz w:val="24"/>
                <w:szCs w:val="24"/>
              </w:rPr>
              <w:t>атериально – технический ресурс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4F1" w:rsidRPr="00EC6186" w:rsidRDefault="0022004A" w:rsidP="008004F1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 Кадровый ресурс</w:t>
            </w:r>
            <w:r w:rsidR="008004F1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4F1" w:rsidRPr="00EC6186" w:rsidRDefault="0022004A" w:rsidP="008004F1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 Нормативно-правовой ресурс</w:t>
            </w:r>
          </w:p>
          <w:p w:rsidR="008004F1" w:rsidRPr="00EC6186" w:rsidRDefault="0022004A" w:rsidP="001F364C">
            <w:pPr>
              <w:widowControl w:val="0"/>
              <w:spacing w:after="0" w:line="240" w:lineRule="auto"/>
              <w:ind w:left="-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-  Методический ресурс</w:t>
            </w:r>
            <w:r w:rsidR="008004F1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F1" w:rsidRPr="00EC6186" w:rsidTr="00333AE6">
        <w:trPr>
          <w:trHeight w:val="698"/>
        </w:trPr>
        <w:tc>
          <w:tcPr>
            <w:tcW w:w="2861" w:type="dxa"/>
          </w:tcPr>
          <w:p w:rsidR="008004F1" w:rsidRPr="00EC6186" w:rsidRDefault="008004F1" w:rsidP="00800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708" w:type="dxa"/>
          </w:tcPr>
          <w:p w:rsidR="008004F1" w:rsidRPr="00EC6186" w:rsidRDefault="008004F1" w:rsidP="00AA067E">
            <w:pPr>
              <w:widowControl w:val="0"/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с 202</w:t>
            </w:r>
            <w:r w:rsidR="00AA067E" w:rsidRPr="00EC6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AA067E" w:rsidRPr="00EC6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годы осуществляется за</w:t>
            </w:r>
            <w:r w:rsidR="0022004A" w:rsidRPr="00EC6186">
              <w:rPr>
                <w:rFonts w:ascii="Times New Roman" w:hAnsi="Times New Roman" w:cs="Times New Roman"/>
                <w:sz w:val="24"/>
                <w:szCs w:val="24"/>
              </w:rPr>
              <w:t xml:space="preserve"> счёт средств местного бюджета, внебюджетных источников (платная деятельность, гранты, субсидии, спонсорские средства и пр.)</w:t>
            </w:r>
          </w:p>
        </w:tc>
      </w:tr>
    </w:tbl>
    <w:p w:rsidR="0022004A" w:rsidRPr="00EC6186" w:rsidRDefault="0022004A" w:rsidP="0022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380" w:rsidRPr="00EC6186" w:rsidRDefault="00AA067E" w:rsidP="00D65C25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9622AA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сновные положения</w:t>
      </w: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8D7D7E" w:rsidRPr="00EC6186" w:rsidRDefault="008D7D7E" w:rsidP="008D7D7E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возросшие, в последнее время, требования к качеству и диапазону культурно-досуговых и библиотечных услуг со стороны населения диктуют необходимость использования в своей работе новейших технологий в проведении культурно-массовых мероприятий. Наибольшие изменения коснулись культурно-творческих технологий. Также активно расширяется палитра средств воздействия на зрителя современным звуковым и световым оформлением мероприятий. </w:t>
      </w:r>
    </w:p>
    <w:p w:rsidR="00EC6186" w:rsidRDefault="00AA067E" w:rsidP="00EC6186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технических возможностей проводимых мероприятий позволяет делать культурно-досуговые и библиотечные программы МУ </w:t>
      </w:r>
      <w:proofErr w:type="spellStart"/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Сивинский</w:t>
      </w:r>
      <w:proofErr w:type="spellEnd"/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РЦКД на более высоком и современном уровне, организовывать новые творческие проекты, использовать инновационные технологии при организации мероприятий.</w:t>
      </w:r>
    </w:p>
    <w:p w:rsidR="008946B3" w:rsidRPr="00EC6186" w:rsidRDefault="008946B3" w:rsidP="00EC6186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 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РЦКД рассматривает возможность создания социального кинозала.</w:t>
      </w:r>
    </w:p>
    <w:p w:rsidR="00C12921" w:rsidRPr="00EC6186" w:rsidRDefault="00EC6186" w:rsidP="00EC6186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hAnsi="Times New Roman" w:cs="Times New Roman"/>
          <w:sz w:val="24"/>
          <w:szCs w:val="24"/>
        </w:rPr>
        <w:t>Основу деятельности социального кинозала составляют офлай</w:t>
      </w:r>
      <w:proofErr w:type="gramStart"/>
      <w:r w:rsidRPr="00EC618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C6186">
        <w:rPr>
          <w:rFonts w:ascii="Times New Roman" w:hAnsi="Times New Roman" w:cs="Times New Roman"/>
          <w:sz w:val="24"/>
          <w:szCs w:val="24"/>
        </w:rPr>
        <w:t xml:space="preserve"> и онлайн-мероприятия с использованием фильмов: </w:t>
      </w:r>
      <w:r w:rsidR="00AA067E" w:rsidRPr="00EC6186">
        <w:rPr>
          <w:rFonts w:ascii="Times New Roman" w:hAnsi="Times New Roman" w:cs="Times New Roman"/>
          <w:sz w:val="24"/>
          <w:szCs w:val="24"/>
        </w:rPr>
        <w:t>кинопоказ</w:t>
      </w:r>
      <w:r w:rsidR="00940F5D" w:rsidRPr="00EC6186">
        <w:rPr>
          <w:rFonts w:ascii="Times New Roman" w:hAnsi="Times New Roman" w:cs="Times New Roman"/>
          <w:sz w:val="24"/>
          <w:szCs w:val="24"/>
        </w:rPr>
        <w:t>ы</w:t>
      </w:r>
      <w:r w:rsidR="00AA067E" w:rsidRPr="00EC6186">
        <w:rPr>
          <w:rFonts w:ascii="Times New Roman" w:hAnsi="Times New Roman" w:cs="Times New Roman"/>
          <w:sz w:val="24"/>
          <w:szCs w:val="24"/>
        </w:rPr>
        <w:t xml:space="preserve"> (в том числе с обсуждением), </w:t>
      </w:r>
      <w:r w:rsidR="00940F5D" w:rsidRPr="00EC6186">
        <w:rPr>
          <w:rFonts w:ascii="Times New Roman" w:hAnsi="Times New Roman" w:cs="Times New Roman"/>
          <w:sz w:val="24"/>
          <w:szCs w:val="24"/>
        </w:rPr>
        <w:t>работа любительских киностудий</w:t>
      </w:r>
      <w:r w:rsidR="00AA067E" w:rsidRPr="00EC6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67E" w:rsidRPr="00EC6186">
        <w:rPr>
          <w:rFonts w:ascii="Times New Roman" w:hAnsi="Times New Roman" w:cs="Times New Roman"/>
          <w:sz w:val="24"/>
          <w:szCs w:val="24"/>
        </w:rPr>
        <w:t>медиаобразовательн</w:t>
      </w:r>
      <w:r w:rsidR="00940F5D" w:rsidRPr="00EC6186">
        <w:rPr>
          <w:rFonts w:ascii="Times New Roman" w:hAnsi="Times New Roman" w:cs="Times New Roman"/>
          <w:sz w:val="24"/>
          <w:szCs w:val="24"/>
        </w:rPr>
        <w:t>ы</w:t>
      </w:r>
      <w:r w:rsidR="00AA067E" w:rsidRPr="00EC61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A067E" w:rsidRPr="00EC618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425E5">
        <w:rPr>
          <w:rFonts w:ascii="Times New Roman" w:hAnsi="Times New Roman" w:cs="Times New Roman"/>
          <w:sz w:val="24"/>
          <w:szCs w:val="24"/>
        </w:rPr>
        <w:t>я</w:t>
      </w:r>
      <w:r w:rsidR="00AA067E" w:rsidRPr="00EC6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67E" w:rsidRPr="00EC6186">
        <w:rPr>
          <w:rFonts w:ascii="Times New Roman" w:hAnsi="Times New Roman" w:cs="Times New Roman"/>
          <w:sz w:val="24"/>
          <w:szCs w:val="24"/>
        </w:rPr>
        <w:t>кинособыти</w:t>
      </w:r>
      <w:r w:rsidR="00940F5D" w:rsidRPr="00EC618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A067E" w:rsidRPr="00EC61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921" w:rsidRPr="00EC6186" w:rsidRDefault="00AA067E" w:rsidP="00BA5162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При социальном кинозале </w:t>
      </w:r>
      <w:r w:rsidR="00C12921" w:rsidRPr="00EC6186">
        <w:rPr>
          <w:rFonts w:ascii="Times New Roman" w:hAnsi="Times New Roman" w:cs="Times New Roman"/>
          <w:sz w:val="24"/>
          <w:szCs w:val="24"/>
        </w:rPr>
        <w:t>создается клубное формирование на основе использования фильмов</w:t>
      </w:r>
      <w:r w:rsidRPr="00EC6186">
        <w:rPr>
          <w:rFonts w:ascii="Times New Roman" w:hAnsi="Times New Roman" w:cs="Times New Roman"/>
          <w:sz w:val="24"/>
          <w:szCs w:val="24"/>
        </w:rPr>
        <w:t>.</w:t>
      </w:r>
      <w:r w:rsidR="00C12921" w:rsidRPr="00EC6186">
        <w:rPr>
          <w:rFonts w:ascii="Times New Roman" w:hAnsi="Times New Roman" w:cs="Times New Roman"/>
          <w:sz w:val="24"/>
          <w:szCs w:val="24"/>
        </w:rPr>
        <w:t xml:space="preserve"> Для обеспечения его деятельности утверждается состав участников, положение о деятельности объединения, план работы</w:t>
      </w:r>
      <w:r w:rsidR="00940F5D" w:rsidRPr="00EC6186">
        <w:rPr>
          <w:rFonts w:ascii="Times New Roman" w:hAnsi="Times New Roman" w:cs="Times New Roman"/>
          <w:sz w:val="24"/>
          <w:szCs w:val="24"/>
        </w:rPr>
        <w:t xml:space="preserve"> (на месяц, год)</w:t>
      </w:r>
      <w:r w:rsidR="00C12921" w:rsidRPr="00EC6186">
        <w:rPr>
          <w:rFonts w:ascii="Times New Roman" w:hAnsi="Times New Roman" w:cs="Times New Roman"/>
          <w:sz w:val="24"/>
          <w:szCs w:val="24"/>
        </w:rPr>
        <w:t>.</w:t>
      </w:r>
    </w:p>
    <w:p w:rsidR="00EC6186" w:rsidRPr="00EC6186" w:rsidRDefault="00AA067E" w:rsidP="00EC6186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 Кроме того, руководители социальных кинозалов </w:t>
      </w:r>
      <w:r w:rsidR="00940F5D" w:rsidRPr="00EC6186">
        <w:rPr>
          <w:rFonts w:ascii="Times New Roman" w:hAnsi="Times New Roman" w:cs="Times New Roman"/>
          <w:sz w:val="24"/>
          <w:szCs w:val="24"/>
        </w:rPr>
        <w:t>с</w:t>
      </w:r>
      <w:r w:rsidRPr="00EC6186">
        <w:rPr>
          <w:rFonts w:ascii="Times New Roman" w:hAnsi="Times New Roman" w:cs="Times New Roman"/>
          <w:sz w:val="24"/>
          <w:szCs w:val="24"/>
        </w:rPr>
        <w:t>могут проводить на материале фильмов методические семинары (например, для родителей) или устраивать интерактивные мероприятия.</w:t>
      </w:r>
      <w:r w:rsidR="008D7D7E" w:rsidRPr="00EC6186">
        <w:rPr>
          <w:rFonts w:ascii="Times New Roman" w:hAnsi="Times New Roman" w:cs="Times New Roman"/>
          <w:sz w:val="24"/>
          <w:szCs w:val="24"/>
        </w:rPr>
        <w:t xml:space="preserve"> Параллельно</w:t>
      </w:r>
      <w:r w:rsidRPr="00EC6186">
        <w:rPr>
          <w:rFonts w:ascii="Times New Roman" w:hAnsi="Times New Roman" w:cs="Times New Roman"/>
          <w:sz w:val="24"/>
          <w:szCs w:val="24"/>
        </w:rPr>
        <w:t xml:space="preserve"> руководители социальн</w:t>
      </w:r>
      <w:r w:rsidR="008D7D7E" w:rsidRPr="00EC6186">
        <w:rPr>
          <w:rFonts w:ascii="Times New Roman" w:hAnsi="Times New Roman" w:cs="Times New Roman"/>
          <w:sz w:val="24"/>
          <w:szCs w:val="24"/>
        </w:rPr>
        <w:t>ого</w:t>
      </w:r>
      <w:r w:rsidRPr="00EC6186">
        <w:rPr>
          <w:rFonts w:ascii="Times New Roman" w:hAnsi="Times New Roman" w:cs="Times New Roman"/>
          <w:sz w:val="24"/>
          <w:szCs w:val="24"/>
        </w:rPr>
        <w:t xml:space="preserve"> кинозал</w:t>
      </w:r>
      <w:r w:rsidR="008D7D7E" w:rsidRPr="00EC6186">
        <w:rPr>
          <w:rFonts w:ascii="Times New Roman" w:hAnsi="Times New Roman" w:cs="Times New Roman"/>
          <w:sz w:val="24"/>
          <w:szCs w:val="24"/>
        </w:rPr>
        <w:t>а</w:t>
      </w:r>
      <w:r w:rsidRPr="00EC6186">
        <w:rPr>
          <w:rFonts w:ascii="Times New Roman" w:hAnsi="Times New Roman" w:cs="Times New Roman"/>
          <w:sz w:val="24"/>
          <w:szCs w:val="24"/>
        </w:rPr>
        <w:t xml:space="preserve"> </w:t>
      </w:r>
      <w:r w:rsidR="008D7D7E" w:rsidRPr="00EC6186">
        <w:rPr>
          <w:rFonts w:ascii="Times New Roman" w:hAnsi="Times New Roman" w:cs="Times New Roman"/>
          <w:sz w:val="24"/>
          <w:szCs w:val="24"/>
        </w:rPr>
        <w:t>с</w:t>
      </w:r>
      <w:r w:rsidRPr="00EC6186">
        <w:rPr>
          <w:rFonts w:ascii="Times New Roman" w:hAnsi="Times New Roman" w:cs="Times New Roman"/>
          <w:sz w:val="24"/>
          <w:szCs w:val="24"/>
        </w:rPr>
        <w:t xml:space="preserve">могут использовать разнообразные онлайн-формы организации зрительской аудитории и удаленного с ней взаимодействия. </w:t>
      </w:r>
      <w:r w:rsidR="008D7D7E" w:rsidRPr="00EC6186">
        <w:rPr>
          <w:rFonts w:ascii="Times New Roman" w:hAnsi="Times New Roman" w:cs="Times New Roman"/>
          <w:sz w:val="24"/>
          <w:szCs w:val="24"/>
        </w:rPr>
        <w:t>Для этого будет создана</w:t>
      </w:r>
      <w:r w:rsidRPr="00EC6186">
        <w:rPr>
          <w:rFonts w:ascii="Times New Roman" w:hAnsi="Times New Roman" w:cs="Times New Roman"/>
          <w:sz w:val="24"/>
          <w:szCs w:val="24"/>
        </w:rPr>
        <w:t xml:space="preserve"> откры</w:t>
      </w:r>
      <w:r w:rsidR="008D7D7E" w:rsidRPr="00EC6186">
        <w:rPr>
          <w:rFonts w:ascii="Times New Roman" w:hAnsi="Times New Roman" w:cs="Times New Roman"/>
          <w:sz w:val="24"/>
          <w:szCs w:val="24"/>
        </w:rPr>
        <w:t>тая</w:t>
      </w:r>
      <w:r w:rsidRPr="00EC618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D7D7E" w:rsidRPr="00EC6186">
        <w:rPr>
          <w:rFonts w:ascii="Times New Roman" w:hAnsi="Times New Roman" w:cs="Times New Roman"/>
          <w:sz w:val="24"/>
          <w:szCs w:val="24"/>
        </w:rPr>
        <w:t>а</w:t>
      </w:r>
      <w:r w:rsidRPr="00EC6186">
        <w:rPr>
          <w:rFonts w:ascii="Times New Roman" w:hAnsi="Times New Roman" w:cs="Times New Roman"/>
          <w:sz w:val="24"/>
          <w:szCs w:val="24"/>
        </w:rPr>
        <w:t xml:space="preserve"> в сети </w:t>
      </w:r>
      <w:proofErr w:type="spellStart"/>
      <w:r w:rsidRPr="00EC6186">
        <w:rPr>
          <w:rFonts w:ascii="Times New Roman" w:hAnsi="Times New Roman" w:cs="Times New Roman"/>
          <w:sz w:val="24"/>
          <w:szCs w:val="24"/>
        </w:rPr>
        <w:t>В</w:t>
      </w:r>
      <w:r w:rsidR="00940F5D" w:rsidRPr="00EC6186">
        <w:rPr>
          <w:rFonts w:ascii="Times New Roman" w:hAnsi="Times New Roman" w:cs="Times New Roman"/>
          <w:sz w:val="24"/>
          <w:szCs w:val="24"/>
        </w:rPr>
        <w:t>К</w:t>
      </w:r>
      <w:r w:rsidRPr="00EC6186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EC6186">
        <w:rPr>
          <w:rFonts w:ascii="Times New Roman" w:hAnsi="Times New Roman" w:cs="Times New Roman"/>
          <w:sz w:val="24"/>
          <w:szCs w:val="24"/>
        </w:rPr>
        <w:t xml:space="preserve">, где </w:t>
      </w:r>
      <w:r w:rsidR="008D7D7E" w:rsidRPr="00EC6186">
        <w:rPr>
          <w:rFonts w:ascii="Times New Roman" w:hAnsi="Times New Roman" w:cs="Times New Roman"/>
          <w:sz w:val="24"/>
          <w:szCs w:val="24"/>
        </w:rPr>
        <w:t xml:space="preserve">участникам будут предлагаться </w:t>
      </w:r>
      <w:r w:rsidRPr="00EC6186">
        <w:rPr>
          <w:rFonts w:ascii="Times New Roman" w:hAnsi="Times New Roman" w:cs="Times New Roman"/>
          <w:sz w:val="24"/>
          <w:szCs w:val="24"/>
        </w:rPr>
        <w:t xml:space="preserve"> онлайн-игры, онлайн-викторины, онлайн-опросы, онлайн-выставки, онлайн-обсуждения, онлайн-трансляции. </w:t>
      </w:r>
      <w:r w:rsidR="00EC6186" w:rsidRPr="00EC6186">
        <w:rPr>
          <w:rFonts w:ascii="Times New Roman" w:hAnsi="Times New Roman" w:cs="Times New Roman"/>
          <w:sz w:val="24"/>
          <w:szCs w:val="24"/>
        </w:rPr>
        <w:t xml:space="preserve">При реализации Программы необходимо вести </w:t>
      </w:r>
      <w:r w:rsidR="00EC6186" w:rsidRPr="00EC6186">
        <w:rPr>
          <w:rFonts w:ascii="Times New Roman" w:hAnsi="Times New Roman" w:cs="Times New Roman"/>
          <w:sz w:val="24"/>
          <w:szCs w:val="24"/>
        </w:rPr>
        <w:lastRenderedPageBreak/>
        <w:t xml:space="preserve">регулярное информирование населения о деятельности социального кинозала через сайт учреждения (создание отдельной вкладки), социальные сети, СМИ, внешнее оформление внутри и снаружи учреждения (баннер, информационный стенд, афиши) с использованием </w:t>
      </w:r>
      <w:proofErr w:type="spellStart"/>
      <w:r w:rsidR="00EC6186" w:rsidRPr="00EC6186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="00EC6186" w:rsidRPr="00EC6186">
        <w:rPr>
          <w:rFonts w:ascii="Times New Roman" w:hAnsi="Times New Roman" w:cs="Times New Roman"/>
          <w:sz w:val="24"/>
          <w:szCs w:val="24"/>
        </w:rPr>
        <w:t xml:space="preserve"> Проекта, логотипов Министерства культуры Пермского края и ГКБУК «</w:t>
      </w:r>
      <w:proofErr w:type="gramStart"/>
      <w:r w:rsidR="00EC6186" w:rsidRPr="00EC6186">
        <w:rPr>
          <w:rFonts w:ascii="Times New Roman" w:hAnsi="Times New Roman" w:cs="Times New Roman"/>
          <w:sz w:val="24"/>
          <w:szCs w:val="24"/>
        </w:rPr>
        <w:t>Пермская</w:t>
      </w:r>
      <w:proofErr w:type="gramEnd"/>
      <w:r w:rsidR="00EC6186" w:rsidRPr="00EC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186" w:rsidRPr="00EC6186">
        <w:rPr>
          <w:rFonts w:ascii="Times New Roman" w:hAnsi="Times New Roman" w:cs="Times New Roman"/>
          <w:sz w:val="24"/>
          <w:szCs w:val="24"/>
        </w:rPr>
        <w:t>синематека</w:t>
      </w:r>
      <w:proofErr w:type="spellEnd"/>
      <w:r w:rsidR="00EC6186" w:rsidRPr="00EC6186">
        <w:rPr>
          <w:rFonts w:ascii="Times New Roman" w:hAnsi="Times New Roman" w:cs="Times New Roman"/>
          <w:sz w:val="24"/>
          <w:szCs w:val="24"/>
        </w:rPr>
        <w:t>».</w:t>
      </w:r>
    </w:p>
    <w:p w:rsidR="00EC6186" w:rsidRPr="00EC6186" w:rsidRDefault="00EC6186" w:rsidP="00EC6186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Кинопоказы будут организованы для детской или взрослой аудитории, для семейного просмотра в зависимости от возрастного рейтинга фильма. Дети без сопровождения взрослых допускаются только на фильм, соответствующий их возрастному рейтингу (0+, 6+, 12+). </w:t>
      </w:r>
    </w:p>
    <w:p w:rsidR="00BA5162" w:rsidRPr="00EC6186" w:rsidRDefault="00BA5162" w:rsidP="00BA5162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>Социальный кинозал должен работать не менее 5 дней в неделю, в каждый из которых должно проходить не менее двух офлайн-мероприятий. Таким образом, общее количество мероприятий в плане работы социального кинозала - 520 мероприятий в год (2 мероприятия*5 дней = 10 мероприятий в неделю, 52 недели*10 мероприятий = 520 мероприятий).</w:t>
      </w:r>
    </w:p>
    <w:p w:rsidR="00BA5162" w:rsidRPr="00EC6186" w:rsidRDefault="00BA5162" w:rsidP="00BA516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Для расчета количества зрителей </w:t>
      </w:r>
      <w:r w:rsidR="00940F5D" w:rsidRPr="00EC6186">
        <w:rPr>
          <w:rFonts w:ascii="Times New Roman" w:hAnsi="Times New Roman" w:cs="Times New Roman"/>
          <w:sz w:val="24"/>
          <w:szCs w:val="24"/>
        </w:rPr>
        <w:t xml:space="preserve">на выездных мероприятиях </w:t>
      </w:r>
      <w:r w:rsidRPr="00EC6186">
        <w:rPr>
          <w:rFonts w:ascii="Times New Roman" w:hAnsi="Times New Roman" w:cs="Times New Roman"/>
          <w:sz w:val="24"/>
          <w:szCs w:val="24"/>
        </w:rPr>
        <w:t xml:space="preserve">устанавливаются следующие нормы: </w:t>
      </w:r>
    </w:p>
    <w:p w:rsidR="00BA5162" w:rsidRPr="00EC6186" w:rsidRDefault="00BA5162" w:rsidP="00BA5162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для населенных пунктов с количеством жителей до 1000 чел. – не менее 5 чел. на мероприятии, </w:t>
      </w:r>
    </w:p>
    <w:p w:rsidR="00BA5162" w:rsidRPr="00EC6186" w:rsidRDefault="00BA5162" w:rsidP="00BA5162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для населенных пунктов с количеством жителей от 1000 до 1500 чел. – не менее 10 чел. на мероприятии, </w:t>
      </w:r>
    </w:p>
    <w:p w:rsidR="00BA5162" w:rsidRPr="00EC6186" w:rsidRDefault="00BA5162" w:rsidP="00BA5162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для населенных пунктов с количеством жителей от 1501 до 2000 чел. – не менее 15 чел. на мероприятии, </w:t>
      </w:r>
    </w:p>
    <w:p w:rsidR="00BA5162" w:rsidRPr="00EC6186" w:rsidRDefault="00BA5162" w:rsidP="00BA5162">
      <w:pPr>
        <w:pStyle w:val="a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186">
        <w:rPr>
          <w:rFonts w:ascii="Times New Roman" w:hAnsi="Times New Roman" w:cs="Times New Roman"/>
          <w:sz w:val="24"/>
          <w:szCs w:val="24"/>
        </w:rPr>
        <w:t>для населенных пунктов с количеством жителей более 2000 чел. – не менее 20 чел.</w:t>
      </w:r>
    </w:p>
    <w:p w:rsidR="00BA5162" w:rsidRPr="00EC6186" w:rsidRDefault="00BA5162" w:rsidP="008D7D7E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114" w:rsidRPr="00EC6186" w:rsidRDefault="00BF151E" w:rsidP="00D65C25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E203B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</w:t>
      </w:r>
      <w:r w:rsidR="003E683D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овая обеспеченность Программы</w:t>
      </w:r>
    </w:p>
    <w:p w:rsidR="0079429F" w:rsidRPr="00EC6186" w:rsidRDefault="0079429F" w:rsidP="006456FB">
      <w:pPr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системы образования по данному направлению необходимо продолжить деятельность по обучению специалистов на</w:t>
      </w:r>
      <w:r w:rsidR="003E683D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курсах повышения квалификации тех</w:t>
      </w: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</w:t>
      </w:r>
      <w:r w:rsidR="003E683D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будут обеспечивать работу социального кинозала</w:t>
      </w: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683D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два человека - </w:t>
      </w: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683D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нестационарному обслуживанию</w:t>
      </w:r>
      <w:r w:rsidR="00D1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</w:t>
      </w:r>
      <w:r w:rsidR="003E683D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библиотекарь, имеющий большой опыт работы с клубными формированиями и по проведению индивидуальной и массовой работы. Для обеспечения их деятельности к участию в реализации программы необходимо задействовать и других специа</w:t>
      </w:r>
      <w:r w:rsidR="00D1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листов, например, звукорежиссера</w:t>
      </w:r>
      <w:r w:rsidR="008D7D7E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E683D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художника-оформителя.</w:t>
      </w:r>
    </w:p>
    <w:p w:rsidR="009E1C6A" w:rsidRPr="00EC6186" w:rsidRDefault="009E1C6A" w:rsidP="00D30F24">
      <w:pPr>
        <w:shd w:val="clear" w:color="auto" w:fill="FFFFFF"/>
        <w:spacing w:after="0" w:line="294" w:lineRule="atLeast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65F6" w:rsidRPr="00EC6186" w:rsidRDefault="007665F6" w:rsidP="006456FB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Материально-техническая база</w:t>
      </w:r>
      <w:r w:rsidR="00A0708A" w:rsidRPr="00EC6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7737" w:rsidRPr="00EC6186" w:rsidRDefault="00677337" w:rsidP="00BE7737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годы </w:t>
      </w:r>
      <w:r w:rsidR="006456FB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головному учреждению </w:t>
      </w:r>
      <w:r w:rsidR="002C3273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proofErr w:type="gramStart"/>
      <w:r w:rsidR="002C3273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Свинский</w:t>
      </w:r>
      <w:proofErr w:type="gramEnd"/>
      <w:r w:rsidR="002C3273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РЦКД </w:t>
      </w: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удалось значительно улучшить свою материально-техническую базу, но необходимость в современном оборудовании не отпала. Кроме того, высокий темп развития общества, расширение коммуникативных и информационных средств, и связанные с этим возросшие запросы населения ускоряют </w:t>
      </w:r>
      <w:r w:rsidR="006456FB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моральное устаревание </w:t>
      </w: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оборудования. Регулярное обновление светового и звукового оборудования</w:t>
      </w:r>
      <w:r w:rsidR="006456FB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оргтехники</w:t>
      </w:r>
      <w:r w:rsidR="00BE7737"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инвентаря, сценических костюмов, одежды сцены</w:t>
      </w:r>
      <w:r w:rsidRPr="00EC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для поддержания материально-технической базы на современном, отвечающем запросам населения, уровне. </w:t>
      </w:r>
    </w:p>
    <w:p w:rsidR="002C3273" w:rsidRPr="00EC6186" w:rsidRDefault="00A0708A" w:rsidP="00750F05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186">
        <w:rPr>
          <w:rFonts w:ascii="Times New Roman" w:hAnsi="Times New Roman" w:cs="Times New Roman"/>
          <w:sz w:val="24"/>
          <w:szCs w:val="24"/>
        </w:rPr>
        <w:t xml:space="preserve">В 2019 году МУ </w:t>
      </w:r>
      <w:proofErr w:type="spellStart"/>
      <w:r w:rsidRPr="00EC6186"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 w:rsidRPr="00EC6186">
        <w:rPr>
          <w:rFonts w:ascii="Times New Roman" w:hAnsi="Times New Roman" w:cs="Times New Roman"/>
          <w:sz w:val="24"/>
          <w:szCs w:val="24"/>
        </w:rPr>
        <w:t xml:space="preserve"> РЦКД</w:t>
      </w:r>
      <w:r w:rsidR="00BF151E" w:rsidRPr="00EC6186">
        <w:rPr>
          <w:rFonts w:ascii="Times New Roman" w:hAnsi="Times New Roman" w:cs="Times New Roman"/>
          <w:sz w:val="24"/>
          <w:szCs w:val="24"/>
        </w:rPr>
        <w:t xml:space="preserve"> стало одним из победителей федерального проекта «Культура малой Родины» по направлению «Местный дом культуры» - обеспечение развития и укрепления материально-технической базы Домов культуры в населенных пунктах до 50 тыс. человек. </w:t>
      </w:r>
      <w:r w:rsidR="00BF151E"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Финансовые средства, полученные от проекта, пошли на приобретение звукового обор</w:t>
      </w:r>
      <w:r w:rsidR="00F33FA9"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удования в концертный зал</w:t>
      </w:r>
      <w:r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культуры. </w:t>
      </w:r>
      <w:r w:rsidR="002C3273"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освоено 996300 рублей, из них федеральный бюджет – 654299,09 рублей, краевой бюджет – 242000,91 рублей, местный бюджет – 100</w:t>
      </w:r>
      <w:r w:rsidR="00940F5D"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</w:t>
      </w:r>
      <w:r w:rsidR="002C3273"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рублей. Звуковое оборудование (микрофоны проводные, радиомикрофоны, стойки микрофонные, микшерский пульт, усилитель со встроенным процессором, акустическая система</w:t>
      </w:r>
      <w:r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позволило</w:t>
      </w:r>
      <w:r w:rsidR="002C3273" w:rsidRPr="00EC6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мероприятия на более высоком и качественном уровне, привлекая профессиональные коллективы с других территорий России.</w:t>
      </w:r>
    </w:p>
    <w:p w:rsidR="00D15C89" w:rsidRDefault="00D40DD9" w:rsidP="00750F0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направлением</w:t>
      </w:r>
      <w:r w:rsidR="0088706B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учреждения</w:t>
      </w:r>
      <w:r w:rsidR="00EB47B6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8D7D7E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B47B6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культурно - досуговых мероприятий на платной основе. Но невысокая платёжеспособность населения не позволяет значительно увеличить количество плат</w:t>
      </w:r>
      <w:r w:rsidR="000D6871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мероприятий. </w:t>
      </w:r>
    </w:p>
    <w:p w:rsidR="00EC6186" w:rsidRPr="00EC6186" w:rsidRDefault="00F836A2" w:rsidP="00750F0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составляющей в решении этой задачи станет</w:t>
      </w:r>
      <w:r w:rsidR="00F125BD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проводимых мероприятий</w:t>
      </w:r>
      <w:r w:rsidR="00EC6186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расширение спектра предоставляемых услуг</w:t>
      </w:r>
      <w:r w:rsidR="00F125BD"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обновление материально-технической базы, повышение квалификации специалистов.  </w:t>
      </w:r>
    </w:p>
    <w:p w:rsidR="00750F05" w:rsidRDefault="00750F05" w:rsidP="00EC6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186" w:rsidRPr="00EC6186" w:rsidRDefault="00EC6186" w:rsidP="00EC6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186">
        <w:rPr>
          <w:rFonts w:ascii="Times New Roman" w:eastAsia="Calibri" w:hAnsi="Times New Roman" w:cs="Times New Roman"/>
          <w:b/>
          <w:sz w:val="24"/>
          <w:szCs w:val="24"/>
        </w:rPr>
        <w:t>Основные мероприятия программы:</w:t>
      </w:r>
    </w:p>
    <w:p w:rsidR="00EC6186" w:rsidRPr="00EC6186" w:rsidRDefault="00EC6186" w:rsidP="00EC6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459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60"/>
        <w:gridCol w:w="4824"/>
        <w:gridCol w:w="1584"/>
        <w:gridCol w:w="3063"/>
      </w:tblGrid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C6186">
              <w:rPr>
                <w:b/>
                <w:sz w:val="24"/>
                <w:szCs w:val="24"/>
              </w:rPr>
              <w:t>п</w:t>
            </w:r>
            <w:proofErr w:type="gramEnd"/>
            <w:r w:rsidRPr="00EC61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 xml:space="preserve">Показатель </w:t>
            </w:r>
            <w:r w:rsidR="00D15C89">
              <w:rPr>
                <w:b/>
                <w:sz w:val="24"/>
                <w:szCs w:val="24"/>
              </w:rPr>
              <w:t xml:space="preserve">отчетности и </w:t>
            </w:r>
            <w:r w:rsidRPr="00EC6186">
              <w:rPr>
                <w:b/>
                <w:sz w:val="24"/>
                <w:szCs w:val="24"/>
              </w:rPr>
              <w:t>результативности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Разработка нормативно-правовой базы, обеспечивающей деятельность социального кинозала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Наличие муниципальных и локальных актов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Обеспечение повышения квалификации ответственных руководителей социального кинозала путем участия в обучающих семинарах и методических мероприятиях, организуемых ГКБУК «</w:t>
            </w:r>
            <w:proofErr w:type="gramStart"/>
            <w:r w:rsidRPr="00EC6186">
              <w:rPr>
                <w:sz w:val="24"/>
                <w:szCs w:val="24"/>
              </w:rPr>
              <w:t>Пермская</w:t>
            </w:r>
            <w:proofErr w:type="gramEnd"/>
            <w:r w:rsidRPr="00EC6186">
              <w:rPr>
                <w:sz w:val="24"/>
                <w:szCs w:val="24"/>
              </w:rPr>
              <w:t xml:space="preserve"> </w:t>
            </w:r>
            <w:proofErr w:type="spellStart"/>
            <w:r w:rsidRPr="00EC6186">
              <w:rPr>
                <w:sz w:val="24"/>
                <w:szCs w:val="24"/>
              </w:rPr>
              <w:t>синематека</w:t>
            </w:r>
            <w:proofErr w:type="spellEnd"/>
            <w:r w:rsidRPr="00EC6186"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Удостоверения о повышении квалификации, сертификаты об участии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D15C89" w:rsidP="00EC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EC6186" w:rsidRPr="00EC6186">
              <w:rPr>
                <w:sz w:val="24"/>
                <w:szCs w:val="24"/>
              </w:rPr>
              <w:t>видеопроекционного оборудования для оснащения социального кинозала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EC6186">
              <w:rPr>
                <w:sz w:val="24"/>
                <w:szCs w:val="24"/>
              </w:rPr>
              <w:t>Фотофиксация</w:t>
            </w:r>
            <w:proofErr w:type="spellEnd"/>
            <w:r w:rsidRPr="00EC6186">
              <w:rPr>
                <w:sz w:val="24"/>
                <w:szCs w:val="24"/>
              </w:rPr>
              <w:t xml:space="preserve"> 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Информирование населения о деятельности социального кинозала через местные СМИ, сайты и социальные сети, внешнее оформление внутри и снаружи учреждения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Ссылки на группу в сети Интернет, копии публикаций в СМИ, </w:t>
            </w:r>
            <w:proofErr w:type="spellStart"/>
            <w:r w:rsidRPr="00EC6186">
              <w:rPr>
                <w:sz w:val="24"/>
                <w:szCs w:val="24"/>
              </w:rPr>
              <w:t>фотофиксация</w:t>
            </w:r>
            <w:proofErr w:type="spellEnd"/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Взаимодействие </w:t>
            </w:r>
            <w:r>
              <w:rPr>
                <w:sz w:val="24"/>
                <w:szCs w:val="24"/>
              </w:rPr>
              <w:t>с</w:t>
            </w:r>
            <w:r w:rsidRPr="00EC6186">
              <w:rPr>
                <w:sz w:val="24"/>
                <w:szCs w:val="24"/>
              </w:rPr>
              <w:t xml:space="preserve"> учреждениями образования</w:t>
            </w:r>
            <w:r>
              <w:rPr>
                <w:sz w:val="24"/>
                <w:szCs w:val="24"/>
              </w:rPr>
              <w:t xml:space="preserve"> и социальной сферы</w:t>
            </w:r>
            <w:r w:rsidRPr="00EC6186">
              <w:rPr>
                <w:sz w:val="24"/>
                <w:szCs w:val="24"/>
              </w:rPr>
              <w:t>, с целью информирования о деятельности социального кинозала и участия в его работе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2021-2023</w:t>
            </w:r>
          </w:p>
        </w:tc>
        <w:tc>
          <w:tcPr>
            <w:tcW w:w="3063" w:type="dxa"/>
          </w:tcPr>
          <w:p w:rsidR="00EC6186" w:rsidRPr="00EC6186" w:rsidRDefault="00D15C89" w:rsidP="00EC618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Соглашения, договоры</w:t>
            </w:r>
            <w:r w:rsidR="00EC6186" w:rsidRPr="00EC6186">
              <w:rPr>
                <w:sz w:val="24"/>
                <w:szCs w:val="24"/>
              </w:rPr>
              <w:t xml:space="preserve"> о сотрудничестве и социальном партнерстве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Проведение мероприятий на основе показов фильмов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Отчетные и статистические формы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Проведение выездных мероприятий на основе показов фильмов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Отчетные и статистические формы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кинопоказов  (в том числе без обсуждения)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Отчетные и статистические формы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Проведение онлайн-мероприятий на основе показов фильмов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Отчетные и статистические формы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Создание новых клубных формирований на основе показов фильмов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</w:t>
            </w:r>
            <w:r w:rsidR="00D15C89">
              <w:rPr>
                <w:sz w:val="24"/>
                <w:szCs w:val="24"/>
              </w:rPr>
              <w:t>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Наличие утвержденных положений</w:t>
            </w:r>
          </w:p>
        </w:tc>
      </w:tr>
      <w:tr w:rsidR="00EC6186" w:rsidRPr="00EC6186" w:rsidTr="00AE42E9">
        <w:tc>
          <w:tcPr>
            <w:tcW w:w="560" w:type="dxa"/>
          </w:tcPr>
          <w:p w:rsidR="00EC6186" w:rsidRPr="00EC6186" w:rsidRDefault="00EC6186" w:rsidP="00EC6186">
            <w:pPr>
              <w:numPr>
                <w:ilvl w:val="0"/>
                <w:numId w:val="4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C6186" w:rsidRPr="00EC6186" w:rsidRDefault="00EC6186" w:rsidP="00EC6186">
            <w:pPr>
              <w:jc w:val="both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Разработка новых </w:t>
            </w:r>
            <w:r w:rsidR="00D15C89">
              <w:rPr>
                <w:sz w:val="24"/>
                <w:szCs w:val="24"/>
              </w:rPr>
              <w:t>программ деятельности социального кинозала</w:t>
            </w:r>
            <w:r w:rsidRPr="00EC6186">
              <w:rPr>
                <w:sz w:val="24"/>
                <w:szCs w:val="24"/>
              </w:rPr>
              <w:t xml:space="preserve"> на основе показов фильмов</w:t>
            </w:r>
          </w:p>
        </w:tc>
        <w:tc>
          <w:tcPr>
            <w:tcW w:w="1584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2021</w:t>
            </w:r>
            <w:r w:rsidR="00D15C89">
              <w:rPr>
                <w:sz w:val="24"/>
                <w:szCs w:val="24"/>
              </w:rPr>
              <w:t>-2023</w:t>
            </w:r>
          </w:p>
        </w:tc>
        <w:tc>
          <w:tcPr>
            <w:tcW w:w="3063" w:type="dxa"/>
          </w:tcPr>
          <w:p w:rsidR="00EC6186" w:rsidRPr="00EC6186" w:rsidRDefault="00EC6186" w:rsidP="00EC6186">
            <w:pPr>
              <w:ind w:left="33"/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Наличие утвержденных программ</w:t>
            </w:r>
          </w:p>
        </w:tc>
      </w:tr>
    </w:tbl>
    <w:p w:rsidR="00D40DD9" w:rsidRPr="00EC6186" w:rsidRDefault="00D40DD9" w:rsidP="00925F22">
      <w:pPr>
        <w:shd w:val="clear" w:color="auto" w:fill="FFFFFF"/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340E" w:rsidRPr="00EC6186" w:rsidRDefault="00BC340E" w:rsidP="00925F22">
      <w:pPr>
        <w:shd w:val="clear" w:color="auto" w:fill="FFFFFF"/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F05" w:rsidRDefault="00750F05" w:rsidP="00750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0F05" w:rsidSect="00D40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BD1" w:rsidRPr="00EC6186" w:rsidRDefault="00750F05" w:rsidP="00A73DC1">
      <w:pPr>
        <w:shd w:val="clear" w:color="auto" w:fill="FFFFFF"/>
        <w:spacing w:after="0" w:line="294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</w:t>
      </w:r>
      <w:r w:rsidR="00E55BD1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жидаемы</w:t>
      </w:r>
      <w:r w:rsid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E55BD1" w:rsidRP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</w:t>
      </w:r>
      <w:r w:rsidR="00EC6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DF1BF5" w:rsidRPr="00EC6186" w:rsidRDefault="00096015" w:rsidP="00750F0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программы позволит создать современные условия по формированию интеллектуального, творческого, духовно-нравственного потенциала жителей Сивинского района, в том числе подрастающего поколения. А также в полной мере раскроет потенциал учреждения как культурно-досугового и просветительского центра для всех категорий населения.</w:t>
      </w:r>
    </w:p>
    <w:p w:rsidR="00EC6186" w:rsidRDefault="00D40DD9" w:rsidP="00750F0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</w:t>
      </w:r>
    </w:p>
    <w:p w:rsidR="00EC6186" w:rsidRPr="00EC6186" w:rsidRDefault="00EC6186" w:rsidP="00750F0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186">
        <w:rPr>
          <w:rFonts w:ascii="Times New Roman" w:eastAsia="Calibri" w:hAnsi="Times New Roman" w:cs="Times New Roman"/>
          <w:sz w:val="24"/>
          <w:szCs w:val="24"/>
        </w:rPr>
        <w:t>Количественные результаты реализации программы развития социального кинозала представлены в таблице:</w:t>
      </w:r>
    </w:p>
    <w:p w:rsidR="00EC6186" w:rsidRPr="00EC6186" w:rsidRDefault="00EC6186" w:rsidP="00EC61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11743" w:type="dxa"/>
        <w:jc w:val="center"/>
        <w:tblInd w:w="-1178" w:type="dxa"/>
        <w:tblLook w:val="04A0" w:firstRow="1" w:lastRow="0" w:firstColumn="1" w:lastColumn="0" w:noHBand="0" w:noVBand="1"/>
      </w:tblPr>
      <w:tblGrid>
        <w:gridCol w:w="516"/>
        <w:gridCol w:w="3545"/>
        <w:gridCol w:w="696"/>
        <w:gridCol w:w="696"/>
        <w:gridCol w:w="696"/>
        <w:gridCol w:w="696"/>
        <w:gridCol w:w="696"/>
        <w:gridCol w:w="696"/>
        <w:gridCol w:w="696"/>
        <w:gridCol w:w="696"/>
        <w:gridCol w:w="1059"/>
        <w:gridCol w:w="1055"/>
      </w:tblGrid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14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Всего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i/>
                <w:sz w:val="24"/>
                <w:szCs w:val="24"/>
              </w:rPr>
            </w:pPr>
            <w:r w:rsidRPr="00EC6186">
              <w:rPr>
                <w:b/>
                <w:i/>
                <w:sz w:val="24"/>
                <w:szCs w:val="24"/>
              </w:rPr>
              <w:t xml:space="preserve">Мероприятия, в </w:t>
            </w:r>
            <w:proofErr w:type="spellStart"/>
            <w:r w:rsidRPr="00EC6186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EC618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б/</w:t>
            </w: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б/</w:t>
            </w: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б/</w:t>
            </w: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б/</w:t>
            </w: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б/</w:t>
            </w: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gramStart"/>
            <w:r w:rsidRPr="00EC6186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1.1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кинопоказы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4F1">
              <w:rPr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EC6186" w:rsidRPr="00EC6186" w:rsidRDefault="00330C9C" w:rsidP="0033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1.2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клубные </w:t>
            </w:r>
            <w:proofErr w:type="spellStart"/>
            <w:r w:rsidRPr="00EC6186">
              <w:rPr>
                <w:sz w:val="24"/>
                <w:szCs w:val="24"/>
              </w:rPr>
              <w:t>киновстречи</w:t>
            </w:r>
            <w:proofErr w:type="spellEnd"/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1154F1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83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EC6186" w:rsidRPr="00EC6186" w:rsidRDefault="00330C9C" w:rsidP="0033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1.3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spellStart"/>
            <w:r w:rsidRPr="00EC6186">
              <w:rPr>
                <w:sz w:val="24"/>
                <w:szCs w:val="24"/>
              </w:rPr>
              <w:t>медиазанятия</w:t>
            </w:r>
            <w:proofErr w:type="spellEnd"/>
            <w:r w:rsidRPr="00EC6186">
              <w:rPr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6186" w:rsidRPr="00EC6186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56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91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57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91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58</w:t>
            </w:r>
          </w:p>
        </w:tc>
        <w:tc>
          <w:tcPr>
            <w:tcW w:w="1059" w:type="dxa"/>
            <w:vAlign w:val="center"/>
          </w:tcPr>
          <w:p w:rsidR="00EC6186" w:rsidRPr="00EC6186" w:rsidRDefault="00330C9C" w:rsidP="0033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055" w:type="dxa"/>
            <w:vAlign w:val="center"/>
          </w:tcPr>
          <w:p w:rsidR="00EC6186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6186" w:rsidRPr="00EC6186">
              <w:rPr>
                <w:sz w:val="24"/>
                <w:szCs w:val="24"/>
              </w:rPr>
              <w:t>6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1.4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spellStart"/>
            <w:r w:rsidRPr="00EC6186">
              <w:rPr>
                <w:sz w:val="24"/>
                <w:szCs w:val="24"/>
              </w:rPr>
              <w:t>кинособытия</w:t>
            </w:r>
            <w:proofErr w:type="spellEnd"/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1154F1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1154F1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EC6186" w:rsidRPr="00EC6186" w:rsidRDefault="00EC6186" w:rsidP="00330C9C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1.5</w:t>
            </w:r>
          </w:p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работа </w:t>
            </w:r>
            <w:proofErr w:type="gramStart"/>
            <w:r w:rsidRPr="00EC6186">
              <w:rPr>
                <w:sz w:val="24"/>
                <w:szCs w:val="24"/>
              </w:rPr>
              <w:t>любительских</w:t>
            </w:r>
            <w:proofErr w:type="gramEnd"/>
          </w:p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киностудий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EC6186" w:rsidRPr="00EC6186" w:rsidRDefault="00330C9C" w:rsidP="0033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</w:tr>
      <w:tr w:rsidR="00611F3E" w:rsidRPr="00EC6186" w:rsidTr="00750F05">
        <w:trPr>
          <w:jc w:val="center"/>
        </w:trPr>
        <w:tc>
          <w:tcPr>
            <w:tcW w:w="516" w:type="dxa"/>
            <w:vAlign w:val="center"/>
          </w:tcPr>
          <w:p w:rsidR="00611F3E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545" w:type="dxa"/>
            <w:vAlign w:val="center"/>
          </w:tcPr>
          <w:p w:rsidR="00611F3E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игры</w:t>
            </w:r>
          </w:p>
        </w:tc>
        <w:tc>
          <w:tcPr>
            <w:tcW w:w="696" w:type="dxa"/>
            <w:vAlign w:val="center"/>
          </w:tcPr>
          <w:p w:rsidR="00611F3E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611F3E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11F3E" w:rsidRDefault="001154F1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vAlign w:val="center"/>
          </w:tcPr>
          <w:p w:rsidR="00611F3E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696" w:type="dxa"/>
            <w:vAlign w:val="center"/>
          </w:tcPr>
          <w:p w:rsidR="00611F3E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96" w:type="dxa"/>
            <w:vAlign w:val="center"/>
          </w:tcPr>
          <w:p w:rsidR="00611F3E" w:rsidRPr="00EC6186" w:rsidRDefault="00611F3E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11F3E" w:rsidRPr="00EC6186" w:rsidRDefault="00330C9C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center"/>
          </w:tcPr>
          <w:p w:rsidR="00611F3E" w:rsidRPr="00EC6186" w:rsidRDefault="00611F3E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611F3E" w:rsidRPr="00EC6186" w:rsidRDefault="00330C9C" w:rsidP="0033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055" w:type="dxa"/>
            <w:vAlign w:val="center"/>
          </w:tcPr>
          <w:p w:rsidR="00611F3E" w:rsidRPr="00EC6186" w:rsidRDefault="00611F3E" w:rsidP="00EC6186">
            <w:pPr>
              <w:jc w:val="center"/>
              <w:rPr>
                <w:sz w:val="24"/>
                <w:szCs w:val="24"/>
              </w:rPr>
            </w:pP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right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611F3E" w:rsidP="00EC6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1154F1" w:rsidP="00EC6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1154F1" w:rsidP="00EC6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2114" w:type="dxa"/>
            <w:gridSpan w:val="2"/>
            <w:vAlign w:val="center"/>
          </w:tcPr>
          <w:p w:rsidR="00EC6186" w:rsidRPr="00EC6186" w:rsidRDefault="00330C9C" w:rsidP="00EC6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right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465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1869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226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i/>
                <w:sz w:val="24"/>
                <w:szCs w:val="24"/>
              </w:rPr>
            </w:pPr>
            <w:r w:rsidRPr="00EC6186">
              <w:rPr>
                <w:b/>
                <w:i/>
                <w:sz w:val="24"/>
                <w:szCs w:val="24"/>
              </w:rPr>
              <w:t>Посещаемость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2.1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кинопоказы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4800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4840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4860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4890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19390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2.2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клубные </w:t>
            </w:r>
            <w:proofErr w:type="spellStart"/>
            <w:r w:rsidRPr="00EC6186">
              <w:rPr>
                <w:sz w:val="24"/>
                <w:szCs w:val="24"/>
              </w:rPr>
              <w:t>киновстречи</w:t>
            </w:r>
            <w:proofErr w:type="spellEnd"/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1625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1645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1665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6535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2.3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spellStart"/>
            <w:r w:rsidRPr="00EC6186">
              <w:rPr>
                <w:sz w:val="24"/>
                <w:szCs w:val="24"/>
              </w:rPr>
              <w:t>медиазанятия</w:t>
            </w:r>
            <w:proofErr w:type="spellEnd"/>
            <w:r w:rsidRPr="00EC6186">
              <w:rPr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1800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1805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1615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1835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1635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1845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1645</w:t>
            </w: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7285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6495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2.4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proofErr w:type="spellStart"/>
            <w:r w:rsidRPr="00EC6186">
              <w:rPr>
                <w:sz w:val="24"/>
                <w:szCs w:val="24"/>
              </w:rPr>
              <w:t>кинособытия</w:t>
            </w:r>
            <w:proofErr w:type="spellEnd"/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400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2.5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 xml:space="preserve">работа </w:t>
            </w:r>
            <w:proofErr w:type="gramStart"/>
            <w:r w:rsidRPr="00EC6186">
              <w:rPr>
                <w:sz w:val="24"/>
                <w:szCs w:val="24"/>
              </w:rPr>
              <w:t>любительских</w:t>
            </w:r>
            <w:proofErr w:type="gramEnd"/>
          </w:p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киностудий</w:t>
            </w:r>
          </w:p>
        </w:tc>
        <w:tc>
          <w:tcPr>
            <w:tcW w:w="696" w:type="dxa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515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525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555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2095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right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всего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8800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8885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1615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8965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1635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9055</w:t>
            </w:r>
          </w:p>
        </w:tc>
        <w:tc>
          <w:tcPr>
            <w:tcW w:w="69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1645</w:t>
            </w:r>
          </w:p>
        </w:tc>
        <w:tc>
          <w:tcPr>
            <w:tcW w:w="1059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35705</w:t>
            </w:r>
          </w:p>
        </w:tc>
        <w:tc>
          <w:tcPr>
            <w:tcW w:w="1055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6495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jc w:val="right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10400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10500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10600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10700</w:t>
            </w:r>
          </w:p>
        </w:tc>
        <w:tc>
          <w:tcPr>
            <w:tcW w:w="2114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b/>
                <w:sz w:val="24"/>
                <w:szCs w:val="24"/>
              </w:rPr>
            </w:pPr>
            <w:r w:rsidRPr="00EC6186">
              <w:rPr>
                <w:b/>
                <w:sz w:val="24"/>
                <w:szCs w:val="24"/>
              </w:rPr>
              <w:t>42200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rPr>
                <w:sz w:val="24"/>
                <w:szCs w:val="24"/>
              </w:rPr>
            </w:pPr>
            <w:proofErr w:type="gramStart"/>
            <w:r w:rsidRPr="00EC6186">
              <w:rPr>
                <w:sz w:val="24"/>
                <w:szCs w:val="24"/>
              </w:rPr>
              <w:t>Новые</w:t>
            </w:r>
            <w:proofErr w:type="gramEnd"/>
            <w:r w:rsidRPr="00EC6186">
              <w:rPr>
                <w:sz w:val="24"/>
                <w:szCs w:val="24"/>
              </w:rPr>
              <w:t xml:space="preserve"> киноклубы (количество)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-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2</w:t>
            </w:r>
          </w:p>
        </w:tc>
      </w:tr>
      <w:tr w:rsidR="00EC6186" w:rsidRPr="00EC6186" w:rsidTr="00750F05">
        <w:trPr>
          <w:jc w:val="center"/>
        </w:trPr>
        <w:tc>
          <w:tcPr>
            <w:tcW w:w="516" w:type="dxa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vAlign w:val="center"/>
          </w:tcPr>
          <w:p w:rsidR="00EC6186" w:rsidRPr="00EC6186" w:rsidRDefault="00EC6186" w:rsidP="00EC6186">
            <w:pPr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Новые программы для детей и подростков (количество)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611F3E" w:rsidP="00EC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  <w:vAlign w:val="center"/>
          </w:tcPr>
          <w:p w:rsidR="00EC6186" w:rsidRPr="00EC6186" w:rsidRDefault="00EC6186" w:rsidP="00EC6186">
            <w:pPr>
              <w:jc w:val="center"/>
              <w:rPr>
                <w:sz w:val="24"/>
                <w:szCs w:val="24"/>
              </w:rPr>
            </w:pPr>
            <w:r w:rsidRPr="00EC6186">
              <w:rPr>
                <w:sz w:val="24"/>
                <w:szCs w:val="24"/>
              </w:rPr>
              <w:t>6</w:t>
            </w:r>
          </w:p>
        </w:tc>
      </w:tr>
    </w:tbl>
    <w:p w:rsidR="003E683D" w:rsidRPr="00EC6186" w:rsidRDefault="003E683D" w:rsidP="00750F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sectPr w:rsidR="003E683D" w:rsidRPr="00EC6186" w:rsidSect="00750F0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82C"/>
    <w:multiLevelType w:val="multilevel"/>
    <w:tmpl w:val="EADC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587"/>
    <w:multiLevelType w:val="multilevel"/>
    <w:tmpl w:val="267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099D"/>
    <w:multiLevelType w:val="multilevel"/>
    <w:tmpl w:val="18B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8033B"/>
    <w:multiLevelType w:val="multilevel"/>
    <w:tmpl w:val="39B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C132B"/>
    <w:multiLevelType w:val="multilevel"/>
    <w:tmpl w:val="0D9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419E0"/>
    <w:multiLevelType w:val="hybridMultilevel"/>
    <w:tmpl w:val="A10611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6D69BE"/>
    <w:multiLevelType w:val="multilevel"/>
    <w:tmpl w:val="EBC0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83B75"/>
    <w:multiLevelType w:val="multilevel"/>
    <w:tmpl w:val="6814468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1706FEF"/>
    <w:multiLevelType w:val="multilevel"/>
    <w:tmpl w:val="F9F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310B7"/>
    <w:multiLevelType w:val="multilevel"/>
    <w:tmpl w:val="E8CC9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59E473E"/>
    <w:multiLevelType w:val="multilevel"/>
    <w:tmpl w:val="8D26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1CD5"/>
    <w:multiLevelType w:val="multilevel"/>
    <w:tmpl w:val="92EE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2339A"/>
    <w:multiLevelType w:val="multilevel"/>
    <w:tmpl w:val="CEFA042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C173819"/>
    <w:multiLevelType w:val="hybridMultilevel"/>
    <w:tmpl w:val="6ED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D2906"/>
    <w:multiLevelType w:val="multilevel"/>
    <w:tmpl w:val="282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054DD"/>
    <w:multiLevelType w:val="multilevel"/>
    <w:tmpl w:val="F47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6592E"/>
    <w:multiLevelType w:val="hybridMultilevel"/>
    <w:tmpl w:val="4632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D0AF5"/>
    <w:multiLevelType w:val="multilevel"/>
    <w:tmpl w:val="FA0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71408"/>
    <w:multiLevelType w:val="hybridMultilevel"/>
    <w:tmpl w:val="5C988F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574887"/>
    <w:multiLevelType w:val="hybridMultilevel"/>
    <w:tmpl w:val="4D5E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95FF7"/>
    <w:multiLevelType w:val="multilevel"/>
    <w:tmpl w:val="9D70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82F42"/>
    <w:multiLevelType w:val="multilevel"/>
    <w:tmpl w:val="783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27F16"/>
    <w:multiLevelType w:val="multilevel"/>
    <w:tmpl w:val="955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D7A0C"/>
    <w:multiLevelType w:val="multilevel"/>
    <w:tmpl w:val="C028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F67FCE"/>
    <w:multiLevelType w:val="multilevel"/>
    <w:tmpl w:val="BE2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C18DF"/>
    <w:multiLevelType w:val="hybridMultilevel"/>
    <w:tmpl w:val="C27EEDCE"/>
    <w:lvl w:ilvl="0" w:tplc="DB9A51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F53E26"/>
    <w:multiLevelType w:val="multilevel"/>
    <w:tmpl w:val="051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B081B"/>
    <w:multiLevelType w:val="multilevel"/>
    <w:tmpl w:val="287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411CA6"/>
    <w:multiLevelType w:val="multilevel"/>
    <w:tmpl w:val="812ABB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3E71658"/>
    <w:multiLevelType w:val="multilevel"/>
    <w:tmpl w:val="E1F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83525C"/>
    <w:multiLevelType w:val="multilevel"/>
    <w:tmpl w:val="9A8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F1977"/>
    <w:multiLevelType w:val="multilevel"/>
    <w:tmpl w:val="2C3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472C5"/>
    <w:multiLevelType w:val="multilevel"/>
    <w:tmpl w:val="6AB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C4132C"/>
    <w:multiLevelType w:val="multilevel"/>
    <w:tmpl w:val="7D36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777C1"/>
    <w:multiLevelType w:val="multilevel"/>
    <w:tmpl w:val="D36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56708"/>
    <w:multiLevelType w:val="multilevel"/>
    <w:tmpl w:val="EDC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B9409B"/>
    <w:multiLevelType w:val="hybridMultilevel"/>
    <w:tmpl w:val="1AD4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84FCA"/>
    <w:multiLevelType w:val="hybridMultilevel"/>
    <w:tmpl w:val="C70CD184"/>
    <w:lvl w:ilvl="0" w:tplc="2EF49C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8">
    <w:nsid w:val="67B83DAE"/>
    <w:multiLevelType w:val="multilevel"/>
    <w:tmpl w:val="1F9E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375FD"/>
    <w:multiLevelType w:val="hybridMultilevel"/>
    <w:tmpl w:val="5B00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E1996"/>
    <w:multiLevelType w:val="multilevel"/>
    <w:tmpl w:val="AE98A74A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1">
    <w:nsid w:val="72090862"/>
    <w:multiLevelType w:val="multilevel"/>
    <w:tmpl w:val="AFA2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16363B"/>
    <w:multiLevelType w:val="multilevel"/>
    <w:tmpl w:val="7CA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A20912"/>
    <w:multiLevelType w:val="multilevel"/>
    <w:tmpl w:val="70E0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41"/>
  </w:num>
  <w:num w:numId="4">
    <w:abstractNumId w:val="10"/>
  </w:num>
  <w:num w:numId="5">
    <w:abstractNumId w:val="20"/>
  </w:num>
  <w:num w:numId="6">
    <w:abstractNumId w:val="3"/>
  </w:num>
  <w:num w:numId="7">
    <w:abstractNumId w:val="31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27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29"/>
  </w:num>
  <w:num w:numId="18">
    <w:abstractNumId w:val="38"/>
  </w:num>
  <w:num w:numId="19">
    <w:abstractNumId w:val="28"/>
  </w:num>
  <w:num w:numId="20">
    <w:abstractNumId w:val="34"/>
  </w:num>
  <w:num w:numId="21">
    <w:abstractNumId w:val="40"/>
  </w:num>
  <w:num w:numId="22">
    <w:abstractNumId w:val="14"/>
  </w:num>
  <w:num w:numId="23">
    <w:abstractNumId w:val="15"/>
  </w:num>
  <w:num w:numId="24">
    <w:abstractNumId w:val="12"/>
  </w:num>
  <w:num w:numId="25">
    <w:abstractNumId w:val="6"/>
  </w:num>
  <w:num w:numId="26">
    <w:abstractNumId w:val="7"/>
  </w:num>
  <w:num w:numId="27">
    <w:abstractNumId w:val="21"/>
  </w:num>
  <w:num w:numId="28">
    <w:abstractNumId w:val="32"/>
  </w:num>
  <w:num w:numId="29">
    <w:abstractNumId w:val="0"/>
  </w:num>
  <w:num w:numId="30">
    <w:abstractNumId w:val="23"/>
  </w:num>
  <w:num w:numId="31">
    <w:abstractNumId w:val="8"/>
  </w:num>
  <w:num w:numId="32">
    <w:abstractNumId w:val="30"/>
  </w:num>
  <w:num w:numId="33">
    <w:abstractNumId w:val="35"/>
  </w:num>
  <w:num w:numId="34">
    <w:abstractNumId w:val="43"/>
  </w:num>
  <w:num w:numId="35">
    <w:abstractNumId w:val="2"/>
  </w:num>
  <w:num w:numId="36">
    <w:abstractNumId w:val="25"/>
  </w:num>
  <w:num w:numId="37">
    <w:abstractNumId w:val="39"/>
  </w:num>
  <w:num w:numId="38">
    <w:abstractNumId w:val="19"/>
  </w:num>
  <w:num w:numId="39">
    <w:abstractNumId w:val="36"/>
  </w:num>
  <w:num w:numId="40">
    <w:abstractNumId w:val="13"/>
  </w:num>
  <w:num w:numId="41">
    <w:abstractNumId w:val="37"/>
  </w:num>
  <w:num w:numId="42">
    <w:abstractNumId w:val="5"/>
  </w:num>
  <w:num w:numId="43">
    <w:abstractNumId w:val="1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3"/>
    <w:rsid w:val="00023F51"/>
    <w:rsid w:val="00025AF0"/>
    <w:rsid w:val="00036652"/>
    <w:rsid w:val="00096015"/>
    <w:rsid w:val="000C2D3B"/>
    <w:rsid w:val="000D6871"/>
    <w:rsid w:val="000F397A"/>
    <w:rsid w:val="00106090"/>
    <w:rsid w:val="001108E6"/>
    <w:rsid w:val="001154F1"/>
    <w:rsid w:val="001156B6"/>
    <w:rsid w:val="00131380"/>
    <w:rsid w:val="00141DC6"/>
    <w:rsid w:val="00144F67"/>
    <w:rsid w:val="001834AE"/>
    <w:rsid w:val="001B0BE0"/>
    <w:rsid w:val="001B0C70"/>
    <w:rsid w:val="001D3114"/>
    <w:rsid w:val="001D31C7"/>
    <w:rsid w:val="001F0B21"/>
    <w:rsid w:val="001F364C"/>
    <w:rsid w:val="0022004A"/>
    <w:rsid w:val="0022692D"/>
    <w:rsid w:val="00226D8B"/>
    <w:rsid w:val="00243E27"/>
    <w:rsid w:val="00274FEA"/>
    <w:rsid w:val="00280AF6"/>
    <w:rsid w:val="00282740"/>
    <w:rsid w:val="002A0D52"/>
    <w:rsid w:val="002C3097"/>
    <w:rsid w:val="002C3273"/>
    <w:rsid w:val="002C48E8"/>
    <w:rsid w:val="002E203B"/>
    <w:rsid w:val="003011EB"/>
    <w:rsid w:val="00330C9C"/>
    <w:rsid w:val="00333AE6"/>
    <w:rsid w:val="00382326"/>
    <w:rsid w:val="00393334"/>
    <w:rsid w:val="00395D84"/>
    <w:rsid w:val="003964BC"/>
    <w:rsid w:val="003B6313"/>
    <w:rsid w:val="003D3BBD"/>
    <w:rsid w:val="003D534F"/>
    <w:rsid w:val="003E5FFA"/>
    <w:rsid w:val="003E683D"/>
    <w:rsid w:val="00417905"/>
    <w:rsid w:val="004211EA"/>
    <w:rsid w:val="00440AD6"/>
    <w:rsid w:val="004A2D8B"/>
    <w:rsid w:val="004B319E"/>
    <w:rsid w:val="004C69F4"/>
    <w:rsid w:val="004C7A44"/>
    <w:rsid w:val="004D4166"/>
    <w:rsid w:val="004E3626"/>
    <w:rsid w:val="004E49D9"/>
    <w:rsid w:val="004E5873"/>
    <w:rsid w:val="0050542A"/>
    <w:rsid w:val="00524D39"/>
    <w:rsid w:val="005527C7"/>
    <w:rsid w:val="005542DF"/>
    <w:rsid w:val="00572970"/>
    <w:rsid w:val="00574381"/>
    <w:rsid w:val="00582391"/>
    <w:rsid w:val="005A3E25"/>
    <w:rsid w:val="005A41F1"/>
    <w:rsid w:val="005B4D93"/>
    <w:rsid w:val="005E315F"/>
    <w:rsid w:val="00607173"/>
    <w:rsid w:val="00611F3E"/>
    <w:rsid w:val="00626F52"/>
    <w:rsid w:val="006456FB"/>
    <w:rsid w:val="00652DC3"/>
    <w:rsid w:val="00652FBA"/>
    <w:rsid w:val="00677337"/>
    <w:rsid w:val="006910CA"/>
    <w:rsid w:val="006C73F2"/>
    <w:rsid w:val="006F2403"/>
    <w:rsid w:val="0072209F"/>
    <w:rsid w:val="00744D87"/>
    <w:rsid w:val="00750F05"/>
    <w:rsid w:val="00752C2B"/>
    <w:rsid w:val="007665F6"/>
    <w:rsid w:val="0079429F"/>
    <w:rsid w:val="007A2A09"/>
    <w:rsid w:val="007F7976"/>
    <w:rsid w:val="008004F1"/>
    <w:rsid w:val="008010C7"/>
    <w:rsid w:val="0080444A"/>
    <w:rsid w:val="008107C8"/>
    <w:rsid w:val="00842025"/>
    <w:rsid w:val="008447F9"/>
    <w:rsid w:val="00884916"/>
    <w:rsid w:val="0088706B"/>
    <w:rsid w:val="00891367"/>
    <w:rsid w:val="008946B3"/>
    <w:rsid w:val="00895B0A"/>
    <w:rsid w:val="008B49C4"/>
    <w:rsid w:val="008D7D7E"/>
    <w:rsid w:val="008E48B3"/>
    <w:rsid w:val="008F5C91"/>
    <w:rsid w:val="0090065C"/>
    <w:rsid w:val="00910167"/>
    <w:rsid w:val="009105B6"/>
    <w:rsid w:val="00915FC9"/>
    <w:rsid w:val="00925F22"/>
    <w:rsid w:val="00940F5D"/>
    <w:rsid w:val="00952F28"/>
    <w:rsid w:val="009622AA"/>
    <w:rsid w:val="00970BAA"/>
    <w:rsid w:val="00975BDE"/>
    <w:rsid w:val="009B2630"/>
    <w:rsid w:val="009E1C6A"/>
    <w:rsid w:val="00A0708A"/>
    <w:rsid w:val="00A2248B"/>
    <w:rsid w:val="00A605F6"/>
    <w:rsid w:val="00A629E9"/>
    <w:rsid w:val="00A73905"/>
    <w:rsid w:val="00A73DC1"/>
    <w:rsid w:val="00A86332"/>
    <w:rsid w:val="00A86F41"/>
    <w:rsid w:val="00AA067E"/>
    <w:rsid w:val="00AC405A"/>
    <w:rsid w:val="00AC69FD"/>
    <w:rsid w:val="00AD3493"/>
    <w:rsid w:val="00AE66AE"/>
    <w:rsid w:val="00AF3EC9"/>
    <w:rsid w:val="00B214A1"/>
    <w:rsid w:val="00B425E5"/>
    <w:rsid w:val="00B4393C"/>
    <w:rsid w:val="00B476C7"/>
    <w:rsid w:val="00B80C12"/>
    <w:rsid w:val="00B85A5E"/>
    <w:rsid w:val="00B9492E"/>
    <w:rsid w:val="00BA5162"/>
    <w:rsid w:val="00BB0F89"/>
    <w:rsid w:val="00BC340E"/>
    <w:rsid w:val="00BC3674"/>
    <w:rsid w:val="00BD0AF7"/>
    <w:rsid w:val="00BE7737"/>
    <w:rsid w:val="00BF151E"/>
    <w:rsid w:val="00C00626"/>
    <w:rsid w:val="00C12921"/>
    <w:rsid w:val="00C25F66"/>
    <w:rsid w:val="00C37CC5"/>
    <w:rsid w:val="00C446B4"/>
    <w:rsid w:val="00C56EC6"/>
    <w:rsid w:val="00C677C1"/>
    <w:rsid w:val="00CB5910"/>
    <w:rsid w:val="00CD60C1"/>
    <w:rsid w:val="00CE0560"/>
    <w:rsid w:val="00D0442C"/>
    <w:rsid w:val="00D15C89"/>
    <w:rsid w:val="00D278E3"/>
    <w:rsid w:val="00D30F24"/>
    <w:rsid w:val="00D35868"/>
    <w:rsid w:val="00D40DD9"/>
    <w:rsid w:val="00D45D71"/>
    <w:rsid w:val="00D501E1"/>
    <w:rsid w:val="00D56E65"/>
    <w:rsid w:val="00D65C25"/>
    <w:rsid w:val="00D81F3A"/>
    <w:rsid w:val="00D977FC"/>
    <w:rsid w:val="00DB4197"/>
    <w:rsid w:val="00DE6D24"/>
    <w:rsid w:val="00DF1BF5"/>
    <w:rsid w:val="00E00629"/>
    <w:rsid w:val="00E10369"/>
    <w:rsid w:val="00E37295"/>
    <w:rsid w:val="00E55BD1"/>
    <w:rsid w:val="00E5698E"/>
    <w:rsid w:val="00E76D15"/>
    <w:rsid w:val="00E842D7"/>
    <w:rsid w:val="00EB47B6"/>
    <w:rsid w:val="00EC6186"/>
    <w:rsid w:val="00EE6559"/>
    <w:rsid w:val="00F047C4"/>
    <w:rsid w:val="00F066B4"/>
    <w:rsid w:val="00F125BD"/>
    <w:rsid w:val="00F12B36"/>
    <w:rsid w:val="00F33FA9"/>
    <w:rsid w:val="00F53F58"/>
    <w:rsid w:val="00F5775A"/>
    <w:rsid w:val="00F64245"/>
    <w:rsid w:val="00F80434"/>
    <w:rsid w:val="00F8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3D3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rsid w:val="004E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E5873"/>
    <w:rPr>
      <w:color w:val="0000FF"/>
      <w:u w:val="single"/>
    </w:rPr>
  </w:style>
  <w:style w:type="paragraph" w:customStyle="1" w:styleId="ConsPlusCell">
    <w:name w:val="ConsPlusCell"/>
    <w:rsid w:val="004E5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E5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58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58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A41F1"/>
    <w:pPr>
      <w:ind w:left="720"/>
      <w:contextualSpacing/>
    </w:pPr>
  </w:style>
  <w:style w:type="table" w:styleId="a6">
    <w:name w:val="Table Grid"/>
    <w:basedOn w:val="a1"/>
    <w:uiPriority w:val="59"/>
    <w:rsid w:val="005823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F15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3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D3B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29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4A2D8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A2D8B"/>
  </w:style>
  <w:style w:type="table" w:customStyle="1" w:styleId="1">
    <w:name w:val="Сетка таблицы1"/>
    <w:basedOn w:val="a1"/>
    <w:next w:val="a6"/>
    <w:uiPriority w:val="39"/>
    <w:rsid w:val="00EC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EC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3D3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rsid w:val="004E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E5873"/>
    <w:rPr>
      <w:color w:val="0000FF"/>
      <w:u w:val="single"/>
    </w:rPr>
  </w:style>
  <w:style w:type="paragraph" w:customStyle="1" w:styleId="ConsPlusCell">
    <w:name w:val="ConsPlusCell"/>
    <w:rsid w:val="004E5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E5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58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58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A41F1"/>
    <w:pPr>
      <w:ind w:left="720"/>
      <w:contextualSpacing/>
    </w:pPr>
  </w:style>
  <w:style w:type="table" w:styleId="a6">
    <w:name w:val="Table Grid"/>
    <w:basedOn w:val="a1"/>
    <w:uiPriority w:val="59"/>
    <w:rsid w:val="005823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F15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3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D3B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29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4A2D8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A2D8B"/>
  </w:style>
  <w:style w:type="table" w:customStyle="1" w:styleId="1">
    <w:name w:val="Сетка таблицы1"/>
    <w:basedOn w:val="a1"/>
    <w:next w:val="a6"/>
    <w:uiPriority w:val="39"/>
    <w:rsid w:val="00EC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EC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03C5-559A-44C3-AC11-A8020C78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2020-11-17T06:56:00Z</cp:lastPrinted>
  <dcterms:created xsi:type="dcterms:W3CDTF">2020-11-25T08:57:00Z</dcterms:created>
  <dcterms:modified xsi:type="dcterms:W3CDTF">2021-12-07T11:40:00Z</dcterms:modified>
</cp:coreProperties>
</file>