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5"/>
        <w:gridCol w:w="2518"/>
        <w:gridCol w:w="2517"/>
        <w:gridCol w:w="5037"/>
      </w:tblGrid>
      <w:tr w:rsidR="005740F0" w:rsidTr="005740F0">
        <w:trPr>
          <w:trHeight w:val="98"/>
        </w:trPr>
        <w:tc>
          <w:tcPr>
            <w:tcW w:w="15107" w:type="dxa"/>
            <w:gridSpan w:val="4"/>
          </w:tcPr>
          <w:p w:rsidR="005740F0" w:rsidRDefault="005740F0">
            <w:pPr>
              <w:pStyle w:val="Default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 xml:space="preserve">ПРОТОКОЛ №2 </w:t>
            </w:r>
          </w:p>
        </w:tc>
      </w:tr>
      <w:tr w:rsidR="005740F0" w:rsidTr="005740F0">
        <w:trPr>
          <w:trHeight w:val="98"/>
        </w:trPr>
        <w:tc>
          <w:tcPr>
            <w:tcW w:w="15107" w:type="dxa"/>
            <w:gridSpan w:val="4"/>
          </w:tcPr>
          <w:p w:rsidR="005740F0" w:rsidRDefault="005740F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 РЕЗУЛЬТАТАМ СБОРА, ОБОБЩЕНИЯ И АНАЛИЗА ИНФОРМАЦИИ В ЦЕЛЯХ НЕЗАВИСИМОЙ ОЦЕНКИ </w:t>
            </w:r>
          </w:p>
        </w:tc>
      </w:tr>
      <w:tr w:rsidR="005740F0" w:rsidTr="005740F0">
        <w:trPr>
          <w:trHeight w:val="98"/>
        </w:trPr>
        <w:tc>
          <w:tcPr>
            <w:tcW w:w="15107" w:type="dxa"/>
            <w:gridSpan w:val="4"/>
          </w:tcPr>
          <w:p w:rsidR="005740F0" w:rsidRDefault="005740F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КАЧЕСТВА УСЛОВИЙ ОСУЩЕСТВЛЕНИЯ ДЕЯТЕЛЬНОСТИ ОРГАНИЗАЦИИ КУЛЬТУРЫ </w:t>
            </w:r>
          </w:p>
        </w:tc>
      </w:tr>
      <w:tr w:rsidR="005740F0" w:rsidTr="005740F0">
        <w:trPr>
          <w:trHeight w:val="100"/>
        </w:trPr>
        <w:tc>
          <w:tcPr>
            <w:tcW w:w="15107" w:type="dxa"/>
            <w:gridSpan w:val="4"/>
          </w:tcPr>
          <w:p w:rsidR="005740F0" w:rsidRDefault="005740F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организации: Муниципальное бюджетное учреждение Районный центр культуры и досуга Слободского района </w:t>
            </w:r>
          </w:p>
        </w:tc>
      </w:tr>
      <w:tr w:rsidR="005740F0" w:rsidTr="005740F0">
        <w:trPr>
          <w:trHeight w:val="100"/>
        </w:trPr>
        <w:tc>
          <w:tcPr>
            <w:tcW w:w="15107" w:type="dxa"/>
            <w:gridSpan w:val="4"/>
          </w:tcPr>
          <w:p w:rsidR="005740F0" w:rsidRDefault="005740F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Регион: Кировская область </w:t>
            </w:r>
          </w:p>
        </w:tc>
      </w:tr>
      <w:tr w:rsidR="005740F0" w:rsidTr="005740F0">
        <w:trPr>
          <w:trHeight w:val="100"/>
        </w:trPr>
        <w:tc>
          <w:tcPr>
            <w:tcW w:w="15107" w:type="dxa"/>
            <w:gridSpan w:val="4"/>
          </w:tcPr>
          <w:p w:rsidR="005740F0" w:rsidRDefault="005740F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Адрес: 613110, Кировская область, Слободской район, </w:t>
            </w:r>
            <w:proofErr w:type="spellStart"/>
            <w:r>
              <w:rPr>
                <w:sz w:val="22"/>
                <w:szCs w:val="22"/>
              </w:rPr>
              <w:t>пгт</w:t>
            </w:r>
            <w:proofErr w:type="spellEnd"/>
            <w:r>
              <w:rPr>
                <w:sz w:val="22"/>
                <w:szCs w:val="22"/>
              </w:rPr>
              <w:t xml:space="preserve"> Вахруши, ул. Ленина, д. 9 </w:t>
            </w:r>
          </w:p>
        </w:tc>
      </w:tr>
      <w:tr w:rsidR="005740F0" w:rsidTr="005740F0">
        <w:trPr>
          <w:trHeight w:val="100"/>
        </w:trPr>
        <w:tc>
          <w:tcPr>
            <w:tcW w:w="15107" w:type="dxa"/>
            <w:gridSpan w:val="4"/>
          </w:tcPr>
          <w:p w:rsidR="005740F0" w:rsidRDefault="005740F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руководителя: Манылова Людмила Аркадьевна </w:t>
            </w:r>
          </w:p>
        </w:tc>
      </w:tr>
      <w:tr w:rsidR="005740F0" w:rsidTr="005740F0">
        <w:trPr>
          <w:trHeight w:val="100"/>
        </w:trPr>
        <w:tc>
          <w:tcPr>
            <w:tcW w:w="15107" w:type="dxa"/>
            <w:gridSpan w:val="4"/>
          </w:tcPr>
          <w:p w:rsidR="005740F0" w:rsidRDefault="005740F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Контактный телефон: 8(83362) 3-15-83 </w:t>
            </w:r>
          </w:p>
        </w:tc>
      </w:tr>
      <w:tr w:rsidR="005740F0" w:rsidTr="005740F0">
        <w:trPr>
          <w:trHeight w:val="100"/>
        </w:trPr>
        <w:tc>
          <w:tcPr>
            <w:tcW w:w="15107" w:type="dxa"/>
            <w:gridSpan w:val="4"/>
          </w:tcPr>
          <w:p w:rsidR="005740F0" w:rsidRDefault="005740F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Организация-оператор: Общество с ограниченной ответственностью ИЦ "НОВИ" (ООО ИЦ "НОВИ") </w:t>
            </w:r>
          </w:p>
        </w:tc>
      </w:tr>
      <w:tr w:rsidR="005740F0" w:rsidTr="005740F0">
        <w:trPr>
          <w:trHeight w:val="88"/>
        </w:trPr>
        <w:tc>
          <w:tcPr>
            <w:tcW w:w="15107" w:type="dxa"/>
            <w:gridSpan w:val="4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ИТОГОВЫЕ РЕЗУЛЬТАТЫ </w:t>
            </w:r>
          </w:p>
        </w:tc>
      </w:tr>
      <w:tr w:rsidR="005740F0" w:rsidTr="005740F0">
        <w:trPr>
          <w:trHeight w:val="88"/>
        </w:trPr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</w:p>
        </w:tc>
        <w:tc>
          <w:tcPr>
            <w:tcW w:w="5035" w:type="dxa"/>
            <w:gridSpan w:val="2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Критерий/Показатель </w:t>
            </w:r>
          </w:p>
        </w:tc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Набранный балл </w:t>
            </w:r>
          </w:p>
        </w:tc>
      </w:tr>
      <w:tr w:rsidR="005740F0" w:rsidTr="005740F0">
        <w:trPr>
          <w:trHeight w:val="88"/>
        </w:trPr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5035" w:type="dxa"/>
            <w:gridSpan w:val="2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Критерий "Открытость и доступность информации об организации" </w:t>
            </w:r>
          </w:p>
        </w:tc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91,5 </w:t>
            </w:r>
          </w:p>
        </w:tc>
      </w:tr>
      <w:tr w:rsidR="005740F0" w:rsidTr="005740F0">
        <w:trPr>
          <w:trHeight w:val="208"/>
        </w:trPr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</w:t>
            </w:r>
          </w:p>
        </w:tc>
        <w:tc>
          <w:tcPr>
            <w:tcW w:w="5035" w:type="dxa"/>
            <w:gridSpan w:val="2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 </w:t>
            </w:r>
          </w:p>
        </w:tc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</w:t>
            </w:r>
          </w:p>
        </w:tc>
      </w:tr>
      <w:tr w:rsidR="005740F0" w:rsidTr="005740F0">
        <w:trPr>
          <w:trHeight w:val="208"/>
        </w:trPr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</w:p>
        </w:tc>
        <w:tc>
          <w:tcPr>
            <w:tcW w:w="5035" w:type="dxa"/>
            <w:gridSpan w:val="2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 </w:t>
            </w:r>
          </w:p>
        </w:tc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5740F0" w:rsidTr="005740F0">
        <w:trPr>
          <w:trHeight w:val="208"/>
        </w:trPr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</w:t>
            </w:r>
          </w:p>
        </w:tc>
        <w:tc>
          <w:tcPr>
            <w:tcW w:w="5035" w:type="dxa"/>
            <w:gridSpan w:val="2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 </w:t>
            </w:r>
          </w:p>
        </w:tc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</w:t>
            </w:r>
          </w:p>
        </w:tc>
      </w:tr>
      <w:tr w:rsidR="005740F0" w:rsidTr="005740F0">
        <w:trPr>
          <w:trHeight w:val="88"/>
        </w:trPr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5035" w:type="dxa"/>
            <w:gridSpan w:val="2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Критерий "Комфортность условий предоставления услуг" </w:t>
            </w:r>
          </w:p>
        </w:tc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98 </w:t>
            </w:r>
          </w:p>
        </w:tc>
      </w:tr>
      <w:tr w:rsidR="005740F0" w:rsidTr="005740F0">
        <w:trPr>
          <w:trHeight w:val="90"/>
        </w:trPr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 </w:t>
            </w:r>
          </w:p>
        </w:tc>
        <w:tc>
          <w:tcPr>
            <w:tcW w:w="5035" w:type="dxa"/>
            <w:gridSpan w:val="2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"Обеспечение в организации культуры комфортных условий для предоставления услуг" </w:t>
            </w:r>
          </w:p>
        </w:tc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5740F0" w:rsidTr="005740F0">
        <w:trPr>
          <w:trHeight w:val="90"/>
        </w:trPr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 </w:t>
            </w:r>
          </w:p>
        </w:tc>
        <w:tc>
          <w:tcPr>
            <w:tcW w:w="5035" w:type="dxa"/>
            <w:gridSpan w:val="2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"Доля получателей услуг, удовлетворенных комфортностью предоставления услуг организацией культуры" </w:t>
            </w:r>
          </w:p>
        </w:tc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 </w:t>
            </w:r>
          </w:p>
        </w:tc>
      </w:tr>
      <w:tr w:rsidR="005740F0" w:rsidTr="005740F0">
        <w:trPr>
          <w:trHeight w:val="88"/>
        </w:trPr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5035" w:type="dxa"/>
            <w:gridSpan w:val="2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Критерий "Доступность услуг для инвалидов" </w:t>
            </w:r>
          </w:p>
        </w:tc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58 </w:t>
            </w:r>
          </w:p>
        </w:tc>
      </w:tr>
      <w:tr w:rsidR="005740F0" w:rsidTr="005740F0">
        <w:trPr>
          <w:trHeight w:val="90"/>
        </w:trPr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 </w:t>
            </w:r>
          </w:p>
        </w:tc>
        <w:tc>
          <w:tcPr>
            <w:tcW w:w="5035" w:type="dxa"/>
            <w:gridSpan w:val="2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"Оборудование помещений организации культуры и прилегающей к ней территории с учетом доступности для инвалидов" </w:t>
            </w:r>
          </w:p>
        </w:tc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</w:t>
            </w:r>
          </w:p>
        </w:tc>
      </w:tr>
      <w:tr w:rsidR="005740F0" w:rsidTr="005740F0">
        <w:trPr>
          <w:trHeight w:val="90"/>
        </w:trPr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3.2 </w:t>
            </w:r>
          </w:p>
        </w:tc>
        <w:tc>
          <w:tcPr>
            <w:tcW w:w="5035" w:type="dxa"/>
            <w:gridSpan w:val="2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"Обеспечение в организации культуры условия доступности, позволяющие инвалидам получать услуги наравне с другими" </w:t>
            </w:r>
          </w:p>
        </w:tc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</w:t>
            </w:r>
          </w:p>
        </w:tc>
      </w:tr>
      <w:tr w:rsidR="005740F0" w:rsidTr="005740F0">
        <w:trPr>
          <w:trHeight w:val="90"/>
        </w:trPr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 </w:t>
            </w:r>
          </w:p>
        </w:tc>
        <w:tc>
          <w:tcPr>
            <w:tcW w:w="5035" w:type="dxa"/>
            <w:gridSpan w:val="2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"Доля получателей услуг, удовлетворенных доступностью услуг для инвалидов" </w:t>
            </w:r>
          </w:p>
        </w:tc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5740F0" w:rsidTr="005740F0">
        <w:trPr>
          <w:trHeight w:val="88"/>
        </w:trPr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5035" w:type="dxa"/>
            <w:gridSpan w:val="2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Критерий "Доброжелательность, вежливость работников организации сферы культуры" </w:t>
            </w:r>
          </w:p>
        </w:tc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98,8 </w:t>
            </w:r>
          </w:p>
        </w:tc>
      </w:tr>
      <w:tr w:rsidR="005740F0" w:rsidTr="005740F0">
        <w:trPr>
          <w:trHeight w:val="207"/>
        </w:trPr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</w:p>
        </w:tc>
        <w:tc>
          <w:tcPr>
            <w:tcW w:w="5035" w:type="dxa"/>
            <w:gridSpan w:val="2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 </w:t>
            </w:r>
          </w:p>
        </w:tc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</w:t>
            </w:r>
          </w:p>
        </w:tc>
      </w:tr>
      <w:tr w:rsidR="005740F0" w:rsidTr="005740F0">
        <w:trPr>
          <w:trHeight w:val="208"/>
        </w:trPr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 </w:t>
            </w:r>
          </w:p>
        </w:tc>
        <w:tc>
          <w:tcPr>
            <w:tcW w:w="5035" w:type="dxa"/>
            <w:gridSpan w:val="2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 </w:t>
            </w:r>
          </w:p>
        </w:tc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</w:t>
            </w:r>
          </w:p>
        </w:tc>
      </w:tr>
      <w:tr w:rsidR="005740F0" w:rsidTr="005740F0">
        <w:trPr>
          <w:trHeight w:val="208"/>
        </w:trPr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 </w:t>
            </w:r>
          </w:p>
        </w:tc>
        <w:tc>
          <w:tcPr>
            <w:tcW w:w="5035" w:type="dxa"/>
            <w:gridSpan w:val="2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 </w:t>
            </w:r>
          </w:p>
        </w:tc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 </w:t>
            </w:r>
          </w:p>
        </w:tc>
      </w:tr>
      <w:tr w:rsidR="005740F0" w:rsidTr="005740F0">
        <w:trPr>
          <w:trHeight w:val="88"/>
        </w:trPr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5035" w:type="dxa"/>
            <w:gridSpan w:val="2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Критерий "Удовлетворенность условиями оказания услуг" </w:t>
            </w:r>
          </w:p>
        </w:tc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98,4 </w:t>
            </w:r>
          </w:p>
        </w:tc>
      </w:tr>
      <w:tr w:rsidR="005740F0" w:rsidTr="005740F0">
        <w:trPr>
          <w:trHeight w:val="90"/>
        </w:trPr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</w:t>
            </w:r>
          </w:p>
        </w:tc>
        <w:tc>
          <w:tcPr>
            <w:tcW w:w="5035" w:type="dxa"/>
            <w:gridSpan w:val="2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"Доля получателей услуг, которые готовы рекомендовать организацию культуры родственникам и знакомым" </w:t>
            </w:r>
          </w:p>
        </w:tc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</w:t>
            </w:r>
          </w:p>
        </w:tc>
      </w:tr>
      <w:tr w:rsidR="005740F0" w:rsidTr="005740F0">
        <w:trPr>
          <w:trHeight w:val="90"/>
        </w:trPr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</w:p>
        </w:tc>
        <w:tc>
          <w:tcPr>
            <w:tcW w:w="5035" w:type="dxa"/>
            <w:gridSpan w:val="2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"Доля получателей услуг, удовлетворенных удобством графика работы организации культуры" </w:t>
            </w:r>
          </w:p>
        </w:tc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 </w:t>
            </w:r>
          </w:p>
        </w:tc>
      </w:tr>
      <w:tr w:rsidR="005740F0" w:rsidTr="005740F0">
        <w:trPr>
          <w:trHeight w:val="90"/>
        </w:trPr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</w:t>
            </w:r>
          </w:p>
        </w:tc>
        <w:tc>
          <w:tcPr>
            <w:tcW w:w="5035" w:type="dxa"/>
            <w:gridSpan w:val="2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"Доля получателей услуг, удовлетворенных в целом условиями оказания услуг в организации культуры" </w:t>
            </w:r>
          </w:p>
        </w:tc>
        <w:tc>
          <w:tcPr>
            <w:tcW w:w="5035" w:type="dxa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 </w:t>
            </w:r>
          </w:p>
        </w:tc>
      </w:tr>
      <w:tr w:rsidR="005740F0" w:rsidTr="005740F0">
        <w:trPr>
          <w:trHeight w:val="88"/>
        </w:trPr>
        <w:tc>
          <w:tcPr>
            <w:tcW w:w="7553" w:type="dxa"/>
            <w:gridSpan w:val="2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ИТОГОВЫЙ ПОКАЗАТЕЛЬ (РЕЙТИНГ) </w:t>
            </w:r>
          </w:p>
        </w:tc>
        <w:tc>
          <w:tcPr>
            <w:tcW w:w="7553" w:type="dxa"/>
            <w:gridSpan w:val="2"/>
          </w:tcPr>
          <w:p w:rsidR="005740F0" w:rsidRDefault="005740F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88,94 (4) </w:t>
            </w:r>
          </w:p>
        </w:tc>
      </w:tr>
    </w:tbl>
    <w:p w:rsidR="001F0300" w:rsidRDefault="001F0300" w:rsidP="00574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1F0300" w:rsidRDefault="001F0300" w:rsidP="001F0300"/>
    <w:p w:rsidR="001F0300" w:rsidRDefault="001F0300" w:rsidP="001F0300"/>
    <w:p w:rsidR="001F0300" w:rsidRDefault="001F0300" w:rsidP="001F0300">
      <w:r>
        <w:lastRenderedPageBreak/>
        <w:t>НЕДОСТАТКИ В ДЕЯТЕЛЬНОСТИ</w:t>
      </w:r>
    </w:p>
    <w:p w:rsidR="001F0300" w:rsidRDefault="001F0300" w:rsidP="001F0300">
      <w:r>
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</w:r>
    </w:p>
    <w:p w:rsidR="001F0300" w:rsidRDefault="001F0300" w:rsidP="001F0300">
      <w:r>
        <w:t>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Отсутствует следующая информация:</w:t>
      </w:r>
    </w:p>
    <w:p w:rsidR="001F0300" w:rsidRDefault="001F0300" w:rsidP="001F0300">
      <w:r>
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</w:r>
    </w:p>
    <w:p w:rsidR="001F0300" w:rsidRDefault="001F0300" w:rsidP="001F0300">
      <w:r>
        <w:t>Несоответствие информации о деятельности организации культуры, размещенной на официальном сайте организации культуры, ее содержанию и порядку (форме), установленным нормативными правовыми актами. Отсутствует следующая информация:</w:t>
      </w:r>
    </w:p>
    <w:p w:rsidR="001F0300" w:rsidRDefault="001F0300" w:rsidP="001F0300">
      <w:r>
        <w:t>- контактные телефоны, адреса электронной почты учредителя/учредителей</w:t>
      </w:r>
    </w:p>
    <w:p w:rsidR="001F0300" w:rsidRDefault="001F0300" w:rsidP="001F0300">
      <w:r>
        <w:t>- ФИО и должности руководителей организации культуры</w:t>
      </w:r>
    </w:p>
    <w:p w:rsidR="001F0300" w:rsidRDefault="001F0300" w:rsidP="001F0300">
      <w:r>
        <w:t>- ФИО и должности руководителей структурных подразделений и филиалов</w:t>
      </w:r>
    </w:p>
    <w:p w:rsidR="001F0300" w:rsidRDefault="001F0300" w:rsidP="001F0300">
      <w:r>
        <w:t>- контактные телефоны, адреса сайтов структурных подразделений, адреса электронной почты</w:t>
      </w:r>
    </w:p>
    <w:p w:rsidR="001F0300" w:rsidRDefault="001F0300" w:rsidP="001F0300">
      <w:r>
        <w:t>- перечень оказываемых платных услуг, цены (тарифы) на услуги</w:t>
      </w:r>
    </w:p>
    <w:p w:rsidR="001F0300" w:rsidRDefault="001F0300" w:rsidP="001F0300">
      <w:r>
        <w:t>- копии документов о порядке предоставления услуг за плату, нормативных правовых актов, устанавливающих цены (тарифы) на услуги</w:t>
      </w:r>
    </w:p>
    <w:p w:rsidR="001F0300" w:rsidRDefault="001F0300" w:rsidP="001F0300">
      <w:r>
        <w:t>- материально-техническое обеспечение предоставления услуг</w:t>
      </w:r>
    </w:p>
    <w:p w:rsidR="001F0300" w:rsidRDefault="001F0300" w:rsidP="001F0300">
      <w:r>
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</w:r>
    </w:p>
    <w:p w:rsidR="001F0300" w:rsidRDefault="001F0300" w:rsidP="001F0300">
      <w:r>
        <w:t>- результаты независимой оценки качества условий оказания услуг</w:t>
      </w:r>
    </w:p>
    <w:p w:rsidR="001F0300" w:rsidRDefault="001F0300" w:rsidP="001F0300">
      <w:r>
        <w:t>- планы по улучшению качества работы организации культуры (по устранению недостатков, выявленных по итогам НОК)</w:t>
      </w:r>
    </w:p>
    <w:p w:rsidR="001F0300" w:rsidRDefault="001F0300" w:rsidP="001F0300">
      <w:r>
        <w:lastRenderedPageBreak/>
        <w:t>По результатам оценки критерия «Доступность услуг для инвалидов» имеются следующие недостатки:</w:t>
      </w:r>
    </w:p>
    <w:p w:rsidR="001F0300" w:rsidRDefault="001F0300" w:rsidP="001F0300">
      <w:r>
        <w:t>Помещения организации культуры и прилегающей к ней территории не оборудованы с учетом доступности для инвалидов, в частности отсутствует:</w:t>
      </w:r>
    </w:p>
    <w:p w:rsidR="001F0300" w:rsidRDefault="001F0300" w:rsidP="001F0300">
      <w:r>
        <w:t>- оборудование входных групп пандусами (подъемными платформами)</w:t>
      </w:r>
    </w:p>
    <w:p w:rsidR="001F0300" w:rsidRDefault="001F0300" w:rsidP="001F0300">
      <w:r>
        <w:t>- сменные кресла-коляски</w:t>
      </w:r>
    </w:p>
    <w:p w:rsidR="001F0300" w:rsidRDefault="001F0300" w:rsidP="001F0300">
      <w:r>
        <w:t>- специально оборудованные санитарно-гигиенические помещения в организации</w:t>
      </w:r>
    </w:p>
    <w:p w:rsidR="001F0300" w:rsidRDefault="001F0300" w:rsidP="001F0300">
      <w:r>
        <w:t>В организации отсутствуют условия доступности, позволяющих инвалидам получать услуги наравне с другими, в частности:</w:t>
      </w:r>
    </w:p>
    <w:p w:rsidR="001F0300" w:rsidRDefault="001F0300" w:rsidP="001F0300">
      <w:r>
        <w:t>- 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1F0300" w:rsidRDefault="001F0300" w:rsidP="001F0300">
      <w:r>
        <w:t xml:space="preserve">- возможность предоставления инвалидам по слуху (слуху и зрению) услуг </w:t>
      </w:r>
      <w:proofErr w:type="spellStart"/>
      <w:r>
        <w:t>сурдопереводчика</w:t>
      </w:r>
      <w:proofErr w:type="spellEnd"/>
      <w:r>
        <w:t xml:space="preserve"> (</w:t>
      </w:r>
      <w:proofErr w:type="spellStart"/>
      <w:r>
        <w:t>тифлосурдопереводчика</w:t>
      </w:r>
      <w:proofErr w:type="spellEnd"/>
      <w:r>
        <w:t>)</w:t>
      </w:r>
    </w:p>
    <w:p w:rsidR="001F0300" w:rsidRDefault="001F0300" w:rsidP="001F0300">
      <w:r>
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</w:r>
    </w:p>
    <w:p w:rsidR="001F0300" w:rsidRDefault="001F0300" w:rsidP="001F0300">
      <w:r>
        <w:t>- отсутствует альтернативная версия сайта организации для инвалидов по зрению</w:t>
      </w:r>
    </w:p>
    <w:p w:rsidR="001F0300" w:rsidRDefault="001F0300" w:rsidP="001F0300">
      <w:r>
        <w:t>40</w:t>
      </w:r>
    </w:p>
    <w:p w:rsidR="001F0300" w:rsidRDefault="001F0300" w:rsidP="001F0300">
      <w:r>
        <w:t>ВЫВОДЫ И ПРЕДЛОЖЕНИЯ</w:t>
      </w:r>
    </w:p>
    <w:p w:rsidR="001F0300" w:rsidRDefault="001F0300" w:rsidP="001F0300">
      <w:r>
        <w:t>По результатам оценки критерия «Открытость и доступность информации об организации»:</w:t>
      </w:r>
    </w:p>
    <w:p w:rsidR="001F0300" w:rsidRDefault="001F0300" w:rsidP="001F0300">
      <w:r>
        <w:t>Привести в соответствие информацию о деятельности организации культуры на информационных стендах в помещениях организации, размещение ее в брошюрах, буклетах, в частности:</w:t>
      </w:r>
    </w:p>
    <w:p w:rsidR="001F0300" w:rsidRDefault="001F0300" w:rsidP="001F0300">
      <w:r>
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</w:r>
    </w:p>
    <w:p w:rsidR="001F0300" w:rsidRDefault="001F0300" w:rsidP="001F0300">
      <w:r>
        <w:t xml:space="preserve"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</w:t>
      </w:r>
      <w:r>
        <w:lastRenderedPageBreak/>
        <w:t>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</w:r>
    </w:p>
    <w:p w:rsidR="001F0300" w:rsidRDefault="001F0300" w:rsidP="001F0300">
      <w:r>
        <w:t>- контактные телефоны, адреса электронной почты учредителя/учредителей</w:t>
      </w:r>
    </w:p>
    <w:p w:rsidR="001F0300" w:rsidRDefault="001F0300" w:rsidP="001F0300">
      <w:r>
        <w:t>- ФИО и должности руководителей организации культуры</w:t>
      </w:r>
    </w:p>
    <w:p w:rsidR="001F0300" w:rsidRDefault="001F0300" w:rsidP="001F0300">
      <w:r>
        <w:t>- ФИО и должности руководителей структурных подразделений и филиалов</w:t>
      </w:r>
    </w:p>
    <w:p w:rsidR="001F0300" w:rsidRDefault="001F0300" w:rsidP="001F0300">
      <w:r>
        <w:t>- контактные телефоны, адреса сайтов структурных подразделений, адреса электронной почты</w:t>
      </w:r>
    </w:p>
    <w:p w:rsidR="001F0300" w:rsidRDefault="001F0300" w:rsidP="001F0300">
      <w:r>
        <w:t>- перечень оказываемых платных услуг, цены (тарифы) на услуги</w:t>
      </w:r>
    </w:p>
    <w:p w:rsidR="001F0300" w:rsidRDefault="001F0300" w:rsidP="001F0300">
      <w:r>
        <w:t>- копии документов о порядке предоставления услуг за плату, нормативных правовых актов, устанавливающих цены (тарифы) на услуги</w:t>
      </w:r>
    </w:p>
    <w:p w:rsidR="001F0300" w:rsidRDefault="001F0300" w:rsidP="001F0300">
      <w:r>
        <w:t>- материально-техническое обеспечение предоставления услуг</w:t>
      </w:r>
    </w:p>
    <w:p w:rsidR="001F0300" w:rsidRDefault="001F0300" w:rsidP="001F0300">
      <w:r>
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</w:r>
    </w:p>
    <w:p w:rsidR="001F0300" w:rsidRDefault="001F0300" w:rsidP="001F0300">
      <w:r>
        <w:t>- результаты независимой оценки качества условий оказания услуг</w:t>
      </w:r>
    </w:p>
    <w:p w:rsidR="001F0300" w:rsidRDefault="001F0300" w:rsidP="001F0300">
      <w:r>
        <w:t>- планы по улучшению качества работы организации культуры (по устранению недостатков, выявленных по итогам НОК)</w:t>
      </w:r>
    </w:p>
    <w:p w:rsidR="001F0300" w:rsidRDefault="001F0300" w:rsidP="001F0300">
      <w:r>
        <w:t>По результатам оценки критерия «Доступность услуг для инвалидов»:</w:t>
      </w:r>
    </w:p>
    <w:p w:rsidR="001F0300" w:rsidRDefault="001F0300" w:rsidP="001F0300">
      <w:r>
        <w:t>Оборудовать помещения организации культуры и прилегающей к ней территории с учетом доступности для инвалидов, в частности:</w:t>
      </w:r>
    </w:p>
    <w:p w:rsidR="001F0300" w:rsidRDefault="001F0300" w:rsidP="001F0300">
      <w:r>
        <w:t>- входные группы пандусами (подъёмными платформами)</w:t>
      </w:r>
    </w:p>
    <w:p w:rsidR="001F0300" w:rsidRDefault="001F0300" w:rsidP="001F0300">
      <w:r>
        <w:t>- специальными креслами-колясками</w:t>
      </w:r>
    </w:p>
    <w:p w:rsidR="001F0300" w:rsidRDefault="001F0300" w:rsidP="001F0300">
      <w:r>
        <w:t>- специально оборудованными санитарно-гигиеническими помещениями в организации</w:t>
      </w:r>
    </w:p>
    <w:p w:rsidR="001F0300" w:rsidRDefault="001F0300" w:rsidP="001F0300">
      <w:r>
        <w:t>Обеспечить в организации условия доступности, позволяющие инвалидам получать услуги наравне с другими, в частности:</w:t>
      </w:r>
    </w:p>
    <w:p w:rsidR="001F0300" w:rsidRDefault="001F0300" w:rsidP="001F0300">
      <w:r>
        <w:lastRenderedPageBreak/>
        <w:t>- дублировать надписи знаками, выполненными рельефно-точечным шрифтом Брайля</w:t>
      </w:r>
    </w:p>
    <w:p w:rsidR="001F0300" w:rsidRDefault="001F0300" w:rsidP="001F0300">
      <w:r>
        <w:t xml:space="preserve">- предоставить инвалидам по слуху (слуху и зрению) услуги </w:t>
      </w:r>
      <w:proofErr w:type="spellStart"/>
      <w:r>
        <w:t>сурдопереводчика</w:t>
      </w:r>
      <w:proofErr w:type="spellEnd"/>
      <w:r>
        <w:t xml:space="preserve"> (</w:t>
      </w:r>
      <w:proofErr w:type="spellStart"/>
      <w:r>
        <w:t>тифлосурдопереводчика</w:t>
      </w:r>
      <w:proofErr w:type="spellEnd"/>
      <w:r>
        <w:t>)</w:t>
      </w:r>
    </w:p>
    <w:p w:rsidR="001F0300" w:rsidRDefault="001F0300" w:rsidP="001F0300">
      <w:r>
        <w:t>- обеспечить помощью сопровождение инвалидов в помещениях организаций, оказываемой работниками организации культуры, прошедшими необходимое обучение (инструктирование)</w:t>
      </w:r>
    </w:p>
    <w:p w:rsidR="00BF0E53" w:rsidRPr="001F0300" w:rsidRDefault="001F0300" w:rsidP="001F0300">
      <w:r>
        <w:t>- обеспечить инвалидов по зрению альтернативной версии официального сайта организации в сети "Интернет" для инвалидов по зрению</w:t>
      </w:r>
    </w:p>
    <w:sectPr w:rsidR="00BF0E53" w:rsidRPr="001F0300" w:rsidSect="005740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F0"/>
    <w:rsid w:val="001F0300"/>
    <w:rsid w:val="005740F0"/>
    <w:rsid w:val="005952A5"/>
    <w:rsid w:val="008D47C6"/>
    <w:rsid w:val="00BF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31E80-E8D3-4CF6-8139-25B1FEC5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40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72C26-C126-40C8-AAAC-8507D372F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2026-03-17T06:51:00Z</dcterms:created>
  <dcterms:modified xsi:type="dcterms:W3CDTF">2026-03-17T06:51:00Z</dcterms:modified>
</cp:coreProperties>
</file>