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52" w:rsidRPr="00527290" w:rsidRDefault="00BB2C52" w:rsidP="005272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C52">
        <w:rPr>
          <w:rFonts w:ascii="Times New Roman" w:hAnsi="Times New Roman" w:cs="Times New Roman"/>
          <w:b/>
          <w:sz w:val="24"/>
          <w:szCs w:val="24"/>
        </w:rPr>
        <w:t>Аннотация к программе по учебному предмету "Композиция станковая"</w:t>
      </w:r>
    </w:p>
    <w:p w:rsidR="00BB2C52" w:rsidRPr="00BB2C52" w:rsidRDefault="00BB2C52" w:rsidP="0052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ПО.01.ХУДОЖЕСТВЕННОЕ ТВОРЧЕСТВО</w:t>
      </w:r>
    </w:p>
    <w:p w:rsidR="00BB2C52" w:rsidRDefault="00BB2C52" w:rsidP="0052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C52">
        <w:rPr>
          <w:rFonts w:ascii="Times New Roman" w:hAnsi="Times New Roman" w:cs="Times New Roman"/>
          <w:sz w:val="24"/>
          <w:szCs w:val="24"/>
        </w:rPr>
        <w:t>АННОТАЦИЯ на п</w:t>
      </w:r>
      <w:r w:rsidR="007646A0">
        <w:rPr>
          <w:rFonts w:ascii="Times New Roman" w:hAnsi="Times New Roman" w:cs="Times New Roman"/>
          <w:sz w:val="24"/>
          <w:szCs w:val="24"/>
        </w:rPr>
        <w:t>рограмму по учебному предмету ПО</w:t>
      </w:r>
      <w:r w:rsidR="007646A0" w:rsidRPr="00BB2C52">
        <w:rPr>
          <w:rFonts w:ascii="Times New Roman" w:hAnsi="Times New Roman" w:cs="Times New Roman"/>
          <w:sz w:val="24"/>
          <w:szCs w:val="24"/>
        </w:rPr>
        <w:t>.01. УП.0</w:t>
      </w:r>
      <w:r w:rsidR="007646A0">
        <w:rPr>
          <w:rFonts w:ascii="Times New Roman" w:hAnsi="Times New Roman" w:cs="Times New Roman"/>
          <w:sz w:val="24"/>
          <w:szCs w:val="24"/>
        </w:rPr>
        <w:t>3</w:t>
      </w:r>
      <w:r w:rsidR="007646A0" w:rsidRPr="00BB2C52">
        <w:rPr>
          <w:rFonts w:ascii="Times New Roman" w:hAnsi="Times New Roman" w:cs="Times New Roman"/>
          <w:sz w:val="24"/>
          <w:szCs w:val="24"/>
        </w:rPr>
        <w:t xml:space="preserve">. </w:t>
      </w:r>
      <w:r w:rsidR="007646A0">
        <w:rPr>
          <w:rFonts w:ascii="Times New Roman" w:hAnsi="Times New Roman" w:cs="Times New Roman"/>
          <w:sz w:val="24"/>
          <w:szCs w:val="24"/>
        </w:rPr>
        <w:t>/ ПО</w:t>
      </w:r>
      <w:r w:rsidRPr="00BB2C52">
        <w:rPr>
          <w:rFonts w:ascii="Times New Roman" w:hAnsi="Times New Roman" w:cs="Times New Roman"/>
          <w:sz w:val="24"/>
          <w:szCs w:val="24"/>
        </w:rPr>
        <w:t xml:space="preserve">.01. УП.06. </w:t>
      </w:r>
    </w:p>
    <w:p w:rsidR="00BB2C52" w:rsidRPr="00BB2C52" w:rsidRDefault="00BB2C52" w:rsidP="0052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«КОМПОЗИЦИЯ СТАНКОВАЯ»</w:t>
      </w:r>
    </w:p>
    <w:p w:rsidR="00BB2C52" w:rsidRPr="00BB2C52" w:rsidRDefault="00BB2C52" w:rsidP="0052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C52">
        <w:rPr>
          <w:rFonts w:ascii="Times New Roman" w:hAnsi="Times New Roman" w:cs="Times New Roman"/>
          <w:sz w:val="24"/>
          <w:szCs w:val="24"/>
        </w:rPr>
        <w:t>Программа по учебному предмету «Композиция станковая» (далее - Программа) входит в структуру дополнительной предпрофессиональной образовательной программы в области изобразительного искусства «Живопись», норма</w:t>
      </w:r>
      <w:r>
        <w:rPr>
          <w:rFonts w:ascii="Times New Roman" w:hAnsi="Times New Roman" w:cs="Times New Roman"/>
          <w:sz w:val="24"/>
          <w:szCs w:val="24"/>
        </w:rPr>
        <w:t>тивный срок обучения 8 (9) лет.</w:t>
      </w:r>
    </w:p>
    <w:p w:rsidR="007646A0" w:rsidRPr="00B06363" w:rsidRDefault="007646A0" w:rsidP="0052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6F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 w:rsidR="00876109">
        <w:rPr>
          <w:rFonts w:ascii="Times New Roman" w:hAnsi="Times New Roman" w:cs="Times New Roman"/>
          <w:sz w:val="24"/>
          <w:szCs w:val="24"/>
        </w:rPr>
        <w:t>МБУДО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109">
        <w:rPr>
          <w:rFonts w:ascii="Times New Roman" w:hAnsi="Times New Roman" w:cs="Times New Roman"/>
          <w:sz w:val="24"/>
          <w:szCs w:val="24"/>
        </w:rPr>
        <w:t>«КОЛЧЕДАН</w:t>
      </w:r>
      <w:r w:rsidR="00434E81">
        <w:rPr>
          <w:rFonts w:ascii="Times New Roman" w:hAnsi="Times New Roman" w:cs="Times New Roman"/>
          <w:sz w:val="24"/>
          <w:szCs w:val="24"/>
        </w:rPr>
        <w:t xml:space="preserve">СКАЯ ДШИ» </w:t>
      </w:r>
      <w:r w:rsidRPr="000D516F"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нными требованиями (далее ФГТ) </w:t>
      </w:r>
      <w:r w:rsidRPr="000F06B7">
        <w:rPr>
          <w:rFonts w:ascii="Times New Roman" w:hAnsi="Times New Roman" w:cs="Times New Roman"/>
          <w:sz w:val="24"/>
          <w:szCs w:val="24"/>
        </w:rPr>
        <w:t xml:space="preserve">на основе проекта примерной программы учебного предмета </w:t>
      </w:r>
      <w:r w:rsidRPr="00B063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Композиция прикладная» </w:t>
      </w:r>
      <w:r w:rsidRPr="000F06B7">
        <w:rPr>
          <w:rFonts w:ascii="Times New Roman" w:hAnsi="Times New Roman" w:cs="Times New Roman"/>
          <w:sz w:val="24"/>
          <w:szCs w:val="24"/>
        </w:rPr>
        <w:t>разработанного Институтом развития образования в сфере культуры и искусства (</w:t>
      </w:r>
      <w:proofErr w:type="gramStart"/>
      <w:r w:rsidRPr="000F06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06B7">
        <w:rPr>
          <w:rFonts w:ascii="Times New Roman" w:hAnsi="Times New Roman" w:cs="Times New Roman"/>
          <w:sz w:val="24"/>
          <w:szCs w:val="24"/>
        </w:rPr>
        <w:t xml:space="preserve">. Москва, 2012). </w:t>
      </w:r>
    </w:p>
    <w:p w:rsidR="00BB2C52" w:rsidRPr="00BB2C52" w:rsidRDefault="00BB2C52" w:rsidP="0052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C52">
        <w:rPr>
          <w:rFonts w:ascii="Times New Roman" w:hAnsi="Times New Roman" w:cs="Times New Roman"/>
          <w:sz w:val="24"/>
          <w:szCs w:val="24"/>
        </w:rPr>
        <w:t>В комплексе предметов предпрофессиональной программы «Живопись» станковая композиция ставит задачи перспективного построения, выявления объемов, грамотного владения тоном и цветом. В образовательном процессе учебные предметы «Композиция станковая», «Рисунок» и «Живопись» дополняют друг друга, изучаются взаимосвязано, что способствует целостному восприятию</w:t>
      </w:r>
      <w:r>
        <w:rPr>
          <w:rFonts w:ascii="Times New Roman" w:hAnsi="Times New Roman" w:cs="Times New Roman"/>
          <w:sz w:val="24"/>
          <w:szCs w:val="24"/>
        </w:rPr>
        <w:t xml:space="preserve"> предметного мира обучающимися.</w:t>
      </w:r>
    </w:p>
    <w:p w:rsidR="007646A0" w:rsidRPr="007646A0" w:rsidRDefault="00BB2C52" w:rsidP="00527290">
      <w:pPr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646A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BB2C52">
        <w:rPr>
          <w:rFonts w:ascii="Times New Roman" w:hAnsi="Times New Roman" w:cs="Times New Roman"/>
          <w:sz w:val="24"/>
          <w:szCs w:val="24"/>
        </w:rPr>
        <w:t xml:space="preserve">: </w:t>
      </w:r>
      <w:r w:rsidR="007646A0" w:rsidRPr="007646A0">
        <w:rPr>
          <w:rFonts w:ascii="Times New Roman" w:eastAsia="Calibri" w:hAnsi="Times New Roman" w:cs="Calibri"/>
          <w:sz w:val="24"/>
          <w:szCs w:val="24"/>
          <w:lang w:eastAsia="ar-SA"/>
        </w:rPr>
        <w:t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BB2C52" w:rsidRPr="00BB2C52" w:rsidRDefault="00BB2C52" w:rsidP="005272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C52">
        <w:rPr>
          <w:rFonts w:ascii="Times New Roman" w:hAnsi="Times New Roman" w:cs="Times New Roman"/>
          <w:b/>
          <w:sz w:val="24"/>
          <w:szCs w:val="24"/>
        </w:rPr>
        <w:t>Задачи учебного предмета:</w:t>
      </w:r>
    </w:p>
    <w:p w:rsidR="007646A0" w:rsidRPr="007646A0" w:rsidRDefault="007646A0" w:rsidP="005272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  <w:t xml:space="preserve">- </w:t>
      </w:r>
      <w:r w:rsidRPr="007646A0"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  <w:t>развитие интереса к изобразительному искусству и художественному  творчеству;</w:t>
      </w:r>
    </w:p>
    <w:p w:rsidR="007646A0" w:rsidRPr="007646A0" w:rsidRDefault="007646A0" w:rsidP="005272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</w:t>
      </w:r>
      <w:r w:rsidRPr="007646A0">
        <w:rPr>
          <w:rFonts w:ascii="Times New Roman" w:eastAsia="Calibri" w:hAnsi="Times New Roman" w:cs="Calibri"/>
          <w:sz w:val="24"/>
          <w:szCs w:val="24"/>
          <w:lang w:eastAsia="ar-SA"/>
        </w:rPr>
        <w:t>последовательное освоение двух- и трехмерного пространства;</w:t>
      </w:r>
    </w:p>
    <w:p w:rsidR="007646A0" w:rsidRPr="007646A0" w:rsidRDefault="007646A0" w:rsidP="005272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</w:t>
      </w:r>
      <w:r w:rsidRPr="007646A0">
        <w:rPr>
          <w:rFonts w:ascii="Times New Roman" w:eastAsia="Calibri" w:hAnsi="Times New Roman" w:cs="Calibri"/>
          <w:sz w:val="24"/>
          <w:szCs w:val="24"/>
          <w:lang w:eastAsia="ar-SA"/>
        </w:rPr>
        <w:t>знакомство с основными законами, закономерностями, правилами и приемами композиции;</w:t>
      </w:r>
    </w:p>
    <w:p w:rsidR="007646A0" w:rsidRPr="007646A0" w:rsidRDefault="007646A0" w:rsidP="005272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</w:t>
      </w:r>
      <w:r w:rsidRPr="007646A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изучение выразительных возможностей тона и цвета; </w:t>
      </w:r>
    </w:p>
    <w:p w:rsidR="007646A0" w:rsidRPr="007646A0" w:rsidRDefault="007646A0" w:rsidP="005272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  <w:t xml:space="preserve">- </w:t>
      </w:r>
      <w:r w:rsidRPr="007646A0"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  <w:t xml:space="preserve">развитие способностей к художественно-исполнительской деятельности; </w:t>
      </w:r>
    </w:p>
    <w:p w:rsidR="007646A0" w:rsidRPr="007646A0" w:rsidRDefault="007646A0" w:rsidP="005272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  <w:t xml:space="preserve">- </w:t>
      </w:r>
      <w:r w:rsidRPr="007646A0"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  <w:t xml:space="preserve">обучение навыкам самостоятельной работы </w:t>
      </w:r>
      <w:r w:rsidRPr="007646A0">
        <w:rPr>
          <w:rFonts w:ascii="Times New Roman" w:eastAsia="Times New Roman" w:hAnsi="Times New Roman" w:cs="Calibri"/>
          <w:sz w:val="24"/>
          <w:szCs w:val="24"/>
          <w:lang w:eastAsia="ar-SA"/>
        </w:rPr>
        <w:t>с подготовительными материалами: этюдами, набросками, эскизами</w:t>
      </w:r>
      <w:r w:rsidRPr="007646A0"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  <w:t>;</w:t>
      </w:r>
    </w:p>
    <w:p w:rsidR="007646A0" w:rsidRPr="007646A0" w:rsidRDefault="007646A0" w:rsidP="005272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  <w:t xml:space="preserve">- </w:t>
      </w:r>
      <w:r w:rsidRPr="007646A0"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  <w:t xml:space="preserve">приобретение </w:t>
      </w:r>
      <w:proofErr w:type="gramStart"/>
      <w:r w:rsidRPr="007646A0"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  <w:t>обучающимися</w:t>
      </w:r>
      <w:proofErr w:type="gramEnd"/>
      <w:r w:rsidRPr="007646A0"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  <w:t xml:space="preserve">  опыта творческой деятельности;</w:t>
      </w:r>
    </w:p>
    <w:p w:rsidR="007646A0" w:rsidRDefault="007646A0" w:rsidP="005272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  <w:t xml:space="preserve">- </w:t>
      </w:r>
      <w:r w:rsidRPr="007646A0"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527290" w:rsidRPr="007646A0" w:rsidRDefault="00527290" w:rsidP="005272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Calibri"/>
          <w:color w:val="000000"/>
          <w:sz w:val="24"/>
          <w:szCs w:val="24"/>
          <w:lang w:eastAsia="ar-SA"/>
        </w:rPr>
      </w:pPr>
    </w:p>
    <w:p w:rsidR="00BB2C52" w:rsidRPr="00BB2C52" w:rsidRDefault="00BB2C52" w:rsidP="005272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2C52">
        <w:rPr>
          <w:rFonts w:ascii="Times New Roman" w:hAnsi="Times New Roman" w:cs="Times New Roman"/>
          <w:sz w:val="24"/>
          <w:szCs w:val="24"/>
          <w:u w:val="single"/>
        </w:rPr>
        <w:t>Требования к уровню подготовки обучающихся</w:t>
      </w:r>
    </w:p>
    <w:p w:rsidR="00BB2C52" w:rsidRPr="00BB2C52" w:rsidRDefault="00BB2C52" w:rsidP="0052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C52">
        <w:rPr>
          <w:rFonts w:ascii="Times New Roman" w:hAnsi="Times New Roman" w:cs="Times New Roman"/>
          <w:sz w:val="24"/>
          <w:szCs w:val="24"/>
        </w:rPr>
        <w:t>Результатом освоения учебного предмета «Композиция станковая» является приобретение обучающимися след</w:t>
      </w:r>
      <w:r>
        <w:rPr>
          <w:rFonts w:ascii="Times New Roman" w:hAnsi="Times New Roman" w:cs="Times New Roman"/>
          <w:sz w:val="24"/>
          <w:szCs w:val="24"/>
        </w:rPr>
        <w:t>ующих знаний, умений и навыков:</w:t>
      </w:r>
    </w:p>
    <w:p w:rsidR="007646A0" w:rsidRPr="007646A0" w:rsidRDefault="00BB2C52" w:rsidP="005272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646A0">
        <w:rPr>
          <w:rFonts w:ascii="Times New Roman" w:hAnsi="Times New Roman" w:cs="Times New Roman"/>
          <w:sz w:val="24"/>
          <w:szCs w:val="24"/>
        </w:rPr>
        <w:t xml:space="preserve">- </w:t>
      </w:r>
      <w:r w:rsidR="007646A0" w:rsidRPr="007646A0">
        <w:rPr>
          <w:rFonts w:ascii="Times New Roman" w:eastAsia="Calibri" w:hAnsi="Times New Roman" w:cs="Calibri"/>
          <w:sz w:val="24"/>
          <w:szCs w:val="24"/>
          <w:lang w:eastAsia="ar-SA"/>
        </w:rPr>
        <w:t>знание основных элементов композиции, закономерностей построения художественной формы;</w:t>
      </w:r>
    </w:p>
    <w:p w:rsidR="007646A0" w:rsidRPr="007646A0" w:rsidRDefault="007646A0" w:rsidP="005272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</w:t>
      </w:r>
      <w:r w:rsidRPr="007646A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7646A0" w:rsidRPr="007646A0" w:rsidRDefault="007646A0" w:rsidP="005272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</w:t>
      </w:r>
      <w:r w:rsidRPr="007646A0">
        <w:rPr>
          <w:rFonts w:ascii="Times New Roman" w:eastAsia="Calibri" w:hAnsi="Times New Roman" w:cs="Calibri"/>
          <w:sz w:val="24"/>
          <w:szCs w:val="24"/>
          <w:lang w:eastAsia="ar-SA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7646A0" w:rsidRPr="007646A0" w:rsidRDefault="007646A0" w:rsidP="005272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</w:t>
      </w:r>
      <w:r w:rsidRPr="007646A0">
        <w:rPr>
          <w:rFonts w:ascii="Times New Roman" w:eastAsia="Calibri" w:hAnsi="Times New Roman" w:cs="Calibri"/>
          <w:sz w:val="24"/>
          <w:szCs w:val="24"/>
          <w:lang w:eastAsia="ar-SA"/>
        </w:rPr>
        <w:t>умение использовать средства живописи и графики, их изобразительно-выразительные возможности;</w:t>
      </w:r>
    </w:p>
    <w:p w:rsidR="007646A0" w:rsidRPr="007646A0" w:rsidRDefault="007646A0" w:rsidP="005272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</w:t>
      </w:r>
      <w:r w:rsidRPr="007646A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умение находить живописно-пластические решения для каждой творческой задачи; </w:t>
      </w:r>
    </w:p>
    <w:p w:rsidR="007646A0" w:rsidRPr="007646A0" w:rsidRDefault="007646A0" w:rsidP="00527290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</w:t>
      </w:r>
      <w:r w:rsidRPr="007646A0">
        <w:rPr>
          <w:rFonts w:ascii="Times New Roman" w:eastAsia="Calibri" w:hAnsi="Times New Roman" w:cs="Calibri"/>
          <w:sz w:val="24"/>
          <w:szCs w:val="24"/>
          <w:lang w:eastAsia="ar-SA"/>
        </w:rPr>
        <w:t>навыки работы по композиции.</w:t>
      </w:r>
    </w:p>
    <w:p w:rsidR="007646A0" w:rsidRDefault="007646A0" w:rsidP="0052729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7646A0" w:rsidRPr="007646A0" w:rsidRDefault="007646A0" w:rsidP="0052729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646A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</w:t>
      </w:r>
      <w:r w:rsidRPr="007646A0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 xml:space="preserve">классы,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 и 9-летний срок). </w:t>
      </w:r>
    </w:p>
    <w:p w:rsidR="00BB2C52" w:rsidRDefault="00BB2C52" w:rsidP="0052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C52">
        <w:rPr>
          <w:rFonts w:ascii="Times New Roman" w:hAnsi="Times New Roman" w:cs="Times New Roman"/>
          <w:sz w:val="24"/>
          <w:szCs w:val="24"/>
        </w:rPr>
        <w:t>При реализации программы «Живопись» с 5 - летним сроком обучения: аудиторные занятия по живописи</w:t>
      </w:r>
      <w:r w:rsidR="007646A0">
        <w:rPr>
          <w:rFonts w:ascii="Times New Roman" w:hAnsi="Times New Roman" w:cs="Times New Roman"/>
          <w:sz w:val="24"/>
          <w:szCs w:val="24"/>
        </w:rPr>
        <w:t xml:space="preserve"> в1-4</w:t>
      </w:r>
      <w:r w:rsidRPr="00BB2C52">
        <w:rPr>
          <w:rFonts w:ascii="Times New Roman" w:hAnsi="Times New Roman" w:cs="Times New Roman"/>
          <w:sz w:val="24"/>
          <w:szCs w:val="24"/>
        </w:rPr>
        <w:t xml:space="preserve"> классах - два часа в неделю, </w:t>
      </w:r>
      <w:r w:rsidR="007646A0">
        <w:rPr>
          <w:rFonts w:ascii="Times New Roman" w:hAnsi="Times New Roman" w:cs="Times New Roman"/>
          <w:sz w:val="24"/>
          <w:szCs w:val="24"/>
        </w:rPr>
        <w:t>5</w:t>
      </w:r>
      <w:r w:rsidRPr="00BB2C52">
        <w:rPr>
          <w:rFonts w:ascii="Times New Roman" w:hAnsi="Times New Roman" w:cs="Times New Roman"/>
          <w:sz w:val="24"/>
          <w:szCs w:val="24"/>
        </w:rPr>
        <w:t xml:space="preserve"> класс-три часа в неделю. </w:t>
      </w:r>
    </w:p>
    <w:p w:rsidR="007646A0" w:rsidRDefault="007646A0" w:rsidP="0052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C52">
        <w:rPr>
          <w:rFonts w:ascii="Times New Roman" w:hAnsi="Times New Roman" w:cs="Times New Roman"/>
          <w:sz w:val="24"/>
          <w:szCs w:val="24"/>
        </w:rPr>
        <w:t xml:space="preserve">При реализации программы «Живопись»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B2C52">
        <w:rPr>
          <w:rFonts w:ascii="Times New Roman" w:hAnsi="Times New Roman" w:cs="Times New Roman"/>
          <w:sz w:val="24"/>
          <w:szCs w:val="24"/>
        </w:rPr>
        <w:t xml:space="preserve"> - летним сроком обучения: аудиторные занятия по живописи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B2C52">
        <w:rPr>
          <w:rFonts w:ascii="Times New Roman" w:hAnsi="Times New Roman" w:cs="Times New Roman"/>
          <w:sz w:val="24"/>
          <w:szCs w:val="24"/>
        </w:rPr>
        <w:t xml:space="preserve"> 4-7 классах - два часа в неделю, 8 класс-три часа в неделю. </w:t>
      </w:r>
    </w:p>
    <w:p w:rsidR="00A125CE" w:rsidRPr="00A125CE" w:rsidRDefault="00A125CE" w:rsidP="0052729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125CE">
        <w:rPr>
          <w:rFonts w:ascii="Times New Roman" w:eastAsia="Calibri" w:hAnsi="Times New Roman" w:cs="Calibri"/>
          <w:sz w:val="24"/>
          <w:szCs w:val="24"/>
          <w:lang w:eastAsia="ar-SA"/>
        </w:rPr>
        <w:t>Самостоятельная работа:</w:t>
      </w:r>
    </w:p>
    <w:p w:rsidR="00A125CE" w:rsidRPr="00A125CE" w:rsidRDefault="00A125CE" w:rsidP="0052729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125CE">
        <w:rPr>
          <w:rFonts w:ascii="Times New Roman" w:eastAsia="Calibri" w:hAnsi="Times New Roman" w:cs="Calibri"/>
          <w:sz w:val="24"/>
          <w:szCs w:val="24"/>
          <w:lang w:eastAsia="ar-SA"/>
        </w:rPr>
        <w:t>1 – 3 классы – 3 часа</w:t>
      </w:r>
    </w:p>
    <w:p w:rsidR="00A125CE" w:rsidRPr="00A125CE" w:rsidRDefault="00A125CE" w:rsidP="0052729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125CE">
        <w:rPr>
          <w:rFonts w:ascii="Times New Roman" w:eastAsia="Calibri" w:hAnsi="Times New Roman" w:cs="Calibri"/>
          <w:sz w:val="24"/>
          <w:szCs w:val="24"/>
          <w:lang w:eastAsia="ar-SA"/>
        </w:rPr>
        <w:t>4 – 5 классы – 4 часа</w:t>
      </w:r>
    </w:p>
    <w:p w:rsidR="007646A0" w:rsidRPr="007646A0" w:rsidRDefault="007646A0" w:rsidP="0052729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646A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Общая трудоемкость учебного предмета «Композиция станковая»  при 5-летнем и 8-летнем сроках обучения составляет  924 часа. Из них: 363 часа – аудиторные занятия,  561 час - самостоятельная работа. </w:t>
      </w:r>
    </w:p>
    <w:p w:rsidR="00A125CE" w:rsidRPr="00A125CE" w:rsidRDefault="007646A0" w:rsidP="0052729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646A0">
        <w:rPr>
          <w:rFonts w:ascii="Times New Roman" w:eastAsia="Calibri" w:hAnsi="Times New Roman" w:cs="Calibri"/>
          <w:sz w:val="24"/>
          <w:szCs w:val="24"/>
          <w:lang w:eastAsia="ar-SA"/>
        </w:rPr>
        <w:t>Общая трудоемкость учебного предмета «Композиция станковая» при 6-летнем и 9-летнем сроках обучения составляет 1122 часа. Из них: 429 часов – аудиторные занятия, 693 часа – самостоятельная работа.</w:t>
      </w:r>
    </w:p>
    <w:p w:rsidR="00BB2C52" w:rsidRDefault="00BB2C52" w:rsidP="0052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Консультации-40 часов;</w:t>
      </w:r>
    </w:p>
    <w:p w:rsidR="00BB2C52" w:rsidRPr="00BB2C52" w:rsidRDefault="00BB2C52" w:rsidP="0052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C52">
        <w:rPr>
          <w:rFonts w:ascii="Times New Roman" w:hAnsi="Times New Roman" w:cs="Times New Roman"/>
          <w:sz w:val="24"/>
          <w:szCs w:val="24"/>
        </w:rPr>
        <w:t>Экзамены проводятся с четвертого по седьмой класс во втором полугодии. В остальное время видом промежуточной аттестации служит творческ</w:t>
      </w:r>
      <w:r>
        <w:rPr>
          <w:rFonts w:ascii="Times New Roman" w:hAnsi="Times New Roman" w:cs="Times New Roman"/>
          <w:sz w:val="24"/>
          <w:szCs w:val="24"/>
        </w:rPr>
        <w:t>ий просмотр (контрольный урок).</w:t>
      </w:r>
    </w:p>
    <w:p w:rsidR="00BB2C52" w:rsidRPr="00BB2C52" w:rsidRDefault="00BB2C52" w:rsidP="0052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C52">
        <w:rPr>
          <w:rFonts w:ascii="Times New Roman" w:hAnsi="Times New Roman" w:cs="Times New Roman"/>
          <w:sz w:val="24"/>
          <w:szCs w:val="24"/>
        </w:rPr>
        <w:t>В конце учебного 8-летнего срока обучения проводиться итоговая аттестация.</w:t>
      </w:r>
    </w:p>
    <w:p w:rsidR="00A125CE" w:rsidRPr="00BB2C52" w:rsidRDefault="00BB2C52" w:rsidP="00527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C52">
        <w:rPr>
          <w:rFonts w:ascii="Times New Roman" w:hAnsi="Times New Roman" w:cs="Times New Roman"/>
          <w:sz w:val="24"/>
          <w:szCs w:val="24"/>
        </w:rPr>
        <w:t xml:space="preserve">Форма проведения занятий: </w:t>
      </w:r>
      <w:r>
        <w:rPr>
          <w:rFonts w:ascii="Times New Roman" w:hAnsi="Times New Roman" w:cs="Times New Roman"/>
          <w:sz w:val="24"/>
          <w:szCs w:val="24"/>
        </w:rPr>
        <w:t xml:space="preserve">мелкогрупповая форма, </w:t>
      </w:r>
      <w:r w:rsidRPr="00BB2C52">
        <w:rPr>
          <w:rFonts w:ascii="Times New Roman" w:hAnsi="Times New Roman" w:cs="Times New Roman"/>
          <w:sz w:val="24"/>
          <w:szCs w:val="24"/>
        </w:rPr>
        <w:t xml:space="preserve">численность группы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2C52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4 до  1</w:t>
      </w:r>
      <w:r w:rsidR="00A125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B2C52" w:rsidRPr="00A125CE" w:rsidRDefault="00BB2C52" w:rsidP="005272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5CE">
        <w:rPr>
          <w:rFonts w:ascii="Times New Roman" w:hAnsi="Times New Roman" w:cs="Times New Roman"/>
          <w:b/>
          <w:sz w:val="24"/>
          <w:szCs w:val="24"/>
          <w:u w:val="single"/>
        </w:rPr>
        <w:t>Структура  программы учебного предмета:</w:t>
      </w:r>
    </w:p>
    <w:p w:rsidR="00A125CE" w:rsidRPr="00A125CE" w:rsidRDefault="00A125CE" w:rsidP="0052729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>I.</w:t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>Пояснительная записка</w:t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>- Характеристика учебного предмета, его место и роль в образовательном процессе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>- Срок реализации учебного предмета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>- Объем учебного времени, предусмотренный учебным планом образовательного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 xml:space="preserve">   учреждения на реализацию учебного предмета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>- Сведения о затратах учебного времени и графике промежуточной аттестации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>- Форма проведения учебных аудиторных занятий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>- Цели и задачи учебного предмета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>- Обоснование структуры программы учебного предмета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 xml:space="preserve">- Методы обучения 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>- Описание материально-технических условий реализации учебного предмета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</w:p>
    <w:p w:rsidR="00A125CE" w:rsidRPr="00A125CE" w:rsidRDefault="00A125CE" w:rsidP="0052729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>II.</w:t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>Содержание учебного предмета</w:t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 xml:space="preserve">  -Учебно-тематический план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bCs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 xml:space="preserve"> - Содержание разделов и тем. </w:t>
      </w:r>
      <w:r w:rsidRPr="00A125CE">
        <w:rPr>
          <w:rFonts w:ascii="Times New Roman" w:eastAsia="Calibri" w:hAnsi="Times New Roman" w:cs="Calibri"/>
          <w:bCs/>
          <w:i/>
          <w:lang w:eastAsia="ar-SA"/>
        </w:rPr>
        <w:t>Годовые требования</w:t>
      </w:r>
    </w:p>
    <w:p w:rsidR="00A125CE" w:rsidRPr="00A125CE" w:rsidRDefault="00A125CE" w:rsidP="0052729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>III.</w:t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>Требования к уровню подготовки обучающихся</w:t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A125CE">
        <w:rPr>
          <w:rFonts w:ascii="Times New Roman" w:eastAsia="Calibri" w:hAnsi="Times New Roman" w:cs="Calibri"/>
          <w:i/>
          <w:sz w:val="24"/>
          <w:szCs w:val="24"/>
          <w:lang w:eastAsia="ar-SA"/>
        </w:rPr>
        <w:t>- Требования к уровню подготовки на различных этапах обучения</w:t>
      </w:r>
    </w:p>
    <w:p w:rsidR="00A125CE" w:rsidRPr="00A125CE" w:rsidRDefault="00A125CE" w:rsidP="0052729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A125CE">
        <w:rPr>
          <w:rFonts w:ascii="Times New Roman" w:eastAsia="Calibri" w:hAnsi="Times New Roman" w:cs="Calibri"/>
          <w:b/>
          <w:sz w:val="28"/>
          <w:szCs w:val="28"/>
          <w:lang w:val="en-US" w:eastAsia="ar-SA"/>
        </w:rPr>
        <w:t>IV</w:t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>.</w:t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 xml:space="preserve">Формы и методы контроля, система оценок </w:t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>- Аттестация: цели, виды, форма, содержание;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>- Критерии оценки;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</w:p>
    <w:p w:rsidR="00A125CE" w:rsidRPr="00A125CE" w:rsidRDefault="00A125CE" w:rsidP="0052729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A125CE">
        <w:rPr>
          <w:rFonts w:ascii="Times New Roman" w:eastAsia="Calibri" w:hAnsi="Times New Roman" w:cs="Calibri"/>
          <w:b/>
          <w:sz w:val="28"/>
          <w:szCs w:val="28"/>
          <w:lang w:val="en-US" w:eastAsia="ar-SA"/>
        </w:rPr>
        <w:t>V</w:t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>.</w:t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>Методическое обеспечение учебного процесса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A125CE">
        <w:rPr>
          <w:rFonts w:ascii="Times New Roman" w:eastAsia="Calibri" w:hAnsi="Times New Roman" w:cs="Calibri"/>
          <w:i/>
          <w:sz w:val="24"/>
          <w:szCs w:val="24"/>
          <w:lang w:eastAsia="ar-SA"/>
        </w:rPr>
        <w:t>- Методические рекомендации преподавателям;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A125CE">
        <w:rPr>
          <w:rFonts w:ascii="Times New Roman" w:eastAsia="Calibri" w:hAnsi="Times New Roman" w:cs="Calibri"/>
          <w:i/>
          <w:sz w:val="24"/>
          <w:szCs w:val="24"/>
          <w:lang w:eastAsia="ar-SA"/>
        </w:rPr>
        <w:t>- Рекомендации по организации самостоятельной работы обучающихся;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A125CE">
        <w:rPr>
          <w:rFonts w:ascii="Times New Roman" w:eastAsia="Calibri" w:hAnsi="Times New Roman" w:cs="Calibri"/>
          <w:i/>
          <w:sz w:val="24"/>
          <w:szCs w:val="24"/>
          <w:lang w:eastAsia="ar-SA"/>
        </w:rPr>
        <w:t>- Дидактические материалы</w:t>
      </w:r>
      <w:r w:rsidRPr="00A125CE">
        <w:rPr>
          <w:rFonts w:ascii="Times New Roman" w:eastAsia="Calibri" w:hAnsi="Times New Roman" w:cs="Calibri"/>
          <w:i/>
          <w:sz w:val="24"/>
          <w:szCs w:val="24"/>
          <w:lang w:eastAsia="ar-SA"/>
        </w:rPr>
        <w:tab/>
        <w:t>;</w:t>
      </w:r>
      <w:r w:rsidRPr="00A125CE">
        <w:rPr>
          <w:rFonts w:ascii="Times New Roman" w:eastAsia="Calibri" w:hAnsi="Times New Roman" w:cs="Calibri"/>
          <w:i/>
          <w:sz w:val="24"/>
          <w:szCs w:val="24"/>
          <w:lang w:eastAsia="ar-SA"/>
        </w:rPr>
        <w:tab/>
      </w:r>
      <w:r w:rsidRPr="00A125CE">
        <w:rPr>
          <w:rFonts w:ascii="Times New Roman" w:eastAsia="Calibri" w:hAnsi="Times New Roman" w:cs="Calibri"/>
          <w:i/>
          <w:sz w:val="24"/>
          <w:szCs w:val="24"/>
          <w:lang w:eastAsia="ar-SA"/>
        </w:rPr>
        <w:tab/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lang w:eastAsia="ar-SA"/>
        </w:rPr>
      </w:pPr>
      <w:bookmarkStart w:id="0" w:name="_GoBack"/>
      <w:bookmarkEnd w:id="0"/>
    </w:p>
    <w:p w:rsidR="00A125CE" w:rsidRPr="00A125CE" w:rsidRDefault="00A125CE" w:rsidP="0052729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A125CE">
        <w:rPr>
          <w:rFonts w:ascii="Times New Roman" w:eastAsia="Calibri" w:hAnsi="Times New Roman" w:cs="Calibri"/>
          <w:b/>
          <w:sz w:val="28"/>
          <w:szCs w:val="28"/>
          <w:lang w:val="en-US" w:eastAsia="ar-SA"/>
        </w:rPr>
        <w:t>VI</w:t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>.</w:t>
      </w:r>
      <w:r w:rsidRPr="00A125CE">
        <w:rPr>
          <w:rFonts w:ascii="Times New Roman" w:eastAsia="Calibri" w:hAnsi="Times New Roman" w:cs="Calibri"/>
          <w:b/>
          <w:sz w:val="28"/>
          <w:szCs w:val="28"/>
          <w:lang w:eastAsia="ar-SA"/>
        </w:rPr>
        <w:tab/>
        <w:t xml:space="preserve">Список литературы и средств обучения                                     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>- Методическая литература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>- Учебная литература</w:t>
      </w:r>
    </w:p>
    <w:p w:rsidR="00A125CE" w:rsidRPr="00A125CE" w:rsidRDefault="00A125CE" w:rsidP="005272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i/>
          <w:lang w:eastAsia="ar-SA"/>
        </w:rPr>
      </w:pPr>
      <w:r w:rsidRPr="00A125CE">
        <w:rPr>
          <w:rFonts w:ascii="Times New Roman" w:eastAsia="Calibri" w:hAnsi="Times New Roman" w:cs="Calibri"/>
          <w:i/>
          <w:lang w:eastAsia="ar-SA"/>
        </w:rPr>
        <w:t>- Средства обучения</w:t>
      </w:r>
    </w:p>
    <w:p w:rsidR="00BC3784" w:rsidRPr="00BB2C52" w:rsidRDefault="00BC3784" w:rsidP="00527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3784" w:rsidRPr="00BB2C52" w:rsidSect="00527290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52"/>
    <w:rsid w:val="000F7D5C"/>
    <w:rsid w:val="00434E81"/>
    <w:rsid w:val="00527290"/>
    <w:rsid w:val="007275A3"/>
    <w:rsid w:val="007646A0"/>
    <w:rsid w:val="00876109"/>
    <w:rsid w:val="00A125CE"/>
    <w:rsid w:val="00BB2C52"/>
    <w:rsid w:val="00BC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123</cp:lastModifiedBy>
  <cp:revision>7</cp:revision>
  <cp:lastPrinted>2017-08-18T03:29:00Z</cp:lastPrinted>
  <dcterms:created xsi:type="dcterms:W3CDTF">2017-06-08T11:37:00Z</dcterms:created>
  <dcterms:modified xsi:type="dcterms:W3CDTF">2018-10-01T09:36:00Z</dcterms:modified>
</cp:coreProperties>
</file>