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7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Заявление на участие в итоговом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собеседовании по русскому языку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Я,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19"/>
          <w:szCs w:val="19"/>
          <w:vertAlign w:val="superscript"/>
        </w:rPr>
        <w:t>фамилия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  <w:tblLayout w:type="autofit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0"/>
        </w:trPr>
        <w:tc>
          <w:tcPr>
            <w:tcW w:w="100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19"/>
          <w:szCs w:val="19"/>
          <w:vertAlign w:val="superscript"/>
        </w:rPr>
        <w:t>имя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  <w:tblLayout w:type="autofit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0"/>
        </w:trPr>
        <w:tc>
          <w:tcPr>
            <w:tcW w:w="100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19"/>
          <w:szCs w:val="19"/>
          <w:vertAlign w:val="superscript"/>
        </w:rPr>
        <w:t>отчество (при наличии)</w:t>
      </w:r>
    </w:p>
    <w:tbl>
      <w:tblPr>
        <w:tblW w:w="6589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 рождения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6679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Контактный телефон: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Наименование документа, удостоверяющего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личность</w:t>
      </w:r>
    </w:p>
    <w:tbl>
      <w:tblPr>
        <w:tblW w:w="7492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Серия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49" w:type="dxa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Мужской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Женский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180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СНИЛС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Прошу зарегистрировать меня для участия в итоговом собеседовании по русскому языку для получения допуска к государственной итоговой аттестации по образовательным программам основного общего образования.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Прошу организовать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оригиналом или надлежащим образом заверенной копией рекомендаций ПМПК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оригиналом или надлежащим образом заверенной копией справки, подтверждающей факт установления инвалидности, выданной ФГУ МСЭ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Необходимые условия для прохождения итогового собеседования по русскому языку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Увеличение продолжительности итогового собеседования по русскому языку на 30 минут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порядком проведения итогового собеседования по русскому языку, в том числе со сроками, местами проведения, с основаниями для удаления с итогового собеседования по русскому языку за нарушение установленных требований, с процедурой досрочного завершения итогового собеседования по русскому языку по объективным причинам, со временем и местом ознакомления с результатами итогового собеседования по русскому языку ознакомлен /ознакомлена.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Подпись участника итогового собеседования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Подпись родителя (законного представителя) участника итогового собеседования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3339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4513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gridSpan w:val="7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Регистрационный номер 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ebe7e0a022b74e7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