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C" w:rsidRDefault="005A479C" w:rsidP="005A479C">
      <w:pPr>
        <w:spacing w:line="930" w:lineRule="atLeast"/>
        <w:rPr>
          <w:rFonts w:ascii="Arial" w:hAnsi="Arial" w:cs="Arial"/>
          <w:b/>
          <w:bCs/>
          <w:color w:val="000000"/>
          <w:sz w:val="63"/>
          <w:szCs w:val="63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Итоговое сочинение (изложение)</w:t>
      </w:r>
    </w:p>
    <w:p w:rsidR="005A479C" w:rsidRDefault="005A479C" w:rsidP="005A479C">
      <w:pPr>
        <w:spacing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2025/26 учебном году комплекты тем итогового сочинения формируются из ежегодно пополняемого закрытого банка тем итогового сочинения.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Комплекты будут содержать как темы, которые использовались в прошлые годы, так и новые темы, разработанные в 2025 г.</w:t>
      </w:r>
      <w:r>
        <w:rPr>
          <w:rFonts w:ascii="Arial" w:hAnsi="Arial" w:cs="Arial"/>
          <w:color w:val="000000"/>
          <w:sz w:val="27"/>
          <w:szCs w:val="27"/>
        </w:rPr>
        <w:br/>
        <w:t>В подраздел 3.3. «Искусство и человек» раздела 3 «Природа и культура в жизни человека» будут включены литературные темы (примеры новых формулировок даны ниже).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</w:rPr>
        <w:t>На сайте ФГБНУ «ФИПИ» опубликованы следующие материалы: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5A479C" w:rsidRDefault="005A479C" w:rsidP="005A479C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hAnsi="Arial" w:cs="Arial"/>
          <w:color w:val="1E7B84"/>
          <w:sz w:val="27"/>
          <w:szCs w:val="27"/>
        </w:rPr>
      </w:pPr>
      <w:hyperlink r:id="rId6" w:tgtFrame="_blank" w:history="1">
        <w:r>
          <w:rPr>
            <w:rStyle w:val="a3"/>
            <w:rFonts w:ascii="Arial" w:hAnsi="Arial" w:cs="Arial"/>
            <w:b/>
            <w:bCs/>
            <w:color w:val="1E7B84"/>
            <w:sz w:val="27"/>
            <w:szCs w:val="27"/>
            <w:bdr w:val="none" w:sz="0" w:space="0" w:color="auto" w:frame="1"/>
          </w:rPr>
          <w:t>Структура закрытого банка тем итогового сочинения</w:t>
        </w:r>
      </w:hyperlink>
      <w:hyperlink r:id="rId7" w:tgtFrame="_blank" w:history="1">
        <w:r>
          <w:rPr>
            <w:rStyle w:val="a3"/>
            <w:rFonts w:ascii="Arial" w:hAnsi="Arial" w:cs="Arial"/>
            <w:color w:val="1E7B84"/>
            <w:sz w:val="27"/>
            <w:szCs w:val="27"/>
            <w:bdr w:val="none" w:sz="0" w:space="0" w:color="auto" w:frame="1"/>
          </w:rPr>
          <w:t> (без изменений)</w:t>
        </w:r>
      </w:hyperlink>
    </w:p>
    <w:p w:rsidR="005A479C" w:rsidRDefault="005A479C" w:rsidP="005A479C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hAnsi="Arial" w:cs="Arial"/>
          <w:color w:val="1E7B84"/>
          <w:sz w:val="27"/>
          <w:szCs w:val="27"/>
        </w:rPr>
      </w:pPr>
      <w:hyperlink r:id="rId8" w:tgtFrame="_blank" w:history="1">
        <w:r>
          <w:rPr>
            <w:rStyle w:val="a3"/>
            <w:rFonts w:ascii="Arial" w:hAnsi="Arial" w:cs="Arial"/>
            <w:b/>
            <w:bCs/>
            <w:color w:val="1E7B84"/>
            <w:sz w:val="27"/>
            <w:szCs w:val="27"/>
            <w:bdr w:val="none" w:sz="0" w:space="0" w:color="auto" w:frame="1"/>
          </w:rPr>
          <w:t>Комментарии к разделам закрытого банка тем итогового сочинения</w:t>
        </w:r>
      </w:hyperlink>
      <w:hyperlink r:id="rId9" w:tgtFrame="_blank" w:history="1">
        <w:r>
          <w:rPr>
            <w:rStyle w:val="a3"/>
            <w:rFonts w:ascii="Arial" w:hAnsi="Arial" w:cs="Arial"/>
            <w:color w:val="1E7B84"/>
            <w:sz w:val="27"/>
            <w:szCs w:val="27"/>
            <w:bdr w:val="none" w:sz="0" w:space="0" w:color="auto" w:frame="1"/>
          </w:rPr>
          <w:t> (без изменений)</w:t>
        </w:r>
      </w:hyperlink>
    </w:p>
    <w:p w:rsidR="005A479C" w:rsidRDefault="005A479C" w:rsidP="005A479C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hAnsi="Arial" w:cs="Arial"/>
          <w:color w:val="1E7B84"/>
          <w:sz w:val="27"/>
          <w:szCs w:val="27"/>
        </w:rPr>
      </w:pPr>
      <w:hyperlink r:id="rId10" w:tgtFrame="_blank" w:history="1">
        <w:r>
          <w:rPr>
            <w:rStyle w:val="a3"/>
            <w:rFonts w:ascii="Arial" w:hAnsi="Arial" w:cs="Arial"/>
            <w:b/>
            <w:bCs/>
            <w:color w:val="1E7B84"/>
            <w:sz w:val="27"/>
            <w:szCs w:val="27"/>
            <w:bdr w:val="none" w:sz="0" w:space="0" w:color="auto" w:frame="1"/>
          </w:rPr>
          <w:t>Образец комплекта тем 2025/26 учебного года </w:t>
        </w:r>
      </w:hyperlink>
      <w:hyperlink r:id="rId11" w:tgtFrame="_blank" w:history="1">
        <w:r>
          <w:rPr>
            <w:rStyle w:val="a3"/>
            <w:rFonts w:ascii="Arial" w:hAnsi="Arial" w:cs="Arial"/>
            <w:color w:val="1E7B84"/>
            <w:sz w:val="27"/>
            <w:szCs w:val="27"/>
            <w:bdr w:val="none" w:sz="0" w:space="0" w:color="auto" w:frame="1"/>
          </w:rPr>
          <w:t>(обновлен)</w:t>
        </w:r>
      </w:hyperlink>
    </w:p>
    <w:p w:rsidR="005A479C" w:rsidRDefault="005A479C" w:rsidP="005A479C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hAnsi="Arial" w:cs="Arial"/>
          <w:color w:val="1E7B84"/>
          <w:sz w:val="27"/>
          <w:szCs w:val="27"/>
        </w:rPr>
      </w:pPr>
      <w:hyperlink r:id="rId12" w:tgtFrame="_blank" w:history="1">
        <w:r>
          <w:rPr>
            <w:rStyle w:val="a3"/>
            <w:rFonts w:ascii="Arial" w:hAnsi="Arial" w:cs="Arial"/>
            <w:b/>
            <w:bCs/>
            <w:color w:val="1E7B84"/>
            <w:sz w:val="27"/>
            <w:szCs w:val="27"/>
            <w:bdr w:val="none" w:sz="0" w:space="0" w:color="auto" w:frame="1"/>
          </w:rPr>
          <w:t>Критерии оценивания итогового сочинения и изложения</w:t>
        </w:r>
      </w:hyperlink>
      <w:hyperlink r:id="rId13" w:tgtFrame="_blank" w:history="1">
        <w:r>
          <w:rPr>
            <w:rStyle w:val="a3"/>
            <w:rFonts w:ascii="Arial" w:hAnsi="Arial" w:cs="Arial"/>
            <w:color w:val="1E7B84"/>
            <w:sz w:val="27"/>
            <w:szCs w:val="27"/>
            <w:bdr w:val="none" w:sz="0" w:space="0" w:color="auto" w:frame="1"/>
          </w:rPr>
          <w:t> (без изменений)</w:t>
        </w:r>
      </w:hyperlink>
    </w:p>
    <w:p w:rsidR="005A479C" w:rsidRDefault="005A479C" w:rsidP="005A479C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hAnsi="Arial" w:cs="Arial"/>
          <w:color w:val="000000"/>
          <w:sz w:val="27"/>
          <w:szCs w:val="27"/>
        </w:rPr>
      </w:pPr>
      <w:hyperlink r:id="rId14" w:tgtFrame="_blank" w:history="1">
        <w:r>
          <w:rPr>
            <w:rStyle w:val="a3"/>
            <w:rFonts w:ascii="Arial" w:hAnsi="Arial" w:cs="Arial"/>
            <w:b/>
            <w:bCs/>
            <w:color w:val="1E7B84"/>
            <w:sz w:val="27"/>
            <w:szCs w:val="27"/>
            <w:bdr w:val="none" w:sz="0" w:space="0" w:color="auto" w:frame="1"/>
          </w:rPr>
          <w:t>Примеры новых формулировок литературных тем</w:t>
        </w:r>
      </w:hyperlink>
    </w:p>
    <w:p w:rsidR="005A479C" w:rsidRDefault="005A479C" w:rsidP="005A479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Итоговые изложения комплектуются из ежегодно пополняемого открытого банка текстов для итогового изложения, размещенного на сайте ФГБНУ «ФИПИ».</w:t>
      </w:r>
      <w:r>
        <w:rPr>
          <w:rFonts w:ascii="Arial" w:hAnsi="Arial" w:cs="Arial"/>
          <w:color w:val="000000"/>
          <w:sz w:val="27"/>
          <w:szCs w:val="27"/>
        </w:rPr>
        <w:br/>
        <w:t>Порядок и процедура проведения итогового сочинения (изложения), критерии их оценивания в новом учебном году </w:t>
      </w:r>
      <w:r>
        <w:rPr>
          <w:rStyle w:val="a4"/>
          <w:rFonts w:ascii="Arial" w:hAnsi="Arial" w:cs="Arial"/>
          <w:color w:val="000000"/>
          <w:sz w:val="27"/>
          <w:szCs w:val="27"/>
        </w:rPr>
        <w:t>не меняются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5A479C" w:rsidRPr="00CD20D2" w:rsidRDefault="005A479C" w:rsidP="005A47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A75E6" w:rsidRDefault="005A479C">
      <w:bookmarkStart w:id="0" w:name="_GoBack"/>
      <w:bookmarkEnd w:id="0"/>
    </w:p>
    <w:sectPr w:rsidR="00EA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D45"/>
    <w:multiLevelType w:val="multilevel"/>
    <w:tmpl w:val="4016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71"/>
    <w:rsid w:val="005A479C"/>
    <w:rsid w:val="00627071"/>
    <w:rsid w:val="00786E09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79C"/>
    <w:rPr>
      <w:color w:val="0000FF"/>
      <w:u w:val="single"/>
    </w:rPr>
  </w:style>
  <w:style w:type="character" w:styleId="a4">
    <w:name w:val="Strong"/>
    <w:basedOn w:val="a0"/>
    <w:uiPriority w:val="22"/>
    <w:qFormat/>
    <w:rsid w:val="005A4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79C"/>
    <w:rPr>
      <w:color w:val="0000FF"/>
      <w:u w:val="single"/>
    </w:rPr>
  </w:style>
  <w:style w:type="character" w:styleId="a4">
    <w:name w:val="Strong"/>
    <w:basedOn w:val="a0"/>
    <w:uiPriority w:val="22"/>
    <w:qFormat/>
    <w:rsid w:val="005A4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5/02_Kommentarii_k_razdelam_banka_tem_sochineniy.pdf" TargetMode="External"/><Relationship Id="rId13" Type="http://schemas.openxmlformats.org/officeDocument/2006/relationships/hyperlink" Target="https://doc.fipi.ru/itogovoe-sochinenie/2024/04_Kriterii_it_soch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.fipi.ru/itogovoe-sochinenie/2024/01_Struktura_banka_tem_sochineniy.pdf" TargetMode="External"/><Relationship Id="rId12" Type="http://schemas.openxmlformats.org/officeDocument/2006/relationships/hyperlink" Target="https://doc.fipi.ru/itogovoe-sochinenie/2025/04_Kriterii_it_soch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5/01_Struktura_banka_tem_sochineniy.pdf" TargetMode="External"/><Relationship Id="rId11" Type="http://schemas.openxmlformats.org/officeDocument/2006/relationships/hyperlink" Target="https://doc.fipi.ru/itogovoe-sochinenie/2024/03_Obrazec_komplekta_tem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.fipi.ru/itogovoe-sochinenie/2025/03_Obrazec_komplekta_te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fipi.ru/itogovoe-sochinenie/2024/02_Kommentarii_k_razdelam_banka_tem_sochineniy.pdf" TargetMode="External"/><Relationship Id="rId14" Type="http://schemas.openxmlformats.org/officeDocument/2006/relationships/hyperlink" Target="https://doc.fipi.ru/itogovoe-sochinenie/2025/05_Primery_lit_te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</cp:revision>
  <dcterms:created xsi:type="dcterms:W3CDTF">2025-09-27T18:37:00Z</dcterms:created>
  <dcterms:modified xsi:type="dcterms:W3CDTF">2025-09-27T18:37:00Z</dcterms:modified>
</cp:coreProperties>
</file>