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76"/>
        <w:gridCol w:w="4897"/>
      </w:tblGrid>
      <w:tr w:rsidR="004C02F1" w:rsidRPr="0051367B" w:rsidTr="00C53885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C53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C02F1" w:rsidRPr="00272A3C" w:rsidRDefault="00C53885" w:rsidP="00C53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4C02F1" w:rsidRPr="00272A3C" w:rsidRDefault="004C02F1" w:rsidP="00C53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3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53885">
              <w:rPr>
                <w:rFonts w:ascii="Times New Roman" w:hAnsi="Times New Roman"/>
                <w:sz w:val="24"/>
                <w:szCs w:val="24"/>
              </w:rPr>
              <w:t>Т.Ю.Турченкова</w:t>
            </w:r>
            <w:proofErr w:type="spellEnd"/>
          </w:p>
          <w:p w:rsidR="004C02F1" w:rsidRPr="0051367B" w:rsidRDefault="004C02F1" w:rsidP="00C538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«____»________________202</w:t>
            </w:r>
            <w:r w:rsidR="00607639">
              <w:rPr>
                <w:rFonts w:ascii="Times New Roman" w:hAnsi="Times New Roman"/>
                <w:sz w:val="24"/>
                <w:szCs w:val="24"/>
              </w:rPr>
              <w:t>4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C53885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C53885" w:rsidP="00C53885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4C02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Качалинская</w:t>
            </w:r>
            <w:proofErr w:type="spellEnd"/>
            <w:r w:rsidR="004C02F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C02F1" w:rsidRPr="00272A3C" w:rsidRDefault="004C02F1" w:rsidP="00C53885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53885">
              <w:rPr>
                <w:rFonts w:ascii="Times New Roman" w:hAnsi="Times New Roman"/>
                <w:sz w:val="24"/>
                <w:szCs w:val="24"/>
              </w:rPr>
              <w:t>А.И.Власова</w:t>
            </w:r>
            <w:proofErr w:type="spellEnd"/>
            <w:r w:rsidRPr="00272A3C">
              <w:rPr>
                <w:rFonts w:ascii="Times New Roman" w:hAnsi="Times New Roman"/>
                <w:sz w:val="24"/>
                <w:szCs w:val="24"/>
              </w:rPr>
              <w:t xml:space="preserve"> «____»____________________202</w:t>
            </w:r>
            <w:r w:rsidR="00607639">
              <w:rPr>
                <w:rFonts w:ascii="Times New Roman" w:hAnsi="Times New Roman"/>
                <w:sz w:val="24"/>
                <w:szCs w:val="24"/>
              </w:rPr>
              <w:t>4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C53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C538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607639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607639">
        <w:rPr>
          <w:rFonts w:ascii="Times New Roman" w:hAnsi="Times New Roman"/>
          <w:b/>
          <w:sz w:val="24"/>
          <w:szCs w:val="24"/>
        </w:rPr>
        <w:t>5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C53885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ОУ </w:t>
      </w:r>
      <w:r w:rsidR="004C02F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Качалинская</w:t>
      </w:r>
      <w:proofErr w:type="spellEnd"/>
      <w:r w:rsidR="004C02F1">
        <w:rPr>
          <w:rFonts w:ascii="Times New Roman" w:hAnsi="Times New Roman"/>
          <w:b/>
          <w:sz w:val="24"/>
          <w:szCs w:val="24"/>
        </w:rPr>
        <w:t xml:space="preserve"> </w:t>
      </w:r>
      <w:r w:rsidR="004C02F1" w:rsidRPr="00272A3C">
        <w:rPr>
          <w:rFonts w:ascii="Times New Roman" w:hAnsi="Times New Roman"/>
          <w:b/>
          <w:sz w:val="24"/>
          <w:szCs w:val="24"/>
        </w:rPr>
        <w:t>СОШ</w:t>
      </w:r>
      <w:r w:rsidR="004C02F1"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C53885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Турченкова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Т.Ю.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607639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«</w:t>
      </w:r>
      <w:proofErr w:type="spellStart"/>
      <w:r w:rsidR="00C53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Качалинская</w:t>
      </w:r>
      <w:proofErr w:type="spellEnd"/>
      <w:r w:rsidR="00C53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</w:t>
      </w:r>
      <w:r w:rsidR="00C53885">
        <w:rPr>
          <w:rFonts w:ascii="Times New Roman" w:hAnsi="Times New Roman"/>
          <w:color w:val="000000"/>
          <w:sz w:val="24"/>
          <w:szCs w:val="24"/>
        </w:rPr>
        <w:t>яется одной из ключевых задач МК</w:t>
      </w:r>
      <w:r w:rsidR="009308F3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="00C53885">
        <w:rPr>
          <w:rFonts w:ascii="Times New Roman" w:hAnsi="Times New Roman"/>
          <w:color w:val="000000"/>
          <w:sz w:val="24"/>
          <w:szCs w:val="24"/>
        </w:rPr>
        <w:t>Качалинская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</w:t>
      </w:r>
      <w:r w:rsidR="00C53885">
        <w:rPr>
          <w:rFonts w:ascii="Times New Roman" w:hAnsi="Times New Roman"/>
          <w:color w:val="000000"/>
          <w:sz w:val="24"/>
          <w:szCs w:val="24"/>
        </w:rPr>
        <w:t>овой политики МК</w:t>
      </w:r>
      <w:r w:rsidR="009308F3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="00C53885">
        <w:rPr>
          <w:rFonts w:ascii="Times New Roman" w:hAnsi="Times New Roman"/>
          <w:color w:val="000000"/>
          <w:sz w:val="24"/>
          <w:szCs w:val="24"/>
        </w:rPr>
        <w:t>Качалинская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C53885">
        <w:rPr>
          <w:rFonts w:ascii="Times New Roman" w:hAnsi="Times New Roman"/>
          <w:color w:val="000000"/>
          <w:sz w:val="24"/>
          <w:szCs w:val="24"/>
        </w:rPr>
        <w:t xml:space="preserve"> прибывающего в МК</w:t>
      </w:r>
      <w:r w:rsidR="009308F3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="00C53885">
        <w:rPr>
          <w:rFonts w:ascii="Times New Roman" w:hAnsi="Times New Roman"/>
          <w:color w:val="000000"/>
          <w:sz w:val="24"/>
          <w:szCs w:val="24"/>
        </w:rPr>
        <w:t>Качалинска</w:t>
      </w:r>
      <w:r w:rsidR="009308F3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="009308F3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C538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C53885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МК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A5CD7"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C53885">
        <w:rPr>
          <w:rFonts w:ascii="Times New Roman" w:hAnsi="Times New Roman"/>
          <w:sz w:val="24"/>
          <w:szCs w:val="24"/>
        </w:rPr>
        <w:t xml:space="preserve"> план МО учителей МК</w:t>
      </w:r>
      <w:r w:rsidR="00216198">
        <w:rPr>
          <w:rFonts w:ascii="Times New Roman" w:hAnsi="Times New Roman"/>
          <w:sz w:val="24"/>
          <w:szCs w:val="24"/>
        </w:rPr>
        <w:t>ОУ «</w:t>
      </w:r>
      <w:proofErr w:type="spellStart"/>
      <w:r w:rsidR="00C53885">
        <w:rPr>
          <w:rFonts w:ascii="Times New Roman" w:hAnsi="Times New Roman"/>
          <w:sz w:val="24"/>
          <w:szCs w:val="24"/>
        </w:rPr>
        <w:t>Качалинская</w:t>
      </w:r>
      <w:proofErr w:type="spellEnd"/>
      <w:r w:rsidR="00216198">
        <w:rPr>
          <w:rFonts w:ascii="Times New Roman" w:hAnsi="Times New Roman"/>
          <w:sz w:val="24"/>
          <w:szCs w:val="24"/>
        </w:rPr>
        <w:t xml:space="preserve"> СОШ»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3F30E2" w:rsidRPr="00272A3C" w:rsidRDefault="007943C7" w:rsidP="00C5388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607639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607639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C53885">
        <w:rPr>
          <w:rFonts w:ascii="Times New Roman" w:eastAsia="Times New Roman" w:hAnsi="Times New Roman" w:cs="Times New Roman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C53885">
        <w:rPr>
          <w:rFonts w:ascii="Times New Roman" w:eastAsia="Times New Roman" w:hAnsi="Times New Roman" w:cs="Times New Roman"/>
          <w:sz w:val="24"/>
          <w:szCs w:val="24"/>
        </w:rPr>
        <w:t>Качалинская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="00C53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r w:rsidR="00C53885"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>Рябухина Виктория Викторовна</w:t>
      </w:r>
      <w:r w:rsidR="00C53885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 </w:t>
      </w:r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>математики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53885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меющая малый опыт работы – от 0 до 3 лет, испытывающий трудности с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>Иванова Нина Павловна</w:t>
      </w:r>
      <w:r w:rsidR="00C538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Наставляемые: </w:t>
      </w:r>
      <w:proofErr w:type="spellStart"/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>Лушенко</w:t>
      </w:r>
      <w:proofErr w:type="spellEnd"/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 xml:space="preserve"> Юлия Андреевна</w:t>
      </w:r>
      <w:r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начальных классов, 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ая малый опыт работы – от 0 до 4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лет, испытывающий трудности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Умывакина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Ирина Михайловна.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Наставляемые: </w:t>
      </w:r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Павленко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Карина</w:t>
      </w:r>
      <w:proofErr w:type="spellEnd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Махатовна</w:t>
      </w:r>
      <w:proofErr w:type="spellEnd"/>
      <w:r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</w:t>
      </w:r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географии и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работы – от 0 до 3 лет, испытывающий трудности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Наставник: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Пайзуева</w:t>
      </w:r>
      <w:proofErr w:type="spellEnd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 xml:space="preserve"> Екатерина Ивановна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Наставляемые: </w:t>
      </w:r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Макарова Марина Валериевна</w:t>
      </w:r>
      <w:r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 </w:t>
      </w:r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истории и обществознания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имеющая малый опыт работы – от 0 до 3 лет, испытывающий трудности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Умбетова</w:t>
      </w:r>
      <w:proofErr w:type="spellEnd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Алия</w:t>
      </w:r>
      <w:proofErr w:type="spellEnd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203A">
        <w:rPr>
          <w:rFonts w:ascii="Times New Roman" w:eastAsia="Times New Roman" w:hAnsi="Times New Roman" w:cs="Times New Roman"/>
          <w:bCs/>
          <w:sz w:val="24"/>
          <w:szCs w:val="24"/>
        </w:rPr>
        <w:t>Бурамбаевна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Наставляемые: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Крючкова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Марина Николаевна</w:t>
      </w:r>
      <w:r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биологии, 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имеющая малый опыт работы – от 0 до 3 лет, испытывающий трудности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C53885" w:rsidRDefault="00C53885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proofErr w:type="spellStart"/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>Быстрова</w:t>
      </w:r>
      <w:proofErr w:type="spellEnd"/>
      <w:r w:rsidR="0060763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Марина Филипповна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C53885" w:rsidRDefault="004A34D0" w:rsidP="00C53885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Default="00CE5F3B" w:rsidP="00C5388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2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2024-2025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C53885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C53885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C53885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C53885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C53885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C53885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 Обучение наставников.</w:t>
            </w:r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rPr>
          <w:trHeight w:val="703"/>
        </w:trPr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Составление и утверждение индивидуального плана (программы  работы Наставника с Наставляемым лицом</w:t>
            </w:r>
            <w:proofErr w:type="gramEnd"/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процесса адаптации наставляемого лица через индивидуальное собеседование. </w:t>
            </w:r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ШМО. Определение темы самообразования.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индивидуальной коррекционной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ШМО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Консультация. Виды уроков.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C53885" w:rsidRDefault="00C53885" w:rsidP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 программ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наставник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Практикум «Мой первый шаг педагогической деятельности в начальной школе» (выступление на ШМО по теме самообразования.</w:t>
            </w:r>
            <w:proofErr w:type="gramEnd"/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C53885" w:rsidTr="00C53885">
        <w:tc>
          <w:tcPr>
            <w:tcW w:w="9571" w:type="dxa"/>
            <w:gridSpan w:val="3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наставник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C53885" w:rsidTr="00C53885">
        <w:tc>
          <w:tcPr>
            <w:tcW w:w="901" w:type="dxa"/>
          </w:tcPr>
          <w:p w:rsidR="00C53885" w:rsidRPr="005F3A82" w:rsidRDefault="00C5388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C53885" w:rsidRDefault="00C53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наставник</w:t>
            </w:r>
          </w:p>
          <w:p w:rsidR="00C53885" w:rsidRDefault="00C53885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 w:rsidP="00C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85" w:rsidRDefault="00C53885" w:rsidP="00BE3CC5">
      <w:pPr>
        <w:spacing w:after="0" w:line="240" w:lineRule="auto"/>
      </w:pPr>
      <w:r>
        <w:separator/>
      </w:r>
    </w:p>
  </w:endnote>
  <w:endnote w:type="continuationSeparator" w:id="1">
    <w:p w:rsidR="00C53885" w:rsidRDefault="00C53885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C53885" w:rsidRDefault="00656577">
        <w:pPr>
          <w:pStyle w:val="a9"/>
          <w:jc w:val="right"/>
        </w:pPr>
        <w:fldSimple w:instr="PAGE   \* MERGEFORMAT">
          <w:r w:rsidR="00CE203A">
            <w:rPr>
              <w:noProof/>
            </w:rPr>
            <w:t>9</w:t>
          </w:r>
        </w:fldSimple>
      </w:p>
    </w:sdtContent>
  </w:sdt>
  <w:p w:rsidR="00C53885" w:rsidRDefault="00C538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85" w:rsidRDefault="00C53885" w:rsidP="00BE3CC5">
      <w:pPr>
        <w:spacing w:after="0" w:line="240" w:lineRule="auto"/>
      </w:pPr>
      <w:r>
        <w:separator/>
      </w:r>
    </w:p>
  </w:footnote>
  <w:footnote w:type="continuationSeparator" w:id="1">
    <w:p w:rsidR="00C53885" w:rsidRDefault="00C53885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B7C89"/>
    <w:rsid w:val="00216198"/>
    <w:rsid w:val="00314252"/>
    <w:rsid w:val="00324F9D"/>
    <w:rsid w:val="00332B28"/>
    <w:rsid w:val="00385B39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07639"/>
    <w:rsid w:val="00650D6D"/>
    <w:rsid w:val="00656577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80470"/>
    <w:rsid w:val="00AA5CD7"/>
    <w:rsid w:val="00AD27DD"/>
    <w:rsid w:val="00AD681A"/>
    <w:rsid w:val="00B8038C"/>
    <w:rsid w:val="00BE3CC5"/>
    <w:rsid w:val="00C53885"/>
    <w:rsid w:val="00CE203A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2022-12-01T10:05:00Z</cp:lastPrinted>
  <dcterms:created xsi:type="dcterms:W3CDTF">2022-09-14T18:57:00Z</dcterms:created>
  <dcterms:modified xsi:type="dcterms:W3CDTF">2024-09-11T09:59:00Z</dcterms:modified>
</cp:coreProperties>
</file>