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2039" w14:textId="73082D16" w:rsidR="007975B7" w:rsidRPr="007975B7" w:rsidRDefault="007975B7" w:rsidP="00797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 ХИМИЧЕСКАЯ ТРЕВОГА</w:t>
      </w:r>
    </w:p>
    <w:p w14:paraId="36F5ABC5" w14:textId="0F4C1D63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Сигналы гражданской обороны необходимы для оповещения населения о возникновении чрезвычайной ситуации. Они позволяют людям быстрее сориентироваться в обстановке и предпринять необходимые действия по защите себя, своих близких и своего имущества от надвигающейся угрозы.</w:t>
      </w:r>
    </w:p>
    <w:p w14:paraId="09CB6B4D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Большую угрозу для всего живого представляют выброс химических или опасных бактериологических веществ в воздух, вызывающий заражение местности в короткое время. Он может возникать в результате аварии на производстве или террористической атаке. В этом случае срабатывает сигнал «Химическая тревога».</w:t>
      </w:r>
    </w:p>
    <w:p w14:paraId="23992F2E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Для оповещения населения об угрозе используются имеющиеся технические средства связи. Это телекоммуникационные сети и местные радиостанции. Он может дублироваться в месте обнаружения ЧС световыми мигающими средствами.</w:t>
      </w:r>
    </w:p>
    <w:p w14:paraId="46B3B4B4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Способы, с помощью которых можно быстро и точно передать информацию людям, подлежат корректировке в зависимости от технических возможностей в той или иной местности.</w:t>
      </w:r>
    </w:p>
    <w:p w14:paraId="772831AF" w14:textId="68587011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 «Химическая тревога» подается словами: «Внимание! Граждане! Химическая тревога!». Они повторяются в течение 2-3 минут, с перерывом 30 с.</w:t>
      </w:r>
    </w:p>
    <w:p w14:paraId="2A3D7DE6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На железнодорожных перегонах сигнал осуществляется свистками локомотивов. Он состоит из повторяющихся 1 длинного и 1 короткого звуков. На станциях обычно сигнал представлен частыми ударами по специальным подвешенным металлическим предметам.</w:t>
      </w:r>
    </w:p>
    <w:p w14:paraId="5D296BCF" w14:textId="2FD58811" w:rsidR="007975B7" w:rsidRDefault="007975B7" w:rsidP="0079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Действия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х</w:t>
      </w:r>
      <w:r w:rsidRPr="007975B7">
        <w:rPr>
          <w:rFonts w:ascii="Times New Roman" w:hAnsi="Times New Roman" w:cs="Times New Roman"/>
          <w:sz w:val="28"/>
          <w:szCs w:val="28"/>
        </w:rPr>
        <w:t>имическ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75B7">
        <w:rPr>
          <w:rFonts w:ascii="Times New Roman" w:hAnsi="Times New Roman" w:cs="Times New Roman"/>
          <w:sz w:val="28"/>
          <w:szCs w:val="28"/>
        </w:rPr>
        <w:t xml:space="preserve"> аварии</w:t>
      </w:r>
    </w:p>
    <w:p w14:paraId="2DD1CEC4" w14:textId="77777777" w:rsidR="007975B7" w:rsidRPr="007975B7" w:rsidRDefault="007975B7" w:rsidP="0079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9D771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Сразу после оповещения необходимо защитить кожу от химического заражения с помощью специальных костюмов либо использовать резиновые предметы одежды: дождевик, плащ, сапоги и перчатки. Оденьте противогаз (при наличии), и поспешите укрыться в безопасном защитном укрытии.</w:t>
      </w:r>
    </w:p>
    <w:p w14:paraId="0F6ACB77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В случае, если ближайшее убежище находится далеко или Вы в момент оповещения оказались на улице, то воспользуйтесь любым подвалом, производственным или жилым помещением. Действия населения по сигналу химическая тревога предполагают также и защиту животных. Их необходимо увести в заранее подготовленное специальное укрытие. Помните, что брать с собой питомцев в массовое убежище запрещено.</w:t>
      </w:r>
    </w:p>
    <w:p w14:paraId="0F0C5DAA" w14:textId="77777777" w:rsidR="007975B7" w:rsidRPr="007975B7" w:rsidRDefault="007975B7" w:rsidP="0079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lastRenderedPageBreak/>
        <w:t>Если Вам необходимо преодолеть зараженную зону при химических выбросах, то предварительно примите средство из аптечки АИ-2, которое используется при отравлениях ФОВ (органическими веществами с фосфором)</w:t>
      </w:r>
    </w:p>
    <w:p w14:paraId="148E3DAC" w14:textId="4C6464EC" w:rsidR="00704B94" w:rsidRDefault="007975B7" w:rsidP="007975B7">
      <w:r>
        <w:rPr>
          <w:noProof/>
        </w:rPr>
        <w:drawing>
          <wp:inline distT="0" distB="0" distL="0" distR="0" wp14:anchorId="428083B5" wp14:editId="6F5610F6">
            <wp:extent cx="5940425" cy="421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704B94"/>
    <w:rsid w:val="007975B7"/>
    <w:rsid w:val="00E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2022-07-13T12:21:00Z</dcterms:created>
  <dcterms:modified xsi:type="dcterms:W3CDTF">2022-07-13T12:21:00Z</dcterms:modified>
</cp:coreProperties>
</file>