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Calibri" w:cs="Times New Roman"/>
          <w:b/>
          <w:i/>
          <w:sz w:val="36"/>
          <w:szCs w:val="36"/>
          <w:lang w:val="ru-RU" w:eastAsia="ru-RU"/>
        </w:rPr>
        <w:t xml:space="preserve">АДАПТИРОВАННАЯ </w:t>
      </w:r>
      <w:r>
        <w:rPr>
          <w:rFonts w:eastAsia="Calibri" w:cs="Times New Roman"/>
          <w:b/>
          <w:i/>
          <w:sz w:val="36"/>
          <w:szCs w:val="36"/>
          <w:lang w:eastAsia="ru-RU"/>
        </w:rPr>
        <w:t xml:space="preserve">РАБОЧАЯ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Calibri" w:cs="Times New Roman"/>
          <w:b/>
          <w:i/>
          <w:sz w:val="36"/>
          <w:szCs w:val="36"/>
          <w:lang w:eastAsia="ru-RU"/>
        </w:rPr>
        <w:t>ПО ПРЕДМЕТУ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Calibri" w:cs="Times New Roman"/>
          <w:b/>
          <w:i/>
          <w:sz w:val="36"/>
          <w:szCs w:val="36"/>
          <w:lang w:eastAsia="ru-RU"/>
        </w:rPr>
        <w:t>АНГЛИЙСКИЙ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44"/>
          <w:szCs w:val="44"/>
          <w:lang w:eastAsia="ru-RU"/>
        </w:rPr>
      </w:pPr>
      <w:r>
        <w:rPr>
          <w:rFonts w:eastAsia="Calibri" w:cs="Times New Roman"/>
          <w:b/>
          <w:i/>
          <w:sz w:val="44"/>
          <w:szCs w:val="44"/>
          <w:lang w:val="en-US" w:eastAsia="ru-RU"/>
        </w:rPr>
        <w:t>8</w:t>
      </w:r>
      <w:r>
        <w:rPr>
          <w:rFonts w:eastAsia="Calibri" w:cs="Times New Roman"/>
          <w:b/>
          <w:i/>
          <w:sz w:val="44"/>
          <w:szCs w:val="44"/>
          <w:lang w:eastAsia="ru-RU"/>
        </w:rPr>
        <w:t xml:space="preserve">  Г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44"/>
          <w:szCs w:val="44"/>
          <w:lang w:eastAsia="ru-RU"/>
        </w:rPr>
      </w:pPr>
      <w:r>
        <w:rPr>
          <w:rFonts w:eastAsia="Calibri" w:cs="Times New Roman"/>
          <w:b/>
          <w:i/>
          <w:sz w:val="44"/>
          <w:szCs w:val="44"/>
          <w:lang w:eastAsia="ru-RU"/>
        </w:rPr>
        <w:t>Бусалов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УМК  Ваулина Ю.Е., Эванс В., Дули Дж., Подоляко О.Е.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«АНГЛИЙСКИЙ В ФОКУСЕ, 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>» (“</w:t>
      </w:r>
      <w:r>
        <w:rPr>
          <w:rFonts w:eastAsia="Times New Roman" w:cs="Times New Roman"/>
          <w:sz w:val="28"/>
          <w:szCs w:val="28"/>
          <w:lang w:val="en-US" w:eastAsia="ru-RU"/>
        </w:rPr>
        <w:t>SPOTLIGHT 8</w:t>
      </w:r>
      <w:r>
        <w:rPr>
          <w:rFonts w:eastAsia="Times New Roman" w:cs="Times New Roman"/>
          <w:sz w:val="28"/>
          <w:szCs w:val="28"/>
          <w:lang w:eastAsia="ru-RU"/>
        </w:rPr>
        <w:t>”)</w:t>
      </w:r>
    </w:p>
    <w:p>
      <w:pPr>
        <w:pStyle w:val="Normal"/>
        <w:widowControl w:val="false"/>
        <w:spacing w:lineRule="auto" w:line="240" w:before="0" w:after="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3 часа-105 ч.</w:t>
      </w:r>
    </w:p>
    <w:p>
      <w:pPr>
        <w:pStyle w:val="1"/>
        <w:spacing w:before="68" w:after="0"/>
        <w:ind w:left="1922" w:right="1430" w:hanging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/>
          <w:sz w:val="44"/>
          <w:szCs w:val="44"/>
          <w:lang w:eastAsia="ru-RU"/>
        </w:rPr>
      </w:r>
    </w:p>
    <w:p>
      <w:pPr>
        <w:pStyle w:val="1"/>
        <w:shd w:val="clear" w:color="auto" w:fill="FFFFFF"/>
        <w:spacing w:lineRule="auto" w:line="240" w:before="68" w:after="0"/>
        <w:ind w:left="1922" w:right="1430" w:hanging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/>
          <w:sz w:val="44"/>
          <w:szCs w:val="4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Рабочая адаптированная программа по английскому языку для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класса составлена  на основе: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 Федерального компонента государственного стандарта основного общего образования второго поколения, федерального базисного учебного плана.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 основу рабочей программы взята авторская программа по английскому языку для 8 класса общеобразовательных школ В.Г.Апальков, Ю.Е.Ваулина, О.Е.Подоляко, Английский в фокусе – Москва, «Просвещение», 2018г.,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Предлагаемая рабочая программа составлена на основе: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 № 273-ФЗ (пп.2, 3 ст.28);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Письма Минобрнауки России от 02.02.2015 № НТ-136/08 «О федеральном перечне учебников»;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Примерной программы среднего образования по английскому языку; авторской программы к УМК Ю. Е. Ваулиной и др. «Spotlight», 5-9 классы./В. Апальков – М., Просвещение, 2011 г.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Учебника для общеобразовательных учреждений «Английский в фокусе» для 8 класса. Авторы Ю.В. Ваулина, Дж. Дули, О.Е. Подоляко, В. Эвенс. – М.: Express Publish: Просвещение, 2018г.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Обучение иностранному языку (английскому языку)  по курсу «Spotlight » основного общего образования обеспечивает преемственность с реализацией образовательной программы начального общего образования, развитие и совершенствование сформированной к этому времени коммуникативной компетенции на английском языке в   чтении и письме, включающей языковую и социокультурную компетенции, а также развитие учебно-познавательной и компенсаторной компетенций. Коммуникативная компетенция развивается в соответствии с отобранными для обучения темами, проблемами и ситуациями общения в пределах следующих сфер общения: социально-бытовой, учебно-трудовой, социально-культурной, с целью освоения образовательной программы по иностранному языку (английский язык) основного общего образования Расширяется спектр социокультурных знаний и умений ученика с учетом его интересов и возрастных психологических особенностей.   В процессе обучения по курсу «Spotlight » в 8 классе реализуются следующие цели: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речевая компетенция – развитие коммуникативных умений в двух основных видах речевой деятельности (чтении, письме);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и воспитание  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Расширить языковой запас активной лексики согласно тематике изучаемых тем;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Усвоить речевые клише этикетного характера (знакомство, поздравление, благодарность, приветствие и т.д.);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Совершенствовать навык письма, аудирования;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Совершенствовать навык чтения, с разной стратегией понимания содержания.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Педагогические технологии обучения: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технология коммуникативного обучения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технология личностно – ориентированного обучения;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информационно-коммуникационная технология (ИКТ);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II. Общая характеристика курса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Учебно-методический комплект обеспечивает необходимый уровень языковой подготовки учащихся в соответствии с требованиями действующих образовательных программ и государственного образовательного стандарта для общей средней школы. В процессе обучения основное внимание уделяется развитию навыков чтения, письма и  говорения. Типичные особенности, свойственные учащемуся с задержкой психического развития (ЗПР)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Учащийся с ЗПР отличается наивностью, несамостоятельностью, непосредственностью.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Учащийся затрудняется в организации собственной целенаправленной деятельности.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Информацию, идущую от учителя, ученик воспринимает замедленно и так же ее перерабатывает, а для более полного восприятия он нуждается в наглядно-практической опоре и в предельной развернутости инструкций. Словесно-логическое мышление недоразвито, поэтому ребенок долго не может освоить свернутые мыслительные операции.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 учащегося с ЗПР низкий уровень работоспособности, быстрая утомляемость, объем и темп работы ниже, чем у нормального ребенка.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Внимание учащегося с ЗПР характеризуется: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неустойчивостью;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большой отвлекаемостью;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недостаточной концентрированностью на объекте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Недостатки внимания сказываются негативно на процессах ощущения и восприятия.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Существенным недостатком восприятия является значительно замедленные процессы переработки информации, поступающие через органы чувств. 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Учащийся с ЗПР характеризуется сниженным уровнем познавательной активности. Это проявляется в недостаточной любознательности. У него нет готовности к решению познавательных задач, так как нет особой сосредоточенности и собранности.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Учащемуся свойственны импульсивность, расторможённость, повышенная двигательная активность, медлительность, вялость. 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Устная речь учащегося содержит негрубые нарушения как произношения, так и грамматического строя. Для учащегося характерны: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недостаточность звукопроизношения свистящих и шипящих звуков (сигматизм), нарушение произношения звука [р] (ротацизм), которое обусловлено вялостью артикуляции;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недостаточная сформированность фонематического слуха и фонематического восприятия;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недостаточность межанализаторного взаимодействия, т.е. дети с трудом образуют слуходвигательное, зрительно-двигательные, слухозрительные связи;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недостаточность словарного запаса, он представлен прилагательными, местоимениями, наречиями, причастиями и деепричастиями;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нарушение логического построения связанных высказываний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Наблюдается застревание на второстепенных деталях и пропуск важного логического звена, нарушение передачи последовательности событий. Учащийся легко соскальзывают с одной темы на другую. 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письменной речи учащийся делают специфические ошибки, которые можно подразделять на группы, учитывая причины их возникновения: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связанные с недоразвитием звукового анализа; 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вызванные недостаточным развитием лексико-грамматической стороны речи; 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отражающие несформированность фонематического слуха;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Учащийся с трудом усваивает правила выделения границ предложения.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Коррекционная работа с учащимся</w:t>
        <w:br/>
        <w:t>      Ввиду психологических особенностей учащегося с ЗПР, с целью усиления практической направленности обучения проводится коррекционная работа, которая включает следующие направления: 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различных видов мышления: развитие наглядно-образного мышления; 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32" w:before="0" w:after="0"/>
        <w:ind w:left="0" w:hanging="36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III. место учебного предмета в учебном плане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организаций Российской Федерации отводит 102 часа (из расчёта 3 учебных часа в неделю) для обязательного изучения иностранного языка в 8 классе: Срок реализации программы – 2018/2019 учебный год.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реализации индивидуальных потребностей учащихся образовательная </w:t>
      </w:r>
      <w:r>
        <w:rPr>
          <w:rFonts w:eastAsia="Times New Roman" w:cs="Arial" w:ascii="Bookman Old Style" w:hAnsi="Bookman Old Style"/>
          <w:color w:val="000000"/>
          <w:sz w:val="24"/>
          <w:szCs w:val="24"/>
          <w:lang w:eastAsia="ru-RU"/>
        </w:rPr>
        <w:t>организация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может увеличить количество учебных часов, ввести дополнительные учебные курсы (в соответствии с интересами учащихся, в том числе социо-, меж-, этнокультурные курсы), а также работу во внеурочное время.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Формы промежуточной и итоговой аттестации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Текущий контроль проводится на каждом занятии.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Промежуточный внутришкольный контроль проводится в конце четверти. Он может носить тестовый характер.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Формы контроля: устный опрос, контрольный работа по двум видам речевой деятельности, тестирование, проверка домашнего задания, ,   тесты, викторины, контрольно - административные задания.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оценивания учащихся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Письменные работы: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Примерный объем текста для сочинения и изложения: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«5» - Учащийся понял содержание читаемого текста правильно на 80-100%;                      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«4» - Учащийся понял большую часть;                                                                                      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«3» - Учащийся понял половину текста.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Устная речь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«5» - Используемые лексические и грамматические структуры соответствуют поставленной коммуникативной задаче. Речь учащегося понятна. 3-4 фразы;                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«4» - Используемые лексические и грамматические структуры соответствуют поставленной коммуникативной задаче, но учащийся допускает ошибки в употреблении слов, есть грамматические ошибки, не затрудняющие понимание речи учащегося. 2-3 фразы.                                                  «3» - Речь отвечающего в основном понятна. Допускаются лексические и грамматические ошибки, которые затрудняют понимание речи обучающегося. 1-2 фразы.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Письменная речь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«5» - Задание выполнено в целом правильно. 1-2 орфографических и грамматических ошибки.                                                                                           «4» - Задание выполнено в основном правильно, но имеются 3-5 орфографических и   грамматических ошибки.                                                             «3» - Задание выполнено, но допущено 6-8 орфографических и грамматических ошибок.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Грамматика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«5» - задание выполнено на 70 – 100%;                                                                                      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«4» - задание выполнено на 60-70%;                               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«3» - задание выполнено на 50 – 60%;               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«2» - задание выполнено менее 50%    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                 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 обучения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иностранным языкам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личностных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результатов: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метапредметных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результатов: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находить не одно, а несколько вариантов решения;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выбирать наиболее рациональное решение;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прогнозировать последствия того или иного решения;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видеть новую проблему;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сделать электронную презентацию.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коммуникативной сфере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говорения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использовать перифраз, синонимические средства в процессе устного общения;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аудирования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воспринимать на слух и полностью понимать речь учителя, одноклассников;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использовать переспрос, просьбу повторить;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чтения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ориентироваться в иноязычном тексте; прогнозировать его содержание по заголовку;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читать текст с выборочным пониманием значимой/нужной/интересующей информации;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заполнять анкеты и формуляры;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плане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языковой компетенции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выпускников основной школы ожидают, что в результате изучения немецкого языка в 6 классах в соответствии с государственным стандартом основного общего образования ученик должен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немецкого языка, синонимии, антонимии и лексической сочетаемости;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особенности структуры простых и сложных предложений немецкого языка; интонацию различных коммуникативных типов предложения;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основные различия систем немецкого и русского языков.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Кроме того, школьники должны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применять правила написания слов, изученных в основной школе;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адекватно произносить и различать на слух звуки немецкого языка, соблюдать правила ударения в словах и фразах;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отношении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социокультурной компетенции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выпускников требуется: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иметь представление об особенностях образа жизни, быта, реалиях, культуре немецкоговорящих стран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понимать, какую роль владение иностранным языком играет в современном мире.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плане развития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компенсаторной компетенции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результатом обучения иностранному языку в 6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включает в себя дальнейшее развитие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учебных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специальных учебных умений.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Общеучебные умения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предполагают следующее: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научиться действовать по образцу или аналогии при выполнении отдельных заданий и составлении высказываний на изучаемом языке;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научиться выполнять проектные задания индивидуально или в составе группы учащихся;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овладеть необходимыми для дальнейшего самостоятельного изучения английского языка способами и приёмами.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Специальные учебные умения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включают в себя способность: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сравнивать явления русского и немецкого языков на уровне отдельных грамматических явлений, слов, словосочетаний и предложений;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пользоваться ключевыми словами;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догадываться о значении слов на основе языковой и контекстуальной догадки, словообразовательных моделей;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узнавать грамматические явления в тексте на основе дифференцирующих признаков;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при необходимости использовать перевод.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развитие чувства прекрасного в процессе обсуждения современных тенденций в живописи, музыке, литературе.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трудовой и физической сферах: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умение рационально планировать свой учебный труд;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умение работать в соответствии с намеченным планом;</w:t>
      </w:r>
    </w:p>
    <w:p>
      <w:pPr>
        <w:pStyle w:val="Normal"/>
        <w:shd w:val="clear" w:color="auto" w:fill="FFFFFF"/>
        <w:spacing w:lineRule="atLeast" w:line="332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стремление вести здоровый образ жизни</w:t>
      </w:r>
    </w:p>
    <w:p>
      <w:pPr>
        <w:pStyle w:val="Normal"/>
        <w:shd w:val="clear" w:color="auto" w:fill="FFFFFF"/>
        <w:spacing w:lineRule="atLeast" w:line="332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2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Достижение обучающимися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начальной коммуникативной компетенции (способности и готовности к иноязычному общению), т.е. умения</w:t>
      </w:r>
    </w:p>
    <w:p>
      <w:pPr>
        <w:pStyle w:val="Normal"/>
        <w:shd w:val="clear" w:color="auto" w:fill="FFFFFF"/>
        <w:spacing w:lineRule="atLeast" w:line="332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Понять собеседника, используя переспрос, запрос дополнительной информации;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Устно объясняться с собеседником в пределах коммуникативных ситуаций, постоянно создаваемым в учебном процессе с помощью учебника и другой литературы;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Прочитать и понять все тексты учебника, книг для чтения или подобным им по трудности, обращаясь в случае необходимости к словарю.</w:t>
      </w:r>
    </w:p>
    <w:p>
      <w:pPr>
        <w:pStyle w:val="Normal"/>
        <w:shd w:val="clear" w:color="auto" w:fill="FFFFFF"/>
        <w:spacing w:lineRule="atLeast" w:line="332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2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Разностороннее развитие обучающихся, их образование и воспитание: нравственное, трудовое, экологическое, эстетическое, в т.ч. на основе знания страноведческих реалий, приобщение к культуре народа - носителя языка, осуществления дальнейших шагов к диалогу культур. Развитию чувств и эмоций способствуют художественные тексты (сказки, песни, стихи); игровые моменты, иллюстративный материал и другие средства эстетического воздействия.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V. Содержание курса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Содержание образования в 8 классе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     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Предметное содержание речи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             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(изучаемые темы)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Общение. Человеческие отношения. Описание внешности и характера людей с употреблением новых лексических слов.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Продукты питания и покупки. Природа и проблемы экологии. Экология Земли и экология человека; защита нашей планеты.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Великие умы человечества. Средства массовой информации. Телевидение, радио, пресса, Интернет, любимые телепередачи,; пресса – источник информации, любимые издания моей семьи, чтение в жизни современного подросткаэ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Будь самим собой. Стать успешным человеком. Известные люди, добившиеся успеха собственным трудом. Успешные люди в твоем окружении, взаимоотношения в семье, с друзьями, со сверстниками, домашние обязанности, проблемы подростков и способы их решения, межличностные конфликты, их решения, некоторые праздники и традиции англоговорящих стран, семейные праздники, независимость в принятии решения.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Глобальные проблемы человечества.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Культурные обмены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Образование.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32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досуге.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                                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Речевые умения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Говорение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Монологическая речь.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передавать содержание, основную мысль прочитанного или прослушанного с опорой на текст;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Объём монологического высказывания- до 3 фраз.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      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Школьник учится читать и понимать тексты с различной глубиной проникновения в их содержания: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ознакомительное чтение (с пониманием основного содержания), поисковое чтение (с извлечением нужной или интересующей информацией).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Объём текстов для чтения –от 100 до 300 слов.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Письмо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делать   записи новых ЛЕ,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делать выписки из текста с целью их использования в собственных высказываниях (до 3-х фраз),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заполнять анкету, формуляр (например, LandingCard), автобиографию в форме CV, указывая требующиеся данные о себе.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            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Социокультурные знания и умения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Учащийся овладевает знаниями о: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значении английского языка в современном мире;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наиболее употребительной тематической лексике;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социокультурном портрете стран и культурном наследии стран изучаемого языка;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             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Языковые знания и умения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Графика и орфография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правил чтения и написания новых слов, и навыки их применения в рамках изучаемого лексико – грамматического материала.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Фонетика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 Соблюдение правильной интонации в различных типах предложений.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Лексика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Добавляется около 70 новых ЛЕ, ( расширение потенциального словаря происходит за счёт интернациональной лексики, словообразовательных средств ), в том числе наиболее распространённые устойчивые словосочетания, оценочная лексика, реплики- клише речевого этикета, отражающие культуру стран изучаемого языка. Продуктивный лексический минимум составляет 200 ЛЕ, рецептивный лексический минимум- 300 ЛЕ.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Грамматика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новыми грамматическими явлениями.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всех типов простых предложений;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глаголов в  формах действительного и страдательного залогов; модальных глаголов;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Навыки распознавания и понимания при чтении   причастий настоящего и прошедшего времени).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 всех видов артиклей; возвратных местоимений, неопределённых местоимений и их производных; числительных для обозначения дат и больших чисел.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Требования к уровню подготовки учащихся 8 класса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результате изучения английского языка основного общего образования ученик должен: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знать/ понимать: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основные значения изученных ЛЕ 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 структуры простых и сложных предложений;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признаки изученных грамматических явлений;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основные нормы речевого этикета, принятые в стране изучаемого языка;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особенности образа жизни, быта, культуры стран изучаемого языка.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понимать основное содержание кратких, несложных аутентичных текстов и выделять для себя значимую информацию; уметь определять тему текста, выделить главные факты в тексте;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с пониманием основного содержания, используя различные приёмы смысловой переработки текста (языковуюдогадку, выборочный перевод),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читать текст с выборочным пониманием нужной или интересующей информации;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заполнять анкеты и формуляры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>
      <w:pPr>
        <w:pStyle w:val="Normal"/>
        <w:shd w:val="clear" w:color="auto" w:fill="FFFFFF"/>
        <w:spacing w:lineRule="auto" w:line="240" w:before="0" w:after="169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tbl>
      <w:tblPr>
        <w:tblW w:w="14340" w:type="dxa"/>
        <w:jc w:val="left"/>
        <w:tblInd w:w="-1" w:type="dxa"/>
        <w:tblCellMar>
          <w:top w:w="14" w:type="dxa"/>
          <w:left w:w="14" w:type="dxa"/>
          <w:bottom w:w="14" w:type="dxa"/>
          <w:right w:w="0" w:type="dxa"/>
        </w:tblCellMar>
        <w:tblLook w:val="04a0"/>
      </w:tblPr>
      <w:tblGrid>
        <w:gridCol w:w="731"/>
        <w:gridCol w:w="387"/>
        <w:gridCol w:w="313"/>
        <w:gridCol w:w="2680"/>
        <w:gridCol w:w="1960"/>
        <w:gridCol w:w="1595"/>
        <w:gridCol w:w="1921"/>
        <w:gridCol w:w="1955"/>
        <w:gridCol w:w="629"/>
        <w:gridCol w:w="778"/>
        <w:gridCol w:w="1389"/>
      </w:tblGrid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1: Социализация.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– 11 часов.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Сломать барьер.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Внешний вид, язык тела(устойчивые выражения)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 раб. тет., упр. 6, 9 с. 11 учить слова, учебник гр. модуль 1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Общение людей. Интонация.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Социализация, характер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1, 3, 4 с. 5 раб. тет., учебник гр. модуль 2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Правда или ложь.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Настоящие времена; глаголы состояния, будущее время, прошедшее неопределенное время, прошедшее длительное время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 раб. тет., учебник гр. модуль 3</w:t>
            </w:r>
          </w:p>
        </w:tc>
      </w:tr>
      <w:tr>
        <w:trPr>
          <w:trHeight w:val="97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Описание человека.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Физическое описание, местонахождение, взаимоотношения, 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Наречия, степень сравнения наречий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7 раб. тет., учебник гр. модуль 3, 5, 6</w:t>
            </w:r>
          </w:p>
        </w:tc>
      </w:tr>
      <w:tr>
        <w:trPr>
          <w:trHeight w:val="82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Английские письма.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Язык открыток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8 раб. тет., учебник гр. модуль 3</w:t>
            </w:r>
          </w:p>
        </w:tc>
      </w:tr>
      <w:tr>
        <w:trPr>
          <w:trHeight w:val="87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прилагательного с помощью суффиксов.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9 раб. тет., учебник гр. модуль 3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Социальный этикет в Великобритании.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10 раб. тет., учебник гр. модуль 4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Конфликты.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2 с. 11 раб. тет., учебник гр. модуль 4, 5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«Социализация».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«Социализация».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Сквозь времена.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-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2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2: Еда и походы по магазинам.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– 13 часов.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Вкусные традиции.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Еда, способы приготовления еды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14 раб. тет.</w:t>
            </w:r>
          </w:p>
        </w:tc>
      </w:tr>
      <w:tr>
        <w:trPr>
          <w:trHeight w:val="84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Прогулки по магазинам.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Поход по магазинам, типы магазинов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Неопределенный и определенный артикль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1, 2 с. 15 раб. тет., учебник гр. модуль 6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День покупок безделушек.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Настоящее совершенное время, настоящее совершенное длительное время, модальные конструкции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5 с. 16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Деликатесы.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Еда, приготовления еды, идиоматические выражения с названиями продуктов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существительного, порядок прилагательных в английском предложении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5 с. 17 раб. тет., учебник гр. модуль 7, 8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переписка.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отрицательного прилагательного, времена активного залога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18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19 раб. тет.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20 раб. тет.</w:t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Бумажный пакет против пластикового.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21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«Еда и походы по магазинам».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8 с. 22 – 23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«Еда и походы по магазинам».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вкусах не спорят.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- лексико – грамматическая игра.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темам № 1, № 2.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Знатоки.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–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2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3: Величайшие умы.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11 часов.</w:t>
            </w:r>
          </w:p>
        </w:tc>
      </w:tr>
      <w:tr>
        <w:trPr>
          <w:trHeight w:val="87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Звери в небе.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Стороны науки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24 раб. тет.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Люди зарабатывают на жизнь.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Работа, деятельность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25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ошибках учатся.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Изобретения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Прошедшее совершенное, прошедшее совершенное длительное, прошедшее неопределенное, прошедшее длительное время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5 с. 26 раб. тет., учебник гр. модуль 8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Возрастные различия людей.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Этапы жизни, события в жизни, 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1- 4с. 27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Необычная галерея.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Истории, действия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времен, наречия, прилагательное, предлоги, формирование глагола при помощи суффикса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28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грамматического материала.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29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Английские банкноты.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30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Забытая история.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31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«Величайшие умы».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«Величайшие умы».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Дружба времен.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–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4: Быть собой.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13 часов.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 чувствуешь себя как дома?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34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Одежда и мода.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Мода, одежда, стиль, материал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СЛИШКОМ, ДОСТАТОЧНО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1, 2, 4 с. 35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Мюзикл, как самовыражение.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действий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5 с. 37 раб. тет., учебник гр. модуль 10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Изменение имиджа.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Имидж, идиоматические выражения с частями тела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Каузативная форма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38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Письма с советом.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Проблемы молодежи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1- 4 с. 39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Предлоги формирование противоположных значений прилагательных при помощи постфиксов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40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Традиционные костюмы жителей Британских островов.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Одежда из экологически чистых продуктов.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«Быть собой».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«Быть собой».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науки для нас открыт.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- лексико – грамматическая игра.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темам № 3, № 4.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Наш друг Пассивный залог.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–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5: Глобальные вопросы.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11 часов.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Цунами – это стихийное бедствие.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44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Жизнь на земле.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Глобальные заботы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45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Животные, владеющие телепатией.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Инфинитив, глагольные конструкции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46 раб. тет., учебник гр. модуль 10 – 12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Погода, идиоматические выражения относящиеся к погоде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Союз НИ..Н И, И…И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47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избежать пробок на дороге?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Мнения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существительного от глаголов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48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49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Язык животных.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5 с. 50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Торнадо, как стихийное бедствие.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51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«Глобальные вопросы».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«Глобальные вопросы».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-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6: Культурный обмен.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13 часов.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в раковине.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Каникулы, путешествия, занятия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54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Проблемы в отпуске.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Проблемы, связанные с отпуском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55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 путешественника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56 раб. тет., учебник гр. модуль 12 – 14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Виды транспорта, идиоматические выражения содержащие название транспортных средств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57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Стать гостеприимной семьей.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Гостеприимные семьи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существительных при помощи суффиксов, предлоги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58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59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Лондон.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1- 4 с. 60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Мировые памятники в опасности.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«Культурный обмен».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«Культурный обмен».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гостях хорошо, а дома лучше.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- лексико – грамматическая игра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темам № 5, № 6.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стране Граммазии.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–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7: Образование.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11 часов.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Современное поколение.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Технология, использование медиопродукции, образование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64 раб. тет., учебник гр. модуль 14 – 15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Медиоработа, 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Слова – связки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1, 2, 4 с. 65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Школы с уклоном.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Составные существительные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66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СМИ и литература.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67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и против эссе.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69 раб. тет.</w:t>
            </w:r>
          </w:p>
        </w:tc>
      </w:tr>
      <w:tr>
        <w:trPr>
          <w:trHeight w:val="88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Колледж Тринити в Дублине.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70 раб. тет.</w:t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Компьютер и интернет.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71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«Образование».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«Образование».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Король Модальный глагол.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–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 8: Времяпрепровождение.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13 часов.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 стандартов.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Интересы и хобби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74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Виды спорта.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3 с. 75 раб. тет.</w:t>
            </w:r>
          </w:p>
        </w:tc>
      </w:tr>
      <w:tr>
        <w:trPr>
          <w:trHeight w:val="103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Условные предложения.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Условные предложения тип 0 и 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76 раб. тет., учебник гр. модуль 15 – 16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87.​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Спортивные клубы.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Спортивный инвентарь и места, идиоматические выражения с названиями видов спорта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1- 5 с. 77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Вступайте в спортивные клубы.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1- 4 с. 78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89.​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лексико – грамматических навыков.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Составные прилагательные, предлоги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79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Спортивные талисманы.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 – 4 с. 80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91.​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Охраны природы.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Упр. 1- 5 с. 81 раб. тет.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92.​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«Времяпрепровождение».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 и закрепления материала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93.​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 по теме «Времяпрепровождение».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94.​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спорт! Ты – мир!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- лексико – грамматическая игра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95.​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темам № 7, № 8.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изученного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96.​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Всё в мире условно.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урок – грамматическая викторина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грамматического 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резерва</w:t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грам.материала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Еда и походы по магазинам.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грам.материала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Величайшие умы. Быть собой.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грам.материала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Глобальные вопросы.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грам.материала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Культурный обмен. Образование.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грам.материала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Времяпрепровождение.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грам.материала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1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69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69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69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0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ind w:left="61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403c4a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403c4a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3c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LibreOffice/6.4.5.2$Windows_x86 LibreOffice_project/a726b36747cf2001e06b58ad5db1aa3a9a1872d6</Application>
  <Pages>31</Pages>
  <Words>6314</Words>
  <Characters>44089</Characters>
  <CharactersWithSpaces>50655</CharactersWithSpaces>
  <Paragraphs>1065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2019-11-11T09:02:00Z</dcterms:created>
  <dc:creator>home</dc:creator>
  <dc:description/>
  <dc:language>ru-RU</dc:language>
  <cp:lastModifiedBy/>
  <dcterms:modified xsi:type="dcterms:W3CDTF">2020-08-30T15:51:04Z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