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E" w:rsidRPr="00EB2D1E" w:rsidRDefault="00EB2D1E" w:rsidP="00EB2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Рассмотрено </w:t>
      </w:r>
      <w:proofErr w:type="gramStart"/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на </w:t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УТВЕРЖДАЮ</w:t>
      </w:r>
      <w:proofErr w:type="gramEnd"/>
    </w:p>
    <w:p w:rsidR="00EB2D1E" w:rsidRPr="00EB2D1E" w:rsidRDefault="00EB2D1E" w:rsidP="00EB2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proofErr w:type="gramStart"/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>заседании</w:t>
      </w:r>
      <w:proofErr w:type="gramEnd"/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педагогического совета                  </w:t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Директор МБОУ СОШ № 5</w:t>
      </w:r>
    </w:p>
    <w:p w:rsidR="00EB2D1E" w:rsidRPr="00EB2D1E" w:rsidRDefault="00EB2D1E" w:rsidP="00EB2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МБОУ СОШ № 5                                                   </w:t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города-курорта Железноводска</w:t>
      </w:r>
    </w:p>
    <w:p w:rsidR="00EB2D1E" w:rsidRPr="00EB2D1E" w:rsidRDefault="00EB2D1E" w:rsidP="00EB2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города-курорта Железноводска                            </w:t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 xml:space="preserve"> _____________ Н.Х. </w:t>
      </w:r>
      <w:proofErr w:type="spellStart"/>
      <w:r w:rsidRPr="00EB2D1E">
        <w:rPr>
          <w:rFonts w:ascii="Times New Roman" w:eastAsia="Times New Roman" w:hAnsi="Times New Roman" w:cs="Times New Roman"/>
          <w:color w:val="000000"/>
          <w:spacing w:val="-8"/>
          <w:sz w:val="24"/>
        </w:rPr>
        <w:t>Кобцева</w:t>
      </w:r>
      <w:proofErr w:type="spellEnd"/>
    </w:p>
    <w:p w:rsidR="00EB2D1E" w:rsidRPr="00EB2D1E" w:rsidRDefault="00EB2D1E" w:rsidP="00EB2D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 w:rsidRPr="00EB2D1E">
        <w:rPr>
          <w:rFonts w:ascii="Times New Roman" w:eastAsia="Times New Roman" w:hAnsi="Times New Roman" w:cs="Times New Roman"/>
          <w:sz w:val="24"/>
        </w:rPr>
        <w:t xml:space="preserve">протокол № </w:t>
      </w:r>
      <w:r w:rsidR="00C712DC" w:rsidRPr="00C712DC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11</w:t>
      </w:r>
      <w:r w:rsidRPr="00C712DC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C712DC">
        <w:rPr>
          <w:rFonts w:ascii="Times New Roman" w:eastAsia="Times New Roman" w:hAnsi="Times New Roman" w:cs="Times New Roman"/>
          <w:color w:val="000000" w:themeColor="text1"/>
          <w:sz w:val="24"/>
        </w:rPr>
        <w:t>от 30.08.2022 года</w:t>
      </w:r>
      <w:r w:rsidRPr="00EB2D1E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EB2D1E">
        <w:rPr>
          <w:rFonts w:ascii="Times New Roman" w:eastAsia="Times New Roman" w:hAnsi="Times New Roman" w:cs="Times New Roman"/>
          <w:sz w:val="24"/>
        </w:rPr>
        <w:tab/>
      </w:r>
      <w:r w:rsidRPr="00EB2D1E">
        <w:rPr>
          <w:rFonts w:ascii="Times New Roman" w:eastAsia="Times New Roman" w:hAnsi="Times New Roman" w:cs="Times New Roman"/>
          <w:sz w:val="24"/>
        </w:rPr>
        <w:tab/>
        <w:t>«31» августа 2022 года</w:t>
      </w:r>
    </w:p>
    <w:p w:rsidR="00C36C39" w:rsidRDefault="00C36C39">
      <w:pPr>
        <w:tabs>
          <w:tab w:val="left" w:pos="11580"/>
        </w:tabs>
        <w:spacing w:after="0" w:line="240" w:lineRule="auto"/>
        <w:ind w:left="-1440" w:firstLine="180"/>
        <w:rPr>
          <w:rFonts w:ascii="Times New Roman" w:eastAsia="Times New Roman" w:hAnsi="Times New Roman" w:cs="Times New Roman"/>
          <w:b/>
          <w:sz w:val="36"/>
        </w:rPr>
      </w:pPr>
    </w:p>
    <w:p w:rsidR="00C36C39" w:rsidRDefault="00E1682E">
      <w:pPr>
        <w:tabs>
          <w:tab w:val="left" w:pos="11580"/>
        </w:tabs>
        <w:spacing w:after="0" w:line="240" w:lineRule="auto"/>
        <w:ind w:left="-1440" w:firstLine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36C39" w:rsidRDefault="00C3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C39" w:rsidRDefault="00E1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МЕТОДИЧЕСКОЙ РАБОТЫ МБОУ СОШ № 5 ГОРОДА-КУРОРТА ЖЕЛЕЗНОВОДСКА  НА 2022-2023 УЧЕБНЫЙ ГОД</w:t>
      </w:r>
    </w:p>
    <w:p w:rsidR="00C36C39" w:rsidRDefault="00C36C39">
      <w:pPr>
        <w:spacing w:after="0" w:line="240" w:lineRule="auto"/>
        <w:ind w:left="-567" w:firstLine="1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C39" w:rsidRDefault="00E168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Методическая тема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школы</w:t>
      </w:r>
      <w:proofErr w:type="gramStart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:«</w:t>
      </w:r>
      <w:proofErr w:type="gramEnd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Совершенствование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 качества образования, обновление содержания и педагогических технологий в условиях реализации ФГОС»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».</w:t>
      </w:r>
    </w:p>
    <w:p w:rsidR="00BE7231" w:rsidRDefault="00BE72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C36C39" w:rsidRDefault="00E1682E">
      <w:pPr>
        <w:spacing w:before="240" w:after="24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Цели методической работы:</w:t>
      </w:r>
    </w:p>
    <w:p w:rsidR="00C36C39" w:rsidRDefault="00E1682E">
      <w:pPr>
        <w:numPr>
          <w:ilvl w:val="0"/>
          <w:numId w:val="1"/>
        </w:numPr>
        <w:spacing w:before="240" w:after="24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Федеральных государственных образовательных стандартов. </w:t>
      </w:r>
    </w:p>
    <w:p w:rsidR="00C36C39" w:rsidRDefault="00E1682E">
      <w:pPr>
        <w:numPr>
          <w:ilvl w:val="0"/>
          <w:numId w:val="1"/>
        </w:numPr>
        <w:spacing w:before="240" w:after="24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Создание образовательного пространства, способствующего развитию потенциала ребёнка, формированию стремления к саморазвитию и самосовершенствованию,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усвоению нравственных ценностей.</w:t>
      </w:r>
    </w:p>
    <w:p w:rsidR="00C36C39" w:rsidRDefault="00C36C39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Задачи методической работы</w:t>
      </w:r>
    </w:p>
    <w:p w:rsidR="00C36C39" w:rsidRDefault="00E1682E">
      <w:pPr>
        <w:numPr>
          <w:ilvl w:val="0"/>
          <w:numId w:val="2"/>
        </w:numPr>
        <w:tabs>
          <w:tab w:val="left" w:pos="720"/>
        </w:tabs>
        <w:spacing w:before="240"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методического сопровождения реализации Федеральных государственных образовательных стандартов.</w:t>
      </w:r>
    </w:p>
    <w:p w:rsidR="00C36C39" w:rsidRDefault="00E1682E">
      <w:pPr>
        <w:numPr>
          <w:ilvl w:val="0"/>
          <w:numId w:val="2"/>
        </w:numPr>
        <w:tabs>
          <w:tab w:val="left" w:pos="720"/>
        </w:tabs>
        <w:spacing w:before="240"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Трансляция эффективной педагогической практики применения современных приёмов, методик и технологий обучения через систему семинаров, проведение открытых уроков, оказание помощи учителям в освоении и реализации инновационных образовательных технологий   в рамках требований ФГОС.</w:t>
      </w:r>
    </w:p>
    <w:p w:rsidR="00C36C39" w:rsidRDefault="00E1682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Создание условий для формирования и развития профессиональных компетенций учителя, продолжение работы по повышению психолого-педагогической, методической, общекультурной компетенции педагогов.</w:t>
      </w:r>
    </w:p>
    <w:p w:rsidR="00C36C39" w:rsidRDefault="00E1682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Организация научно-исследовательской работы учителей и учащихся, подготовки учащихся к предметным олимпиадам, конкурсам и конференциям.</w:t>
      </w:r>
    </w:p>
    <w:p w:rsidR="00C36C39" w:rsidRDefault="00E1682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Совершенствование системы подготовки учащихся к государственной итоговой аттестации.</w:t>
      </w:r>
    </w:p>
    <w:p w:rsidR="00C36C39" w:rsidRDefault="00E1682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внедрения в образовательный процесс информационно-коммуникационных технологий, электронных средств обучения,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C36C39" w:rsidRDefault="00E1682E">
      <w:pPr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Направления методической работы</w:t>
      </w:r>
    </w:p>
    <w:p w:rsidR="00C36C39" w:rsidRDefault="00C36C39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Аттестация учителей.</w:t>
      </w: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Повышение квалификации учителей (самообразование, курсовая подготовка, участие в педагогических советах, семинарах, конференциях).</w:t>
      </w: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Управление качеством образования. Проведение мониторинговых мероприятий. </w:t>
      </w: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Проектная, внеурочная деятельность по предметам.</w:t>
      </w: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Обобщение и представление опыта работы учителей (открытые уроки, творческие отчеты, публикации в открытом информационном пространстве, разработка методических материалов) на различных уровнях.</w:t>
      </w:r>
    </w:p>
    <w:p w:rsidR="00C36C39" w:rsidRDefault="00E1682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Работа с молодыми и новыми педагогами.</w:t>
      </w:r>
    </w:p>
    <w:p w:rsidR="00C36C39" w:rsidRDefault="00C36C39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Структура методической работы школы</w:t>
      </w:r>
    </w:p>
    <w:p w:rsidR="00C36C39" w:rsidRDefault="00C36C3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1627"/>
        <w:gridCol w:w="1183"/>
        <w:gridCol w:w="1425"/>
        <w:gridCol w:w="1442"/>
        <w:gridCol w:w="1282"/>
        <w:gridCol w:w="1430"/>
      </w:tblGrid>
      <w:tr w:rsidR="00C36C39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Педагогический совет</w:t>
            </w:r>
          </w:p>
        </w:tc>
      </w:tr>
      <w:tr w:rsidR="00C36C39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Методический совет</w:t>
            </w:r>
          </w:p>
        </w:tc>
      </w:tr>
      <w:tr w:rsidR="00C36C39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Методические объединения</w:t>
            </w:r>
          </w:p>
        </w:tc>
      </w:tr>
      <w:tr w:rsidR="00C36C3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Гуманитар</w:t>
            </w:r>
            <w:proofErr w:type="spellEnd"/>
          </w:p>
          <w:p w:rsidR="00C36C39" w:rsidRDefault="00E1682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цикла</w:t>
            </w:r>
          </w:p>
          <w:p w:rsidR="00C36C39" w:rsidRDefault="00C36C39">
            <w:pPr>
              <w:suppressLineNumbers/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Математического цикла</w:t>
            </w:r>
          </w:p>
          <w:p w:rsidR="00C36C39" w:rsidRDefault="00C36C39">
            <w:pPr>
              <w:suppressLineNumbers/>
              <w:spacing w:after="0" w:line="240" w:lineRule="auto"/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Начальных классов</w:t>
            </w:r>
          </w:p>
          <w:p w:rsidR="00C36C39" w:rsidRDefault="00C36C39">
            <w:pPr>
              <w:suppressLineNumbers/>
              <w:spacing w:after="0" w:line="24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Исторического цикла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</w:t>
            </w:r>
          </w:p>
          <w:p w:rsidR="00C36C39" w:rsidRDefault="00E1682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но-эстетического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цикла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и физической культуры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Иностранных языков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Естественно-географического цикла</w:t>
            </w:r>
          </w:p>
        </w:tc>
      </w:tr>
      <w:tr w:rsidR="00C36C3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язык, литература.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Математика, алгебра, геометрия, информатика и ИКТ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язык, математика, литературное чтение, окружающий мир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История, обществознание, право, экономика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искусство, технология, МХК, музыка, физическая культура, ОБЖ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 w:rsidP="00F024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Английский,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Физика, химия, биология, география, экология.</w:t>
            </w:r>
          </w:p>
        </w:tc>
      </w:tr>
    </w:tbl>
    <w:p w:rsidR="00C36C39" w:rsidRDefault="00C36C3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C36C39" w:rsidRDefault="00C36C39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Формы методической работы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коллективные формы: 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педагогический совет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методический совет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методические объединения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семинар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открытые уроки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предметные недели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внеклассные мероприятия по предмету 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экскурсии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аттестация педагогических кадров, 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курсовая подготовка учителей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индивидуальные формы: 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самообразование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уроков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самоанализ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наставничество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собеседование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консультации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посещение уроков администрацией </w:t>
      </w:r>
    </w:p>
    <w:p w:rsidR="00C36C39" w:rsidRDefault="00E168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анализ планов уроков.</w:t>
      </w:r>
    </w:p>
    <w:p w:rsidR="00C36C39" w:rsidRDefault="00C36C39">
      <w:pPr>
        <w:spacing w:after="0" w:line="360" w:lineRule="auto"/>
        <w:ind w:left="1800"/>
        <w:rPr>
          <w:rFonts w:ascii="Times New Roman" w:eastAsia="Times New Roman" w:hAnsi="Times New Roman" w:cs="Times New Roman"/>
          <w:sz w:val="26"/>
        </w:rPr>
      </w:pPr>
    </w:p>
    <w:p w:rsidR="00C36C39" w:rsidRDefault="00C36C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Приоритетные направления методической работы </w:t>
      </w:r>
    </w:p>
    <w:p w:rsidR="00C36C39" w:rsidRDefault="00C3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Организационное обеспечение:</w:t>
      </w:r>
    </w:p>
    <w:p w:rsidR="00C36C39" w:rsidRDefault="00E1682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>
        <w:rPr>
          <w:rFonts w:ascii="Times New Roman" w:eastAsia="Times New Roman" w:hAnsi="Times New Roman" w:cs="Times New Roman"/>
          <w:sz w:val="26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уроков, активное участие в семинарах, конференциях;</w:t>
      </w:r>
    </w:p>
    <w:p w:rsidR="00C36C39" w:rsidRDefault="00E1682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организация деятельности методических объединений педагогов;</w:t>
      </w:r>
    </w:p>
    <w:p w:rsidR="00C36C39" w:rsidRDefault="00E1682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совершенствование системы обобщения, изучения и внедрения передового педагогического опыта учителей школы.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Технологическое обеспечение:</w:t>
      </w:r>
    </w:p>
    <w:p w:rsidR="00C36C39" w:rsidRDefault="00E1682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внедрение в практику современных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C36C39" w:rsidRDefault="00E1682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обоснованности и эффективности планирования процесса обучения детей;</w:t>
      </w:r>
    </w:p>
    <w:p w:rsidR="00C36C39" w:rsidRDefault="00E1682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совершенствование кабинетной системы;</w:t>
      </w:r>
    </w:p>
    <w:p w:rsidR="00C36C39" w:rsidRDefault="00E1682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укрепление материально-технической базы методической службы школы.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Информационное обеспечение:</w:t>
      </w:r>
    </w:p>
    <w:p w:rsidR="00C36C39" w:rsidRDefault="00E1682E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методическими и практическими материалами методической составляющей образовательного процесса через использование сети «Интернет», электронных баз данных и т.д.;</w:t>
      </w:r>
    </w:p>
    <w:p w:rsidR="00C36C39" w:rsidRDefault="00E1682E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создание банка методических идей учителей школы;</w:t>
      </w:r>
    </w:p>
    <w:p w:rsidR="00C36C39" w:rsidRDefault="00E1682E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разработка и внедрение  методических рекомендаций для педагогов по приоритетным направлениям школы.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Создание условий для развития личности ребенка: </w:t>
      </w:r>
    </w:p>
    <w:p w:rsidR="00C36C39" w:rsidRDefault="00E1682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изучение особенностей индивидуального развития детей;</w:t>
      </w:r>
    </w:p>
    <w:p w:rsidR="00C36C39" w:rsidRDefault="00E1682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мотивации к познавательной деятельности;</w:t>
      </w:r>
    </w:p>
    <w:p w:rsidR="00C36C39" w:rsidRDefault="00E1682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создание условий для обеспечения профессионального самоопределения школьников;</w:t>
      </w:r>
    </w:p>
    <w:p w:rsidR="00C36C39" w:rsidRDefault="00E1682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психолого-педагогическое сопровождение образовательной программы школы;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Создание условий для укрепления здоровья учащихся:</w:t>
      </w:r>
    </w:p>
    <w:p w:rsidR="00C36C39" w:rsidRDefault="00E1682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отслеживание динамики здоровья учащихся;</w:t>
      </w:r>
    </w:p>
    <w:p w:rsidR="00C36C39" w:rsidRDefault="00E1682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разработка методических рекомендаций педагогам школы по использованию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методик и преодолению учебных перегрузок школьников; 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Диагностика и контроль результативности образовательного процесса.</w:t>
      </w:r>
    </w:p>
    <w:p w:rsidR="00C36C39" w:rsidRDefault="00E1682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мониторинг качества знаний учащихся;</w:t>
      </w:r>
    </w:p>
    <w:p w:rsidR="00C36C39" w:rsidRDefault="00E1682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 у обучающихся универсальных учебных действий;</w:t>
      </w:r>
    </w:p>
    <w:p w:rsidR="00C36C39" w:rsidRDefault="00E1682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занятий.</w:t>
      </w:r>
    </w:p>
    <w:p w:rsidR="00C36C39" w:rsidRDefault="00C36C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Методические объединения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Основные направления работы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Приоритетные задачи МО в 2022 – 2023 учебном году и отражение их в планах методических объединений;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Утверждение индивидуально ориентированных программ и  рабочих программ по предметам;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3.Подготовка материалов к входному и текущему контролю по предметам; 4.Составление графика  предметных недель, открытых уроков, элективных курсов, дополнительных занятий; 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5.Курсовая подготовка и аттестация педагогов МО в новом учебном  году;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Согласование плана подготовки ГИА-9, ГИА-11 в 2022 – 2023  учебном году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Анализ итогов ГИА-11 и ГИА-9;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sz w:val="26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уроков и их анализ;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 Обзор методической литературы;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Обмен опытом по различным вопросам воспитания и обучения.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 Организация и проведение предметных недель;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Всероссийская олимпиада школьников;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 Реализация ФГОС;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14. Участие в олимпиадах и конкурсах различного уровня;</w:t>
      </w: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 Результативность деятельности МО</w:t>
      </w:r>
    </w:p>
    <w:p w:rsidR="00C36C39" w:rsidRDefault="00C36C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36C39" w:rsidRDefault="00E1682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План школьного методического объединения включает: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анализ работы за учебный год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основные задачи и направления                     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повышение квалификации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диагностику качества знаний учащихся 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участие в олимпиадах 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диагностику уровня   подготовленности учителя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проведение предметной недели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работа и отчет о работе по темам самообразования</w:t>
      </w:r>
    </w:p>
    <w:p w:rsidR="00C36C39" w:rsidRDefault="00E1682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работа над единой методической темой школы.</w:t>
      </w:r>
    </w:p>
    <w:p w:rsidR="00C36C39" w:rsidRDefault="00C36C39">
      <w:pPr>
        <w:spacing w:after="75" w:line="312" w:lineRule="auto"/>
        <w:rPr>
          <w:rFonts w:ascii="Times New Roman" w:eastAsia="Times New Roman" w:hAnsi="Times New Roman" w:cs="Times New Roman"/>
          <w:b/>
          <w:sz w:val="26"/>
        </w:rPr>
      </w:pPr>
    </w:p>
    <w:p w:rsidR="00C36C39" w:rsidRDefault="00C36C39">
      <w:pPr>
        <w:spacing w:after="75" w:line="312" w:lineRule="auto"/>
        <w:rPr>
          <w:rFonts w:ascii="Times New Roman" w:eastAsia="Times New Roman" w:hAnsi="Times New Roman" w:cs="Times New Roman"/>
          <w:b/>
          <w:sz w:val="26"/>
        </w:rPr>
      </w:pPr>
    </w:p>
    <w:p w:rsidR="00C36C39" w:rsidRDefault="00E1682E">
      <w:pPr>
        <w:spacing w:after="0" w:line="240" w:lineRule="auto"/>
        <w:ind w:left="-567" w:firstLine="18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Основные направления деятельности</w:t>
      </w:r>
    </w:p>
    <w:p w:rsidR="00C36C39" w:rsidRDefault="00C36C39">
      <w:pPr>
        <w:spacing w:after="0" w:line="240" w:lineRule="auto"/>
        <w:ind w:left="-567" w:firstLine="180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2683"/>
        <w:gridCol w:w="947"/>
        <w:gridCol w:w="835"/>
        <w:gridCol w:w="454"/>
        <w:gridCol w:w="244"/>
        <w:gridCol w:w="2069"/>
      </w:tblGrid>
      <w:tr w:rsidR="00C36C3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направления деятельности</w:t>
            </w:r>
          </w:p>
          <w:p w:rsidR="00C36C39" w:rsidRDefault="00C36C39">
            <w:pPr>
              <w:spacing w:after="0" w:line="240" w:lineRule="auto"/>
              <w:jc w:val="center"/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работы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Повышение квалификации</w:t>
            </w:r>
          </w:p>
          <w:p w:rsidR="00C36C39" w:rsidRDefault="00C3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C3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Планируемый результат: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адресная помощь педагогам в  повышении квалификации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плана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Май-август 2020 г.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Согласование  перспективного плана повышения квалификации педагогических кадров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Обучение учителей школы на курсах повышения квалификации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Посещение конференций,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методических семинаров, мастер-классов,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 « Адаптация учащихся 5-х классов»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712DC"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Л.П., </w:t>
            </w:r>
            <w:proofErr w:type="gramStart"/>
            <w:r w:rsidR="00C712DC">
              <w:rPr>
                <w:rFonts w:ascii="Times New Roman" w:eastAsia="Times New Roman" w:hAnsi="Times New Roman" w:cs="Times New Roman"/>
                <w:sz w:val="24"/>
              </w:rPr>
              <w:t>Подгорная</w:t>
            </w:r>
            <w:proofErr w:type="gramEnd"/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C36C39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C712DC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6.Семинар </w:t>
            </w:r>
            <w:r w:rsidR="00E1682E">
              <w:rPr>
                <w:rFonts w:ascii="Times New Roman" w:eastAsia="Times New Roman" w:hAnsi="Times New Roman" w:cs="Times New Roman"/>
                <w:sz w:val="24"/>
              </w:rPr>
              <w:t>«Применение педагогических технологий в воспитательной работе»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C712DC">
              <w:rPr>
                <w:rFonts w:ascii="Times New Roman" w:eastAsia="Times New Roman" w:hAnsi="Times New Roman" w:cs="Times New Roman"/>
                <w:sz w:val="24"/>
              </w:rPr>
              <w:t>Панаэтова</w:t>
            </w:r>
            <w:proofErr w:type="spellEnd"/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Н.К.</w:t>
            </w:r>
          </w:p>
        </w:tc>
      </w:tr>
      <w:tr w:rsidR="00C36C39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7.Семинар "ФГОС  2021: развиваем личность, выбираем будущее»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, Кривоносова В.О., </w:t>
            </w:r>
            <w:proofErr w:type="spellStart"/>
            <w:r w:rsidR="00C712DC"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Аттестация педагогических работников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Планируемые результаты: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создание  условий для повышения квалификационной категории педагогов школы.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Составление и уточнение списка аттестуемых педагогов в учебном году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E168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Составление перспективного плана аттестации педагогов школы в системе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Консультация  «Нормативно – правовая база и методические рекомендации по вопросам аттестации»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Индивидуальные  консультации по заполнению документов при прохождении аттестации.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E168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5.Проведение процедуры аттестации на соответствие согласно графику.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Л.П.,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Кривоносова В.О.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Создание документальной базы по аттестации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 Работа по реализации и введению ФГОС-2021 </w:t>
            </w: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C3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реализация федеральных государственных  образовательных стандартов 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Изучение нормативных документов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Л.П.,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Кривоносова В.О.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ООП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июль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 Разработка и утверждение рабочих программ, программ внеурочной деятельности в 1-9 классах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Морина С.А.,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Л.П.,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Кривоносова В.О.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Реализация ФГОС в</w:t>
            </w:r>
            <w:r w:rsidR="00C712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1,5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Участие в диагностиках, анализ результатов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 w:rsidP="00C712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Мониторинг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и нав</w:t>
            </w:r>
            <w:r w:rsidR="00C712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ыков учащихся 1 и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классов в соответствии с требованиями  ФГОС.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</w:p>
          <w:p w:rsidR="00C36C39" w:rsidRDefault="00E168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В.О.руководители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Работа МО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1.Определение приоритетных задач МО в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2022 – 2023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учебном году и отражение их в планах методических объединений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Утверждение индивидуально ориентированных программ и  рабочих программ по предметам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3.Подготовка материалов к входному и текущему контролю по предметам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в течение года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В.О., 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4.Составление графика  предметных недель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предметных недель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 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5.Курсовая подготовка и аттестация педагогов МО в новом учебном  году;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Согласование плана подготовки ГИА-9, ГИА-11 в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учебном году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Анализ итогов ГИА-2022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и их анализ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Обмен опытом по различным вопросам воспитания и обучения, изучение педагогического опыта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Школьный этап всероссийской олимпиады школьников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 Руководители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11.Муниципальный этап Всероссийской олимпиады школьников.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С.А.Руководители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12.Краевой этап Всероссийской олимпиады школьников.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С.А.Руководители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 Реализация ФГОС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>-2021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В.О.Руководители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 Участие в олимпиадах и конкурсах различного уровня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С.А.Руководители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МО, учителя-предметники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Методические советы</w:t>
            </w: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Заседание №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«Приоритетные задачи методической работы в 2022-2023 учебном году и отражение их в планах методических объединений».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методической работы за 2021-2022 учебный год (доклад на педсовете).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Итоги ГИА 2022.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Утверждение 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методической работы школы на 2022-2023 уч. год, планов работы МО. Постановка задач, определение направлений работы методического совета на учебный год.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Анализ и согласование комплекса образовательных программ основного и дополнительного образования учителей на 2022-2022 учебный год. Разработка рабочих программ с помощью конструктора.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 Организация работы с молодыми педагогами, наставничество.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 Аттестация педагогов в текущем учебном году.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Утверждение графика предметных недель.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Подготовка к школьному этапу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Заседание № 2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Эффективность проведения школьного этапа Всероссийской предметной олимпиады школьников. Организация работы по подготовке к олимпиаде на муниципальном уровне.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Подготовка к муниципальному этапу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 Система работы учителя – предметника по подготовке выпускников 9, 11 классов к итоговой аттестации..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Подготовка к семинару по адаптации 5-х классов в средней школе. 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Заседание № 3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Итоги мониторинга учебных достижений учащихся за первое полугодие.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Результаты методической работы МО за первое полугодие.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Итоги участия в муниципальном этапе Всероссийской предметной олимпиады школьников.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к региональному этапу.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Совершенствование  работы учителя в условиях модернизации  системы  образования.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семина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у.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Заседание № 4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 результатах участия конференциях, конкурсах, дистанционных олимпиадах.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Анализ работы ШНОУ.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Работа с детьми, имеющими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особые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образовательные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потребности, как фактор повышения качества образования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Подготовка к семинару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C36C39" w:rsidRDefault="00C36C39">
            <w:pPr>
              <w:spacing w:after="0" w:line="240" w:lineRule="auto"/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Заседание №5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«Итоги работы и планирование на 2021-2022 учебный год». </w:t>
            </w:r>
          </w:p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 работы педагогического коллектива по реализации методической темы школы (отчеты руководителей МО, руководителя МС).</w:t>
            </w:r>
          </w:p>
          <w:p w:rsidR="00C36C39" w:rsidRDefault="00E1682E" w:rsidP="00C712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етодической работы на 202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- 202</w:t>
            </w:r>
            <w:r w:rsidR="00C712D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Организационные и тематические педагогические советы</w:t>
            </w:r>
          </w:p>
          <w:p w:rsidR="00C36C39" w:rsidRDefault="00C36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6C39" w:rsidRDefault="00C36C39">
            <w:pPr>
              <w:spacing w:after="0" w:line="240" w:lineRule="auto"/>
              <w:ind w:left="720"/>
            </w:pP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контроля  и анализа результатов  реализации  плана методической работы.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36C39" w:rsidRDefault="00C36C39">
            <w:pPr>
              <w:spacing w:after="0" w:line="240" w:lineRule="auto"/>
            </w:pP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1.Анализ работы деятельности педагогического коллектива за 2021-2022 учебный год (основные направления). Организация учебного процесса в 2022-2023 учебном году.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Н.Х., Морина С.А.,</w:t>
            </w:r>
          </w:p>
          <w:p w:rsidR="00C36C39" w:rsidRDefault="00E168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2.Психолого-педагогическое сопровождение обучающихся в рамках введения ФГОС.</w:t>
            </w:r>
            <w:proofErr w:type="gramEnd"/>
            <w:r w:rsidR="00C712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</w:rPr>
              <w:t xml:space="preserve">Адаптация 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1, 5, 10</w:t>
            </w:r>
            <w:r>
              <w:rPr>
                <w:rFonts w:ascii="Cambria" w:eastAsia="Cambria" w:hAnsi="Cambria" w:cs="Cambria"/>
                <w:sz w:val="24"/>
              </w:rPr>
              <w:t xml:space="preserve"> классов. Итоги 1 четверти.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Председатели МО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</w:t>
            </w:r>
          </w:p>
        </w:tc>
      </w:tr>
      <w:tr w:rsidR="00C36C39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Итоги 1 полугодия  2022-2023 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года. Формирование и развитие творческого потенциала педагогов в условиях реализации ФГОС.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Морина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4.Итоги 3 четверти. Использование возможностей цифровой образовательной среды для повышения  познавательного интереса обучающихся.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 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О допуске учащихся 9 и 11  классов к ГИА. О переводе в следующий класс.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 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Об окончании школы учащимися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 </w:t>
            </w:r>
          </w:p>
        </w:tc>
      </w:tr>
      <w:tr w:rsidR="00C36C39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Работа с молодыми специалистами и новыми педагогами</w:t>
            </w:r>
          </w:p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1.Мониторинг профессиональных затруднений молодых педагогов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МО, 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2.Определение наставников для оказания методической помощи молодым педагогам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3.Знакомство с нормативными документами по организации образовательного процесса, разработанными в школе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Консультирование по вопросам разработки рабочих программ, ведению электронных журналов. Ознакомление с нормативными документами, регламентирующими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школьной документации.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Сентябрь, 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5.Составление плана – графика курсовой подготовки молодых и новых педагогов (при необходимости).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сентябрь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6.Посещение уроков, внеклассных мероприятий по предмету.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УВР, руководители методических объединений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7.Посещение  уроков молодыми и новыми педагогами, оказание методической помощи.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C36C39" w:rsidRDefault="00C36C39">
            <w:pPr>
              <w:spacing w:after="0" w:line="240" w:lineRule="auto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8.Мониторинг удовлетворенности молодых и новых педагогов результатами своей деятельности</w:t>
            </w:r>
          </w:p>
          <w:p w:rsidR="00C36C39" w:rsidRDefault="00C3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6C39" w:rsidRDefault="00C3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6C39" w:rsidRDefault="00C36C39">
            <w:pPr>
              <w:spacing w:after="0" w:line="240" w:lineRule="auto"/>
            </w:pPr>
          </w:p>
          <w:p w:rsidR="00F024CE" w:rsidRDefault="00F024CE">
            <w:pPr>
              <w:spacing w:after="0" w:line="240" w:lineRule="auto"/>
            </w:pP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Морина С.А.,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Л.П.,Кривоносова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 Руководители МО</w:t>
            </w:r>
          </w:p>
        </w:tc>
      </w:tr>
      <w:tr w:rsidR="00C36C39">
        <w:trPr>
          <w:gridAfter w:val="6"/>
          <w:wAfter w:w="13181" w:type="dxa"/>
          <w:trHeight w:val="509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C36C39">
            <w:pPr>
              <w:rPr>
                <w:rFonts w:ascii="Calibri" w:eastAsia="Calibri" w:hAnsi="Calibri" w:cs="Calibri"/>
              </w:rPr>
            </w:pPr>
          </w:p>
        </w:tc>
      </w:tr>
    </w:tbl>
    <w:p w:rsidR="00C36C39" w:rsidRDefault="00C36C39">
      <w:pPr>
        <w:spacing w:after="0" w:line="240" w:lineRule="auto"/>
        <w:ind w:left="-567" w:firstLine="1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6C39" w:rsidRDefault="00E168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</w:rPr>
        <w:t>График предметных недель</w:t>
      </w:r>
    </w:p>
    <w:p w:rsidR="00C36C39" w:rsidRDefault="00C36C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3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3"/>
        <w:gridCol w:w="3560"/>
      </w:tblGrid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предметной недели</w:t>
            </w:r>
          </w:p>
        </w:tc>
      </w:tr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 учителей естественно-географического цикла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C36C39"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математики и информатики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 учителей иностранных языков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русского языка и литературы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общественных наук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C36C39">
        <w:trPr>
          <w:trHeight w:val="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ИЗО, ФЗК, ОБЖ, технологии, музыки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C39" w:rsidRDefault="00E16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март</w:t>
            </w:r>
          </w:p>
        </w:tc>
      </w:tr>
    </w:tbl>
    <w:p w:rsidR="00C36C39" w:rsidRDefault="00C36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C39" w:rsidRDefault="00C36C39">
      <w:pPr>
        <w:rPr>
          <w:rFonts w:ascii="Calibri" w:eastAsia="Calibri" w:hAnsi="Calibri" w:cs="Calibri"/>
        </w:rPr>
      </w:pPr>
    </w:p>
    <w:sectPr w:rsidR="00C3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01"/>
    <w:multiLevelType w:val="multilevel"/>
    <w:tmpl w:val="D2769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B756B"/>
    <w:multiLevelType w:val="multilevel"/>
    <w:tmpl w:val="DB866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B4E29"/>
    <w:multiLevelType w:val="multilevel"/>
    <w:tmpl w:val="8468F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56EF9"/>
    <w:multiLevelType w:val="multilevel"/>
    <w:tmpl w:val="078E2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54311"/>
    <w:multiLevelType w:val="multilevel"/>
    <w:tmpl w:val="64C2C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D6932"/>
    <w:multiLevelType w:val="multilevel"/>
    <w:tmpl w:val="E7C2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D30A33"/>
    <w:multiLevelType w:val="multilevel"/>
    <w:tmpl w:val="EA66F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475C7"/>
    <w:multiLevelType w:val="multilevel"/>
    <w:tmpl w:val="2F10B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A165AC"/>
    <w:multiLevelType w:val="multilevel"/>
    <w:tmpl w:val="967E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C4C62"/>
    <w:multiLevelType w:val="multilevel"/>
    <w:tmpl w:val="44CC9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1732F"/>
    <w:multiLevelType w:val="multilevel"/>
    <w:tmpl w:val="4704D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C39"/>
    <w:rsid w:val="00417AE0"/>
    <w:rsid w:val="00BE7231"/>
    <w:rsid w:val="00C36C39"/>
    <w:rsid w:val="00C712DC"/>
    <w:rsid w:val="00E1682E"/>
    <w:rsid w:val="00EB2D1E"/>
    <w:rsid w:val="00F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dcterms:created xsi:type="dcterms:W3CDTF">2022-08-23T16:15:00Z</dcterms:created>
  <dcterms:modified xsi:type="dcterms:W3CDTF">2022-09-13T17:58:00Z</dcterms:modified>
</cp:coreProperties>
</file>