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EB65" w14:textId="4CD90863" w:rsidR="004270A0" w:rsidRDefault="004270A0" w:rsidP="004270A0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A7B119" wp14:editId="32ADB3D7">
            <wp:simplePos x="0" y="0"/>
            <wp:positionH relativeFrom="column">
              <wp:posOffset>2748915</wp:posOffset>
            </wp:positionH>
            <wp:positionV relativeFrom="paragraph">
              <wp:posOffset>-158115</wp:posOffset>
            </wp:positionV>
            <wp:extent cx="671830" cy="840105"/>
            <wp:effectExtent l="0" t="0" r="0" b="0"/>
            <wp:wrapNone/>
            <wp:docPr id="1" name="Рисунок 1" descr="Курумоч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румоч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40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036F8" w14:textId="77777777" w:rsidR="004270A0" w:rsidRDefault="004270A0" w:rsidP="004270A0">
      <w:pPr>
        <w:spacing w:after="0" w:line="240" w:lineRule="auto"/>
        <w:jc w:val="center"/>
        <w:rPr>
          <w:noProof/>
          <w:sz w:val="28"/>
          <w:szCs w:val="28"/>
        </w:rPr>
      </w:pPr>
    </w:p>
    <w:p w14:paraId="31798131" w14:textId="77777777" w:rsidR="004270A0" w:rsidRDefault="004270A0" w:rsidP="004270A0">
      <w:pPr>
        <w:spacing w:after="0" w:line="240" w:lineRule="auto"/>
        <w:jc w:val="center"/>
        <w:rPr>
          <w:noProof/>
          <w:sz w:val="28"/>
          <w:szCs w:val="28"/>
          <w:lang w:val="en-US"/>
        </w:rPr>
      </w:pPr>
    </w:p>
    <w:p w14:paraId="1D5DF804" w14:textId="77777777" w:rsidR="004270A0" w:rsidRDefault="004270A0" w:rsidP="004270A0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3900624F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СЕЛЬСКОГО ПОСЕЛЕНИЯ КУРУМОЧ</w:t>
      </w:r>
    </w:p>
    <w:p w14:paraId="5EC834A8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14:paraId="41990791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ВОЛЖСКИЙ САМАРСКОЙ ОБЛАСТИ</w:t>
      </w:r>
    </w:p>
    <w:p w14:paraId="26C42D27" w14:textId="77777777" w:rsidR="004270A0" w:rsidRDefault="004270A0" w:rsidP="004270A0">
      <w:pPr>
        <w:spacing w:after="0" w:line="240" w:lineRule="auto"/>
        <w:rPr>
          <w:sz w:val="28"/>
          <w:szCs w:val="28"/>
        </w:rPr>
      </w:pPr>
    </w:p>
    <w:p w14:paraId="4F050516" w14:textId="77777777" w:rsidR="004270A0" w:rsidRDefault="004270A0" w:rsidP="004270A0">
      <w:pPr>
        <w:pStyle w:val="consplusnormal"/>
        <w:spacing w:after="0"/>
        <w:jc w:val="center"/>
        <w:outlineLvl w:val="0"/>
        <w:rPr>
          <w:b/>
          <w:color w:val="000000"/>
          <w:sz w:val="28"/>
          <w:szCs w:val="28"/>
        </w:rPr>
      </w:pPr>
    </w:p>
    <w:p w14:paraId="0EA1079E" w14:textId="77777777" w:rsidR="004270A0" w:rsidRDefault="004270A0" w:rsidP="004270A0">
      <w:pPr>
        <w:pStyle w:val="consplusnormal"/>
        <w:spacing w:after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14:paraId="52ADFE15" w14:textId="77777777" w:rsidR="004270A0" w:rsidRDefault="004270A0" w:rsidP="004270A0">
      <w:pPr>
        <w:spacing w:after="0" w:line="240" w:lineRule="auto"/>
        <w:jc w:val="center"/>
        <w:rPr>
          <w:sz w:val="28"/>
          <w:szCs w:val="28"/>
        </w:rPr>
      </w:pPr>
    </w:p>
    <w:p w14:paraId="77F9429E" w14:textId="46E5B13E" w:rsidR="004270A0" w:rsidRDefault="004270A0" w:rsidP="004270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«</w:t>
      </w:r>
      <w:r w:rsidR="00677046">
        <w:rPr>
          <w:rFonts w:ascii="Times New Roman" w:hAnsi="Times New Roman"/>
          <w:sz w:val="32"/>
          <w:szCs w:val="32"/>
        </w:rPr>
        <w:t>29</w:t>
      </w:r>
      <w:r>
        <w:rPr>
          <w:rFonts w:ascii="Times New Roman" w:hAnsi="Times New Roman"/>
          <w:sz w:val="32"/>
          <w:szCs w:val="32"/>
        </w:rPr>
        <w:t>» декабря 202</w:t>
      </w:r>
      <w:r w:rsidR="00B00392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 xml:space="preserve"> г.  №   </w:t>
      </w:r>
      <w:r w:rsidR="001E7510">
        <w:rPr>
          <w:rFonts w:ascii="Times New Roman" w:hAnsi="Times New Roman"/>
          <w:sz w:val="32"/>
          <w:szCs w:val="32"/>
        </w:rPr>
        <w:t>5</w:t>
      </w:r>
      <w:r w:rsidR="00677046">
        <w:rPr>
          <w:rFonts w:ascii="Times New Roman" w:hAnsi="Times New Roman"/>
          <w:sz w:val="32"/>
          <w:szCs w:val="32"/>
        </w:rPr>
        <w:t>73</w:t>
      </w:r>
    </w:p>
    <w:p w14:paraId="307DA32E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</w:p>
    <w:p w14:paraId="5EE9F83F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Об утверждении муниципального задания муниципального бюджетного учреждения культуры «Центр культуры» сельского поселения </w:t>
      </w:r>
    </w:p>
    <w:p w14:paraId="50E56F3D" w14:textId="77777777" w:rsidR="004270A0" w:rsidRDefault="004270A0" w:rsidP="001E7510">
      <w:pPr>
        <w:shd w:val="clear" w:color="auto" w:fill="FFFFFF"/>
        <w:spacing w:after="0"/>
        <w:ind w:left="192" w:firstLine="250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Курумоч муниципального района Волжский</w:t>
      </w:r>
    </w:p>
    <w:p w14:paraId="0CE955A6" w14:textId="535A9B17" w:rsidR="004270A0" w:rsidRDefault="004270A0" w:rsidP="001E7510">
      <w:pPr>
        <w:shd w:val="clear" w:color="auto" w:fill="FFFFFF"/>
        <w:ind w:left="192" w:firstLine="250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на 202</w:t>
      </w:r>
      <w:r w:rsidR="00B00392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4 </w:t>
      </w: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год</w:t>
      </w:r>
      <w:r w:rsidR="001E7510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и на плановый период 202</w:t>
      </w:r>
      <w:r w:rsidR="00B00392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5</w:t>
      </w:r>
      <w:r w:rsidR="001E7510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и 202</w:t>
      </w:r>
      <w:r w:rsidR="00B00392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6</w:t>
      </w:r>
      <w:r w:rsidR="001E7510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годов</w:t>
      </w:r>
    </w:p>
    <w:p w14:paraId="6E8776A7" w14:textId="77777777" w:rsidR="004270A0" w:rsidRDefault="004270A0" w:rsidP="004270A0">
      <w:pPr>
        <w:spacing w:after="0"/>
        <w:ind w:firstLine="708"/>
        <w:jc w:val="both"/>
        <w:rPr>
          <w:rFonts w:ascii="Times New Roman" w:hAnsi="Times New Roman"/>
          <w:color w:val="FF0000"/>
          <w:spacing w:val="8"/>
          <w:sz w:val="28"/>
          <w:szCs w:val="28"/>
        </w:rPr>
      </w:pPr>
      <w:r>
        <w:rPr>
          <w:rFonts w:ascii="Times New Roman" w:hAnsi="Times New Roman"/>
          <w:color w:val="000000"/>
          <w:spacing w:val="8"/>
          <w:sz w:val="28"/>
          <w:szCs w:val="28"/>
        </w:rPr>
        <w:t>Руководствуясь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постановлениями администрации сельского поселения Курумоч от 29 декабря 2011 года                 № 99 «О порядке формирования муниципального задания в отношении муниципальных бюджетных учреждений сельского поселения Курумоч и финансового обеспечения выполнения муниципального задания» и Постановлением  Администрации сельского поселения Курумоч от 01 декабря 2016 года № 214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 Перечня муниципальных услуг, предоставляемых органом местного самоуправления сельского поселения Курумоч муниципального района Волжский Самарской области, а также подведомственными бюджетными и иными учреждениями и перечень муниципальных услуг, предоставляемых на базе многофункциональных центров предоставления государственных и муниципальных услуг, предоставление которых осуществляется по принципу «одного окна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. </w:t>
      </w:r>
    </w:p>
    <w:p w14:paraId="5DDFCB18" w14:textId="77777777" w:rsidR="004270A0" w:rsidRDefault="004270A0" w:rsidP="004270A0">
      <w:pPr>
        <w:shd w:val="clear" w:color="auto" w:fill="FFFFFF"/>
        <w:ind w:right="38" w:firstLine="461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ПОСТАНОВЛЯЕТ: </w:t>
      </w:r>
    </w:p>
    <w:p w14:paraId="6D7F3D3E" w14:textId="216A8CED" w:rsidR="004270A0" w:rsidRDefault="004270A0" w:rsidP="00A23C11">
      <w:pPr>
        <w:numPr>
          <w:ilvl w:val="0"/>
          <w:numId w:val="1"/>
        </w:numPr>
        <w:shd w:val="clear" w:color="auto" w:fill="FFFFFF"/>
        <w:autoSpaceDE w:val="0"/>
        <w:ind w:left="0" w:firstLine="712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Утвердить 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 xml:space="preserve">муниципальное задание муниципального бюджетного учреждения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«Центр культуры» сельского поселения Курумоч муниципального района Волжский 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на 202</w:t>
      </w:r>
      <w:r w:rsidR="00B00392"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4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 xml:space="preserve"> </w:t>
      </w:r>
      <w:r w:rsidR="00B00392"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год</w:t>
      </w:r>
      <w:r w:rsidR="00B00392">
        <w:rPr>
          <w:rFonts w:ascii="Times New Roman" w:eastAsia="TimesNewRomanPSMT" w:hAnsi="Times New Roman"/>
          <w:sz w:val="28"/>
          <w:szCs w:val="28"/>
        </w:rPr>
        <w:t xml:space="preserve"> и</w:t>
      </w:r>
      <w:r w:rsidR="001E7510">
        <w:rPr>
          <w:rFonts w:ascii="Times New Roman" w:eastAsia="TimesNewRomanPSMT" w:hAnsi="Times New Roman"/>
          <w:sz w:val="28"/>
          <w:szCs w:val="28"/>
        </w:rPr>
        <w:t xml:space="preserve"> на плановый период 202</w:t>
      </w:r>
      <w:r w:rsidR="00B00392">
        <w:rPr>
          <w:rFonts w:ascii="Times New Roman" w:eastAsia="TimesNewRomanPSMT" w:hAnsi="Times New Roman"/>
          <w:sz w:val="28"/>
          <w:szCs w:val="28"/>
        </w:rPr>
        <w:t>5</w:t>
      </w:r>
      <w:r w:rsidR="001E7510">
        <w:rPr>
          <w:rFonts w:ascii="Times New Roman" w:eastAsia="TimesNewRomanPSMT" w:hAnsi="Times New Roman"/>
          <w:sz w:val="28"/>
          <w:szCs w:val="28"/>
        </w:rPr>
        <w:t xml:space="preserve"> и 202</w:t>
      </w:r>
      <w:r w:rsidR="00B00392">
        <w:rPr>
          <w:rFonts w:ascii="Times New Roman" w:eastAsia="TimesNewRomanPSMT" w:hAnsi="Times New Roman"/>
          <w:sz w:val="28"/>
          <w:szCs w:val="28"/>
        </w:rPr>
        <w:t>6</w:t>
      </w:r>
      <w:r w:rsidR="001E7510">
        <w:rPr>
          <w:rFonts w:ascii="Times New Roman" w:eastAsia="TimesNewRomanPSMT" w:hAnsi="Times New Roman"/>
          <w:sz w:val="28"/>
          <w:szCs w:val="28"/>
        </w:rPr>
        <w:t xml:space="preserve"> годов </w:t>
      </w:r>
      <w:r>
        <w:rPr>
          <w:rFonts w:ascii="Times New Roman" w:eastAsia="TimesNewRomanPSMT" w:hAnsi="Times New Roman"/>
          <w:sz w:val="28"/>
          <w:szCs w:val="28"/>
        </w:rPr>
        <w:t>(</w:t>
      </w:r>
      <w:r w:rsidR="00A23C11">
        <w:rPr>
          <w:rFonts w:ascii="Times New Roman" w:eastAsia="TimesNewRomanPSMT" w:hAnsi="Times New Roman"/>
          <w:sz w:val="28"/>
          <w:szCs w:val="28"/>
        </w:rPr>
        <w:t>П</w:t>
      </w:r>
      <w:r>
        <w:rPr>
          <w:rFonts w:ascii="Times New Roman" w:eastAsia="TimesNewRomanPSMT" w:hAnsi="Times New Roman"/>
          <w:sz w:val="28"/>
          <w:szCs w:val="28"/>
        </w:rPr>
        <w:t>риложение</w:t>
      </w:r>
      <w:r w:rsidR="00A23C11">
        <w:rPr>
          <w:rFonts w:ascii="Times New Roman" w:eastAsia="TimesNewRomanPSMT" w:hAnsi="Times New Roman"/>
          <w:sz w:val="28"/>
          <w:szCs w:val="28"/>
        </w:rPr>
        <w:t xml:space="preserve"> № 1</w:t>
      </w:r>
      <w:r>
        <w:rPr>
          <w:rFonts w:ascii="Times New Roman" w:eastAsia="TimesNewRomanPSMT" w:hAnsi="Times New Roman"/>
          <w:sz w:val="28"/>
          <w:szCs w:val="28"/>
        </w:rPr>
        <w:t>).</w:t>
      </w:r>
    </w:p>
    <w:p w14:paraId="50903A37" w14:textId="74CD73C2" w:rsidR="00A23C11" w:rsidRDefault="00A23C11" w:rsidP="00A23C11">
      <w:pPr>
        <w:numPr>
          <w:ilvl w:val="0"/>
          <w:numId w:val="1"/>
        </w:numPr>
        <w:shd w:val="clear" w:color="auto" w:fill="FFFFFF"/>
        <w:autoSpaceDE w:val="0"/>
        <w:ind w:left="0" w:firstLine="712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Утвердить отчет о выполнении муниципального задания муниципального бюджетного 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 xml:space="preserve">учреждения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«Центр культуры» сельского поселения Курумоч муниципального района Волжский 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на 202</w:t>
      </w:r>
      <w:r w:rsidR="00B00392"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4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 xml:space="preserve"> </w:t>
      </w:r>
      <w:r w:rsidR="00B00392"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год</w:t>
      </w:r>
      <w:r w:rsidR="00B00392">
        <w:rPr>
          <w:rFonts w:ascii="Times New Roman" w:eastAsia="TimesNewRomanPSMT" w:hAnsi="Times New Roman"/>
          <w:sz w:val="28"/>
          <w:szCs w:val="28"/>
        </w:rPr>
        <w:t xml:space="preserve"> и</w:t>
      </w:r>
      <w:r>
        <w:rPr>
          <w:rFonts w:ascii="Times New Roman" w:eastAsia="TimesNewRomanPSMT" w:hAnsi="Times New Roman"/>
          <w:sz w:val="28"/>
          <w:szCs w:val="28"/>
        </w:rPr>
        <w:t xml:space="preserve"> на плановый период 202</w:t>
      </w:r>
      <w:r w:rsidR="00B00392">
        <w:rPr>
          <w:rFonts w:ascii="Times New Roman" w:eastAsia="TimesNewRomanPSMT" w:hAnsi="Times New Roman"/>
          <w:sz w:val="28"/>
          <w:szCs w:val="28"/>
        </w:rPr>
        <w:t>5</w:t>
      </w:r>
      <w:r>
        <w:rPr>
          <w:rFonts w:ascii="Times New Roman" w:eastAsia="TimesNewRomanPSMT" w:hAnsi="Times New Roman"/>
          <w:sz w:val="28"/>
          <w:szCs w:val="28"/>
        </w:rPr>
        <w:t xml:space="preserve"> и 202</w:t>
      </w:r>
      <w:r w:rsidR="00B00392">
        <w:rPr>
          <w:rFonts w:ascii="Times New Roman" w:eastAsia="TimesNewRomanPSMT" w:hAnsi="Times New Roman"/>
          <w:sz w:val="28"/>
          <w:szCs w:val="28"/>
        </w:rPr>
        <w:t>6</w:t>
      </w:r>
      <w:r>
        <w:rPr>
          <w:rFonts w:ascii="Times New Roman" w:eastAsia="TimesNewRomanPSMT" w:hAnsi="Times New Roman"/>
          <w:sz w:val="28"/>
          <w:szCs w:val="28"/>
        </w:rPr>
        <w:t xml:space="preserve"> годов (Приложение № 2).</w:t>
      </w:r>
    </w:p>
    <w:p w14:paraId="7F253C5B" w14:textId="24421544" w:rsidR="00677046" w:rsidRPr="00677046" w:rsidRDefault="00677046" w:rsidP="00677046">
      <w:pPr>
        <w:pStyle w:val="a5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677046">
        <w:rPr>
          <w:rFonts w:ascii="Times New Roman" w:eastAsia="TimesNewRomanPSMT" w:hAnsi="Times New Roman"/>
          <w:sz w:val="28"/>
          <w:szCs w:val="28"/>
        </w:rPr>
        <w:t xml:space="preserve">Постановление Администрации сельского поселения Курумоч от «18» декабря 2023г № 540 </w:t>
      </w:r>
      <w:r w:rsidRPr="00677046">
        <w:rPr>
          <w:rFonts w:ascii="Times New Roman" w:hAnsi="Times New Roman"/>
          <w:color w:val="000000"/>
          <w:spacing w:val="-4"/>
          <w:sz w:val="28"/>
          <w:szCs w:val="28"/>
        </w:rPr>
        <w:t xml:space="preserve">Об утверждении муниципального задания муниципального бюджетного учреждения культуры «Центр культуры» сельского </w:t>
      </w:r>
      <w:proofErr w:type="gramStart"/>
      <w:r w:rsidRPr="00677046">
        <w:rPr>
          <w:rFonts w:ascii="Times New Roman" w:hAnsi="Times New Roman"/>
          <w:color w:val="000000"/>
          <w:spacing w:val="-4"/>
          <w:sz w:val="28"/>
          <w:szCs w:val="28"/>
        </w:rPr>
        <w:t xml:space="preserve">поселения </w:t>
      </w:r>
      <w:r w:rsidRPr="00677046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677046">
        <w:rPr>
          <w:rFonts w:ascii="Times New Roman" w:hAnsi="Times New Roman"/>
          <w:color w:val="000000"/>
          <w:spacing w:val="-4"/>
          <w:sz w:val="28"/>
          <w:szCs w:val="28"/>
        </w:rPr>
        <w:t>Курумоч</w:t>
      </w:r>
      <w:proofErr w:type="gramEnd"/>
      <w:r w:rsidRPr="00677046">
        <w:rPr>
          <w:rFonts w:ascii="Times New Roman" w:hAnsi="Times New Roman"/>
          <w:color w:val="000000"/>
          <w:spacing w:val="-4"/>
          <w:sz w:val="28"/>
          <w:szCs w:val="28"/>
        </w:rPr>
        <w:t xml:space="preserve"> муниципального района Волжский</w:t>
      </w:r>
      <w:r w:rsidRPr="00677046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677046">
        <w:rPr>
          <w:rFonts w:ascii="Times New Roman" w:hAnsi="Times New Roman"/>
          <w:color w:val="000000"/>
          <w:spacing w:val="-4"/>
          <w:sz w:val="28"/>
          <w:szCs w:val="28"/>
        </w:rPr>
        <w:t>на 2024 год и на плановый период 2025 и 2026 годов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считать утратившим силу</w:t>
      </w:r>
      <w:r w:rsidRPr="00677046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14:paraId="455D7872" w14:textId="5AAA9AF2" w:rsidR="004270A0" w:rsidRPr="00677046" w:rsidRDefault="00677046" w:rsidP="00CC4F6A">
      <w:pPr>
        <w:numPr>
          <w:ilvl w:val="0"/>
          <w:numId w:val="1"/>
        </w:numPr>
        <w:shd w:val="clear" w:color="auto" w:fill="FFFFFF"/>
        <w:autoSpaceDE w:val="0"/>
        <w:ind w:left="0" w:firstLine="712"/>
        <w:jc w:val="both"/>
        <w:rPr>
          <w:rFonts w:ascii="Times New Roman" w:eastAsia="TimesNewRomanPSMT" w:hAnsi="Times New Roman"/>
          <w:sz w:val="28"/>
          <w:szCs w:val="28"/>
        </w:rPr>
      </w:pPr>
      <w:r w:rsidRPr="00677046">
        <w:rPr>
          <w:rFonts w:ascii="Times New Roman" w:eastAsia="TimesNewRomanPSMT" w:hAnsi="Times New Roman"/>
          <w:sz w:val="28"/>
          <w:szCs w:val="28"/>
        </w:rPr>
        <w:t xml:space="preserve"> </w:t>
      </w:r>
      <w:r w:rsidR="004270A0" w:rsidRPr="00677046">
        <w:rPr>
          <w:rFonts w:ascii="Times New Roman" w:eastAsia="TimesNewRomanPSMT" w:hAnsi="Times New Roman"/>
          <w:sz w:val="28"/>
          <w:szCs w:val="28"/>
        </w:rPr>
        <w:t xml:space="preserve">Обнародовать </w:t>
      </w:r>
      <w:r w:rsidR="00A23C11" w:rsidRPr="00677046">
        <w:rPr>
          <w:rFonts w:ascii="Times New Roman" w:eastAsia="TimesNewRomanPSMT" w:hAnsi="Times New Roman"/>
          <w:sz w:val="28"/>
          <w:szCs w:val="28"/>
        </w:rPr>
        <w:t xml:space="preserve">настоящее </w:t>
      </w:r>
      <w:r w:rsidR="004270A0" w:rsidRPr="00677046">
        <w:rPr>
          <w:rFonts w:ascii="Times New Roman" w:eastAsia="TimesNewRomanPSMT" w:hAnsi="Times New Roman"/>
          <w:sz w:val="28"/>
          <w:szCs w:val="28"/>
        </w:rPr>
        <w:t xml:space="preserve">постановление </w:t>
      </w:r>
      <w:r w:rsidR="00A23C11" w:rsidRPr="00677046">
        <w:rPr>
          <w:rFonts w:ascii="Times New Roman" w:eastAsia="TimesNewRomanPSMT" w:hAnsi="Times New Roman"/>
          <w:sz w:val="28"/>
          <w:szCs w:val="28"/>
        </w:rPr>
        <w:t xml:space="preserve">на официальном информационном сайте Администрации сельского поселения Курумоч </w:t>
      </w:r>
      <w:hyperlink r:id="rId6" w:history="1">
        <w:r w:rsidR="00A23C11" w:rsidRPr="00677046">
          <w:rPr>
            <w:rStyle w:val="a3"/>
            <w:rFonts w:ascii="Times New Roman" w:eastAsia="TimesNewRomanPSMT" w:hAnsi="Times New Roman"/>
            <w:sz w:val="28"/>
            <w:szCs w:val="28"/>
          </w:rPr>
          <w:t>http://sp-kurumoch.ru/</w:t>
        </w:r>
      </w:hyperlink>
      <w:r w:rsidR="00A23C11" w:rsidRPr="00677046">
        <w:rPr>
          <w:rFonts w:ascii="Times New Roman" w:eastAsia="TimesNewRomanPSMT" w:hAnsi="Times New Roman"/>
          <w:sz w:val="28"/>
          <w:szCs w:val="28"/>
        </w:rPr>
        <w:t xml:space="preserve"> , сайте МБУК «ЦК» с.п. Курумоч </w:t>
      </w:r>
      <w:hyperlink r:id="rId7" w:history="1">
        <w:r w:rsidR="00A23C11" w:rsidRPr="00677046">
          <w:rPr>
            <w:rStyle w:val="a3"/>
            <w:rFonts w:ascii="Times New Roman" w:eastAsia="TimesNewRomanPSMT" w:hAnsi="Times New Roman"/>
            <w:sz w:val="28"/>
            <w:szCs w:val="28"/>
          </w:rPr>
          <w:t>https://kurumoch-ck.kulturu.ru/</w:t>
        </w:r>
      </w:hyperlink>
      <w:r w:rsidR="00A23C11" w:rsidRPr="00677046">
        <w:rPr>
          <w:rFonts w:ascii="Times New Roman" w:eastAsia="TimesNewRomanPSMT" w:hAnsi="Times New Roman"/>
          <w:sz w:val="28"/>
          <w:szCs w:val="28"/>
        </w:rPr>
        <w:t xml:space="preserve"> . </w:t>
      </w:r>
    </w:p>
    <w:p w14:paraId="2DE2903F" w14:textId="493A925C" w:rsidR="004270A0" w:rsidRDefault="004270A0" w:rsidP="004270A0">
      <w:pPr>
        <w:autoSpaceDE w:val="0"/>
        <w:jc w:val="both"/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ab/>
      </w:r>
      <w:r w:rsidR="00677046"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>5</w:t>
      </w:r>
      <w:r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>. Постановление вступает в силу с 01.01.202</w:t>
      </w:r>
      <w:r w:rsidR="00B00392"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>4</w:t>
      </w:r>
      <w:r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 xml:space="preserve"> года.</w:t>
      </w:r>
    </w:p>
    <w:p w14:paraId="67C48AC4" w14:textId="77777777" w:rsidR="004270A0" w:rsidRDefault="004270A0" w:rsidP="004270A0">
      <w:pPr>
        <w:autoSpaceDE w:val="0"/>
        <w:jc w:val="both"/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</w:pPr>
    </w:p>
    <w:p w14:paraId="7A0C5EC9" w14:textId="77777777" w:rsidR="004270A0" w:rsidRDefault="004270A0" w:rsidP="004270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NewRomanPSMT" w:hAnsi="Times New Roman"/>
          <w:sz w:val="28"/>
          <w:szCs w:val="28"/>
        </w:rPr>
        <w:t xml:space="preserve">сельского поселения                     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            </w:t>
      </w:r>
      <w:r>
        <w:rPr>
          <w:rFonts w:ascii="Times New Roman" w:eastAsia="TimesNewRomanPSMT" w:hAnsi="Times New Roman"/>
          <w:sz w:val="28"/>
          <w:szCs w:val="28"/>
        </w:rPr>
        <w:tab/>
      </w:r>
      <w:r>
        <w:rPr>
          <w:rFonts w:ascii="Times New Roman" w:eastAsia="TimesNewRomanPSMT" w:hAnsi="Times New Roman"/>
          <w:sz w:val="28"/>
          <w:szCs w:val="28"/>
        </w:rPr>
        <w:tab/>
      </w:r>
      <w:proofErr w:type="gramStart"/>
      <w:r>
        <w:rPr>
          <w:rFonts w:ascii="Times New Roman" w:eastAsia="TimesNewRomanPSMT" w:hAnsi="Times New Roman"/>
          <w:sz w:val="28"/>
          <w:szCs w:val="28"/>
        </w:rPr>
        <w:tab/>
        <w:t xml:space="preserve">  И.В.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Елизаров</w:t>
      </w:r>
    </w:p>
    <w:p w14:paraId="479D4034" w14:textId="77777777" w:rsidR="004270A0" w:rsidRDefault="004270A0" w:rsidP="004270A0"/>
    <w:p w14:paraId="76B4D60A" w14:textId="77777777" w:rsidR="004270A0" w:rsidRDefault="004270A0" w:rsidP="004270A0"/>
    <w:p w14:paraId="128444F5" w14:textId="77777777" w:rsidR="004270A0" w:rsidRDefault="004270A0" w:rsidP="004270A0"/>
    <w:p w14:paraId="77562046" w14:textId="77777777" w:rsidR="004270A0" w:rsidRDefault="004270A0" w:rsidP="004270A0"/>
    <w:p w14:paraId="3E212341" w14:textId="77777777" w:rsidR="004270A0" w:rsidRDefault="004270A0" w:rsidP="004270A0"/>
    <w:p w14:paraId="185237FA" w14:textId="77777777" w:rsidR="004270A0" w:rsidRDefault="004270A0" w:rsidP="004270A0"/>
    <w:p w14:paraId="253A309D" w14:textId="77777777" w:rsidR="004270A0" w:rsidRDefault="004270A0" w:rsidP="004270A0"/>
    <w:p w14:paraId="4467B2C1" w14:textId="77777777" w:rsidR="004270A0" w:rsidRDefault="004270A0" w:rsidP="004270A0"/>
    <w:p w14:paraId="59416709" w14:textId="77777777" w:rsidR="004270A0" w:rsidRDefault="004270A0" w:rsidP="004270A0"/>
    <w:p w14:paraId="7176B007" w14:textId="77777777" w:rsidR="004270A0" w:rsidRDefault="004270A0" w:rsidP="004270A0"/>
    <w:p w14:paraId="714BE4B1" w14:textId="77777777" w:rsidR="004270A0" w:rsidRDefault="004270A0" w:rsidP="004270A0"/>
    <w:p w14:paraId="079146BA" w14:textId="77777777" w:rsidR="004270A0" w:rsidRDefault="004270A0" w:rsidP="004270A0"/>
    <w:p w14:paraId="6B52FAC0" w14:textId="77777777" w:rsidR="004270A0" w:rsidRDefault="004270A0" w:rsidP="004270A0"/>
    <w:p w14:paraId="696A85E4" w14:textId="77777777" w:rsidR="004270A0" w:rsidRDefault="004270A0" w:rsidP="004270A0"/>
    <w:p w14:paraId="4FD25F41" w14:textId="6381582F" w:rsidR="000F4EF1" w:rsidRDefault="004270A0">
      <w:r>
        <w:rPr>
          <w:rFonts w:ascii="Times New Roman" w:hAnsi="Times New Roman"/>
          <w:sz w:val="28"/>
          <w:szCs w:val="28"/>
        </w:rPr>
        <w:t xml:space="preserve">Богословская </w:t>
      </w:r>
      <w:r w:rsidR="001E7510">
        <w:rPr>
          <w:rFonts w:ascii="Times New Roman" w:hAnsi="Times New Roman"/>
          <w:sz w:val="28"/>
          <w:szCs w:val="28"/>
        </w:rPr>
        <w:t>3021917</w:t>
      </w:r>
    </w:p>
    <w:sectPr w:rsidR="000F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75945"/>
    <w:multiLevelType w:val="hybridMultilevel"/>
    <w:tmpl w:val="B32E78B6"/>
    <w:lvl w:ilvl="0" w:tplc="0D967DD4">
      <w:start w:val="1"/>
      <w:numFmt w:val="decimal"/>
      <w:lvlText w:val="%1."/>
      <w:lvlJc w:val="left"/>
      <w:pPr>
        <w:ind w:left="1072" w:hanging="360"/>
      </w:pPr>
      <w:rPr>
        <w:rFonts w:eastAsia="TimesNewRomanPSMT"/>
        <w:color w:val="auto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>
      <w:start w:val="1"/>
      <w:numFmt w:val="lowerRoman"/>
      <w:lvlText w:val="%3."/>
      <w:lvlJc w:val="right"/>
      <w:pPr>
        <w:ind w:left="2512" w:hanging="180"/>
      </w:pPr>
    </w:lvl>
    <w:lvl w:ilvl="3" w:tplc="0419000F">
      <w:start w:val="1"/>
      <w:numFmt w:val="decimal"/>
      <w:lvlText w:val="%4."/>
      <w:lvlJc w:val="left"/>
      <w:pPr>
        <w:ind w:left="3232" w:hanging="360"/>
      </w:pPr>
    </w:lvl>
    <w:lvl w:ilvl="4" w:tplc="04190019">
      <w:start w:val="1"/>
      <w:numFmt w:val="lowerLetter"/>
      <w:lvlText w:val="%5."/>
      <w:lvlJc w:val="left"/>
      <w:pPr>
        <w:ind w:left="3952" w:hanging="360"/>
      </w:pPr>
    </w:lvl>
    <w:lvl w:ilvl="5" w:tplc="0419001B">
      <w:start w:val="1"/>
      <w:numFmt w:val="lowerRoman"/>
      <w:lvlText w:val="%6."/>
      <w:lvlJc w:val="right"/>
      <w:pPr>
        <w:ind w:left="4672" w:hanging="180"/>
      </w:pPr>
    </w:lvl>
    <w:lvl w:ilvl="6" w:tplc="0419000F">
      <w:start w:val="1"/>
      <w:numFmt w:val="decimal"/>
      <w:lvlText w:val="%7."/>
      <w:lvlJc w:val="left"/>
      <w:pPr>
        <w:ind w:left="5392" w:hanging="360"/>
      </w:pPr>
    </w:lvl>
    <w:lvl w:ilvl="7" w:tplc="04190019">
      <w:start w:val="1"/>
      <w:numFmt w:val="lowerLetter"/>
      <w:lvlText w:val="%8."/>
      <w:lvlJc w:val="left"/>
      <w:pPr>
        <w:ind w:left="6112" w:hanging="360"/>
      </w:pPr>
    </w:lvl>
    <w:lvl w:ilvl="8" w:tplc="0419001B">
      <w:start w:val="1"/>
      <w:numFmt w:val="lowerRoman"/>
      <w:lvlText w:val="%9."/>
      <w:lvlJc w:val="right"/>
      <w:pPr>
        <w:ind w:left="6832" w:hanging="180"/>
      </w:pPr>
    </w:lvl>
  </w:abstractNum>
  <w:num w:numId="1" w16cid:durableId="437067943">
    <w:abstractNumId w:val="0"/>
  </w:num>
  <w:num w:numId="2" w16cid:durableId="70688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A0"/>
    <w:rsid w:val="000F4EF1"/>
    <w:rsid w:val="001E7510"/>
    <w:rsid w:val="002A1E95"/>
    <w:rsid w:val="004270A0"/>
    <w:rsid w:val="004F48CC"/>
    <w:rsid w:val="00677046"/>
    <w:rsid w:val="00782D4F"/>
    <w:rsid w:val="00A23C11"/>
    <w:rsid w:val="00B00392"/>
    <w:rsid w:val="00F0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5B44"/>
  <w15:chartTrackingRefBased/>
  <w15:docId w15:val="{BB20387F-84F6-4353-AE0F-FFA07923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270A0"/>
    <w:pPr>
      <w:spacing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23C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3C1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7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rumoch-ck.kultur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-kurumoch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2024-01-25T11:22:00Z</cp:lastPrinted>
  <dcterms:created xsi:type="dcterms:W3CDTF">2021-12-29T05:38:00Z</dcterms:created>
  <dcterms:modified xsi:type="dcterms:W3CDTF">2024-01-25T13:18:00Z</dcterms:modified>
</cp:coreProperties>
</file>