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DCB3" w14:textId="13B4460D" w:rsidR="00FD3301" w:rsidRPr="003E65DC" w:rsidRDefault="007C7535" w:rsidP="007C7535">
      <w:pPr>
        <w:shd w:val="clear" w:color="auto" w:fill="FFFFFF"/>
        <w:tabs>
          <w:tab w:val="left" w:pos="4395"/>
        </w:tabs>
        <w:spacing w:after="0" w:line="240" w:lineRule="auto"/>
        <w:jc w:val="center"/>
        <w:rPr>
          <w:rFonts w:ascii="yandex-sans" w:eastAsia="Times New Roman" w:hAnsi="yandex-sans" w:cs="Times New Roman"/>
          <w:color w:val="000000"/>
          <w:sz w:val="23"/>
          <w:szCs w:val="23"/>
          <w:lang w:eastAsia="ru-RU"/>
        </w:rPr>
      </w:pPr>
      <w:r w:rsidRPr="007C7535">
        <w:rPr>
          <w:rFonts w:ascii="Times New Roman" w:eastAsia="Times New Roman" w:hAnsi="Times New Roman" w:cs="Times New Roman"/>
          <w:b/>
          <w:noProof/>
          <w:color w:val="000000"/>
          <w:sz w:val="32"/>
          <w:szCs w:val="32"/>
          <w:lang w:eastAsia="ru-RU"/>
        </w:rPr>
        <w:drawing>
          <wp:inline distT="0" distB="0" distL="0" distR="0" wp14:anchorId="5F3A1D2E" wp14:editId="4B0E5007">
            <wp:extent cx="5940425" cy="9109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922" cy="9111350"/>
                    </a:xfrm>
                    <a:prstGeom prst="rect">
                      <a:avLst/>
                    </a:prstGeom>
                    <a:noFill/>
                    <a:ln>
                      <a:noFill/>
                    </a:ln>
                  </pic:spPr>
                </pic:pic>
              </a:graphicData>
            </a:graphic>
          </wp:inline>
        </w:drawing>
      </w:r>
    </w:p>
    <w:p w14:paraId="1559C35B" w14:textId="77777777" w:rsidR="00FD3301" w:rsidRDefault="00FD3301" w:rsidP="00FD3301">
      <w:pPr>
        <w:shd w:val="clear" w:color="auto" w:fill="FFFFFF"/>
        <w:spacing w:after="0" w:line="240" w:lineRule="auto"/>
        <w:rPr>
          <w:rFonts w:ascii="yandex-sans" w:eastAsia="Times New Roman" w:hAnsi="yandex-sans" w:cs="Times New Roman"/>
          <w:b/>
          <w:color w:val="000000"/>
          <w:sz w:val="28"/>
          <w:szCs w:val="28"/>
          <w:u w:val="single"/>
          <w:lang w:eastAsia="ru-RU"/>
        </w:rPr>
      </w:pPr>
      <w:r w:rsidRPr="00EE439E">
        <w:rPr>
          <w:rFonts w:ascii="yandex-sans" w:eastAsia="Times New Roman" w:hAnsi="yandex-sans" w:cs="Times New Roman"/>
          <w:b/>
          <w:color w:val="000000"/>
          <w:sz w:val="28"/>
          <w:szCs w:val="28"/>
          <w:u w:val="single"/>
          <w:lang w:eastAsia="ru-RU"/>
        </w:rPr>
        <w:lastRenderedPageBreak/>
        <w:t>Общие сведения</w:t>
      </w:r>
    </w:p>
    <w:p w14:paraId="2FA82525" w14:textId="77777777" w:rsidR="00EE439E" w:rsidRPr="00EE439E" w:rsidRDefault="00EE439E" w:rsidP="007C7535">
      <w:pPr>
        <w:shd w:val="clear" w:color="auto" w:fill="FFFFFF"/>
        <w:spacing w:after="0" w:line="240" w:lineRule="auto"/>
        <w:jc w:val="both"/>
        <w:rPr>
          <w:rFonts w:ascii="yandex-sans" w:eastAsia="Times New Roman" w:hAnsi="yandex-sans" w:cs="Times New Roman"/>
          <w:b/>
          <w:color w:val="000000"/>
          <w:sz w:val="28"/>
          <w:szCs w:val="28"/>
          <w:u w:val="single"/>
          <w:lang w:eastAsia="ru-RU"/>
        </w:rPr>
      </w:pPr>
    </w:p>
    <w:p w14:paraId="60A5C0ED" w14:textId="348039E3"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1.1.</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Инструктаж по вопросам обеспечения доступности для</w:t>
      </w:r>
      <w:r w:rsidR="00EB53C0">
        <w:rPr>
          <w:rFonts w:ascii="yandex-sans" w:eastAsia="Times New Roman" w:hAnsi="yandex-sans" w:cs="Times New Roman"/>
          <w:color w:val="000000"/>
          <w:sz w:val="24"/>
          <w:szCs w:val="24"/>
          <w:lang w:eastAsia="ru-RU"/>
        </w:rPr>
        <w:t xml:space="preserve"> инвалидов услуг и оказания при </w:t>
      </w:r>
      <w:r w:rsidRPr="004D27CC">
        <w:rPr>
          <w:rFonts w:ascii="yandex-sans" w:eastAsia="Times New Roman" w:hAnsi="yandex-sans" w:cs="Times New Roman"/>
          <w:color w:val="000000"/>
          <w:sz w:val="24"/>
          <w:szCs w:val="24"/>
          <w:lang w:eastAsia="ru-RU"/>
        </w:rPr>
        <w:t>этом необходимой помощи проводят со всеми вновь пр</w:t>
      </w:r>
      <w:r w:rsidR="00EB53C0">
        <w:rPr>
          <w:rFonts w:ascii="yandex-sans" w:eastAsia="Times New Roman" w:hAnsi="yandex-sans" w:cs="Times New Roman"/>
          <w:color w:val="000000"/>
          <w:sz w:val="24"/>
          <w:szCs w:val="24"/>
          <w:lang w:eastAsia="ru-RU"/>
        </w:rPr>
        <w:t xml:space="preserve">инимаемыми на работу независимо </w:t>
      </w:r>
      <w:r w:rsidRPr="004D27CC">
        <w:rPr>
          <w:rFonts w:ascii="yandex-sans" w:eastAsia="Times New Roman" w:hAnsi="yandex-sans" w:cs="Times New Roman"/>
          <w:color w:val="000000"/>
          <w:sz w:val="24"/>
          <w:szCs w:val="24"/>
          <w:lang w:eastAsia="ru-RU"/>
        </w:rPr>
        <w:t xml:space="preserve">от их образования, стажа работы по данной профессии или должности, с временными работниками, </w:t>
      </w:r>
      <w:r w:rsidR="00EB53C0">
        <w:rPr>
          <w:rFonts w:ascii="yandex-sans" w:eastAsia="Times New Roman" w:hAnsi="yandex-sans" w:cs="Times New Roman"/>
          <w:color w:val="000000"/>
          <w:sz w:val="24"/>
          <w:szCs w:val="24"/>
          <w:lang w:eastAsia="ru-RU"/>
        </w:rPr>
        <w:t>командированными.</w:t>
      </w:r>
    </w:p>
    <w:p w14:paraId="51E71EAF" w14:textId="3639806C"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1.2.</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 xml:space="preserve">Инструктаж проводит сотрудник, на которого приказом </w:t>
      </w:r>
      <w:r w:rsidR="00EB53C0">
        <w:rPr>
          <w:rFonts w:ascii="yandex-sans" w:eastAsia="Times New Roman" w:hAnsi="yandex-sans" w:cs="Times New Roman"/>
          <w:color w:val="000000"/>
          <w:sz w:val="24"/>
          <w:szCs w:val="24"/>
          <w:lang w:eastAsia="ru-RU"/>
        </w:rPr>
        <w:t xml:space="preserve">директора возложена обязанность </w:t>
      </w:r>
      <w:r w:rsidRPr="004D27CC">
        <w:rPr>
          <w:rFonts w:ascii="yandex-sans" w:eastAsia="Times New Roman" w:hAnsi="yandex-sans" w:cs="Times New Roman"/>
          <w:color w:val="000000"/>
          <w:sz w:val="24"/>
          <w:szCs w:val="24"/>
          <w:lang w:eastAsia="ru-RU"/>
        </w:rPr>
        <w:t xml:space="preserve">по вопросам обеспечения доступности для инвалидов услуг </w:t>
      </w:r>
      <w:r w:rsidR="00EB53C0">
        <w:rPr>
          <w:rFonts w:ascii="yandex-sans" w:eastAsia="Times New Roman" w:hAnsi="yandex-sans" w:cs="Times New Roman"/>
          <w:color w:val="000000"/>
          <w:sz w:val="24"/>
          <w:szCs w:val="24"/>
          <w:lang w:eastAsia="ru-RU"/>
        </w:rPr>
        <w:t xml:space="preserve">и оказания при этом необходимой </w:t>
      </w:r>
      <w:r w:rsidRPr="004D27CC">
        <w:rPr>
          <w:rFonts w:ascii="yandex-sans" w:eastAsia="Times New Roman" w:hAnsi="yandex-sans" w:cs="Times New Roman"/>
          <w:color w:val="000000"/>
          <w:sz w:val="24"/>
          <w:szCs w:val="24"/>
          <w:lang w:eastAsia="ru-RU"/>
        </w:rPr>
        <w:t>помощи в</w:t>
      </w:r>
      <w:r w:rsidR="00EB53C0">
        <w:rPr>
          <w:rFonts w:ascii="yandex-sans" w:eastAsia="Times New Roman" w:hAnsi="yandex-sans" w:cs="Times New Roman"/>
          <w:color w:val="000000"/>
          <w:sz w:val="24"/>
          <w:szCs w:val="24"/>
          <w:lang w:eastAsia="ru-RU"/>
        </w:rPr>
        <w:t xml:space="preserve"> </w:t>
      </w:r>
      <w:r w:rsidR="003E65DC">
        <w:rPr>
          <w:rFonts w:ascii="yandex-sans" w:eastAsia="Times New Roman" w:hAnsi="yandex-sans" w:cs="Times New Roman"/>
          <w:color w:val="000000"/>
          <w:sz w:val="24"/>
          <w:szCs w:val="24"/>
          <w:lang w:eastAsia="ru-RU"/>
        </w:rPr>
        <w:t xml:space="preserve">МБУ </w:t>
      </w:r>
      <w:r w:rsidR="003E65DC">
        <w:rPr>
          <w:rFonts w:ascii="yandex-sans" w:eastAsia="Times New Roman" w:hAnsi="yandex-sans" w:cs="Times New Roman" w:hint="eastAsia"/>
          <w:color w:val="000000"/>
          <w:sz w:val="24"/>
          <w:szCs w:val="24"/>
          <w:lang w:eastAsia="ru-RU"/>
        </w:rPr>
        <w:t>«</w:t>
      </w:r>
      <w:r w:rsidR="003E65DC">
        <w:rPr>
          <w:rFonts w:ascii="yandex-sans" w:eastAsia="Times New Roman" w:hAnsi="yandex-sans" w:cs="Times New Roman"/>
          <w:color w:val="000000"/>
          <w:sz w:val="24"/>
          <w:szCs w:val="24"/>
          <w:lang w:eastAsia="ru-RU"/>
        </w:rPr>
        <w:t>Парк культуры и отдыха</w:t>
      </w:r>
      <w:r w:rsidR="003E65DC">
        <w:rPr>
          <w:rFonts w:ascii="yandex-sans" w:eastAsia="Times New Roman" w:hAnsi="yandex-sans" w:cs="Times New Roman" w:hint="eastAsia"/>
          <w:color w:val="000000"/>
          <w:sz w:val="24"/>
          <w:szCs w:val="24"/>
          <w:lang w:eastAsia="ru-RU"/>
        </w:rPr>
        <w:t>»</w:t>
      </w:r>
      <w:r w:rsidRPr="004D27CC">
        <w:rPr>
          <w:rFonts w:ascii="yandex-sans" w:eastAsia="Times New Roman" w:hAnsi="yandex-sans" w:cs="Times New Roman"/>
          <w:color w:val="000000"/>
          <w:sz w:val="24"/>
          <w:szCs w:val="24"/>
          <w:lang w:eastAsia="ru-RU"/>
        </w:rPr>
        <w:t>, ли</w:t>
      </w:r>
      <w:r w:rsidR="00EB53C0">
        <w:rPr>
          <w:rFonts w:ascii="yandex-sans" w:eastAsia="Times New Roman" w:hAnsi="yandex-sans" w:cs="Times New Roman"/>
          <w:color w:val="000000"/>
          <w:sz w:val="24"/>
          <w:szCs w:val="24"/>
          <w:lang w:eastAsia="ru-RU"/>
        </w:rPr>
        <w:t>бо сам директор.</w:t>
      </w:r>
    </w:p>
    <w:p w14:paraId="1A356138" w14:textId="39E6162C"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1.3.</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Инструктаж предназначен для обучения, инструктирования работников учреждения по</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вопросам обеспечения доступности для инвалидов услуг и объектов, на которых они</w:t>
      </w:r>
    </w:p>
    <w:p w14:paraId="0CDF7352"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предоставляются, оказания при этом необходимой помощи, в связи с принятием Федерального закона от 1 декабря 2014г. № 419-ФЗ «О внесении изменений в отдельные законодательные </w:t>
      </w:r>
      <w:r w:rsidR="00EB53C0">
        <w:rPr>
          <w:rFonts w:ascii="yandex-sans" w:eastAsia="Times New Roman" w:hAnsi="yandex-sans" w:cs="Times New Roman"/>
          <w:color w:val="000000"/>
          <w:sz w:val="24"/>
          <w:szCs w:val="24"/>
          <w:lang w:eastAsia="ru-RU"/>
        </w:rPr>
        <w:t xml:space="preserve">акты </w:t>
      </w:r>
      <w:r w:rsidRPr="004D27CC">
        <w:rPr>
          <w:rFonts w:ascii="yandex-sans" w:eastAsia="Times New Roman" w:hAnsi="yandex-sans" w:cs="Times New Roman"/>
          <w:color w:val="000000"/>
          <w:sz w:val="24"/>
          <w:szCs w:val="24"/>
          <w:lang w:eastAsia="ru-RU"/>
        </w:rPr>
        <w:t>Российской Федерации по вопросам социальной защиты и</w:t>
      </w:r>
      <w:r w:rsidR="00EB53C0">
        <w:rPr>
          <w:rFonts w:ascii="yandex-sans" w:eastAsia="Times New Roman" w:hAnsi="yandex-sans" w:cs="Times New Roman"/>
          <w:color w:val="000000"/>
          <w:sz w:val="24"/>
          <w:szCs w:val="24"/>
          <w:lang w:eastAsia="ru-RU"/>
        </w:rPr>
        <w:t xml:space="preserve">нвалидов в связи с ратификацией </w:t>
      </w:r>
      <w:r w:rsidRPr="004D27CC">
        <w:rPr>
          <w:rFonts w:ascii="yandex-sans" w:eastAsia="Times New Roman" w:hAnsi="yandex-sans" w:cs="Times New Roman"/>
          <w:color w:val="000000"/>
          <w:sz w:val="24"/>
          <w:szCs w:val="24"/>
          <w:lang w:eastAsia="ru-RU"/>
        </w:rPr>
        <w:t>Конвенции о правах инвалидов».</w:t>
      </w:r>
    </w:p>
    <w:p w14:paraId="7357B953" w14:textId="4AED6B8D"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1.4.</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Инструктаж проводят по программе, разработанной, в соответствии с Методическим</w:t>
      </w:r>
    </w:p>
    <w:p w14:paraId="076D8943"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пособием разработанного в рамках государственной программы «Доступная среда» на 2011-2015годы Фондом содействия научным исследованиям проблем инвалидности в соответствии сГосударственным контрактом от 19 июня 2015 г. № 15-К-13-109.</w:t>
      </w:r>
    </w:p>
    <w:p w14:paraId="1037763B" w14:textId="1143EAB3"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1.5.</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Продолжи</w:t>
      </w:r>
      <w:r w:rsidR="00EB53C0">
        <w:rPr>
          <w:rFonts w:ascii="yandex-sans" w:eastAsia="Times New Roman" w:hAnsi="yandex-sans" w:cs="Times New Roman"/>
          <w:color w:val="000000"/>
          <w:sz w:val="24"/>
          <w:szCs w:val="24"/>
          <w:lang w:eastAsia="ru-RU"/>
        </w:rPr>
        <w:t>тельность инструктажа не более 20</w:t>
      </w:r>
      <w:r w:rsidRPr="004D27CC">
        <w:rPr>
          <w:rFonts w:ascii="yandex-sans" w:eastAsia="Times New Roman" w:hAnsi="yandex-sans" w:cs="Times New Roman"/>
          <w:color w:val="000000"/>
          <w:sz w:val="24"/>
          <w:szCs w:val="24"/>
          <w:lang w:eastAsia="ru-RU"/>
        </w:rPr>
        <w:t xml:space="preserve"> минут.</w:t>
      </w:r>
    </w:p>
    <w:p w14:paraId="3ABF7353" w14:textId="758F8CC5"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1.6.</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О проведении инструктажа делают запись в журнале рег</w:t>
      </w:r>
      <w:r w:rsidR="00EB53C0">
        <w:rPr>
          <w:rFonts w:ascii="yandex-sans" w:eastAsia="Times New Roman" w:hAnsi="yandex-sans" w:cs="Times New Roman"/>
          <w:color w:val="000000"/>
          <w:sz w:val="24"/>
          <w:szCs w:val="24"/>
          <w:lang w:eastAsia="ru-RU"/>
        </w:rPr>
        <w:t xml:space="preserve">истрации инструктажа на рабочем </w:t>
      </w:r>
      <w:r w:rsidRPr="004D27CC">
        <w:rPr>
          <w:rFonts w:ascii="yandex-sans" w:eastAsia="Times New Roman" w:hAnsi="yandex-sans" w:cs="Times New Roman"/>
          <w:color w:val="000000"/>
          <w:sz w:val="24"/>
          <w:szCs w:val="24"/>
          <w:lang w:eastAsia="ru-RU"/>
        </w:rPr>
        <w:t>месте с обязательной подписью инструктируемого и инструктирующего.</w:t>
      </w:r>
    </w:p>
    <w:p w14:paraId="5DB81257" w14:textId="1F18672A" w:rsidR="00FD3301" w:rsidRPr="004D27CC" w:rsidRDefault="00EB53C0"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1.7.</w:t>
      </w:r>
      <w:r w:rsidR="007C7535">
        <w:rPr>
          <w:rFonts w:ascii="yandex-sans" w:eastAsia="Times New Roman" w:hAnsi="yandex-sans" w:cs="Times New Roman"/>
          <w:color w:val="000000"/>
          <w:sz w:val="24"/>
          <w:szCs w:val="24"/>
          <w:lang w:eastAsia="ru-RU"/>
        </w:rPr>
        <w:t xml:space="preserve"> </w:t>
      </w:r>
      <w:r>
        <w:rPr>
          <w:rFonts w:ascii="yandex-sans" w:eastAsia="Times New Roman" w:hAnsi="yandex-sans" w:cs="Times New Roman"/>
          <w:color w:val="000000"/>
          <w:sz w:val="24"/>
          <w:szCs w:val="24"/>
          <w:lang w:eastAsia="ru-RU"/>
        </w:rPr>
        <w:t xml:space="preserve">Инструктаж </w:t>
      </w:r>
      <w:r w:rsidR="00FD3301" w:rsidRPr="004D27CC">
        <w:rPr>
          <w:rFonts w:ascii="yandex-sans" w:eastAsia="Times New Roman" w:hAnsi="yandex-sans" w:cs="Times New Roman"/>
          <w:color w:val="000000"/>
          <w:sz w:val="24"/>
          <w:szCs w:val="24"/>
          <w:lang w:eastAsia="ru-RU"/>
        </w:rPr>
        <w:t>проводится в устной фор</w:t>
      </w:r>
      <w:r>
        <w:rPr>
          <w:rFonts w:ascii="yandex-sans" w:eastAsia="Times New Roman" w:hAnsi="yandex-sans" w:cs="Times New Roman"/>
          <w:color w:val="000000"/>
          <w:sz w:val="24"/>
          <w:szCs w:val="24"/>
          <w:lang w:eastAsia="ru-RU"/>
        </w:rPr>
        <w:t>ме.</w:t>
      </w:r>
    </w:p>
    <w:p w14:paraId="79A46F9D" w14:textId="77777777" w:rsidR="00FD3301" w:rsidRPr="00EB53C0" w:rsidRDefault="00FD3301" w:rsidP="007C7535">
      <w:pPr>
        <w:shd w:val="clear" w:color="auto" w:fill="FFFFFF"/>
        <w:spacing w:after="0" w:line="240" w:lineRule="auto"/>
        <w:jc w:val="both"/>
        <w:rPr>
          <w:rFonts w:ascii="yandex-sans" w:eastAsia="Times New Roman" w:hAnsi="yandex-sans" w:cs="Times New Roman"/>
          <w:b/>
          <w:color w:val="000000"/>
          <w:sz w:val="24"/>
          <w:szCs w:val="24"/>
          <w:u w:val="single"/>
          <w:lang w:eastAsia="ru-RU"/>
        </w:rPr>
      </w:pPr>
      <w:r w:rsidRPr="00EB53C0">
        <w:rPr>
          <w:rFonts w:ascii="yandex-sans" w:eastAsia="Times New Roman" w:hAnsi="yandex-sans" w:cs="Times New Roman"/>
          <w:b/>
          <w:color w:val="000000"/>
          <w:sz w:val="24"/>
          <w:szCs w:val="24"/>
          <w:u w:val="single"/>
          <w:lang w:eastAsia="ru-RU"/>
        </w:rPr>
        <w:t>2 Программа проведения инструктажа.</w:t>
      </w:r>
    </w:p>
    <w:p w14:paraId="345ADC56"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u w:val="single"/>
          <w:lang w:eastAsia="ru-RU"/>
        </w:rPr>
      </w:pPr>
      <w:r w:rsidRPr="004D27CC">
        <w:rPr>
          <w:rFonts w:ascii="yandex-sans" w:eastAsia="Times New Roman" w:hAnsi="yandex-sans" w:cs="Times New Roman"/>
          <w:color w:val="000000"/>
          <w:sz w:val="24"/>
          <w:szCs w:val="24"/>
          <w:lang w:eastAsia="ru-RU"/>
        </w:rPr>
        <w:t>2.1.Основные вопросы инструктажа:</w:t>
      </w:r>
    </w:p>
    <w:p w14:paraId="1CC3A44A"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-Общие сведения об </w:t>
      </w:r>
      <w:r w:rsidR="003E65DC">
        <w:rPr>
          <w:rFonts w:ascii="yandex-sans" w:eastAsia="Times New Roman" w:hAnsi="yandex-sans" w:cs="Times New Roman"/>
          <w:color w:val="000000"/>
          <w:sz w:val="24"/>
          <w:szCs w:val="24"/>
          <w:lang w:eastAsia="ru-RU"/>
        </w:rPr>
        <w:t xml:space="preserve">МБУ </w:t>
      </w:r>
      <w:r w:rsidR="003E65DC">
        <w:rPr>
          <w:rFonts w:ascii="yandex-sans" w:eastAsia="Times New Roman" w:hAnsi="yandex-sans" w:cs="Times New Roman" w:hint="eastAsia"/>
          <w:color w:val="000000"/>
          <w:sz w:val="24"/>
          <w:szCs w:val="24"/>
          <w:lang w:eastAsia="ru-RU"/>
        </w:rPr>
        <w:t>«</w:t>
      </w:r>
      <w:r w:rsidR="003E65DC">
        <w:rPr>
          <w:rFonts w:ascii="yandex-sans" w:eastAsia="Times New Roman" w:hAnsi="yandex-sans" w:cs="Times New Roman"/>
          <w:color w:val="000000"/>
          <w:sz w:val="24"/>
          <w:szCs w:val="24"/>
          <w:lang w:eastAsia="ru-RU"/>
        </w:rPr>
        <w:t>Парк культуры и отдыха</w:t>
      </w:r>
      <w:r w:rsidR="003E65DC">
        <w:rPr>
          <w:rFonts w:ascii="yandex-sans" w:eastAsia="Times New Roman" w:hAnsi="yandex-sans" w:cs="Times New Roman" w:hint="eastAsia"/>
          <w:color w:val="000000"/>
          <w:sz w:val="24"/>
          <w:szCs w:val="24"/>
          <w:lang w:eastAsia="ru-RU"/>
        </w:rPr>
        <w:t>»</w:t>
      </w:r>
      <w:r w:rsidR="00EB53C0">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 xml:space="preserve">как объекте, предоставляющем </w:t>
      </w:r>
      <w:r w:rsidR="00EB53C0">
        <w:rPr>
          <w:rFonts w:ascii="yandex-sans" w:eastAsia="Times New Roman" w:hAnsi="yandex-sans" w:cs="Times New Roman"/>
          <w:color w:val="000000"/>
          <w:sz w:val="24"/>
          <w:szCs w:val="24"/>
          <w:lang w:eastAsia="ru-RU"/>
        </w:rPr>
        <w:t xml:space="preserve">социальные услуги в рамках </w:t>
      </w:r>
      <w:r w:rsidRPr="004D27CC">
        <w:rPr>
          <w:rFonts w:ascii="yandex-sans" w:eastAsia="Times New Roman" w:hAnsi="yandex-sans" w:cs="Times New Roman"/>
          <w:color w:val="000000"/>
          <w:sz w:val="24"/>
          <w:szCs w:val="24"/>
          <w:lang w:eastAsia="ru-RU"/>
        </w:rPr>
        <w:t>доступной среды для инвалидов, характерные особенности учреждения;</w:t>
      </w:r>
    </w:p>
    <w:p w14:paraId="18826495"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-Основные положения законодательства по вопросам обеспечения доступности для</w:t>
      </w:r>
    </w:p>
    <w:p w14:paraId="5D59565C"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инвалидов услуг и объектов, на которых они предоставляются;</w:t>
      </w:r>
    </w:p>
    <w:p w14:paraId="4752E408"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-Конвенция ООН оправах инвалидов основные положения, касающиеся</w:t>
      </w:r>
    </w:p>
    <w:p w14:paraId="5202F43A"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обеспечения доступности для инвалидов объектов социальной инфраструктуры и услуг;</w:t>
      </w:r>
    </w:p>
    <w:p w14:paraId="56602F6F"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-Виды нарушений функций организма, приводящие к инвалидности, и вызываемые</w:t>
      </w:r>
    </w:p>
    <w:p w14:paraId="43089169"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ими ограничения способности осуществлять социально-бытовую деятельность;</w:t>
      </w:r>
    </w:p>
    <w:p w14:paraId="3ABF4C0D"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-Этика общения с инвалидами. Инструкции по правилам этикета при общении с</w:t>
      </w:r>
    </w:p>
    <w:p w14:paraId="57D55F92"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инвалидами;</w:t>
      </w:r>
    </w:p>
    <w:p w14:paraId="2FC03D81"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-Общие подходы к обеспечению доступности для инвалидов объектов социальной</w:t>
      </w:r>
    </w:p>
    <w:p w14:paraId="7D04530E"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инфраструктуры и услуг;</w:t>
      </w:r>
    </w:p>
    <w:p w14:paraId="29F32E15"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-Технические средства обеспечения доступности для инвалидов объектов социальной</w:t>
      </w:r>
    </w:p>
    <w:p w14:paraId="713BA7FA"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инфраструктуры и услуг;</w:t>
      </w:r>
    </w:p>
    <w:p w14:paraId="18A8258C" w14:textId="77777777" w:rsidR="00FD3301" w:rsidRPr="004D27CC" w:rsidRDefault="00FD3301" w:rsidP="007C7535">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-Обеспечение доступности д</w:t>
      </w:r>
      <w:r w:rsidR="003861D7">
        <w:rPr>
          <w:rFonts w:ascii="yandex-sans" w:eastAsia="Times New Roman" w:hAnsi="yandex-sans" w:cs="Times New Roman"/>
          <w:color w:val="000000"/>
          <w:sz w:val="24"/>
          <w:szCs w:val="24"/>
          <w:lang w:eastAsia="ru-RU"/>
        </w:rPr>
        <w:t>ля инвалидов</w:t>
      </w:r>
      <w:r w:rsidR="007368F9">
        <w:rPr>
          <w:rFonts w:ascii="yandex-sans" w:eastAsia="Times New Roman" w:hAnsi="yandex-sans" w:cs="Times New Roman"/>
          <w:color w:val="000000"/>
          <w:sz w:val="24"/>
          <w:szCs w:val="24"/>
          <w:lang w:eastAsia="ru-RU"/>
        </w:rPr>
        <w:t>.</w:t>
      </w:r>
    </w:p>
    <w:p w14:paraId="05B52BED"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p>
    <w:p w14:paraId="1262E231"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p>
    <w:p w14:paraId="768C2307"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p>
    <w:p w14:paraId="7928AA57"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p>
    <w:p w14:paraId="281BD3E7"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p>
    <w:p w14:paraId="4E9D07FA"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p>
    <w:p w14:paraId="7947F176"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p>
    <w:p w14:paraId="58072E6E" w14:textId="77777777" w:rsidR="00EB53C0" w:rsidRDefault="00EB53C0" w:rsidP="007368F9">
      <w:pPr>
        <w:shd w:val="clear" w:color="auto" w:fill="FFFFFF"/>
        <w:spacing w:after="0" w:line="240" w:lineRule="auto"/>
        <w:jc w:val="both"/>
        <w:rPr>
          <w:rFonts w:ascii="yandex-sans" w:eastAsia="Times New Roman" w:hAnsi="yandex-sans" w:cs="Times New Roman"/>
          <w:color w:val="000000"/>
          <w:sz w:val="24"/>
          <w:szCs w:val="24"/>
          <w:u w:val="single"/>
          <w:lang w:eastAsia="ru-RU"/>
        </w:rPr>
      </w:pPr>
    </w:p>
    <w:p w14:paraId="268D27D3" w14:textId="77777777" w:rsidR="00EB53C0" w:rsidRDefault="00EB53C0" w:rsidP="007368F9">
      <w:pPr>
        <w:shd w:val="clear" w:color="auto" w:fill="FFFFFF"/>
        <w:spacing w:after="0" w:line="240" w:lineRule="auto"/>
        <w:jc w:val="both"/>
        <w:rPr>
          <w:rFonts w:ascii="yandex-sans" w:eastAsia="Times New Roman" w:hAnsi="yandex-sans" w:cs="Times New Roman"/>
          <w:color w:val="000000"/>
          <w:sz w:val="24"/>
          <w:szCs w:val="24"/>
          <w:u w:val="single"/>
          <w:lang w:eastAsia="ru-RU"/>
        </w:rPr>
      </w:pPr>
    </w:p>
    <w:p w14:paraId="103D98C8" w14:textId="77777777" w:rsidR="00EB53C0" w:rsidRDefault="00EB53C0" w:rsidP="007368F9">
      <w:pPr>
        <w:shd w:val="clear" w:color="auto" w:fill="FFFFFF"/>
        <w:spacing w:after="0" w:line="240" w:lineRule="auto"/>
        <w:jc w:val="both"/>
        <w:rPr>
          <w:rFonts w:ascii="yandex-sans" w:eastAsia="Times New Roman" w:hAnsi="yandex-sans" w:cs="Times New Roman"/>
          <w:color w:val="000000"/>
          <w:sz w:val="24"/>
          <w:szCs w:val="24"/>
          <w:u w:val="single"/>
          <w:lang w:eastAsia="ru-RU"/>
        </w:rPr>
      </w:pPr>
    </w:p>
    <w:p w14:paraId="261ADCF1" w14:textId="77777777" w:rsidR="00EB53C0" w:rsidRDefault="00EB53C0" w:rsidP="007368F9">
      <w:pPr>
        <w:shd w:val="clear" w:color="auto" w:fill="FFFFFF"/>
        <w:spacing w:after="0" w:line="240" w:lineRule="auto"/>
        <w:jc w:val="both"/>
        <w:rPr>
          <w:rFonts w:ascii="yandex-sans" w:eastAsia="Times New Roman" w:hAnsi="yandex-sans" w:cs="Times New Roman"/>
          <w:color w:val="000000"/>
          <w:sz w:val="24"/>
          <w:szCs w:val="24"/>
          <w:u w:val="single"/>
          <w:lang w:eastAsia="ru-RU"/>
        </w:rPr>
      </w:pPr>
    </w:p>
    <w:p w14:paraId="6F9ACA70" w14:textId="77777777" w:rsidR="00FD3301" w:rsidRPr="00EB53C0" w:rsidRDefault="00FD3301" w:rsidP="007368F9">
      <w:pPr>
        <w:shd w:val="clear" w:color="auto" w:fill="FFFFFF"/>
        <w:spacing w:after="0" w:line="240" w:lineRule="auto"/>
        <w:jc w:val="both"/>
        <w:rPr>
          <w:rFonts w:ascii="yandex-sans" w:eastAsia="Times New Roman" w:hAnsi="yandex-sans" w:cs="Times New Roman"/>
          <w:b/>
          <w:color w:val="000000"/>
          <w:sz w:val="24"/>
          <w:szCs w:val="24"/>
          <w:u w:val="single"/>
          <w:lang w:eastAsia="ru-RU"/>
        </w:rPr>
      </w:pPr>
      <w:r w:rsidRPr="00EB53C0">
        <w:rPr>
          <w:rFonts w:ascii="yandex-sans" w:eastAsia="Times New Roman" w:hAnsi="yandex-sans" w:cs="Times New Roman"/>
          <w:b/>
          <w:color w:val="000000"/>
          <w:sz w:val="24"/>
          <w:szCs w:val="24"/>
          <w:u w:val="single"/>
          <w:lang w:eastAsia="ru-RU"/>
        </w:rPr>
        <w:lastRenderedPageBreak/>
        <w:t>Основные положения законодательства по вопросам обеспечения доступности для</w:t>
      </w:r>
    </w:p>
    <w:p w14:paraId="20551011" w14:textId="77777777" w:rsidR="00FD3301" w:rsidRPr="00EB53C0" w:rsidRDefault="00FD3301" w:rsidP="007368F9">
      <w:pPr>
        <w:shd w:val="clear" w:color="auto" w:fill="FFFFFF"/>
        <w:spacing w:after="0" w:line="240" w:lineRule="auto"/>
        <w:jc w:val="both"/>
        <w:rPr>
          <w:rFonts w:ascii="yandex-sans" w:eastAsia="Times New Roman" w:hAnsi="yandex-sans" w:cs="Times New Roman"/>
          <w:b/>
          <w:color w:val="000000"/>
          <w:sz w:val="24"/>
          <w:szCs w:val="24"/>
          <w:u w:val="single"/>
          <w:lang w:eastAsia="ru-RU"/>
        </w:rPr>
      </w:pPr>
      <w:r w:rsidRPr="00EB53C0">
        <w:rPr>
          <w:rFonts w:ascii="yandex-sans" w:eastAsia="Times New Roman" w:hAnsi="yandex-sans" w:cs="Times New Roman"/>
          <w:b/>
          <w:color w:val="000000"/>
          <w:sz w:val="24"/>
          <w:szCs w:val="24"/>
          <w:u w:val="single"/>
          <w:lang w:eastAsia="ru-RU"/>
        </w:rPr>
        <w:t>инвалидов услуг и оказания при этом необходимой помощи</w:t>
      </w:r>
    </w:p>
    <w:p w14:paraId="7A562CDF" w14:textId="2B2504F0"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1.</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Конвенция ООН о правах инвалидов – основные положения, касающиеся обеспечения</w:t>
      </w:r>
    </w:p>
    <w:p w14:paraId="570458E7"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доступности для инвалидов объектов социальной инфраструктуры и услуг</w:t>
      </w:r>
    </w:p>
    <w:p w14:paraId="5CD3735A"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-Конвенция о правах инвалидов (Извлечения)</w:t>
      </w:r>
    </w:p>
    <w:p w14:paraId="36FD30F1" w14:textId="0EF3698D"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2.</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Виды нарушений функций организма, приводящие к инвалидности, и вызываемые ими</w:t>
      </w:r>
    </w:p>
    <w:p w14:paraId="2A4B60F3" w14:textId="77777777" w:rsidR="00BE412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ограничения способности осуществлять социально-бытовую деятельность </w:t>
      </w:r>
    </w:p>
    <w:p w14:paraId="28D30420" w14:textId="3F25321A" w:rsidR="00BE4121" w:rsidRPr="004D27CC" w:rsidRDefault="00BE412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 </w:t>
      </w:r>
      <w:r w:rsidR="00FD3301" w:rsidRPr="004D27CC">
        <w:rPr>
          <w:rFonts w:ascii="yandex-sans" w:eastAsia="Times New Roman" w:hAnsi="yandex-sans" w:cs="Times New Roman"/>
          <w:color w:val="000000"/>
          <w:sz w:val="24"/>
          <w:szCs w:val="24"/>
          <w:lang w:eastAsia="ru-RU"/>
        </w:rPr>
        <w:t xml:space="preserve">Федеральный закон от 24 ноября 1995 г. № 181-ФЗ «О социальной защите инвалидов Российской Федерации» (Извлечения)  </w:t>
      </w:r>
    </w:p>
    <w:p w14:paraId="4251FBCB" w14:textId="77777777" w:rsidR="00FD3301" w:rsidRPr="004D27CC" w:rsidRDefault="00BE412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 </w:t>
      </w:r>
      <w:r w:rsidR="00FD3301" w:rsidRPr="004D27CC">
        <w:rPr>
          <w:rFonts w:ascii="yandex-sans" w:eastAsia="Times New Roman" w:hAnsi="yandex-sans" w:cs="Times New Roman"/>
          <w:color w:val="000000"/>
          <w:sz w:val="24"/>
          <w:szCs w:val="24"/>
          <w:lang w:eastAsia="ru-RU"/>
        </w:rPr>
        <w:t xml:space="preserve">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утвержденные Приказом Минтруда России от 29.09.2014 N 664н </w:t>
      </w:r>
    </w:p>
    <w:p w14:paraId="5E356F1D"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3.Общие подходы к обеспечению доступности для инвалидов объектов и услуг в</w:t>
      </w:r>
    </w:p>
    <w:p w14:paraId="42F4999B"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приоритетных сферах жизнедеятельности</w:t>
      </w:r>
    </w:p>
    <w:p w14:paraId="3CB5A2A1"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Федеральный закон от 24 ноября 1995 г. № 181-ФЗ «О социальной защите</w:t>
      </w:r>
    </w:p>
    <w:p w14:paraId="1F2CD3BB"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инвалидов в Российской Федерации» (Извлечения)</w:t>
      </w:r>
    </w:p>
    <w:p w14:paraId="15C36D3A"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-Кодекс Российской Федерации об административных правонарушениях (Извлечения)</w:t>
      </w:r>
    </w:p>
    <w:p w14:paraId="0541F7B5"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СП 59.13330.2012. «Доступность зданий и сооружений для маломобильных групп</w:t>
      </w:r>
    </w:p>
    <w:p w14:paraId="4EC87F9E"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населения. Актуализированная редакция СНиП 35-01-2001», утвержденный Приказом</w:t>
      </w:r>
    </w:p>
    <w:p w14:paraId="7CD4B852"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Минрегиона России от 27 декабря 2011 г. № 605 (Извлечения положений, которые носят</w:t>
      </w:r>
    </w:p>
    <w:p w14:paraId="07B01F86"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обязательный характер.)</w:t>
      </w:r>
    </w:p>
    <w:p w14:paraId="0AB6035E"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4.Технические средства обеспечения доступности для инвалидов объектов социальной</w:t>
      </w:r>
    </w:p>
    <w:p w14:paraId="03ABDCA8"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инфраструктуры</w:t>
      </w:r>
    </w:p>
    <w:p w14:paraId="733CD2A6" w14:textId="77777777" w:rsidR="00FD3301" w:rsidRPr="004D27CC" w:rsidRDefault="00BE412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 </w:t>
      </w:r>
      <w:r w:rsidR="00FD3301" w:rsidRPr="004D27CC">
        <w:rPr>
          <w:rFonts w:ascii="yandex-sans" w:eastAsia="Times New Roman" w:hAnsi="yandex-sans" w:cs="Times New Roman"/>
          <w:color w:val="000000"/>
          <w:sz w:val="24"/>
          <w:szCs w:val="24"/>
          <w:lang w:eastAsia="ru-RU"/>
        </w:rPr>
        <w:t>Федеральный закон от 24 ноября 1995 г. № 181-ФЗ «О социальной защите инвалидов</w:t>
      </w:r>
    </w:p>
    <w:p w14:paraId="7F6A1E4A"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в Российской Федерации» (Извлечения)</w:t>
      </w:r>
    </w:p>
    <w:p w14:paraId="251903FB" w14:textId="77777777" w:rsidR="00FD3301" w:rsidRPr="004D27CC" w:rsidRDefault="00BE412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 </w:t>
      </w:r>
      <w:r w:rsidR="00FD3301" w:rsidRPr="004D27CC">
        <w:rPr>
          <w:rFonts w:ascii="yandex-sans" w:eastAsia="Times New Roman" w:hAnsi="yandex-sans" w:cs="Times New Roman"/>
          <w:color w:val="000000"/>
          <w:sz w:val="24"/>
          <w:szCs w:val="24"/>
          <w:lang w:eastAsia="ru-RU"/>
        </w:rPr>
        <w:t>Классификация технических средств реабилитации (изделий) в рамках федерального</w:t>
      </w:r>
    </w:p>
    <w:p w14:paraId="4BBA7AD7"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перечня реабилитационных мероприятий, технических средств реабилитации и услуг,</w:t>
      </w:r>
    </w:p>
    <w:p w14:paraId="4C076EF5"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предоставляемых инвалиду, утвержденного распоряжением Правительства Российской</w:t>
      </w:r>
    </w:p>
    <w:p w14:paraId="54389993"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Федерации от 30 декабря 2005 г. N 2347-р (утверждена Приказом Минтруда России от</w:t>
      </w:r>
    </w:p>
    <w:p w14:paraId="1A687DD0"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24.05.2013 N 214н).</w:t>
      </w:r>
    </w:p>
    <w:p w14:paraId="35AF4D22"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5</w:t>
      </w:r>
      <w:r w:rsidR="00BE4121" w:rsidRPr="004D27C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 xml:space="preserve">Обеспечение доступности </w:t>
      </w:r>
      <w:r w:rsidR="00BE4121" w:rsidRPr="004D27CC">
        <w:rPr>
          <w:rFonts w:ascii="yandex-sans" w:eastAsia="Times New Roman" w:hAnsi="yandex-sans" w:cs="Times New Roman"/>
          <w:color w:val="000000"/>
          <w:sz w:val="24"/>
          <w:szCs w:val="24"/>
          <w:lang w:eastAsia="ru-RU"/>
        </w:rPr>
        <w:t xml:space="preserve">для инвалидов учреждении </w:t>
      </w:r>
    </w:p>
    <w:p w14:paraId="212EF083" w14:textId="77777777" w:rsidR="00FD3301" w:rsidRPr="004D27CC" w:rsidRDefault="00BE412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 </w:t>
      </w:r>
      <w:r w:rsidR="00FD3301" w:rsidRPr="004D27CC">
        <w:rPr>
          <w:rFonts w:ascii="yandex-sans" w:eastAsia="Times New Roman" w:hAnsi="yandex-sans" w:cs="Times New Roman"/>
          <w:color w:val="000000"/>
          <w:sz w:val="24"/>
          <w:szCs w:val="24"/>
          <w:lang w:eastAsia="ru-RU"/>
        </w:rPr>
        <w:t>СП 59.13330.2012. «Доступность зданий и сооружений для маломобильных групп</w:t>
      </w:r>
    </w:p>
    <w:p w14:paraId="20CD9F4B"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населения. Актуализированная редакция СНиП 35-01-2001», утвержденный Приказом</w:t>
      </w:r>
    </w:p>
    <w:p w14:paraId="0B64C196"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Минрегиона России от 27 декабря 2011 г. № 605 (Извлечения положений, которые носят</w:t>
      </w:r>
    </w:p>
    <w:p w14:paraId="336359F4"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обязательный характер)</w:t>
      </w:r>
    </w:p>
    <w:p w14:paraId="057EC3E8" w14:textId="77777777" w:rsidR="00FD3301" w:rsidRPr="004D27CC" w:rsidRDefault="00BE412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 </w:t>
      </w:r>
      <w:r w:rsidR="00FD3301" w:rsidRPr="004D27CC">
        <w:rPr>
          <w:rFonts w:ascii="yandex-sans" w:eastAsia="Times New Roman" w:hAnsi="yandex-sans" w:cs="Times New Roman"/>
          <w:color w:val="000000"/>
          <w:sz w:val="24"/>
          <w:szCs w:val="24"/>
          <w:lang w:eastAsia="ru-RU"/>
        </w:rPr>
        <w:t>Свод правил СП 138.13330.2012 «Общественные здания и сооружения, доступные</w:t>
      </w:r>
    </w:p>
    <w:p w14:paraId="6B2E3BB9"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маломобильным группам населения. Правила проектирования», утвержденный Приказом</w:t>
      </w:r>
    </w:p>
    <w:p w14:paraId="67B61AFF" w14:textId="77777777" w:rsidR="00FD3301" w:rsidRPr="004D27CC" w:rsidRDefault="00FD3301" w:rsidP="007368F9">
      <w:pPr>
        <w:shd w:val="clear" w:color="auto" w:fill="FFFFFF"/>
        <w:spacing w:after="0" w:line="240" w:lineRule="auto"/>
        <w:jc w:val="both"/>
        <w:rPr>
          <w:sz w:val="24"/>
          <w:szCs w:val="24"/>
        </w:rPr>
      </w:pPr>
    </w:p>
    <w:p w14:paraId="50368CF7" w14:textId="77777777" w:rsidR="00FD3301" w:rsidRPr="004D27CC" w:rsidRDefault="00FD3301" w:rsidP="007368F9">
      <w:pPr>
        <w:jc w:val="both"/>
        <w:rPr>
          <w:sz w:val="24"/>
          <w:szCs w:val="24"/>
        </w:rPr>
      </w:pPr>
    </w:p>
    <w:p w14:paraId="57CAC1E3" w14:textId="77777777" w:rsidR="00FD3301" w:rsidRPr="004D27CC" w:rsidRDefault="00FD3301" w:rsidP="007368F9">
      <w:pPr>
        <w:jc w:val="both"/>
        <w:rPr>
          <w:sz w:val="24"/>
          <w:szCs w:val="24"/>
        </w:rPr>
      </w:pPr>
    </w:p>
    <w:p w14:paraId="187CF95C" w14:textId="77777777" w:rsidR="00FD3301" w:rsidRPr="004D27CC" w:rsidRDefault="00FD3301" w:rsidP="007368F9">
      <w:pPr>
        <w:jc w:val="both"/>
        <w:rPr>
          <w:sz w:val="24"/>
          <w:szCs w:val="24"/>
        </w:rPr>
      </w:pPr>
    </w:p>
    <w:p w14:paraId="0D76F460" w14:textId="77777777" w:rsidR="00BE4121" w:rsidRPr="004D27CC" w:rsidRDefault="00BE412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p>
    <w:p w14:paraId="2789B1F6" w14:textId="77777777" w:rsidR="00BE4121" w:rsidRPr="004D27CC" w:rsidRDefault="00BE412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p>
    <w:p w14:paraId="687CEED9" w14:textId="77777777" w:rsidR="00BE4121" w:rsidRPr="004D27CC" w:rsidRDefault="00BE412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p>
    <w:p w14:paraId="1BE3FBC9" w14:textId="77777777" w:rsidR="00BE4121" w:rsidRPr="004D27CC" w:rsidRDefault="00BE412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p>
    <w:p w14:paraId="143F18A7" w14:textId="77777777" w:rsidR="00BE4121" w:rsidRPr="004D27CC" w:rsidRDefault="00BE412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p>
    <w:p w14:paraId="53A16ED9" w14:textId="77777777" w:rsidR="00BE4121" w:rsidRPr="004D27CC" w:rsidRDefault="00BE412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p>
    <w:p w14:paraId="73264CCD" w14:textId="77777777" w:rsidR="00BE4121" w:rsidRPr="004D27CC" w:rsidRDefault="00BE412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p>
    <w:p w14:paraId="1F5D49BD" w14:textId="77777777" w:rsidR="003E65DC" w:rsidRDefault="003E65DC" w:rsidP="007368F9">
      <w:pPr>
        <w:shd w:val="clear" w:color="auto" w:fill="FFFFFF"/>
        <w:spacing w:after="0" w:line="240" w:lineRule="auto"/>
        <w:jc w:val="both"/>
        <w:rPr>
          <w:rFonts w:ascii="yandex-sans" w:eastAsia="Times New Roman" w:hAnsi="yandex-sans" w:cs="Times New Roman"/>
          <w:b/>
          <w:color w:val="000000"/>
          <w:sz w:val="24"/>
          <w:szCs w:val="24"/>
          <w:lang w:eastAsia="ru-RU"/>
        </w:rPr>
      </w:pPr>
    </w:p>
    <w:p w14:paraId="58E2957A" w14:textId="77777777" w:rsidR="00FD3301" w:rsidRPr="004D27CC" w:rsidRDefault="00FD330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r w:rsidRPr="004D27CC">
        <w:rPr>
          <w:rFonts w:ascii="yandex-sans" w:eastAsia="Times New Roman" w:hAnsi="yandex-sans" w:cs="Times New Roman"/>
          <w:b/>
          <w:color w:val="000000"/>
          <w:sz w:val="24"/>
          <w:szCs w:val="24"/>
          <w:lang w:eastAsia="ru-RU"/>
        </w:rPr>
        <w:lastRenderedPageBreak/>
        <w:t>Конвенция ООН о правах инвалидов – основные положения, касающиеся</w:t>
      </w:r>
    </w:p>
    <w:p w14:paraId="078D3D8B" w14:textId="77777777" w:rsidR="00FD3301" w:rsidRPr="004D27CC" w:rsidRDefault="00FD330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r w:rsidRPr="004D27CC">
        <w:rPr>
          <w:rFonts w:ascii="yandex-sans" w:eastAsia="Times New Roman" w:hAnsi="yandex-sans" w:cs="Times New Roman"/>
          <w:b/>
          <w:color w:val="000000"/>
          <w:sz w:val="24"/>
          <w:szCs w:val="24"/>
          <w:lang w:eastAsia="ru-RU"/>
        </w:rPr>
        <w:t>обеспечения доступности для инвалидов объектов социальной</w:t>
      </w:r>
    </w:p>
    <w:p w14:paraId="507EB744" w14:textId="77777777" w:rsidR="00FD3301" w:rsidRPr="004D27CC" w:rsidRDefault="00FD3301" w:rsidP="007368F9">
      <w:pPr>
        <w:shd w:val="clear" w:color="auto" w:fill="FFFFFF"/>
        <w:spacing w:after="0" w:line="240" w:lineRule="auto"/>
        <w:jc w:val="both"/>
        <w:rPr>
          <w:rFonts w:ascii="yandex-sans" w:eastAsia="Times New Roman" w:hAnsi="yandex-sans" w:cs="Times New Roman"/>
          <w:b/>
          <w:color w:val="000000"/>
          <w:sz w:val="24"/>
          <w:szCs w:val="24"/>
          <w:lang w:eastAsia="ru-RU"/>
        </w:rPr>
      </w:pPr>
      <w:r w:rsidRPr="004D27CC">
        <w:rPr>
          <w:rFonts w:ascii="yandex-sans" w:eastAsia="Times New Roman" w:hAnsi="yandex-sans" w:cs="Times New Roman"/>
          <w:b/>
          <w:color w:val="000000"/>
          <w:sz w:val="24"/>
          <w:szCs w:val="24"/>
          <w:lang w:eastAsia="ru-RU"/>
        </w:rPr>
        <w:t>инфраструктуры и услуг</w:t>
      </w:r>
    </w:p>
    <w:p w14:paraId="28498744"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Основным международным документом, устанавливающи</w:t>
      </w:r>
      <w:r w:rsidR="00E758E9">
        <w:rPr>
          <w:rFonts w:ascii="yandex-sans" w:eastAsia="Times New Roman" w:hAnsi="yandex-sans" w:cs="Times New Roman"/>
          <w:color w:val="000000"/>
          <w:sz w:val="24"/>
          <w:szCs w:val="24"/>
          <w:lang w:eastAsia="ru-RU"/>
        </w:rPr>
        <w:t xml:space="preserve">м права инвалидов во всем мире, </w:t>
      </w:r>
      <w:r w:rsidRPr="004D27CC">
        <w:rPr>
          <w:rFonts w:ascii="yandex-sans" w:eastAsia="Times New Roman" w:hAnsi="yandex-sans" w:cs="Times New Roman"/>
          <w:color w:val="000000"/>
          <w:sz w:val="24"/>
          <w:szCs w:val="24"/>
          <w:lang w:eastAsia="ru-RU"/>
        </w:rPr>
        <w:t>является Конвенция о правах инвалидов, принятая Генеральной Ассамблеей ООН 13 декабря 2006г.Данная Конвенция после ратификации ее Российской Ф</w:t>
      </w:r>
      <w:r w:rsidR="00E758E9">
        <w:rPr>
          <w:rFonts w:ascii="yandex-sans" w:eastAsia="Times New Roman" w:hAnsi="yandex-sans" w:cs="Times New Roman"/>
          <w:color w:val="000000"/>
          <w:sz w:val="24"/>
          <w:szCs w:val="24"/>
          <w:lang w:eastAsia="ru-RU"/>
        </w:rPr>
        <w:t xml:space="preserve">едерацией 25 сентября 2012 г. </w:t>
      </w:r>
      <w:r w:rsidR="00E758E9">
        <w:rPr>
          <w:rFonts w:ascii="yandex-sans" w:eastAsia="Times New Roman" w:hAnsi="yandex-sans" w:cs="Times New Roman" w:hint="eastAsia"/>
          <w:color w:val="000000"/>
          <w:sz w:val="24"/>
          <w:szCs w:val="24"/>
          <w:lang w:eastAsia="ru-RU"/>
        </w:rPr>
        <w:t>В</w:t>
      </w:r>
      <w:r w:rsidRPr="004D27CC">
        <w:rPr>
          <w:rFonts w:ascii="yandex-sans" w:eastAsia="Times New Roman" w:hAnsi="yandex-sans" w:cs="Times New Roman"/>
          <w:color w:val="000000"/>
          <w:sz w:val="24"/>
          <w:szCs w:val="24"/>
          <w:lang w:eastAsia="ru-RU"/>
        </w:rPr>
        <w:t>соответствии со статьей 15 Конституции РФ стала частью р</w:t>
      </w:r>
      <w:r w:rsidR="00E758E9">
        <w:rPr>
          <w:rFonts w:ascii="yandex-sans" w:eastAsia="Times New Roman" w:hAnsi="yandex-sans" w:cs="Times New Roman"/>
          <w:color w:val="000000"/>
          <w:sz w:val="24"/>
          <w:szCs w:val="24"/>
          <w:lang w:eastAsia="ru-RU"/>
        </w:rPr>
        <w:t xml:space="preserve">оссийского законодательства. Ее </w:t>
      </w:r>
      <w:r w:rsidRPr="004D27CC">
        <w:rPr>
          <w:rFonts w:ascii="yandex-sans" w:eastAsia="Times New Roman" w:hAnsi="yandex-sans" w:cs="Times New Roman"/>
          <w:color w:val="000000"/>
          <w:sz w:val="24"/>
          <w:szCs w:val="24"/>
          <w:lang w:eastAsia="ru-RU"/>
        </w:rPr>
        <w:t xml:space="preserve">применение на территории нашей страны осуществляется </w:t>
      </w:r>
      <w:r w:rsidR="00E758E9">
        <w:rPr>
          <w:rFonts w:ascii="yandex-sans" w:eastAsia="Times New Roman" w:hAnsi="yandex-sans" w:cs="Times New Roman"/>
          <w:color w:val="000000"/>
          <w:sz w:val="24"/>
          <w:szCs w:val="24"/>
          <w:lang w:eastAsia="ru-RU"/>
        </w:rPr>
        <w:t xml:space="preserve">путем принятия государственными </w:t>
      </w:r>
      <w:r w:rsidRPr="004D27CC">
        <w:rPr>
          <w:rFonts w:ascii="yandex-sans" w:eastAsia="Times New Roman" w:hAnsi="yandex-sans" w:cs="Times New Roman"/>
          <w:color w:val="000000"/>
          <w:sz w:val="24"/>
          <w:szCs w:val="24"/>
          <w:lang w:eastAsia="ru-RU"/>
        </w:rPr>
        <w:t>органами нормативно-правовых актов, конкретизирующи</w:t>
      </w:r>
      <w:r w:rsidR="00E758E9">
        <w:rPr>
          <w:rFonts w:ascii="yandex-sans" w:eastAsia="Times New Roman" w:hAnsi="yandex-sans" w:cs="Times New Roman"/>
          <w:color w:val="000000"/>
          <w:sz w:val="24"/>
          <w:szCs w:val="24"/>
          <w:lang w:eastAsia="ru-RU"/>
        </w:rPr>
        <w:t xml:space="preserve">х способы реализации конкретных </w:t>
      </w:r>
      <w:r w:rsidRPr="004D27CC">
        <w:rPr>
          <w:rFonts w:ascii="yandex-sans" w:eastAsia="Times New Roman" w:hAnsi="yandex-sans" w:cs="Times New Roman"/>
          <w:color w:val="000000"/>
          <w:sz w:val="24"/>
          <w:szCs w:val="24"/>
          <w:lang w:eastAsia="ru-RU"/>
        </w:rPr>
        <w:t xml:space="preserve">положений </w:t>
      </w:r>
      <w:r w:rsidR="00BE4121" w:rsidRPr="004D27CC">
        <w:rPr>
          <w:rFonts w:ascii="yandex-sans" w:eastAsia="Times New Roman" w:hAnsi="yandex-sans" w:cs="Times New Roman"/>
          <w:color w:val="000000"/>
          <w:sz w:val="24"/>
          <w:szCs w:val="24"/>
          <w:lang w:eastAsia="ru-RU"/>
        </w:rPr>
        <w:t xml:space="preserve">Конвенции. </w:t>
      </w:r>
      <w:r w:rsidR="00BE4121" w:rsidRPr="004D27CC">
        <w:rPr>
          <w:rFonts w:ascii="yandex-sans" w:eastAsia="Times New Roman" w:hAnsi="yandex-sans" w:cs="Times New Roman" w:hint="eastAsia"/>
          <w:color w:val="000000"/>
          <w:sz w:val="24"/>
          <w:szCs w:val="24"/>
          <w:lang w:eastAsia="ru-RU"/>
        </w:rPr>
        <w:t>В</w:t>
      </w:r>
      <w:r w:rsidRPr="004D27CC">
        <w:rPr>
          <w:rFonts w:ascii="yandex-sans" w:eastAsia="Times New Roman" w:hAnsi="yandex-sans" w:cs="Times New Roman"/>
          <w:color w:val="000000"/>
          <w:sz w:val="24"/>
          <w:szCs w:val="24"/>
          <w:lang w:eastAsia="ru-RU"/>
        </w:rPr>
        <w:t xml:space="preserve"> статье 1 Конвенции установлено, что ее цель заключается в поощрении, защите иобеспечении полного и равного осуществления всеми инвалидами всех прав человека и основныхсвобод, а также в поощрении уважения присущего им достоинства.</w:t>
      </w:r>
    </w:p>
    <w:p w14:paraId="27D71432"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Для достижения этой цели в статье 3 Конвенции закреплен ряд принципов, на которых</w:t>
      </w:r>
    </w:p>
    <w:p w14:paraId="012E8980"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базируются все ее остальные положения. К этим принципам, в частности, относятся:</w:t>
      </w:r>
    </w:p>
    <w:p w14:paraId="715DA3FA"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полное и эффективное вовлечение и включение в общество;</w:t>
      </w:r>
    </w:p>
    <w:p w14:paraId="30689BAB"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равенство возможностей;</w:t>
      </w:r>
    </w:p>
    <w:p w14:paraId="3828B913"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 </w:t>
      </w:r>
      <w:r w:rsidR="00BE4121" w:rsidRPr="004D27CC">
        <w:rPr>
          <w:rFonts w:ascii="yandex-sans" w:eastAsia="Times New Roman" w:hAnsi="yandex-sans" w:cs="Times New Roman"/>
          <w:color w:val="000000"/>
          <w:sz w:val="24"/>
          <w:szCs w:val="24"/>
          <w:lang w:eastAsia="ru-RU"/>
        </w:rPr>
        <w:t>не дискриминаци</w:t>
      </w:r>
      <w:r w:rsidR="00BE4121" w:rsidRPr="004D27CC">
        <w:rPr>
          <w:rFonts w:ascii="yandex-sans" w:eastAsia="Times New Roman" w:hAnsi="yandex-sans" w:cs="Times New Roman" w:hint="eastAsia"/>
          <w:color w:val="000000"/>
          <w:sz w:val="24"/>
          <w:szCs w:val="24"/>
          <w:lang w:eastAsia="ru-RU"/>
        </w:rPr>
        <w:t>я</w:t>
      </w:r>
      <w:r w:rsidRPr="004D27CC">
        <w:rPr>
          <w:rFonts w:ascii="yandex-sans" w:eastAsia="Times New Roman" w:hAnsi="yandex-sans" w:cs="Times New Roman"/>
          <w:color w:val="000000"/>
          <w:sz w:val="24"/>
          <w:szCs w:val="24"/>
          <w:lang w:eastAsia="ru-RU"/>
        </w:rPr>
        <w:t>;</w:t>
      </w:r>
    </w:p>
    <w:p w14:paraId="0D50F276"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доступность.</w:t>
      </w:r>
    </w:p>
    <w:p w14:paraId="75724333"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Указанные принципы логически вытекают один из другого. Для того, чтобы</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обеспечить полное вовлечение и включение инвалида в общество, необходимо предоставить ему</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равные</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с</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другими</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людьми</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возможности.</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Для</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этого</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инвалид</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не</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должен</w:t>
      </w:r>
      <w:r w:rsidR="003E65DC">
        <w:rPr>
          <w:rFonts w:ascii="yandex-sans" w:eastAsia="Times New Roman" w:hAnsi="yandex-sans" w:cs="Times New Roman"/>
          <w:color w:val="000000"/>
          <w:sz w:val="24"/>
          <w:szCs w:val="24"/>
          <w:lang w:eastAsia="ru-RU"/>
        </w:rPr>
        <w:t xml:space="preserve"> </w:t>
      </w:r>
      <w:r w:rsidR="00E758E9">
        <w:rPr>
          <w:rFonts w:ascii="yandex-sans" w:eastAsia="Times New Roman" w:hAnsi="yandex-sans" w:cs="Times New Roman"/>
          <w:color w:val="000000"/>
          <w:sz w:val="24"/>
          <w:szCs w:val="24"/>
          <w:lang w:eastAsia="ru-RU"/>
        </w:rPr>
        <w:t xml:space="preserve">подвергаться </w:t>
      </w:r>
      <w:r w:rsidRPr="004D27CC">
        <w:rPr>
          <w:rFonts w:ascii="yandex-sans" w:eastAsia="Times New Roman" w:hAnsi="yandex-sans" w:cs="Times New Roman"/>
          <w:color w:val="000000"/>
          <w:sz w:val="24"/>
          <w:szCs w:val="24"/>
          <w:lang w:eastAsia="ru-RU"/>
        </w:rPr>
        <w:t>дискриминации. Основным способом устранения дискриминации инвалидов является обеспечение</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доступности.</w:t>
      </w:r>
    </w:p>
    <w:p w14:paraId="3B88ED6B"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Согласно статье 9 Конвенции чтобы наделить инвалидов</w:t>
      </w:r>
      <w:r w:rsidR="00E758E9">
        <w:rPr>
          <w:rFonts w:ascii="yandex-sans" w:eastAsia="Times New Roman" w:hAnsi="yandex-sans" w:cs="Times New Roman"/>
          <w:color w:val="000000"/>
          <w:sz w:val="24"/>
          <w:szCs w:val="24"/>
          <w:lang w:eastAsia="ru-RU"/>
        </w:rPr>
        <w:t xml:space="preserve"> возможностью вести независимый </w:t>
      </w:r>
      <w:r w:rsidRPr="004D27CC">
        <w:rPr>
          <w:rFonts w:ascii="yandex-sans" w:eastAsia="Times New Roman" w:hAnsi="yandex-sans" w:cs="Times New Roman"/>
          <w:color w:val="000000"/>
          <w:sz w:val="24"/>
          <w:szCs w:val="24"/>
          <w:lang w:eastAsia="ru-RU"/>
        </w:rPr>
        <w:t>образ жизни и всесторонне участвовать во всех аспектах жизни, должны приниматься надлежащиемеры для обеспечения инвалидам доступа наравне с другими к физическому окружению, ктранспорту, к информации и связи, включая информационно-коммуникационные технологии исистемы, а также к другим объектам и услугам, открытым или предоставляемым для населения,как в городских, так и в сельских районах. Эти меры, которые включают выявление и устранениепрепятствий и барьеров, мешающих доступности, должны распространяться, в частности:</w:t>
      </w:r>
    </w:p>
    <w:p w14:paraId="0F08FF4F"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на здания, дороги, транспорт и другие внутренние и внешние объекты, включая</w:t>
      </w:r>
    </w:p>
    <w:p w14:paraId="67374094"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школы, жилые дома, медицинские учреждения и рабочие места;</w:t>
      </w:r>
    </w:p>
    <w:p w14:paraId="4DB56786"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на информационные, коммуникационные и другие службы, включая электронные</w:t>
      </w:r>
    </w:p>
    <w:p w14:paraId="43515FE3"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службы и экстренные службы.</w:t>
      </w:r>
    </w:p>
    <w:p w14:paraId="23D869FF"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В тех случаях, когда инвалидам не обеспечивается доступность услуг и архитектурных</w:t>
      </w:r>
    </w:p>
    <w:p w14:paraId="40673002"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объектов, происходит их дискриминация.</w:t>
      </w:r>
    </w:p>
    <w:p w14:paraId="51A9846F"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В статье 2 Конвенции дискриминация по признаку инвалидности о</w:t>
      </w:r>
      <w:r w:rsidR="00E758E9">
        <w:rPr>
          <w:rFonts w:ascii="yandex-sans" w:eastAsia="Times New Roman" w:hAnsi="yandex-sans" w:cs="Times New Roman"/>
          <w:color w:val="000000"/>
          <w:sz w:val="24"/>
          <w:szCs w:val="24"/>
          <w:lang w:eastAsia="ru-RU"/>
        </w:rPr>
        <w:t xml:space="preserve">пределяется как любое </w:t>
      </w:r>
      <w:r w:rsidRPr="004D27CC">
        <w:rPr>
          <w:rFonts w:ascii="yandex-sans" w:eastAsia="Times New Roman" w:hAnsi="yandex-sans" w:cs="Times New Roman"/>
          <w:color w:val="000000"/>
          <w:sz w:val="24"/>
          <w:szCs w:val="24"/>
          <w:lang w:eastAsia="ru-RU"/>
        </w:rPr>
        <w:t>различие, исключение или ограничение по причине инва</w:t>
      </w:r>
      <w:r w:rsidR="00E758E9">
        <w:rPr>
          <w:rFonts w:ascii="yandex-sans" w:eastAsia="Times New Roman" w:hAnsi="yandex-sans" w:cs="Times New Roman"/>
          <w:color w:val="000000"/>
          <w:sz w:val="24"/>
          <w:szCs w:val="24"/>
          <w:lang w:eastAsia="ru-RU"/>
        </w:rPr>
        <w:t xml:space="preserve">лидности, целью или результатом </w:t>
      </w:r>
      <w:r w:rsidRPr="004D27CC">
        <w:rPr>
          <w:rFonts w:ascii="yandex-sans" w:eastAsia="Times New Roman" w:hAnsi="yandex-sans" w:cs="Times New Roman"/>
          <w:color w:val="000000"/>
          <w:sz w:val="24"/>
          <w:szCs w:val="24"/>
          <w:lang w:eastAsia="ru-RU"/>
        </w:rPr>
        <w:t>которого является умаление или отрицание признания, реализации или осуществления наравне сдругими всех прав человека и основных свобод в политической, экономической, социальной,культурной, гражданской или любой иной области.</w:t>
      </w:r>
    </w:p>
    <w:p w14:paraId="6F4A69A4" w14:textId="463AA3F1"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Согласно статье 5 Конвенции государства запрещают любую дискриминацию по признаку</w:t>
      </w:r>
      <w:r w:rsidR="007C7535">
        <w:rPr>
          <w:rFonts w:ascii="yandex-sans" w:eastAsia="Times New Roman" w:hAnsi="yandex-sans" w:cs="Times New Roman"/>
          <w:color w:val="000000"/>
          <w:sz w:val="24"/>
          <w:szCs w:val="24"/>
          <w:lang w:eastAsia="ru-RU"/>
        </w:rPr>
        <w:t xml:space="preserve"> </w:t>
      </w:r>
      <w:r w:rsidR="003E7E80" w:rsidRPr="004D27CC">
        <w:rPr>
          <w:rFonts w:ascii="yandex-sans" w:eastAsia="Times New Roman" w:hAnsi="yandex-sans" w:cs="Times New Roman" w:hint="eastAsia"/>
          <w:color w:val="000000"/>
          <w:sz w:val="24"/>
          <w:szCs w:val="24"/>
          <w:lang w:eastAsia="ru-RU"/>
        </w:rPr>
        <w:t>И</w:t>
      </w:r>
      <w:r w:rsidRPr="004D27CC">
        <w:rPr>
          <w:rFonts w:ascii="yandex-sans" w:eastAsia="Times New Roman" w:hAnsi="yandex-sans" w:cs="Times New Roman"/>
          <w:color w:val="000000"/>
          <w:sz w:val="24"/>
          <w:szCs w:val="24"/>
          <w:lang w:eastAsia="ru-RU"/>
        </w:rPr>
        <w:t>нвалидностиигарантируютинвалидамравнуюиэффективнуюправовуюзащиту</w:t>
      </w:r>
      <w:r w:rsidR="00E758E9">
        <w:rPr>
          <w:rFonts w:ascii="yandex-sans" w:eastAsia="Times New Roman" w:hAnsi="yandex-sans" w:cs="Times New Roman"/>
          <w:color w:val="000000"/>
          <w:sz w:val="24"/>
          <w:szCs w:val="24"/>
          <w:lang w:eastAsia="ru-RU"/>
        </w:rPr>
        <w:t xml:space="preserve">от </w:t>
      </w:r>
      <w:r w:rsidRPr="004D27CC">
        <w:rPr>
          <w:rFonts w:ascii="yandex-sans" w:eastAsia="Times New Roman" w:hAnsi="yandex-sans" w:cs="Times New Roman"/>
          <w:color w:val="000000"/>
          <w:sz w:val="24"/>
          <w:szCs w:val="24"/>
          <w:lang w:eastAsia="ru-RU"/>
        </w:rPr>
        <w:t>дискриминации на любой почве. Это, в частности, означает</w:t>
      </w:r>
      <w:r w:rsidR="00E758E9">
        <w:rPr>
          <w:rFonts w:ascii="yandex-sans" w:eastAsia="Times New Roman" w:hAnsi="yandex-sans" w:cs="Times New Roman"/>
          <w:color w:val="000000"/>
          <w:sz w:val="24"/>
          <w:szCs w:val="24"/>
          <w:lang w:eastAsia="ru-RU"/>
        </w:rPr>
        <w:t xml:space="preserve">, что государство устанавливает </w:t>
      </w:r>
      <w:r w:rsidRPr="004D27CC">
        <w:rPr>
          <w:rFonts w:ascii="yandex-sans" w:eastAsia="Times New Roman" w:hAnsi="yandex-sans" w:cs="Times New Roman"/>
          <w:color w:val="000000"/>
          <w:sz w:val="24"/>
          <w:szCs w:val="24"/>
          <w:lang w:eastAsia="ru-RU"/>
        </w:rPr>
        <w:t>обязательные для исполнения требования, направленные</w:t>
      </w:r>
      <w:r w:rsidR="00E758E9">
        <w:rPr>
          <w:rFonts w:ascii="yandex-sans" w:eastAsia="Times New Roman" w:hAnsi="yandex-sans" w:cs="Times New Roman"/>
          <w:color w:val="000000"/>
          <w:sz w:val="24"/>
          <w:szCs w:val="24"/>
          <w:lang w:eastAsia="ru-RU"/>
        </w:rPr>
        <w:t xml:space="preserve"> на обеспечение доступности для </w:t>
      </w:r>
      <w:r w:rsidRPr="004D27CC">
        <w:rPr>
          <w:rFonts w:ascii="yandex-sans" w:eastAsia="Times New Roman" w:hAnsi="yandex-sans" w:cs="Times New Roman"/>
          <w:color w:val="000000"/>
          <w:sz w:val="24"/>
          <w:szCs w:val="24"/>
          <w:lang w:eastAsia="ru-RU"/>
        </w:rPr>
        <w:t>инвалидов деятельности орга</w:t>
      </w:r>
      <w:r w:rsidR="00E758E9">
        <w:rPr>
          <w:rFonts w:ascii="yandex-sans" w:eastAsia="Times New Roman" w:hAnsi="yandex-sans" w:cs="Times New Roman"/>
          <w:color w:val="000000"/>
          <w:sz w:val="24"/>
          <w:szCs w:val="24"/>
          <w:lang w:eastAsia="ru-RU"/>
        </w:rPr>
        <w:t xml:space="preserve">низаций, предоставляющих услуги </w:t>
      </w:r>
      <w:r w:rsidRPr="004D27CC">
        <w:rPr>
          <w:rFonts w:ascii="yandex-sans" w:eastAsia="Times New Roman" w:hAnsi="yandex-sans" w:cs="Times New Roman"/>
          <w:color w:val="000000"/>
          <w:sz w:val="24"/>
          <w:szCs w:val="24"/>
          <w:lang w:eastAsia="ru-RU"/>
        </w:rPr>
        <w:t>населению.</w:t>
      </w:r>
    </w:p>
    <w:p w14:paraId="14C3B82F" w14:textId="77777777" w:rsidR="009F7CF7"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Доступность для инвалидов достигается с помощью разумного приспособления.</w:t>
      </w:r>
    </w:p>
    <w:p w14:paraId="337DA370"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 В статье 2Конвенции разумное приспособление определяется </w:t>
      </w:r>
      <w:r w:rsidR="003E7E80" w:rsidRPr="004D27CC">
        <w:rPr>
          <w:rFonts w:ascii="yandex-sans" w:eastAsia="Times New Roman" w:hAnsi="yandex-sans" w:cs="Times New Roman"/>
          <w:color w:val="000000"/>
          <w:sz w:val="24"/>
          <w:szCs w:val="24"/>
          <w:lang w:eastAsia="ru-RU"/>
        </w:rPr>
        <w:t xml:space="preserve">как внесение, когда это нужно в </w:t>
      </w:r>
      <w:r w:rsidRPr="004D27CC">
        <w:rPr>
          <w:rFonts w:ascii="yandex-sans" w:eastAsia="Times New Roman" w:hAnsi="yandex-sans" w:cs="Times New Roman"/>
          <w:color w:val="000000"/>
          <w:sz w:val="24"/>
          <w:szCs w:val="24"/>
          <w:lang w:eastAsia="ru-RU"/>
        </w:rPr>
        <w:lastRenderedPageBreak/>
        <w:t>конкретномслучае,необходимыхиподходящихмодификацийикоррективов,нестановящихсянесоразмернымилинеоправданнымбременем,вцеляхобеспеченияреализации</w:t>
      </w:r>
      <w:r w:rsidR="00E758E9">
        <w:rPr>
          <w:rFonts w:ascii="yandex-sans" w:eastAsia="Times New Roman" w:hAnsi="yandex-sans" w:cs="Times New Roman"/>
          <w:color w:val="000000"/>
          <w:sz w:val="24"/>
          <w:szCs w:val="24"/>
          <w:lang w:eastAsia="ru-RU"/>
        </w:rPr>
        <w:t xml:space="preserve"> и</w:t>
      </w:r>
      <w:r w:rsidRPr="004D27CC">
        <w:rPr>
          <w:rFonts w:ascii="yandex-sans" w:eastAsia="Times New Roman" w:hAnsi="yandex-sans" w:cs="Times New Roman"/>
          <w:color w:val="000000"/>
          <w:sz w:val="24"/>
          <w:szCs w:val="24"/>
          <w:lang w:eastAsia="ru-RU"/>
        </w:rPr>
        <w:t>лиосуществления инвалидами наравне с другими всех прав человека и основных свобод.</w:t>
      </w:r>
    </w:p>
    <w:p w14:paraId="75F3DAA6"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Разумноеприспособлениезаключаетсявтом,чтодеятельностьорганизацииприспосабливается для инвалидов двумя способами. Во-первых, </w:t>
      </w:r>
      <w:r w:rsidR="00E758E9">
        <w:rPr>
          <w:rFonts w:ascii="yandex-sans" w:eastAsia="Times New Roman" w:hAnsi="yandex-sans" w:cs="Times New Roman"/>
          <w:color w:val="000000"/>
          <w:sz w:val="24"/>
          <w:szCs w:val="24"/>
          <w:lang w:eastAsia="ru-RU"/>
        </w:rPr>
        <w:t xml:space="preserve">обеспечивается доступность </w:t>
      </w:r>
      <w:r w:rsidRPr="004D27CC">
        <w:rPr>
          <w:rFonts w:ascii="yandex-sans" w:eastAsia="Times New Roman" w:hAnsi="yandex-sans" w:cs="Times New Roman"/>
          <w:color w:val="000000"/>
          <w:sz w:val="24"/>
          <w:szCs w:val="24"/>
          <w:lang w:eastAsia="ru-RU"/>
        </w:rPr>
        <w:t>зданий и сооружений данной организации путем обор</w:t>
      </w:r>
      <w:r w:rsidR="00E758E9">
        <w:rPr>
          <w:rFonts w:ascii="yandex-sans" w:eastAsia="Times New Roman" w:hAnsi="yandex-sans" w:cs="Times New Roman"/>
          <w:color w:val="000000"/>
          <w:sz w:val="24"/>
          <w:szCs w:val="24"/>
          <w:lang w:eastAsia="ru-RU"/>
        </w:rPr>
        <w:t xml:space="preserve">удования их пандусами, широкими </w:t>
      </w:r>
      <w:r w:rsidRPr="004D27CC">
        <w:rPr>
          <w:rFonts w:ascii="yandex-sans" w:eastAsia="Times New Roman" w:hAnsi="yandex-sans" w:cs="Times New Roman"/>
          <w:color w:val="000000"/>
          <w:sz w:val="24"/>
          <w:szCs w:val="24"/>
          <w:lang w:eastAsia="ru-RU"/>
        </w:rPr>
        <w:t>дверными проемами, надписями шрифтом Брайля, и т.п. Во-вторых, обеспечивается доступностьдля инвалидов услуг этих организ</w:t>
      </w:r>
      <w:r w:rsidR="003E7E80" w:rsidRPr="004D27CC">
        <w:rPr>
          <w:rFonts w:ascii="yandex-sans" w:eastAsia="Times New Roman" w:hAnsi="yandex-sans" w:cs="Times New Roman"/>
          <w:color w:val="000000"/>
          <w:sz w:val="24"/>
          <w:szCs w:val="24"/>
          <w:lang w:eastAsia="ru-RU"/>
        </w:rPr>
        <w:t xml:space="preserve">аций путем изменения порядка их </w:t>
      </w:r>
      <w:r w:rsidRPr="004D27CC">
        <w:rPr>
          <w:rFonts w:ascii="yandex-sans" w:eastAsia="Times New Roman" w:hAnsi="yandex-sans" w:cs="Times New Roman"/>
          <w:color w:val="000000"/>
          <w:sz w:val="24"/>
          <w:szCs w:val="24"/>
          <w:lang w:eastAsia="ru-RU"/>
        </w:rPr>
        <w:t>предоставления, оказанияинвалидам дополнительной помощи при их получении, и т.п.</w:t>
      </w:r>
    </w:p>
    <w:p w14:paraId="2717FFC7"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Указанные меры по приспособлению не могут быть беспредельными. Во-первых, они</w:t>
      </w:r>
    </w:p>
    <w:p w14:paraId="5EBC374E" w14:textId="77777777" w:rsidR="00FD3301" w:rsidRPr="004D27CC" w:rsidRDefault="003E7E80"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hint="eastAsia"/>
          <w:color w:val="000000"/>
          <w:sz w:val="24"/>
          <w:szCs w:val="24"/>
          <w:lang w:eastAsia="ru-RU"/>
        </w:rPr>
        <w:t>Д</w:t>
      </w:r>
      <w:r w:rsidR="00FD3301" w:rsidRPr="004D27CC">
        <w:rPr>
          <w:rFonts w:ascii="yandex-sans" w:eastAsia="Times New Roman" w:hAnsi="yandex-sans" w:cs="Times New Roman"/>
          <w:color w:val="000000"/>
          <w:sz w:val="24"/>
          <w:szCs w:val="24"/>
          <w:lang w:eastAsia="ru-RU"/>
        </w:rPr>
        <w:t>олжнысоответствоватьпотребностяминвалидов,вызваннымограничениямиих</w:t>
      </w:r>
    </w:p>
    <w:p w14:paraId="75A28625" w14:textId="4D4F5747" w:rsidR="003E7E80"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жизнедеятельности. Например, инвалид вследствие заболевания сердечно-сосудистой системы</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при пользовании речным портом должен иметь возможность для отдыха в сидячем положении.</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Однако это не порождает право инвалида пользоваться залом повышенной комфортности для</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официальных делегаций, если есть сидячие места в общем зале. Во-вторых, меры поприспособлению должны соответствовать возможностям организаций.</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Например, не</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обоснован</w:t>
      </w:r>
      <w:r w:rsidR="007C7535">
        <w:rPr>
          <w:rFonts w:ascii="yandex-sans" w:eastAsia="Times New Roman" w:hAnsi="yandex-sans" w:cs="Times New Roman"/>
          <w:color w:val="000000"/>
          <w:sz w:val="24"/>
          <w:szCs w:val="24"/>
          <w:lang w:eastAsia="ru-RU"/>
        </w:rPr>
        <w:t>н</w:t>
      </w:r>
      <w:r w:rsidRPr="004D27CC">
        <w:rPr>
          <w:rFonts w:ascii="yandex-sans" w:eastAsia="Times New Roman" w:hAnsi="yandex-sans" w:cs="Times New Roman"/>
          <w:color w:val="000000"/>
          <w:sz w:val="24"/>
          <w:szCs w:val="24"/>
          <w:lang w:eastAsia="ru-RU"/>
        </w:rPr>
        <w:t>о</w:t>
      </w:r>
      <w:r w:rsidR="007C7535">
        <w:rPr>
          <w:rFonts w:ascii="yandex-sans" w:eastAsia="Times New Roman" w:hAnsi="yandex-sans" w:cs="Times New Roman"/>
          <w:color w:val="000000"/>
          <w:sz w:val="24"/>
          <w:szCs w:val="24"/>
          <w:lang w:eastAsia="ru-RU"/>
        </w:rPr>
        <w:t xml:space="preserve">е </w:t>
      </w:r>
      <w:r w:rsidRPr="004D27CC">
        <w:rPr>
          <w:rFonts w:ascii="yandex-sans" w:eastAsia="Times New Roman" w:hAnsi="yandex-sans" w:cs="Times New Roman"/>
          <w:color w:val="000000"/>
          <w:sz w:val="24"/>
          <w:szCs w:val="24"/>
          <w:lang w:eastAsia="ru-RU"/>
        </w:rPr>
        <w:t>требование</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полностью</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реконструировать</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здание</w:t>
      </w:r>
      <w:r w:rsidR="007C7535">
        <w:rPr>
          <w:rFonts w:ascii="yandex-sans" w:eastAsia="Times New Roman" w:hAnsi="yandex-sans" w:cs="Times New Roman"/>
          <w:color w:val="000000"/>
          <w:sz w:val="24"/>
          <w:szCs w:val="24"/>
          <w:lang w:eastAsia="ru-RU"/>
        </w:rPr>
        <w:t xml:space="preserve"> </w:t>
      </w:r>
      <w:proofErr w:type="spellStart"/>
      <w:r w:rsidRPr="004D27CC">
        <w:rPr>
          <w:rFonts w:ascii="yandex-sans" w:eastAsia="Times New Roman" w:hAnsi="yandex-sans" w:cs="Times New Roman"/>
          <w:color w:val="000000"/>
          <w:sz w:val="24"/>
          <w:szCs w:val="24"/>
          <w:lang w:eastAsia="ru-RU"/>
        </w:rPr>
        <w:t>XVIв</w:t>
      </w:r>
      <w:proofErr w:type="spellEnd"/>
      <w:r w:rsidRPr="004D27CC">
        <w:rPr>
          <w:rFonts w:ascii="yandex-sans" w:eastAsia="Times New Roman" w:hAnsi="yandex-sans" w:cs="Times New Roman"/>
          <w:color w:val="000000"/>
          <w:sz w:val="24"/>
          <w:szCs w:val="24"/>
          <w:lang w:eastAsia="ru-RU"/>
        </w:rPr>
        <w:t>.,</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которое</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является</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памятником</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архитектуры.</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С помощью разумного приспособления формируется доступная среда для инвалидов.</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 xml:space="preserve">Важной составляющей доступной среды является универсальный дизайн. </w:t>
      </w:r>
    </w:p>
    <w:p w14:paraId="77013F56" w14:textId="1DC7BBC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 xml:space="preserve">Статья 2 Конвенцииопределяет универсальный дизайн как дизайн предметов, обстановок, программ и услуг,призванный сделать их в максимально возможной степени пригодными к пользованию для всехлюдей без необходимости адаптации или специального дизайна. Универсальный дизайн неисключает </w:t>
      </w:r>
      <w:r w:rsidR="009F7CF7" w:rsidRPr="004D27CC">
        <w:rPr>
          <w:rFonts w:ascii="yandex-sans" w:eastAsia="Times New Roman" w:hAnsi="yandex-sans" w:cs="Times New Roman"/>
          <w:color w:val="000000"/>
          <w:sz w:val="24"/>
          <w:szCs w:val="24"/>
          <w:lang w:eastAsia="ru-RU"/>
        </w:rPr>
        <w:t>ассистенте</w:t>
      </w:r>
      <w:r w:rsidRPr="004D27CC">
        <w:rPr>
          <w:rFonts w:ascii="yandex-sans" w:eastAsia="Times New Roman" w:hAnsi="yandex-sans" w:cs="Times New Roman"/>
          <w:color w:val="000000"/>
          <w:sz w:val="24"/>
          <w:szCs w:val="24"/>
          <w:lang w:eastAsia="ru-RU"/>
        </w:rPr>
        <w:t xml:space="preserve"> (т.е. вспомогательные) устройства для конкретных групп инвалидов, где</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это необходимо.</w:t>
      </w:r>
      <w:r w:rsidR="007C7535">
        <w:rPr>
          <w:rFonts w:ascii="yandex-sans" w:eastAsia="Times New Roman" w:hAnsi="yandex-sans" w:cs="Times New Roman"/>
          <w:color w:val="000000"/>
          <w:sz w:val="24"/>
          <w:szCs w:val="24"/>
          <w:lang w:eastAsia="ru-RU"/>
        </w:rPr>
        <w:t xml:space="preserve"> </w:t>
      </w:r>
      <w:proofErr w:type="gramStart"/>
      <w:r w:rsidRPr="004D27CC">
        <w:rPr>
          <w:rFonts w:ascii="yandex-sans" w:eastAsia="Times New Roman" w:hAnsi="yandex-sans" w:cs="Times New Roman"/>
          <w:color w:val="000000"/>
          <w:sz w:val="24"/>
          <w:szCs w:val="24"/>
          <w:lang w:eastAsia="ru-RU"/>
        </w:rPr>
        <w:t>В</w:t>
      </w:r>
      <w:proofErr w:type="gramEnd"/>
      <w:r w:rsidRPr="004D27CC">
        <w:rPr>
          <w:rFonts w:ascii="yandex-sans" w:eastAsia="Times New Roman" w:hAnsi="yandex-sans" w:cs="Times New Roman"/>
          <w:color w:val="000000"/>
          <w:sz w:val="24"/>
          <w:szCs w:val="24"/>
          <w:lang w:eastAsia="ru-RU"/>
        </w:rPr>
        <w:t xml:space="preserve"> целом, универсальный дизайн направлен на то, чтобы сделать обстановку, предметымаксимально при</w:t>
      </w:r>
      <w:r w:rsidR="003E7E80" w:rsidRPr="004D27CC">
        <w:rPr>
          <w:rFonts w:ascii="yandex-sans" w:eastAsia="Times New Roman" w:hAnsi="yandex-sans" w:cs="Times New Roman"/>
          <w:color w:val="000000"/>
          <w:sz w:val="24"/>
          <w:szCs w:val="24"/>
          <w:lang w:eastAsia="ru-RU"/>
        </w:rPr>
        <w:t xml:space="preserve">годными для использования всеми </w:t>
      </w:r>
      <w:r w:rsidRPr="004D27CC">
        <w:rPr>
          <w:rFonts w:ascii="yandex-sans" w:eastAsia="Times New Roman" w:hAnsi="yandex-sans" w:cs="Times New Roman"/>
          <w:color w:val="000000"/>
          <w:sz w:val="24"/>
          <w:szCs w:val="24"/>
          <w:lang w:eastAsia="ru-RU"/>
        </w:rPr>
        <w:t>категориями граждан. Например, низко</w:t>
      </w:r>
      <w:r w:rsidR="009F7CF7" w:rsidRPr="004D27CC">
        <w:rPr>
          <w:rFonts w:ascii="yandex-sans" w:eastAsia="Times New Roman" w:hAnsi="yandex-sans" w:cs="Times New Roman"/>
          <w:color w:val="000000"/>
          <w:sz w:val="24"/>
          <w:szCs w:val="24"/>
          <w:lang w:eastAsia="ru-RU"/>
        </w:rPr>
        <w:t xml:space="preserve">расположенным таксофоном могут </w:t>
      </w:r>
      <w:r w:rsidRPr="004D27CC">
        <w:rPr>
          <w:rFonts w:ascii="yandex-sans" w:eastAsia="Times New Roman" w:hAnsi="yandex-sans" w:cs="Times New Roman"/>
          <w:color w:val="000000"/>
          <w:sz w:val="24"/>
          <w:szCs w:val="24"/>
          <w:lang w:eastAsia="ru-RU"/>
        </w:rPr>
        <w:t>пользоваться лица на инвалидных колясках, дети, людинизкого роста.</w:t>
      </w:r>
    </w:p>
    <w:p w14:paraId="05E7B6DD"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Российское законодательство конкретизирует реализац</w:t>
      </w:r>
      <w:r w:rsidR="00E758E9">
        <w:rPr>
          <w:rFonts w:ascii="yandex-sans" w:eastAsia="Times New Roman" w:hAnsi="yandex-sans" w:cs="Times New Roman"/>
          <w:color w:val="000000"/>
          <w:sz w:val="24"/>
          <w:szCs w:val="24"/>
          <w:lang w:eastAsia="ru-RU"/>
        </w:rPr>
        <w:t xml:space="preserve">ию положений Конвенции о правах </w:t>
      </w:r>
      <w:r w:rsidRPr="004D27CC">
        <w:rPr>
          <w:rFonts w:ascii="yandex-sans" w:eastAsia="Times New Roman" w:hAnsi="yandex-sans" w:cs="Times New Roman"/>
          <w:color w:val="000000"/>
          <w:sz w:val="24"/>
          <w:szCs w:val="24"/>
          <w:lang w:eastAsia="ru-RU"/>
        </w:rPr>
        <w:t>инвалидов. Создание доступной среды для инвалидов рег</w:t>
      </w:r>
      <w:r w:rsidR="00E758E9">
        <w:rPr>
          <w:rFonts w:ascii="yandex-sans" w:eastAsia="Times New Roman" w:hAnsi="yandex-sans" w:cs="Times New Roman"/>
          <w:color w:val="000000"/>
          <w:sz w:val="24"/>
          <w:szCs w:val="24"/>
          <w:lang w:eastAsia="ru-RU"/>
        </w:rPr>
        <w:t xml:space="preserve">улируют Федеральный закон от 24 </w:t>
      </w:r>
      <w:r w:rsidRPr="004D27CC">
        <w:rPr>
          <w:rFonts w:ascii="yandex-sans" w:eastAsia="Times New Roman" w:hAnsi="yandex-sans" w:cs="Times New Roman"/>
          <w:color w:val="000000"/>
          <w:sz w:val="24"/>
          <w:szCs w:val="24"/>
          <w:lang w:eastAsia="ru-RU"/>
        </w:rPr>
        <w:t>ноября 1995 года N 181-ФЗ «О социальной защите инвалидов в Российской Федерации» (ст. 15),Федеральный закон от 29 декабря 2012 г. № 273-ФЗ «Об образовании в Российской Федерации»(ст. 79), Федеральный закон от 28 декабря 2013 г. N 442-ФЗ «Об основах социальногообслуживания граждан в Российской Федерации» (п. 4 ст. 19), Федеральный закон от 10 января2003 года N 18-ФЗ «Устав железнодорожного транспорта Российской Федерации» (ст. 60.1),Федеральный закон от 8 ноября 2007 года N 259-ФЗ «Устав автомобильного транспорта игородского наземного электрического транспорта» (ст. 21.1), Воздушный кодекс РФ (ст. 106.1),Федеральный закон от 7 июля 2003 года N 126-ФЗ «О связи» (п. 2 ст. 46), и другие нормативныеправовые акты.</w:t>
      </w:r>
    </w:p>
    <w:p w14:paraId="255EF010" w14:textId="77777777"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Реализация на практике требований правовых актов, касающихся создания доступной</w:t>
      </w:r>
    </w:p>
    <w:p w14:paraId="462C5CFF" w14:textId="2729E4FF" w:rsidR="00FD3301" w:rsidRPr="004D27CC" w:rsidRDefault="00FD3301"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среды для инвалидов, является исполнением обязательств, взятых перед инвалидами российским</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обществом</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в</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лице</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государства,</w:t>
      </w:r>
      <w:r w:rsidR="007C7535">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ратифицировавшего</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Конвенцию</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о</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правах</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инвалидов</w:t>
      </w:r>
      <w:r w:rsidR="003E7E80" w:rsidRPr="004D27CC">
        <w:rPr>
          <w:rFonts w:ascii="yandex-sans" w:eastAsia="Times New Roman" w:hAnsi="yandex-sans" w:cs="Times New Roman"/>
          <w:color w:val="000000"/>
          <w:sz w:val="24"/>
          <w:szCs w:val="24"/>
          <w:lang w:eastAsia="ru-RU"/>
        </w:rPr>
        <w:t>.</w:t>
      </w:r>
    </w:p>
    <w:p w14:paraId="2EF86B8B" w14:textId="77777777" w:rsidR="00FD3301" w:rsidRPr="004D27CC" w:rsidRDefault="00FD3301" w:rsidP="007368F9">
      <w:pPr>
        <w:jc w:val="both"/>
        <w:rPr>
          <w:sz w:val="24"/>
          <w:szCs w:val="24"/>
        </w:rPr>
      </w:pPr>
    </w:p>
    <w:p w14:paraId="0B428339" w14:textId="77777777" w:rsidR="00FD3301" w:rsidRPr="004D27CC" w:rsidRDefault="00FD3301" w:rsidP="007368F9">
      <w:pPr>
        <w:jc w:val="both"/>
        <w:rPr>
          <w:sz w:val="24"/>
          <w:szCs w:val="24"/>
        </w:rPr>
      </w:pPr>
    </w:p>
    <w:p w14:paraId="11B0DF60" w14:textId="77777777" w:rsidR="009F7CF7" w:rsidRPr="004D27CC" w:rsidRDefault="009F7CF7" w:rsidP="007368F9">
      <w:pPr>
        <w:shd w:val="clear" w:color="auto" w:fill="FFFFFF"/>
        <w:spacing w:after="0" w:line="240" w:lineRule="auto"/>
        <w:jc w:val="both"/>
        <w:rPr>
          <w:rFonts w:ascii="yandex-sans" w:eastAsia="Times New Roman" w:hAnsi="yandex-sans" w:cs="Times New Roman"/>
          <w:b/>
          <w:color w:val="000000"/>
          <w:sz w:val="24"/>
          <w:szCs w:val="24"/>
          <w:u w:val="single"/>
          <w:lang w:eastAsia="ru-RU"/>
        </w:rPr>
      </w:pPr>
    </w:p>
    <w:p w14:paraId="49762C28" w14:textId="77777777" w:rsidR="00E758E9" w:rsidRDefault="00E758E9" w:rsidP="007368F9">
      <w:pPr>
        <w:shd w:val="clear" w:color="auto" w:fill="FFFFFF"/>
        <w:spacing w:after="0" w:line="240" w:lineRule="auto"/>
        <w:jc w:val="both"/>
        <w:rPr>
          <w:rFonts w:ascii="yandex-sans" w:eastAsia="Times New Roman" w:hAnsi="yandex-sans" w:cs="Times New Roman"/>
          <w:b/>
          <w:color w:val="000000"/>
          <w:sz w:val="24"/>
          <w:szCs w:val="24"/>
          <w:u w:val="single"/>
          <w:lang w:eastAsia="ru-RU"/>
        </w:rPr>
      </w:pPr>
    </w:p>
    <w:p w14:paraId="5588E2E8" w14:textId="77777777" w:rsidR="003E65DC" w:rsidRDefault="003E65DC" w:rsidP="007368F9">
      <w:pPr>
        <w:shd w:val="clear" w:color="auto" w:fill="FFFFFF"/>
        <w:spacing w:after="0" w:line="240" w:lineRule="auto"/>
        <w:jc w:val="both"/>
        <w:rPr>
          <w:rFonts w:ascii="yandex-sans" w:eastAsia="Times New Roman" w:hAnsi="yandex-sans" w:cs="Times New Roman"/>
          <w:b/>
          <w:color w:val="000000"/>
          <w:sz w:val="24"/>
          <w:szCs w:val="24"/>
          <w:u w:val="single"/>
          <w:lang w:eastAsia="ru-RU"/>
        </w:rPr>
      </w:pPr>
    </w:p>
    <w:p w14:paraId="7F75B917" w14:textId="77777777" w:rsidR="003E65DC" w:rsidRDefault="003E65DC" w:rsidP="007368F9">
      <w:pPr>
        <w:shd w:val="clear" w:color="auto" w:fill="FFFFFF"/>
        <w:spacing w:after="0" w:line="240" w:lineRule="auto"/>
        <w:jc w:val="both"/>
        <w:rPr>
          <w:rFonts w:ascii="yandex-sans" w:eastAsia="Times New Roman" w:hAnsi="yandex-sans" w:cs="Times New Roman"/>
          <w:b/>
          <w:color w:val="000000"/>
          <w:sz w:val="24"/>
          <w:szCs w:val="24"/>
          <w:u w:val="single"/>
          <w:lang w:eastAsia="ru-RU"/>
        </w:rPr>
      </w:pPr>
    </w:p>
    <w:p w14:paraId="624AAD40" w14:textId="77777777" w:rsidR="003E7E80" w:rsidRPr="004D27CC" w:rsidRDefault="003E7E80" w:rsidP="007368F9">
      <w:pPr>
        <w:shd w:val="clear" w:color="auto" w:fill="FFFFFF"/>
        <w:spacing w:after="0" w:line="240" w:lineRule="auto"/>
        <w:jc w:val="both"/>
        <w:rPr>
          <w:rFonts w:ascii="yandex-sans" w:eastAsia="Times New Roman" w:hAnsi="yandex-sans" w:cs="Times New Roman"/>
          <w:b/>
          <w:color w:val="000000"/>
          <w:sz w:val="24"/>
          <w:szCs w:val="24"/>
          <w:u w:val="single"/>
          <w:lang w:eastAsia="ru-RU"/>
        </w:rPr>
      </w:pPr>
      <w:r w:rsidRPr="004D27CC">
        <w:rPr>
          <w:rFonts w:ascii="yandex-sans" w:eastAsia="Times New Roman" w:hAnsi="yandex-sans" w:cs="Times New Roman"/>
          <w:b/>
          <w:color w:val="000000"/>
          <w:sz w:val="24"/>
          <w:szCs w:val="24"/>
          <w:u w:val="single"/>
          <w:lang w:eastAsia="ru-RU"/>
        </w:rPr>
        <w:lastRenderedPageBreak/>
        <w:t>Виды нарушений функций организма, приводящие к</w:t>
      </w:r>
      <w:r w:rsidR="00E758E9">
        <w:rPr>
          <w:rFonts w:ascii="yandex-sans" w:eastAsia="Times New Roman" w:hAnsi="yandex-sans" w:cs="Times New Roman"/>
          <w:b/>
          <w:color w:val="000000"/>
          <w:sz w:val="24"/>
          <w:szCs w:val="24"/>
          <w:u w:val="single"/>
          <w:lang w:eastAsia="ru-RU"/>
        </w:rPr>
        <w:t xml:space="preserve"> инвалидности, и вызываемые ими </w:t>
      </w:r>
      <w:r w:rsidRPr="004D27CC">
        <w:rPr>
          <w:rFonts w:ascii="yandex-sans" w:eastAsia="Times New Roman" w:hAnsi="yandex-sans" w:cs="Times New Roman"/>
          <w:b/>
          <w:color w:val="000000"/>
          <w:sz w:val="24"/>
          <w:szCs w:val="24"/>
          <w:u w:val="single"/>
          <w:lang w:eastAsia="ru-RU"/>
        </w:rPr>
        <w:t>ограничения способности осуществлять социально-бытовую деятельность</w:t>
      </w:r>
    </w:p>
    <w:p w14:paraId="65E560DD" w14:textId="77777777" w:rsidR="0099203C" w:rsidRPr="004D27CC" w:rsidRDefault="0099203C" w:rsidP="007368F9">
      <w:pPr>
        <w:shd w:val="clear" w:color="auto" w:fill="FFFFFF"/>
        <w:spacing w:after="0" w:line="240" w:lineRule="auto"/>
        <w:jc w:val="both"/>
        <w:rPr>
          <w:rFonts w:ascii="yandex-sans" w:eastAsia="Times New Roman" w:hAnsi="yandex-sans" w:cs="Times New Roman"/>
          <w:color w:val="000000"/>
          <w:sz w:val="24"/>
          <w:szCs w:val="24"/>
          <w:lang w:eastAsia="ru-RU"/>
        </w:rPr>
      </w:pPr>
    </w:p>
    <w:p w14:paraId="2BC1FEB7" w14:textId="77777777" w:rsidR="003E7E80" w:rsidRPr="004D27CC" w:rsidRDefault="003E7E80"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Установление инвалидности в соответствии с российским законодательством.</w:t>
      </w:r>
    </w:p>
    <w:p w14:paraId="4C5572B2" w14:textId="77777777" w:rsidR="003E7E80" w:rsidRPr="004D27CC" w:rsidRDefault="003E7E80"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Инвалид – лицо, которое имеет нарушение здоровья со стойким расстройством функций</w:t>
      </w:r>
    </w:p>
    <w:p w14:paraId="051DE3B2" w14:textId="77777777" w:rsidR="003E7E80" w:rsidRPr="004D27CC" w:rsidRDefault="003E7E80" w:rsidP="007368F9">
      <w:pPr>
        <w:shd w:val="clear" w:color="auto" w:fill="FFFFFF"/>
        <w:spacing w:after="0" w:line="240" w:lineRule="auto"/>
        <w:jc w:val="both"/>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организма, обусловленное заболеваниями, последствиями тр</w:t>
      </w:r>
      <w:r w:rsidR="00E758E9">
        <w:rPr>
          <w:rFonts w:ascii="yandex-sans" w:eastAsia="Times New Roman" w:hAnsi="yandex-sans" w:cs="Times New Roman"/>
          <w:color w:val="000000"/>
          <w:sz w:val="24"/>
          <w:szCs w:val="24"/>
          <w:lang w:eastAsia="ru-RU"/>
        </w:rPr>
        <w:t xml:space="preserve">авм или дефектами, приводящее к </w:t>
      </w:r>
      <w:r w:rsidRPr="004D27CC">
        <w:rPr>
          <w:rFonts w:ascii="yandex-sans" w:eastAsia="Times New Roman" w:hAnsi="yandex-sans" w:cs="Times New Roman"/>
          <w:color w:val="000000"/>
          <w:sz w:val="24"/>
          <w:szCs w:val="24"/>
          <w:lang w:eastAsia="ru-RU"/>
        </w:rPr>
        <w:t>ограничению жизнедеятельности и вызывающее необходимость его социальной защиты</w:t>
      </w:r>
    </w:p>
    <w:p w14:paraId="66B4CCA6" w14:textId="77777777" w:rsidR="0099203C" w:rsidRPr="004D27CC" w:rsidRDefault="0099203C" w:rsidP="007368F9">
      <w:pPr>
        <w:shd w:val="clear" w:color="auto" w:fill="FFFFFF"/>
        <w:spacing w:after="0" w:line="240" w:lineRule="auto"/>
        <w:jc w:val="both"/>
        <w:rPr>
          <w:rFonts w:ascii="yandex-sans" w:eastAsia="Times New Roman" w:hAnsi="yandex-sans" w:cs="Times New Roman"/>
          <w:color w:val="000000"/>
          <w:sz w:val="24"/>
          <w:szCs w:val="24"/>
          <w:lang w:eastAsia="ru-RU"/>
        </w:rPr>
      </w:pPr>
    </w:p>
    <w:tbl>
      <w:tblPr>
        <w:tblW w:w="9726" w:type="dxa"/>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27"/>
        <w:gridCol w:w="7599"/>
      </w:tblGrid>
      <w:tr w:rsidR="0099203C" w:rsidRPr="004D27CC" w14:paraId="54B9B2EA" w14:textId="77777777" w:rsidTr="007C7535">
        <w:trPr>
          <w:tblCellSpacing w:w="0" w:type="dxa"/>
        </w:trPr>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411BE3DB" w14:textId="77777777" w:rsidR="0099203C" w:rsidRPr="004D27CC" w:rsidRDefault="0099203C" w:rsidP="0099203C">
            <w:pPr>
              <w:spacing w:before="257" w:after="360" w:line="240" w:lineRule="auto"/>
              <w:jc w:val="center"/>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Категории жизнедеятельности</w:t>
            </w:r>
          </w:p>
        </w:tc>
        <w:tc>
          <w:tcPr>
            <w:tcW w:w="7599" w:type="dxa"/>
            <w:tcBorders>
              <w:top w:val="outset" w:sz="6" w:space="0" w:color="auto"/>
              <w:left w:val="outset" w:sz="6" w:space="0" w:color="auto"/>
              <w:bottom w:val="outset" w:sz="6" w:space="0" w:color="auto"/>
              <w:right w:val="outset" w:sz="6" w:space="0" w:color="auto"/>
            </w:tcBorders>
            <w:shd w:val="clear" w:color="auto" w:fill="FFFFFF"/>
            <w:hideMark/>
          </w:tcPr>
          <w:p w14:paraId="66012372" w14:textId="77777777" w:rsidR="0099203C" w:rsidRPr="004D27CC" w:rsidRDefault="0099203C" w:rsidP="0099203C">
            <w:pPr>
              <w:spacing w:before="257" w:after="360" w:line="240" w:lineRule="auto"/>
              <w:jc w:val="center"/>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Содержание категории жизнедеятельности</w:t>
            </w:r>
          </w:p>
        </w:tc>
      </w:tr>
      <w:tr w:rsidR="0099203C" w:rsidRPr="004D27CC" w14:paraId="48A43549" w14:textId="77777777" w:rsidTr="007C7535">
        <w:trPr>
          <w:tblCellSpacing w:w="0" w:type="dxa"/>
        </w:trPr>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7311A76D"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Способность к самообслуживанию</w:t>
            </w:r>
          </w:p>
        </w:tc>
        <w:tc>
          <w:tcPr>
            <w:tcW w:w="7599" w:type="dxa"/>
            <w:tcBorders>
              <w:top w:val="outset" w:sz="6" w:space="0" w:color="auto"/>
              <w:left w:val="outset" w:sz="6" w:space="0" w:color="auto"/>
              <w:bottom w:val="outset" w:sz="6" w:space="0" w:color="auto"/>
              <w:right w:val="outset" w:sz="6" w:space="0" w:color="auto"/>
            </w:tcBorders>
            <w:shd w:val="clear" w:color="auto" w:fill="FFFFFF"/>
            <w:hideMark/>
          </w:tcPr>
          <w:p w14:paraId="0750FA6F"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Способность человека самостоятельно осуществлять основные физиологические потребности, выполнять повседневную бытовую деятельность, в том числе навыки личной гигиены</w:t>
            </w:r>
          </w:p>
        </w:tc>
      </w:tr>
      <w:tr w:rsidR="0099203C" w:rsidRPr="004D27CC" w14:paraId="3C198F1A" w14:textId="77777777" w:rsidTr="007C7535">
        <w:trPr>
          <w:tblCellSpacing w:w="0" w:type="dxa"/>
        </w:trPr>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5E9D1DDD"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Способность к самостоятельному передвижению</w:t>
            </w:r>
          </w:p>
        </w:tc>
        <w:tc>
          <w:tcPr>
            <w:tcW w:w="7599" w:type="dxa"/>
            <w:tcBorders>
              <w:top w:val="outset" w:sz="6" w:space="0" w:color="auto"/>
              <w:left w:val="outset" w:sz="6" w:space="0" w:color="auto"/>
              <w:bottom w:val="outset" w:sz="6" w:space="0" w:color="auto"/>
              <w:right w:val="outset" w:sz="6" w:space="0" w:color="auto"/>
            </w:tcBorders>
            <w:shd w:val="clear" w:color="auto" w:fill="FFFFFF"/>
            <w:hideMark/>
          </w:tcPr>
          <w:p w14:paraId="4C8F9A26"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tc>
      </w:tr>
      <w:tr w:rsidR="0099203C" w:rsidRPr="004D27CC" w14:paraId="38499711" w14:textId="77777777" w:rsidTr="007C7535">
        <w:trPr>
          <w:tblCellSpacing w:w="0" w:type="dxa"/>
        </w:trPr>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3B93B67B"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Способность к ориентации</w:t>
            </w:r>
          </w:p>
        </w:tc>
        <w:tc>
          <w:tcPr>
            <w:tcW w:w="7599" w:type="dxa"/>
            <w:tcBorders>
              <w:top w:val="outset" w:sz="6" w:space="0" w:color="auto"/>
              <w:left w:val="outset" w:sz="6" w:space="0" w:color="auto"/>
              <w:bottom w:val="outset" w:sz="6" w:space="0" w:color="auto"/>
              <w:right w:val="outset" w:sz="6" w:space="0" w:color="auto"/>
            </w:tcBorders>
            <w:shd w:val="clear" w:color="auto" w:fill="FFFFFF"/>
            <w:hideMark/>
          </w:tcPr>
          <w:p w14:paraId="2CCC64F3"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Способность к адекватному восприятию личности и окружающей обстановки, оценке ситуации, к определению времени и места нахождения</w:t>
            </w:r>
          </w:p>
        </w:tc>
      </w:tr>
      <w:tr w:rsidR="0099203C" w:rsidRPr="004D27CC" w14:paraId="0902416D" w14:textId="77777777" w:rsidTr="007C7535">
        <w:trPr>
          <w:tblCellSpacing w:w="0" w:type="dxa"/>
        </w:trPr>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7A354A61"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Способность к общению</w:t>
            </w:r>
          </w:p>
        </w:tc>
        <w:tc>
          <w:tcPr>
            <w:tcW w:w="7599" w:type="dxa"/>
            <w:tcBorders>
              <w:top w:val="outset" w:sz="6" w:space="0" w:color="auto"/>
              <w:left w:val="outset" w:sz="6" w:space="0" w:color="auto"/>
              <w:bottom w:val="outset" w:sz="6" w:space="0" w:color="auto"/>
              <w:right w:val="outset" w:sz="6" w:space="0" w:color="auto"/>
            </w:tcBorders>
            <w:shd w:val="clear" w:color="auto" w:fill="FFFFFF"/>
            <w:hideMark/>
          </w:tcPr>
          <w:p w14:paraId="697357F5"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Способность к установлению контактов между людьми путем восприятия, переработки, хранения, воспроизведения и передачи информации</w:t>
            </w:r>
          </w:p>
        </w:tc>
      </w:tr>
      <w:tr w:rsidR="0099203C" w:rsidRPr="004D27CC" w14:paraId="2E5B1138" w14:textId="77777777" w:rsidTr="007C7535">
        <w:trPr>
          <w:tblCellSpacing w:w="0" w:type="dxa"/>
        </w:trPr>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3694A9E5"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Способность контролировать свое поведение</w:t>
            </w:r>
          </w:p>
        </w:tc>
        <w:tc>
          <w:tcPr>
            <w:tcW w:w="7599" w:type="dxa"/>
            <w:tcBorders>
              <w:top w:val="outset" w:sz="6" w:space="0" w:color="auto"/>
              <w:left w:val="outset" w:sz="6" w:space="0" w:color="auto"/>
              <w:bottom w:val="outset" w:sz="6" w:space="0" w:color="auto"/>
              <w:right w:val="outset" w:sz="6" w:space="0" w:color="auto"/>
            </w:tcBorders>
            <w:shd w:val="clear" w:color="auto" w:fill="FFFFFF"/>
            <w:hideMark/>
          </w:tcPr>
          <w:p w14:paraId="004691FC"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Способность к осознанию себя и адекватному поведению с учетом социально-правовых и морально-этических норм</w:t>
            </w:r>
          </w:p>
        </w:tc>
      </w:tr>
      <w:tr w:rsidR="0099203C" w:rsidRPr="004D27CC" w14:paraId="3160E425" w14:textId="77777777" w:rsidTr="007C7535">
        <w:trPr>
          <w:tblCellSpacing w:w="0" w:type="dxa"/>
        </w:trPr>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76B04C50"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Способность к обучению</w:t>
            </w:r>
          </w:p>
        </w:tc>
        <w:tc>
          <w:tcPr>
            <w:tcW w:w="7599" w:type="dxa"/>
            <w:tcBorders>
              <w:top w:val="outset" w:sz="6" w:space="0" w:color="auto"/>
              <w:left w:val="outset" w:sz="6" w:space="0" w:color="auto"/>
              <w:bottom w:val="outset" w:sz="6" w:space="0" w:color="auto"/>
              <w:right w:val="outset" w:sz="6" w:space="0" w:color="auto"/>
            </w:tcBorders>
            <w:shd w:val="clear" w:color="auto" w:fill="FFFFFF"/>
            <w:hideMark/>
          </w:tcPr>
          <w:p w14:paraId="646C7F6A"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tc>
      </w:tr>
      <w:tr w:rsidR="0099203C" w:rsidRPr="004D27CC" w14:paraId="10FE2D65" w14:textId="77777777" w:rsidTr="007C7535">
        <w:trPr>
          <w:tblCellSpacing w:w="0" w:type="dxa"/>
        </w:trPr>
        <w:tc>
          <w:tcPr>
            <w:tcW w:w="2127" w:type="dxa"/>
            <w:tcBorders>
              <w:top w:val="outset" w:sz="6" w:space="0" w:color="auto"/>
              <w:left w:val="outset" w:sz="6" w:space="0" w:color="auto"/>
              <w:bottom w:val="outset" w:sz="6" w:space="0" w:color="auto"/>
              <w:right w:val="outset" w:sz="6" w:space="0" w:color="auto"/>
            </w:tcBorders>
            <w:shd w:val="clear" w:color="auto" w:fill="FFFFFF"/>
            <w:hideMark/>
          </w:tcPr>
          <w:p w14:paraId="6D1D22B9"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 xml:space="preserve">Способность к трудовой </w:t>
            </w:r>
            <w:r w:rsidRPr="004D27CC">
              <w:rPr>
                <w:rFonts w:ascii="Times New Roman" w:eastAsia="Times New Roman" w:hAnsi="Times New Roman" w:cs="Times New Roman"/>
                <w:bCs/>
                <w:color w:val="000000"/>
                <w:sz w:val="24"/>
                <w:szCs w:val="24"/>
                <w:lang w:eastAsia="ru-RU"/>
              </w:rPr>
              <w:lastRenderedPageBreak/>
              <w:t>деятельности</w:t>
            </w:r>
          </w:p>
        </w:tc>
        <w:tc>
          <w:tcPr>
            <w:tcW w:w="7599" w:type="dxa"/>
            <w:tcBorders>
              <w:top w:val="outset" w:sz="6" w:space="0" w:color="auto"/>
              <w:left w:val="outset" w:sz="6" w:space="0" w:color="auto"/>
              <w:bottom w:val="outset" w:sz="6" w:space="0" w:color="auto"/>
              <w:right w:val="outset" w:sz="6" w:space="0" w:color="auto"/>
            </w:tcBorders>
            <w:shd w:val="clear" w:color="auto" w:fill="FFFFFF"/>
            <w:hideMark/>
          </w:tcPr>
          <w:p w14:paraId="11CA17C2" w14:textId="77777777" w:rsidR="0099203C" w:rsidRPr="004D27C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lastRenderedPageBreak/>
              <w:t xml:space="preserve">Способность осуществлять трудовую деятельность в соответствии с требованиями к содержанию, объему, качеству и условиямвыполнения </w:t>
            </w:r>
            <w:r w:rsidRPr="004D27CC">
              <w:rPr>
                <w:rFonts w:ascii="Times New Roman" w:eastAsia="Times New Roman" w:hAnsi="Times New Roman" w:cs="Times New Roman"/>
                <w:color w:val="000000"/>
                <w:sz w:val="24"/>
                <w:szCs w:val="24"/>
                <w:lang w:eastAsia="ru-RU"/>
              </w:rPr>
              <w:lastRenderedPageBreak/>
              <w:t>работы</w:t>
            </w:r>
          </w:p>
        </w:tc>
      </w:tr>
    </w:tbl>
    <w:p w14:paraId="02202CD9" w14:textId="77777777" w:rsidR="009F7CF7" w:rsidRPr="004D27CC" w:rsidRDefault="009F7CF7" w:rsidP="0099203C">
      <w:pPr>
        <w:shd w:val="clear" w:color="auto" w:fill="FFFFFF"/>
        <w:spacing w:after="0" w:line="240" w:lineRule="auto"/>
        <w:rPr>
          <w:rFonts w:ascii="Times New Roman" w:eastAsia="Times New Roman" w:hAnsi="Times New Roman" w:cs="Times New Roman"/>
          <w:color w:val="000000"/>
          <w:sz w:val="24"/>
          <w:szCs w:val="24"/>
          <w:lang w:eastAsia="ru-RU"/>
        </w:rPr>
      </w:pPr>
    </w:p>
    <w:p w14:paraId="27653A4E" w14:textId="77777777" w:rsidR="0099203C" w:rsidRPr="004D27CC" w:rsidRDefault="0099203C" w:rsidP="0099203C">
      <w:pPr>
        <w:shd w:val="clear" w:color="auto" w:fill="FFFFFF"/>
        <w:spacing w:after="0" w:line="240" w:lineRule="auto"/>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Установление инвалидности у взрослых и детей осуществляется при предоставлении</w:t>
      </w:r>
    </w:p>
    <w:p w14:paraId="717A8206" w14:textId="77777777" w:rsidR="0099203C" w:rsidRPr="004D27CC" w:rsidRDefault="0099203C" w:rsidP="0099203C">
      <w:pPr>
        <w:shd w:val="clear" w:color="auto" w:fill="FFFFFF"/>
        <w:spacing w:after="0" w:line="240" w:lineRule="auto"/>
        <w:rPr>
          <w:rFonts w:ascii="yandex-sans" w:eastAsia="Times New Roman" w:hAnsi="yandex-sans" w:cs="Times New Roman"/>
          <w:color w:val="000000"/>
          <w:sz w:val="24"/>
          <w:szCs w:val="24"/>
          <w:lang w:eastAsia="ru-RU"/>
        </w:rPr>
      </w:pPr>
      <w:r w:rsidRPr="004D27CC">
        <w:rPr>
          <w:rFonts w:ascii="yandex-sans" w:eastAsia="Times New Roman" w:hAnsi="yandex-sans" w:cs="Times New Roman"/>
          <w:color w:val="000000"/>
          <w:sz w:val="24"/>
          <w:szCs w:val="24"/>
          <w:lang w:eastAsia="ru-RU"/>
        </w:rPr>
        <w:t>государственной услуги по проведению медико-социальной экспертизы. Д</w:t>
      </w:r>
      <w:r w:rsidR="00E758E9">
        <w:rPr>
          <w:rFonts w:ascii="yandex-sans" w:eastAsia="Times New Roman" w:hAnsi="yandex-sans" w:cs="Times New Roman"/>
          <w:color w:val="000000"/>
          <w:sz w:val="24"/>
          <w:szCs w:val="24"/>
          <w:lang w:eastAsia="ru-RU"/>
        </w:rPr>
        <w:t xml:space="preserve">ля выполнения этой </w:t>
      </w:r>
      <w:r w:rsidRPr="004D27CC">
        <w:rPr>
          <w:rFonts w:ascii="yandex-sans" w:eastAsia="Times New Roman" w:hAnsi="yandex-sans" w:cs="Times New Roman"/>
          <w:color w:val="000000"/>
          <w:sz w:val="24"/>
          <w:szCs w:val="24"/>
          <w:lang w:eastAsia="ru-RU"/>
        </w:rPr>
        <w:t>услуги в РФ функционируют федеральные учреждения медико-социальной подведомственные Министерству труда</w:t>
      </w:r>
      <w:r w:rsidR="00E758E9">
        <w:rPr>
          <w:rFonts w:ascii="yandex-sans" w:eastAsia="Times New Roman" w:hAnsi="yandex-sans" w:cs="Times New Roman"/>
          <w:color w:val="000000"/>
          <w:sz w:val="24"/>
          <w:szCs w:val="24"/>
          <w:lang w:eastAsia="ru-RU"/>
        </w:rPr>
        <w:t xml:space="preserve"> и социальной защиты Российской </w:t>
      </w:r>
      <w:r w:rsidRPr="004D27CC">
        <w:rPr>
          <w:rFonts w:ascii="yandex-sans" w:eastAsia="Times New Roman" w:hAnsi="yandex-sans" w:cs="Times New Roman"/>
          <w:color w:val="000000"/>
          <w:sz w:val="24"/>
          <w:szCs w:val="24"/>
          <w:lang w:eastAsia="ru-RU"/>
        </w:rPr>
        <w:t>Федерации.</w:t>
      </w:r>
      <w:r w:rsidR="003E65DC">
        <w:rPr>
          <w:rFonts w:ascii="yandex-sans" w:eastAsia="Times New Roman" w:hAnsi="yandex-sans" w:cs="Times New Roman"/>
          <w:color w:val="000000"/>
          <w:sz w:val="24"/>
          <w:szCs w:val="24"/>
          <w:lang w:eastAsia="ru-RU"/>
        </w:rPr>
        <w:t xml:space="preserve"> </w:t>
      </w:r>
      <w:r w:rsidRPr="004D27CC">
        <w:rPr>
          <w:rFonts w:ascii="yandex-sans" w:eastAsia="Times New Roman" w:hAnsi="yandex-sans" w:cs="Times New Roman"/>
          <w:color w:val="000000"/>
          <w:sz w:val="24"/>
          <w:szCs w:val="24"/>
          <w:lang w:eastAsia="ru-RU"/>
        </w:rPr>
        <w:t>Условиями признания гражданина инвалидом являются 2:</w:t>
      </w:r>
    </w:p>
    <w:p w14:paraId="03DB2029" w14:textId="77777777" w:rsidR="0099203C" w:rsidRPr="004D27CC" w:rsidRDefault="0099203C" w:rsidP="0099203C">
      <w:pPr>
        <w:shd w:val="clear" w:color="auto" w:fill="FFFFFF"/>
        <w:spacing w:after="0" w:line="240" w:lineRule="auto"/>
        <w:rPr>
          <w:rFonts w:ascii="Times New Roman" w:hAnsi="Times New Roman" w:cs="Times New Roman"/>
          <w:color w:val="000000"/>
          <w:sz w:val="24"/>
          <w:szCs w:val="24"/>
        </w:rPr>
      </w:pPr>
      <w:r w:rsidRPr="004D27CC">
        <w:rPr>
          <w:rFonts w:ascii="Times New Roman" w:hAnsi="Times New Roman" w:cs="Times New Roman"/>
          <w:color w:val="000000"/>
          <w:sz w:val="24"/>
          <w:szCs w:val="24"/>
        </w:rPr>
        <w:t>– нарушение здоровья со стойким расстройством функций организма, обусловленное заболеваниями, последствиями травм или дефектами;</w:t>
      </w:r>
    </w:p>
    <w:p w14:paraId="086D81AA" w14:textId="77777777" w:rsidR="0099203C" w:rsidRPr="004D27CC" w:rsidRDefault="0099203C" w:rsidP="0099203C">
      <w:pPr>
        <w:shd w:val="clear" w:color="auto" w:fill="FFFFFF"/>
        <w:spacing w:after="0" w:line="240" w:lineRule="auto"/>
        <w:rPr>
          <w:rFonts w:ascii="yandex-sans" w:eastAsia="Times New Roman" w:hAnsi="yandex-sans" w:cs="Times New Roman"/>
          <w:color w:val="000000"/>
          <w:sz w:val="24"/>
          <w:szCs w:val="24"/>
          <w:lang w:eastAsia="ru-RU"/>
        </w:rPr>
      </w:pPr>
      <w:r w:rsidRPr="004D27CC">
        <w:rPr>
          <w:rFonts w:ascii="Times New Roman" w:hAnsi="Times New Roman" w:cs="Times New Roman"/>
          <w:color w:val="000000"/>
          <w:sz w:val="24"/>
          <w:szCs w:val="24"/>
        </w:rPr>
        <w:t>– ограничение жизнедеятельности;</w:t>
      </w:r>
    </w:p>
    <w:p w14:paraId="6C141625" w14:textId="77777777" w:rsidR="0099203C" w:rsidRPr="004D27CC" w:rsidRDefault="0099203C" w:rsidP="0099203C">
      <w:pPr>
        <w:pStyle w:val="a3"/>
        <w:shd w:val="clear" w:color="auto" w:fill="FFFFFF"/>
        <w:spacing w:before="0" w:beforeAutospacing="0" w:after="0" w:afterAutospacing="0"/>
        <w:jc w:val="both"/>
        <w:rPr>
          <w:color w:val="000000"/>
        </w:rPr>
      </w:pPr>
      <w:r w:rsidRPr="004D27CC">
        <w:rPr>
          <w:color w:val="000000"/>
        </w:rPr>
        <w:t>– необходимость осуществления мер социальной защиты, включая реабилитацию.</w:t>
      </w:r>
    </w:p>
    <w:p w14:paraId="59A27CE8" w14:textId="77777777" w:rsidR="0099203C" w:rsidRPr="004D27CC" w:rsidRDefault="0099203C" w:rsidP="0099203C">
      <w:pPr>
        <w:pStyle w:val="consplusnormal"/>
        <w:shd w:val="clear" w:color="auto" w:fill="FFFFFF"/>
        <w:spacing w:before="0" w:beforeAutospacing="0" w:after="0" w:afterAutospacing="0"/>
        <w:jc w:val="both"/>
        <w:rPr>
          <w:color w:val="000000"/>
        </w:rPr>
      </w:pPr>
      <w:r w:rsidRPr="004D27CC">
        <w:rPr>
          <w:color w:val="000000"/>
        </w:rPr>
        <w:t>Наличие лишь одного из указанных условий не является основанием, достаточным для признания гражданина инвалидом.</w:t>
      </w:r>
    </w:p>
    <w:p w14:paraId="499EA6AC" w14:textId="77777777" w:rsidR="0099203C" w:rsidRPr="004D27CC" w:rsidRDefault="0099203C" w:rsidP="0099203C">
      <w:pPr>
        <w:pStyle w:val="a3"/>
        <w:shd w:val="clear" w:color="auto" w:fill="FFFFFF"/>
        <w:spacing w:before="0" w:beforeAutospacing="0" w:after="0" w:afterAutospacing="0"/>
        <w:jc w:val="both"/>
        <w:rPr>
          <w:color w:val="000000"/>
        </w:rPr>
      </w:pPr>
      <w:r w:rsidRPr="004D27CC">
        <w:rPr>
          <w:color w:val="000000"/>
        </w:rPr>
        <w:t> Инвалидность устанавливают исходя из комплексной оценки состояния здоровья гражданина в соответствии с Классификациями и критериями, утвержденными Минтрудом РФ.</w:t>
      </w:r>
    </w:p>
    <w:p w14:paraId="666CFEE1" w14:textId="77777777" w:rsidR="0099203C" w:rsidRPr="004D27CC" w:rsidRDefault="0099203C" w:rsidP="0099203C">
      <w:pPr>
        <w:pStyle w:val="a3"/>
        <w:shd w:val="clear" w:color="auto" w:fill="FFFFFF"/>
        <w:spacing w:before="0" w:beforeAutospacing="0" w:after="0" w:afterAutospacing="0"/>
        <w:jc w:val="both"/>
        <w:rPr>
          <w:color w:val="000000"/>
        </w:rPr>
      </w:pPr>
      <w:r w:rsidRPr="004D27CC">
        <w:rPr>
          <w:color w:val="000000"/>
        </w:rPr>
        <w:t>В зависимости от степени расстройства функций организма гражданину, признанному инвалидом, устанавливается I, II или III группа инвалидности. I группа инвалидности устанавливается при наиболее тяжелых расстройствах функций организма, III группа инвалидности – при наиболее легких. Ребенку (лицу в возрасте до 18 лет) не зависимо от тяжести расстройства функций организма устанавливается категория «ребенок – инвалид».</w:t>
      </w:r>
    </w:p>
    <w:p w14:paraId="7E7AFB3D" w14:textId="77777777" w:rsidR="0099203C" w:rsidRPr="004D27CC" w:rsidRDefault="0099203C" w:rsidP="0099203C">
      <w:pPr>
        <w:pStyle w:val="consplusnormal"/>
        <w:shd w:val="clear" w:color="auto" w:fill="FFFFFF"/>
        <w:spacing w:before="0" w:beforeAutospacing="0" w:after="0" w:afterAutospacing="0"/>
        <w:jc w:val="both"/>
        <w:rPr>
          <w:color w:val="000000"/>
        </w:rPr>
      </w:pPr>
      <w:r w:rsidRPr="004D27CC">
        <w:rPr>
          <w:color w:val="000000"/>
        </w:rPr>
        <w:t>Гражданину,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Порядок составления и формы справки и индивидуальной программы реабилитации утверждаются Минтруда России. Наряду с термином «инвалид» в нормативных актах и специальной литературе используется термин «маломобильные группы населения» (МГН), который определяется как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т.п.».Таким образом, МГН – это более широкая категория людей, включающая в себя инвалидов.</w:t>
      </w:r>
    </w:p>
    <w:p w14:paraId="4F055CE1" w14:textId="77777777" w:rsidR="009F7CF7" w:rsidRPr="004D27CC" w:rsidRDefault="0099203C" w:rsidP="0099203C">
      <w:pPr>
        <w:shd w:val="clear" w:color="auto" w:fill="FFFFFF"/>
        <w:spacing w:before="257" w:after="360" w:line="240" w:lineRule="auto"/>
        <w:jc w:val="both"/>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
          <w:bCs/>
          <w:color w:val="000000"/>
          <w:sz w:val="24"/>
          <w:szCs w:val="24"/>
          <w:lang w:eastAsia="ru-RU"/>
        </w:rPr>
        <w:t>2. Систематизация форм инвалидности для решения вопросов доступности.</w:t>
      </w:r>
    </w:p>
    <w:p w14:paraId="1BC8F82F" w14:textId="77777777" w:rsidR="0099203C" w:rsidRPr="004D27CC" w:rsidRDefault="0099203C" w:rsidP="0099203C">
      <w:pPr>
        <w:shd w:val="clear" w:color="auto" w:fill="FFFFFF"/>
        <w:spacing w:before="257" w:after="360" w:line="240" w:lineRule="auto"/>
        <w:jc w:val="both"/>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Для решения вопросов создания доступной среды жизнедеятельности на объектах социальной инфраструктуры разработана классификация форм инвалидности, которую условно можно обозначить «</w:t>
      </w:r>
      <w:proofErr w:type="spellStart"/>
      <w:r w:rsidRPr="004D27CC">
        <w:rPr>
          <w:rFonts w:ascii="Times New Roman" w:eastAsia="Times New Roman" w:hAnsi="Times New Roman" w:cs="Times New Roman"/>
          <w:color w:val="000000"/>
          <w:sz w:val="24"/>
          <w:szCs w:val="24"/>
          <w:lang w:eastAsia="ru-RU"/>
        </w:rPr>
        <w:t>пента</w:t>
      </w:r>
      <w:r w:rsidR="009F7CF7" w:rsidRPr="004D27CC">
        <w:rPr>
          <w:rFonts w:ascii="Times New Roman" w:eastAsia="Times New Roman" w:hAnsi="Times New Roman" w:cs="Times New Roman"/>
          <w:color w:val="000000"/>
          <w:sz w:val="24"/>
          <w:szCs w:val="24"/>
          <w:lang w:eastAsia="ru-RU"/>
        </w:rPr>
        <w:t>дакосгу</w:t>
      </w:r>
      <w:proofErr w:type="spellEnd"/>
      <w:r w:rsidR="009F7CF7" w:rsidRPr="004D27CC">
        <w:rPr>
          <w:rFonts w:ascii="Times New Roman" w:eastAsia="Times New Roman" w:hAnsi="Times New Roman" w:cs="Times New Roman"/>
          <w:color w:val="000000"/>
          <w:sz w:val="24"/>
          <w:szCs w:val="24"/>
          <w:lang w:eastAsia="ru-RU"/>
        </w:rPr>
        <w:t>» (табл.2</w:t>
      </w:r>
      <w:r w:rsidR="009F7CF7" w:rsidRPr="004D27CC">
        <w:rPr>
          <w:rFonts w:ascii="Times New Roman" w:eastAsia="Times New Roman" w:hAnsi="Times New Roman" w:cs="Times New Roman"/>
          <w:color w:val="423189"/>
          <w:sz w:val="24"/>
          <w:szCs w:val="24"/>
          <w:u w:val="single"/>
          <w:bdr w:val="none" w:sz="0" w:space="0" w:color="auto" w:frame="1"/>
          <w:lang w:eastAsia="ru-RU"/>
        </w:rPr>
        <w:t>)</w:t>
      </w:r>
    </w:p>
    <w:p w14:paraId="07E5F1C1" w14:textId="77777777" w:rsidR="0099203C" w:rsidRPr="004D27CC" w:rsidRDefault="0099203C" w:rsidP="0099203C">
      <w:pPr>
        <w:shd w:val="clear" w:color="auto" w:fill="FFFFFF"/>
        <w:spacing w:before="257" w:after="360" w:line="240" w:lineRule="auto"/>
        <w:jc w:val="both"/>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Таблица 2</w:t>
      </w:r>
      <w:r w:rsidR="003E65DC">
        <w:rPr>
          <w:rFonts w:ascii="Times New Roman" w:eastAsia="Times New Roman" w:hAnsi="Times New Roman" w:cs="Times New Roman"/>
          <w:color w:val="000000"/>
          <w:sz w:val="24"/>
          <w:szCs w:val="24"/>
          <w:lang w:eastAsia="ru-RU"/>
        </w:rPr>
        <w:t xml:space="preserve">. </w:t>
      </w:r>
      <w:r w:rsidRPr="004D27CC">
        <w:rPr>
          <w:rFonts w:ascii="Times New Roman" w:eastAsia="Times New Roman" w:hAnsi="Times New Roman" w:cs="Times New Roman"/>
          <w:color w:val="000000"/>
          <w:sz w:val="24"/>
          <w:szCs w:val="24"/>
          <w:lang w:eastAsia="ru-RU"/>
        </w:rPr>
        <w:t>Классификация форм инвалидности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05"/>
        <w:gridCol w:w="7466"/>
      </w:tblGrid>
      <w:tr w:rsidR="009F7CF7" w:rsidRPr="004D27CC" w14:paraId="2CB54DF6" w14:textId="77777777" w:rsidTr="009F7CF7">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hideMark/>
          </w:tcPr>
          <w:p w14:paraId="1B7821F4" w14:textId="77777777" w:rsidR="0099203C" w:rsidRPr="004D27CC" w:rsidRDefault="009F7CF7" w:rsidP="009F7CF7">
            <w:pPr>
              <w:spacing w:before="257" w:after="360" w:line="240" w:lineRule="auto"/>
              <w:jc w:val="center"/>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Буквенное обозначение</w:t>
            </w:r>
          </w:p>
        </w:tc>
        <w:tc>
          <w:tcPr>
            <w:tcW w:w="7466" w:type="dxa"/>
            <w:tcBorders>
              <w:top w:val="outset" w:sz="6" w:space="0" w:color="auto"/>
              <w:left w:val="outset" w:sz="6" w:space="0" w:color="auto"/>
              <w:bottom w:val="outset" w:sz="6" w:space="0" w:color="auto"/>
              <w:right w:val="outset" w:sz="6" w:space="0" w:color="auto"/>
            </w:tcBorders>
            <w:shd w:val="clear" w:color="auto" w:fill="FFFFFF"/>
            <w:hideMark/>
          </w:tcPr>
          <w:p w14:paraId="6ABB40E4" w14:textId="77777777" w:rsidR="0099203C" w:rsidRPr="004D27CC" w:rsidRDefault="009F7CF7" w:rsidP="0099203C">
            <w:pPr>
              <w:spacing w:before="257" w:after="360" w:line="240" w:lineRule="auto"/>
              <w:jc w:val="center"/>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Cs/>
                <w:color w:val="000000"/>
                <w:sz w:val="24"/>
                <w:szCs w:val="24"/>
                <w:lang w:eastAsia="ru-RU"/>
              </w:rPr>
              <w:t>Формы инвалидности</w:t>
            </w:r>
          </w:p>
        </w:tc>
      </w:tr>
      <w:tr w:rsidR="009F7CF7" w:rsidRPr="004D27CC" w14:paraId="09450416" w14:textId="77777777" w:rsidTr="009F7CF7">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hideMark/>
          </w:tcPr>
          <w:p w14:paraId="427C95C2" w14:textId="77777777" w:rsidR="0099203C" w:rsidRPr="004D27CC" w:rsidRDefault="009F7CF7" w:rsidP="0099203C">
            <w:pPr>
              <w:spacing w:before="257" w:after="360" w:line="240" w:lineRule="auto"/>
              <w:jc w:val="center"/>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
                <w:bCs/>
                <w:color w:val="000000"/>
                <w:sz w:val="24"/>
                <w:szCs w:val="24"/>
                <w:lang w:eastAsia="ru-RU"/>
              </w:rPr>
              <w:t>К</w:t>
            </w:r>
          </w:p>
        </w:tc>
        <w:tc>
          <w:tcPr>
            <w:tcW w:w="7466" w:type="dxa"/>
            <w:tcBorders>
              <w:top w:val="outset" w:sz="6" w:space="0" w:color="auto"/>
              <w:left w:val="outset" w:sz="6" w:space="0" w:color="auto"/>
              <w:bottom w:val="outset" w:sz="6" w:space="0" w:color="auto"/>
              <w:right w:val="outset" w:sz="6" w:space="0" w:color="auto"/>
            </w:tcBorders>
            <w:shd w:val="clear" w:color="auto" w:fill="FFFFFF"/>
            <w:hideMark/>
          </w:tcPr>
          <w:p w14:paraId="408A0094" w14:textId="77777777" w:rsidR="0099203C" w:rsidRPr="004D27CC" w:rsidRDefault="009F7CF7"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Инвалиды, передвигающиеся на креслах-колясках</w:t>
            </w:r>
          </w:p>
        </w:tc>
      </w:tr>
      <w:tr w:rsidR="009F7CF7" w:rsidRPr="004D27CC" w14:paraId="6035C019" w14:textId="77777777" w:rsidTr="009F7CF7">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hideMark/>
          </w:tcPr>
          <w:p w14:paraId="37BA7D0F" w14:textId="77777777" w:rsidR="0099203C" w:rsidRPr="004D27CC" w:rsidRDefault="009F7CF7" w:rsidP="0099203C">
            <w:pPr>
              <w:spacing w:before="257" w:after="360" w:line="240" w:lineRule="auto"/>
              <w:jc w:val="center"/>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b/>
                <w:bCs/>
                <w:color w:val="000000"/>
                <w:sz w:val="24"/>
                <w:szCs w:val="24"/>
                <w:lang w:eastAsia="ru-RU"/>
              </w:rPr>
              <w:lastRenderedPageBreak/>
              <w:t>О</w:t>
            </w:r>
          </w:p>
        </w:tc>
        <w:tc>
          <w:tcPr>
            <w:tcW w:w="7466" w:type="dxa"/>
            <w:tcBorders>
              <w:top w:val="outset" w:sz="6" w:space="0" w:color="auto"/>
              <w:left w:val="outset" w:sz="6" w:space="0" w:color="auto"/>
              <w:bottom w:val="outset" w:sz="6" w:space="0" w:color="auto"/>
              <w:right w:val="outset" w:sz="6" w:space="0" w:color="auto"/>
            </w:tcBorders>
            <w:shd w:val="clear" w:color="auto" w:fill="FFFFFF"/>
            <w:hideMark/>
          </w:tcPr>
          <w:p w14:paraId="085C83B7" w14:textId="77777777" w:rsidR="0099203C" w:rsidRPr="004D27CC" w:rsidRDefault="009F7CF7" w:rsidP="0099203C">
            <w:pPr>
              <w:spacing w:before="257" w:after="360" w:line="240" w:lineRule="auto"/>
              <w:rPr>
                <w:rFonts w:ascii="Times New Roman" w:eastAsia="Times New Roman" w:hAnsi="Times New Roman" w:cs="Times New Roman"/>
                <w:color w:val="000000"/>
                <w:sz w:val="24"/>
                <w:szCs w:val="24"/>
                <w:lang w:eastAsia="ru-RU"/>
              </w:rPr>
            </w:pPr>
            <w:r w:rsidRPr="004D27CC">
              <w:rPr>
                <w:rFonts w:ascii="Times New Roman" w:eastAsia="Times New Roman" w:hAnsi="Times New Roman" w:cs="Times New Roman"/>
                <w:color w:val="000000"/>
                <w:sz w:val="24"/>
                <w:szCs w:val="24"/>
                <w:lang w:eastAsia="ru-RU"/>
              </w:rPr>
              <w:t>Инвалиды с нарушениями опорно-двигательного аппарата</w:t>
            </w:r>
          </w:p>
        </w:tc>
      </w:tr>
      <w:tr w:rsidR="009F7CF7" w:rsidRPr="0099203C" w14:paraId="08766F20" w14:textId="77777777" w:rsidTr="009F7CF7">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hideMark/>
          </w:tcPr>
          <w:p w14:paraId="091756E7" w14:textId="77777777" w:rsidR="0099203C" w:rsidRPr="0099203C" w:rsidRDefault="009F7CF7" w:rsidP="0099203C">
            <w:pPr>
              <w:spacing w:before="257" w:after="360" w:line="240" w:lineRule="auto"/>
              <w:jc w:val="center"/>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С</w:t>
            </w:r>
          </w:p>
        </w:tc>
        <w:tc>
          <w:tcPr>
            <w:tcW w:w="7466" w:type="dxa"/>
            <w:tcBorders>
              <w:top w:val="outset" w:sz="6" w:space="0" w:color="auto"/>
              <w:left w:val="outset" w:sz="6" w:space="0" w:color="auto"/>
              <w:bottom w:val="outset" w:sz="6" w:space="0" w:color="auto"/>
              <w:right w:val="outset" w:sz="6" w:space="0" w:color="auto"/>
            </w:tcBorders>
            <w:shd w:val="clear" w:color="auto" w:fill="FFFFFF"/>
            <w:hideMark/>
          </w:tcPr>
          <w:p w14:paraId="5F6D8AE5" w14:textId="77777777" w:rsidR="0099203C" w:rsidRPr="0099203C" w:rsidRDefault="009F7CF7"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color w:val="000000"/>
                <w:sz w:val="24"/>
                <w:szCs w:val="24"/>
                <w:lang w:eastAsia="ru-RU"/>
              </w:rPr>
              <w:t>Инвалиды с нарушениями зрения</w:t>
            </w:r>
          </w:p>
        </w:tc>
      </w:tr>
      <w:tr w:rsidR="009F7CF7" w:rsidRPr="0099203C" w14:paraId="26E58904" w14:textId="77777777" w:rsidTr="009F7CF7">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hideMark/>
          </w:tcPr>
          <w:p w14:paraId="4291E2BC" w14:textId="77777777" w:rsidR="0099203C" w:rsidRPr="0099203C" w:rsidRDefault="009F7CF7" w:rsidP="0099203C">
            <w:pPr>
              <w:spacing w:before="257" w:after="360" w:line="240" w:lineRule="auto"/>
              <w:jc w:val="center"/>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Г</w:t>
            </w:r>
          </w:p>
        </w:tc>
        <w:tc>
          <w:tcPr>
            <w:tcW w:w="7466" w:type="dxa"/>
            <w:tcBorders>
              <w:top w:val="outset" w:sz="6" w:space="0" w:color="auto"/>
              <w:left w:val="outset" w:sz="6" w:space="0" w:color="auto"/>
              <w:bottom w:val="outset" w:sz="6" w:space="0" w:color="auto"/>
              <w:right w:val="outset" w:sz="6" w:space="0" w:color="auto"/>
            </w:tcBorders>
            <w:shd w:val="clear" w:color="auto" w:fill="FFFFFF"/>
            <w:hideMark/>
          </w:tcPr>
          <w:p w14:paraId="71B42467" w14:textId="77777777" w:rsidR="0099203C" w:rsidRPr="0099203C" w:rsidRDefault="009F7CF7"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color w:val="000000"/>
                <w:sz w:val="24"/>
                <w:szCs w:val="24"/>
                <w:lang w:eastAsia="ru-RU"/>
              </w:rPr>
              <w:t>Инвалиды с нарушениями слуха</w:t>
            </w:r>
          </w:p>
        </w:tc>
      </w:tr>
      <w:tr w:rsidR="009F7CF7" w:rsidRPr="0099203C" w14:paraId="3346FE32" w14:textId="77777777" w:rsidTr="009F7CF7">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hideMark/>
          </w:tcPr>
          <w:p w14:paraId="4EC63332" w14:textId="77777777" w:rsidR="0099203C" w:rsidRPr="0099203C" w:rsidRDefault="009F7CF7" w:rsidP="0099203C">
            <w:pPr>
              <w:spacing w:before="257" w:after="360" w:line="240" w:lineRule="auto"/>
              <w:jc w:val="center"/>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У</w:t>
            </w:r>
          </w:p>
        </w:tc>
        <w:tc>
          <w:tcPr>
            <w:tcW w:w="7466" w:type="dxa"/>
            <w:tcBorders>
              <w:top w:val="outset" w:sz="6" w:space="0" w:color="auto"/>
              <w:left w:val="outset" w:sz="6" w:space="0" w:color="auto"/>
              <w:bottom w:val="outset" w:sz="6" w:space="0" w:color="auto"/>
              <w:right w:val="outset" w:sz="6" w:space="0" w:color="auto"/>
            </w:tcBorders>
            <w:shd w:val="clear" w:color="auto" w:fill="FFFFFF"/>
            <w:hideMark/>
          </w:tcPr>
          <w:p w14:paraId="24A6EFB7" w14:textId="77777777" w:rsidR="0099203C" w:rsidRPr="0099203C" w:rsidRDefault="009F7CF7"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color w:val="000000"/>
                <w:sz w:val="24"/>
                <w:szCs w:val="24"/>
                <w:lang w:eastAsia="ru-RU"/>
              </w:rPr>
              <w:t>Инвалиды с нарушениями умственного развития</w:t>
            </w:r>
          </w:p>
        </w:tc>
      </w:tr>
    </w:tbl>
    <w:p w14:paraId="45929F47" w14:textId="77777777" w:rsidR="0099203C" w:rsidRPr="0099203C" w:rsidRDefault="0099203C" w:rsidP="0099203C">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99203C">
        <w:rPr>
          <w:rFonts w:ascii="Times New Roman" w:eastAsia="Times New Roman" w:hAnsi="Times New Roman" w:cs="Times New Roman"/>
          <w:color w:val="000000"/>
          <w:sz w:val="24"/>
          <w:szCs w:val="20"/>
          <w:lang w:eastAsia="ru-RU"/>
        </w:rPr>
        <w:t> В зависимости от формы инвалидности лицо сталкивается с определенными барьерами, мешающими ему пользоваться зданиями, сооружениями и предоставляемыми населению услугами наравне с остальными людьми.</w:t>
      </w:r>
    </w:p>
    <w:p w14:paraId="24F53BD7" w14:textId="77777777" w:rsidR="009F7CF7" w:rsidRDefault="0099203C" w:rsidP="009F7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3.Краткая характеристика барьеров окружающей среды для инвалидов разных форм</w:t>
      </w:r>
      <w:r w:rsidR="009F7CF7">
        <w:rPr>
          <w:rFonts w:ascii="Times New Roman" w:eastAsia="Times New Roman" w:hAnsi="Times New Roman" w:cs="Times New Roman"/>
          <w:b/>
          <w:bCs/>
          <w:color w:val="000000"/>
          <w:sz w:val="24"/>
          <w:szCs w:val="24"/>
          <w:lang w:eastAsia="ru-RU"/>
        </w:rPr>
        <w:t>.</w:t>
      </w:r>
    </w:p>
    <w:p w14:paraId="6F0560CC" w14:textId="77777777" w:rsidR="0099203C" w:rsidRPr="0099203C" w:rsidRDefault="0099203C" w:rsidP="009F7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iCs/>
          <w:color w:val="000000"/>
          <w:sz w:val="24"/>
          <w:szCs w:val="24"/>
          <w:u w:val="single"/>
          <w:lang w:eastAsia="ru-RU"/>
        </w:rPr>
        <w:t>Для инвалидов, передвигающихся на креслах-колясках</w:t>
      </w:r>
      <w:r w:rsidRPr="0099203C">
        <w:rPr>
          <w:rFonts w:ascii="Times New Roman" w:eastAsia="Times New Roman" w:hAnsi="Times New Roman" w:cs="Times New Roman"/>
          <w:i/>
          <w:iCs/>
          <w:color w:val="000000"/>
          <w:sz w:val="24"/>
          <w:szCs w:val="24"/>
          <w:lang w:eastAsia="ru-RU"/>
        </w:rPr>
        <w:t>,</w:t>
      </w:r>
      <w:r w:rsidRPr="0099203C">
        <w:rPr>
          <w:rFonts w:ascii="Times New Roman" w:eastAsia="Times New Roman" w:hAnsi="Times New Roman" w:cs="Times New Roman"/>
          <w:color w:val="000000"/>
          <w:sz w:val="24"/>
          <w:szCs w:val="24"/>
          <w:lang w:eastAsia="ru-RU"/>
        </w:rPr>
        <w:t> барьерами различной степени выраженности могут быть пороги, ступени, неровное, скользкое покрытие, неправильно установленные пандусы, отсутствие поручней, высокое расположение информации, высокие прилавки, отсутствие места для разворота на кресло-коляске, узкие дверные проемы, коридоры, отсутствие посторонней помощи при преодолении препятствий (при необходимости) и др. физические и информационные барьеры.</w:t>
      </w:r>
    </w:p>
    <w:p w14:paraId="3C5F6D11" w14:textId="77777777" w:rsidR="009F7CF7" w:rsidRDefault="009F7CF7" w:rsidP="009F7CF7">
      <w:pPr>
        <w:shd w:val="clear" w:color="auto" w:fill="FFFFFF"/>
        <w:spacing w:after="0" w:line="240" w:lineRule="auto"/>
        <w:jc w:val="both"/>
        <w:rPr>
          <w:rFonts w:ascii="Times New Roman" w:eastAsia="Times New Roman" w:hAnsi="Times New Roman" w:cs="Times New Roman"/>
          <w:iCs/>
          <w:color w:val="000000"/>
          <w:sz w:val="24"/>
          <w:szCs w:val="24"/>
          <w:u w:val="single"/>
          <w:lang w:eastAsia="ru-RU"/>
        </w:rPr>
      </w:pPr>
    </w:p>
    <w:p w14:paraId="33E801DD" w14:textId="77777777" w:rsidR="0099203C" w:rsidRPr="0099203C" w:rsidRDefault="0099203C" w:rsidP="009F7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iCs/>
          <w:color w:val="000000"/>
          <w:sz w:val="24"/>
          <w:szCs w:val="24"/>
          <w:u w:val="single"/>
          <w:lang w:eastAsia="ru-RU"/>
        </w:rPr>
        <w:t>Для инвалидов с нарушениями опорно-двигательного аппарата</w:t>
      </w:r>
      <w:r w:rsidRPr="0099203C">
        <w:rPr>
          <w:rFonts w:ascii="Times New Roman" w:eastAsia="Times New Roman" w:hAnsi="Times New Roman" w:cs="Times New Roman"/>
          <w:i/>
          <w:iCs/>
          <w:color w:val="000000"/>
          <w:sz w:val="24"/>
          <w:szCs w:val="24"/>
          <w:lang w:eastAsia="ru-RU"/>
        </w:rPr>
        <w:t> </w:t>
      </w:r>
      <w:r w:rsidRPr="0099203C">
        <w:rPr>
          <w:rFonts w:ascii="Times New Roman" w:eastAsia="Times New Roman" w:hAnsi="Times New Roman" w:cs="Times New Roman"/>
          <w:color w:val="000000"/>
          <w:sz w:val="24"/>
          <w:szCs w:val="24"/>
          <w:lang w:eastAsia="ru-RU"/>
        </w:rPr>
        <w:t>барьерами различной степени выраженности могут быть:</w:t>
      </w:r>
    </w:p>
    <w:p w14:paraId="669C4935" w14:textId="77777777" w:rsidR="0099203C" w:rsidRPr="0099203C" w:rsidRDefault="009F7CF7" w:rsidP="009F7C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0099203C" w:rsidRPr="0099203C">
        <w:rPr>
          <w:rFonts w:ascii="Times New Roman" w:eastAsia="Times New Roman" w:hAnsi="Times New Roman" w:cs="Times New Roman"/>
          <w:color w:val="000000"/>
          <w:sz w:val="24"/>
          <w:szCs w:val="24"/>
          <w:lang w:eastAsia="ru-RU"/>
        </w:rPr>
        <w:t xml:space="preserve">для лиц, передвигающихся самостоятельно с помощью тростей, костылей, опор </w:t>
      </w:r>
      <w:proofErr w:type="gramStart"/>
      <w:r w:rsidR="0099203C" w:rsidRPr="0099203C">
        <w:rPr>
          <w:rFonts w:ascii="Times New Roman" w:eastAsia="Times New Roman" w:hAnsi="Times New Roman" w:cs="Times New Roman"/>
          <w:color w:val="000000"/>
          <w:sz w:val="24"/>
          <w:szCs w:val="24"/>
          <w:lang w:eastAsia="ru-RU"/>
        </w:rPr>
        <w:t>–  пороги</w:t>
      </w:r>
      <w:proofErr w:type="gramEnd"/>
      <w:r w:rsidR="0099203C" w:rsidRPr="0099203C">
        <w:rPr>
          <w:rFonts w:ascii="Times New Roman" w:eastAsia="Times New Roman" w:hAnsi="Times New Roman" w:cs="Times New Roman"/>
          <w:color w:val="000000"/>
          <w:sz w:val="24"/>
          <w:szCs w:val="24"/>
          <w:lang w:eastAsia="ru-RU"/>
        </w:rPr>
        <w:t>, ступени, неровное, скользкое покрытие, неправильно установленные пандусы, отсутствие поручней, отсутствие мест отдыха на пути движения и др. физические барьеры;</w:t>
      </w:r>
    </w:p>
    <w:p w14:paraId="14B172DD" w14:textId="77777777" w:rsidR="0099203C" w:rsidRPr="0099203C" w:rsidRDefault="009F7CF7" w:rsidP="009F7C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sidR="0099203C" w:rsidRPr="0099203C">
        <w:rPr>
          <w:rFonts w:ascii="Times New Roman" w:eastAsia="Times New Roman" w:hAnsi="Times New Roman" w:cs="Times New Roman"/>
          <w:color w:val="000000"/>
          <w:sz w:val="24"/>
          <w:szCs w:val="24"/>
          <w:lang w:eastAsia="ru-RU"/>
        </w:rPr>
        <w:t>для лиц, не действующих руками –  препятствия при выполнении действий руками (открывание дверей, снятие одежды и обуви и т.д., пользование краном, клавишами и др.), отсутствие  помощи  на объекте социальной инфраструктуры для  осуществления  действий руками;</w:t>
      </w:r>
    </w:p>
    <w:p w14:paraId="76903E61" w14:textId="77777777" w:rsidR="0099203C" w:rsidRPr="0099203C" w:rsidRDefault="0099203C" w:rsidP="0099203C">
      <w:pPr>
        <w:shd w:val="clear" w:color="auto" w:fill="FFFFFF"/>
        <w:spacing w:before="257" w:after="360" w:line="240" w:lineRule="auto"/>
        <w:jc w:val="both"/>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iCs/>
          <w:color w:val="000000"/>
          <w:sz w:val="24"/>
          <w:szCs w:val="24"/>
          <w:u w:val="single"/>
          <w:lang w:eastAsia="ru-RU"/>
        </w:rPr>
        <w:t xml:space="preserve">Для инвалидов с </w:t>
      </w:r>
      <w:proofErr w:type="gramStart"/>
      <w:r w:rsidRPr="0099203C">
        <w:rPr>
          <w:rFonts w:ascii="Times New Roman" w:eastAsia="Times New Roman" w:hAnsi="Times New Roman" w:cs="Times New Roman"/>
          <w:iCs/>
          <w:color w:val="000000"/>
          <w:sz w:val="24"/>
          <w:szCs w:val="24"/>
          <w:u w:val="single"/>
          <w:lang w:eastAsia="ru-RU"/>
        </w:rPr>
        <w:t>нарушениями  зрения</w:t>
      </w:r>
      <w:proofErr w:type="gramEnd"/>
      <w:r w:rsidRPr="0099203C">
        <w:rPr>
          <w:rFonts w:ascii="Times New Roman" w:eastAsia="Times New Roman" w:hAnsi="Times New Roman" w:cs="Times New Roman"/>
          <w:color w:val="000000"/>
          <w:sz w:val="24"/>
          <w:szCs w:val="24"/>
          <w:lang w:eastAsia="ru-RU"/>
        </w:rPr>
        <w:t> барьерами различной степени выраженности могут быть отсутствие тактильных указателей, в том числе направления движения, информационных указателей, преграды на пути движения (стойки, колонны, углы, стеклянные двери без контрастного обозначения и др.); неровное, скользкое покрытие, отсутствие  помощи  на объекте социальной инфраструктуры для   получения информации и ориентации и др.</w:t>
      </w:r>
    </w:p>
    <w:p w14:paraId="16B614FD" w14:textId="77777777" w:rsidR="0099203C" w:rsidRPr="0099203C" w:rsidRDefault="0099203C" w:rsidP="0099203C">
      <w:pPr>
        <w:shd w:val="clear" w:color="auto" w:fill="FFFFFF"/>
        <w:spacing w:before="257" w:after="360" w:line="240" w:lineRule="auto"/>
        <w:jc w:val="both"/>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iCs/>
          <w:color w:val="000000"/>
          <w:sz w:val="24"/>
          <w:szCs w:val="24"/>
          <w:u w:val="single"/>
          <w:lang w:eastAsia="ru-RU"/>
        </w:rPr>
        <w:t>Для инвалидов с нарушениями слуха </w:t>
      </w:r>
      <w:r w:rsidRPr="0099203C">
        <w:rPr>
          <w:rFonts w:ascii="Times New Roman" w:eastAsia="Times New Roman" w:hAnsi="Times New Roman" w:cs="Times New Roman"/>
          <w:color w:val="000000"/>
          <w:sz w:val="24"/>
          <w:szCs w:val="24"/>
          <w:lang w:eastAsia="ru-RU"/>
        </w:rPr>
        <w:t xml:space="preserve">барьерами различной степени выраженности могут быть отсутствие зрительной информации, в том числе при чрезвычайных ситуациях на объекте социальной инфраструктуры, отсутствие возможности подключения современных технических средств реабилитации (слуховых аппаратов) к системам информации (например, через индукционные петли), электромагнитные помехи при проходе через </w:t>
      </w:r>
      <w:r w:rsidRPr="0099203C">
        <w:rPr>
          <w:rFonts w:ascii="Times New Roman" w:eastAsia="Times New Roman" w:hAnsi="Times New Roman" w:cs="Times New Roman"/>
          <w:color w:val="000000"/>
          <w:sz w:val="24"/>
          <w:szCs w:val="24"/>
          <w:lang w:eastAsia="ru-RU"/>
        </w:rPr>
        <w:lastRenderedPageBreak/>
        <w:t xml:space="preserve">турникеты, средства контроля для лиц с </w:t>
      </w:r>
      <w:proofErr w:type="spellStart"/>
      <w:r w:rsidRPr="0099203C">
        <w:rPr>
          <w:rFonts w:ascii="Times New Roman" w:eastAsia="Times New Roman" w:hAnsi="Times New Roman" w:cs="Times New Roman"/>
          <w:color w:val="000000"/>
          <w:sz w:val="24"/>
          <w:szCs w:val="24"/>
          <w:lang w:eastAsia="ru-RU"/>
        </w:rPr>
        <w:t>кохлеарнымиимплантами</w:t>
      </w:r>
      <w:proofErr w:type="spellEnd"/>
      <w:r w:rsidRPr="0099203C">
        <w:rPr>
          <w:rFonts w:ascii="Times New Roman" w:eastAsia="Times New Roman" w:hAnsi="Times New Roman" w:cs="Times New Roman"/>
          <w:color w:val="000000"/>
          <w:sz w:val="24"/>
          <w:szCs w:val="24"/>
          <w:lang w:eastAsia="ru-RU"/>
        </w:rPr>
        <w:t xml:space="preserve">, отсутствие  сурдопереводчика, </w:t>
      </w:r>
      <w:proofErr w:type="spellStart"/>
      <w:r w:rsidRPr="0099203C">
        <w:rPr>
          <w:rFonts w:ascii="Times New Roman" w:eastAsia="Times New Roman" w:hAnsi="Times New Roman" w:cs="Times New Roman"/>
          <w:color w:val="000000"/>
          <w:sz w:val="24"/>
          <w:szCs w:val="24"/>
          <w:lang w:eastAsia="ru-RU"/>
        </w:rPr>
        <w:t>тифлосурдопереводчика</w:t>
      </w:r>
      <w:proofErr w:type="spellEnd"/>
      <w:r w:rsidRPr="0099203C">
        <w:rPr>
          <w:rFonts w:ascii="Times New Roman" w:eastAsia="Times New Roman" w:hAnsi="Times New Roman" w:cs="Times New Roman"/>
          <w:color w:val="000000"/>
          <w:sz w:val="24"/>
          <w:szCs w:val="24"/>
          <w:lang w:eastAsia="ru-RU"/>
        </w:rPr>
        <w:t xml:space="preserve"> и др. информационные барьеры.</w:t>
      </w:r>
    </w:p>
    <w:p w14:paraId="624FEA3A" w14:textId="77777777" w:rsidR="0099203C" w:rsidRPr="0099203C" w:rsidRDefault="0099203C" w:rsidP="0099203C">
      <w:pPr>
        <w:shd w:val="clear" w:color="auto" w:fill="FFFFFF"/>
        <w:spacing w:before="257" w:after="360" w:line="240" w:lineRule="auto"/>
        <w:jc w:val="both"/>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iCs/>
          <w:color w:val="000000"/>
          <w:sz w:val="24"/>
          <w:szCs w:val="24"/>
          <w:u w:val="single"/>
          <w:lang w:eastAsia="ru-RU"/>
        </w:rPr>
        <w:t>Для инвалидов с нарушениями   умственного развития</w:t>
      </w:r>
      <w:r w:rsidRPr="0099203C">
        <w:rPr>
          <w:rFonts w:ascii="Times New Roman" w:eastAsia="Times New Roman" w:hAnsi="Times New Roman" w:cs="Times New Roman"/>
          <w:color w:val="000000"/>
          <w:sz w:val="24"/>
          <w:szCs w:val="24"/>
          <w:lang w:eastAsia="ru-RU"/>
        </w:rPr>
        <w:t> барьерами различной степени выраженности могут быть отсутствие понятной  для усвоения информации на объекте социальной инфраструктуры,  отсутствие  помощи  на объекте социальной инфраструктуры для   получения информации и ориентации и др.</w:t>
      </w:r>
    </w:p>
    <w:p w14:paraId="2ED99561" w14:textId="77777777" w:rsidR="009F7CF7" w:rsidRDefault="0099203C" w:rsidP="009F7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4. Общие рекомендации для специалистов по устранению барьеров для инвалидов с разными формами инвалидности.</w:t>
      </w:r>
    </w:p>
    <w:p w14:paraId="6C4469B3" w14:textId="77777777" w:rsidR="0099203C" w:rsidRPr="0099203C" w:rsidRDefault="0099203C" w:rsidP="009F7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color w:val="000000"/>
          <w:sz w:val="24"/>
          <w:szCs w:val="24"/>
          <w:lang w:eastAsia="ru-RU"/>
        </w:rPr>
        <w:t>Общие рекомендации по устранению барьеров окружающей среды на объектах социальной инфраструктуры представлены в табл.3</w:t>
      </w:r>
    </w:p>
    <w:p w14:paraId="1797F277" w14:textId="77777777" w:rsidR="0099203C" w:rsidRPr="0099203C" w:rsidRDefault="0099203C" w:rsidP="009F7CF7">
      <w:pPr>
        <w:spacing w:after="0" w:line="240" w:lineRule="auto"/>
        <w:rPr>
          <w:rFonts w:ascii="Times New Roman" w:eastAsia="Times New Roman" w:hAnsi="Times New Roman" w:cs="Times New Roman"/>
          <w:sz w:val="24"/>
          <w:szCs w:val="24"/>
          <w:lang w:eastAsia="ru-RU"/>
        </w:rPr>
      </w:pPr>
      <w:r w:rsidRPr="0099203C">
        <w:rPr>
          <w:rFonts w:ascii="Times New Roman" w:eastAsia="Times New Roman" w:hAnsi="Times New Roman" w:cs="Times New Roman"/>
          <w:color w:val="000000"/>
          <w:sz w:val="24"/>
          <w:szCs w:val="24"/>
          <w:lang w:eastAsia="ru-RU"/>
        </w:rPr>
        <w:br w:type="textWrapping" w:clear="all"/>
        <w:t>Таблица 3Общие рекомендации по устранению барьеров окружающей среды для инвалидов с разными формами инвалидности</w:t>
      </w:r>
    </w:p>
    <w:tbl>
      <w:tblPr>
        <w:tblW w:w="0" w:type="auto"/>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81"/>
        <w:gridCol w:w="6331"/>
      </w:tblGrid>
      <w:tr w:rsidR="0099203C" w:rsidRPr="0099203C" w14:paraId="414CE0EC" w14:textId="77777777" w:rsidTr="007C7535">
        <w:trPr>
          <w:tblCellSpacing w:w="0" w:type="dxa"/>
        </w:trPr>
        <w:tc>
          <w:tcPr>
            <w:tcW w:w="3181" w:type="dxa"/>
            <w:tcBorders>
              <w:top w:val="outset" w:sz="6" w:space="0" w:color="auto"/>
              <w:left w:val="outset" w:sz="6" w:space="0" w:color="auto"/>
              <w:bottom w:val="outset" w:sz="6" w:space="0" w:color="auto"/>
              <w:right w:val="outset" w:sz="6" w:space="0" w:color="auto"/>
            </w:tcBorders>
            <w:shd w:val="clear" w:color="auto" w:fill="FFFFFF"/>
            <w:hideMark/>
          </w:tcPr>
          <w:p w14:paraId="3B3D6B37" w14:textId="77777777" w:rsidR="0099203C" w:rsidRPr="0099203C" w:rsidRDefault="0099203C" w:rsidP="0099203C">
            <w:pPr>
              <w:spacing w:before="257" w:after="360" w:line="240" w:lineRule="auto"/>
              <w:jc w:val="center"/>
              <w:rPr>
                <w:rFonts w:ascii="Times New Roman" w:eastAsia="Times New Roman" w:hAnsi="Times New Roman" w:cs="Times New Roman"/>
                <w:b/>
                <w:color w:val="000000"/>
                <w:sz w:val="24"/>
                <w:szCs w:val="24"/>
                <w:lang w:eastAsia="ru-RU"/>
              </w:rPr>
            </w:pPr>
            <w:r w:rsidRPr="0099203C">
              <w:rPr>
                <w:rFonts w:ascii="Times New Roman" w:eastAsia="Times New Roman" w:hAnsi="Times New Roman" w:cs="Times New Roman"/>
                <w:b/>
                <w:bCs/>
                <w:color w:val="000000"/>
                <w:sz w:val="24"/>
                <w:szCs w:val="24"/>
                <w:lang w:eastAsia="ru-RU"/>
              </w:rPr>
              <w:t>Основные формы инвалидности</w:t>
            </w:r>
          </w:p>
        </w:tc>
        <w:tc>
          <w:tcPr>
            <w:tcW w:w="6331" w:type="dxa"/>
            <w:tcBorders>
              <w:top w:val="outset" w:sz="6" w:space="0" w:color="auto"/>
              <w:left w:val="outset" w:sz="6" w:space="0" w:color="auto"/>
              <w:bottom w:val="outset" w:sz="6" w:space="0" w:color="auto"/>
              <w:right w:val="outset" w:sz="6" w:space="0" w:color="auto"/>
            </w:tcBorders>
            <w:shd w:val="clear" w:color="auto" w:fill="FFFFFF"/>
            <w:hideMark/>
          </w:tcPr>
          <w:p w14:paraId="3E46E85C" w14:textId="77777777" w:rsidR="0099203C" w:rsidRPr="0099203C" w:rsidRDefault="0099203C" w:rsidP="0099203C">
            <w:pPr>
              <w:spacing w:before="257" w:after="360" w:line="240" w:lineRule="auto"/>
              <w:jc w:val="center"/>
              <w:rPr>
                <w:rFonts w:ascii="Times New Roman" w:eastAsia="Times New Roman" w:hAnsi="Times New Roman" w:cs="Times New Roman"/>
                <w:b/>
                <w:color w:val="000000"/>
                <w:sz w:val="24"/>
                <w:szCs w:val="24"/>
                <w:lang w:eastAsia="ru-RU"/>
              </w:rPr>
            </w:pPr>
            <w:r w:rsidRPr="0099203C">
              <w:rPr>
                <w:rFonts w:ascii="Times New Roman" w:eastAsia="Times New Roman" w:hAnsi="Times New Roman" w:cs="Times New Roman"/>
                <w:b/>
                <w:bCs/>
                <w:color w:val="000000"/>
                <w:sz w:val="24"/>
                <w:szCs w:val="24"/>
                <w:lang w:eastAsia="ru-RU"/>
              </w:rPr>
              <w:t>Общие рекомендации по устранению барьеров окружающей среды</w:t>
            </w:r>
          </w:p>
        </w:tc>
      </w:tr>
      <w:tr w:rsidR="0099203C" w:rsidRPr="0099203C" w14:paraId="798FEFEC" w14:textId="77777777" w:rsidTr="007C7535">
        <w:trPr>
          <w:tblCellSpacing w:w="0" w:type="dxa"/>
        </w:trPr>
        <w:tc>
          <w:tcPr>
            <w:tcW w:w="3181" w:type="dxa"/>
            <w:tcBorders>
              <w:top w:val="outset" w:sz="6" w:space="0" w:color="auto"/>
              <w:left w:val="outset" w:sz="6" w:space="0" w:color="auto"/>
              <w:bottom w:val="outset" w:sz="6" w:space="0" w:color="auto"/>
              <w:right w:val="outset" w:sz="6" w:space="0" w:color="auto"/>
            </w:tcBorders>
            <w:shd w:val="clear" w:color="auto" w:fill="FFFFFF"/>
            <w:hideMark/>
          </w:tcPr>
          <w:p w14:paraId="3D5D8CDC"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Инвалиды, передвигающиеся на креслах-колясках</w:t>
            </w:r>
          </w:p>
        </w:tc>
        <w:tc>
          <w:tcPr>
            <w:tcW w:w="6331" w:type="dxa"/>
            <w:tcBorders>
              <w:top w:val="outset" w:sz="6" w:space="0" w:color="auto"/>
              <w:left w:val="outset" w:sz="6" w:space="0" w:color="auto"/>
              <w:bottom w:val="outset" w:sz="6" w:space="0" w:color="auto"/>
              <w:right w:val="outset" w:sz="6" w:space="0" w:color="auto"/>
            </w:tcBorders>
            <w:shd w:val="clear" w:color="auto" w:fill="FFFFFF"/>
            <w:hideMark/>
          </w:tcPr>
          <w:p w14:paraId="48F1A691"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color w:val="000000"/>
                <w:sz w:val="24"/>
                <w:szCs w:val="24"/>
                <w:lang w:eastAsia="ru-RU"/>
              </w:rPr>
              <w:t>Устранение физических барьеров на пути к месту предоставления услуг, альтернативные формы оказания услуг (в т.ч.) на дому, удобное размещение информации, организация работы помощников</w:t>
            </w:r>
          </w:p>
        </w:tc>
      </w:tr>
      <w:tr w:rsidR="0099203C" w:rsidRPr="0099203C" w14:paraId="501EBC58" w14:textId="77777777" w:rsidTr="007C7535">
        <w:trPr>
          <w:tblCellSpacing w:w="0" w:type="dxa"/>
        </w:trPr>
        <w:tc>
          <w:tcPr>
            <w:tcW w:w="3181" w:type="dxa"/>
            <w:tcBorders>
              <w:top w:val="outset" w:sz="6" w:space="0" w:color="auto"/>
              <w:left w:val="outset" w:sz="6" w:space="0" w:color="auto"/>
              <w:bottom w:val="outset" w:sz="6" w:space="0" w:color="auto"/>
              <w:right w:val="outset" w:sz="6" w:space="0" w:color="auto"/>
            </w:tcBorders>
            <w:shd w:val="clear" w:color="auto" w:fill="FFFFFF"/>
            <w:hideMark/>
          </w:tcPr>
          <w:p w14:paraId="21F43C7A"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Инвалиды с нарушениями опорно-двигательного аппарата</w:t>
            </w:r>
          </w:p>
        </w:tc>
        <w:tc>
          <w:tcPr>
            <w:tcW w:w="6331" w:type="dxa"/>
            <w:tcBorders>
              <w:top w:val="outset" w:sz="6" w:space="0" w:color="auto"/>
              <w:left w:val="outset" w:sz="6" w:space="0" w:color="auto"/>
              <w:bottom w:val="outset" w:sz="6" w:space="0" w:color="auto"/>
              <w:right w:val="outset" w:sz="6" w:space="0" w:color="auto"/>
            </w:tcBorders>
            <w:shd w:val="clear" w:color="auto" w:fill="FFFFFF"/>
            <w:hideMark/>
          </w:tcPr>
          <w:p w14:paraId="31C0E505"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color w:val="000000"/>
                <w:sz w:val="24"/>
                <w:szCs w:val="24"/>
                <w:lang w:eastAsia="ru-RU"/>
              </w:rPr>
              <w:t xml:space="preserve">Устранение физических барьеров на пути к месту предоставления услуг, организация места для отдыха; </w:t>
            </w:r>
            <w:proofErr w:type="gramStart"/>
            <w:r w:rsidRPr="0099203C">
              <w:rPr>
                <w:rFonts w:ascii="Times New Roman" w:eastAsia="Times New Roman" w:hAnsi="Times New Roman" w:cs="Times New Roman"/>
                <w:color w:val="000000"/>
                <w:sz w:val="24"/>
                <w:szCs w:val="24"/>
                <w:lang w:eastAsia="ru-RU"/>
              </w:rPr>
              <w:t>для инвалидов</w:t>
            </w:r>
            <w:proofErr w:type="gramEnd"/>
            <w:r w:rsidRPr="0099203C">
              <w:rPr>
                <w:rFonts w:ascii="Times New Roman" w:eastAsia="Times New Roman" w:hAnsi="Times New Roman" w:cs="Times New Roman"/>
                <w:color w:val="000000"/>
                <w:sz w:val="24"/>
                <w:szCs w:val="24"/>
                <w:lang w:eastAsia="ru-RU"/>
              </w:rPr>
              <w:t xml:space="preserve"> не действующих руками- помощь при выполнении необходимых действий</w:t>
            </w:r>
          </w:p>
        </w:tc>
      </w:tr>
      <w:tr w:rsidR="0099203C" w:rsidRPr="0099203C" w14:paraId="67A29A27" w14:textId="77777777" w:rsidTr="007C7535">
        <w:trPr>
          <w:tblCellSpacing w:w="0" w:type="dxa"/>
        </w:trPr>
        <w:tc>
          <w:tcPr>
            <w:tcW w:w="3181" w:type="dxa"/>
            <w:tcBorders>
              <w:top w:val="outset" w:sz="6" w:space="0" w:color="auto"/>
              <w:left w:val="outset" w:sz="6" w:space="0" w:color="auto"/>
              <w:bottom w:val="outset" w:sz="6" w:space="0" w:color="auto"/>
              <w:right w:val="outset" w:sz="6" w:space="0" w:color="auto"/>
            </w:tcBorders>
            <w:shd w:val="clear" w:color="auto" w:fill="FFFFFF"/>
            <w:hideMark/>
          </w:tcPr>
          <w:p w14:paraId="462C5967"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Инвалиды с нарушениями зрения</w:t>
            </w:r>
          </w:p>
        </w:tc>
        <w:tc>
          <w:tcPr>
            <w:tcW w:w="6331" w:type="dxa"/>
            <w:tcBorders>
              <w:top w:val="outset" w:sz="6" w:space="0" w:color="auto"/>
              <w:left w:val="outset" w:sz="6" w:space="0" w:color="auto"/>
              <w:bottom w:val="outset" w:sz="6" w:space="0" w:color="auto"/>
              <w:right w:val="outset" w:sz="6" w:space="0" w:color="auto"/>
            </w:tcBorders>
            <w:shd w:val="clear" w:color="auto" w:fill="FFFFFF"/>
            <w:hideMark/>
          </w:tcPr>
          <w:p w14:paraId="2E6EB1AA"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color w:val="000000"/>
                <w:sz w:val="24"/>
                <w:szCs w:val="24"/>
                <w:lang w:eastAsia="ru-RU"/>
              </w:rPr>
              <w:t xml:space="preserve">Устранение информационных и физических барьеров на пути движения, предоставление информации в доступном виде (укрупненный шрифт, плоско-точечный шрифт Брайля, контрастные знаки), допуск </w:t>
            </w:r>
            <w:proofErr w:type="spellStart"/>
            <w:r w:rsidRPr="0099203C">
              <w:rPr>
                <w:rFonts w:ascii="Times New Roman" w:eastAsia="Times New Roman" w:hAnsi="Times New Roman" w:cs="Times New Roman"/>
                <w:color w:val="000000"/>
                <w:sz w:val="24"/>
                <w:szCs w:val="24"/>
                <w:lang w:eastAsia="ru-RU"/>
              </w:rPr>
              <w:t>тифлопереводчика</w:t>
            </w:r>
            <w:proofErr w:type="spellEnd"/>
            <w:r w:rsidRPr="0099203C">
              <w:rPr>
                <w:rFonts w:ascii="Times New Roman" w:eastAsia="Times New Roman" w:hAnsi="Times New Roman" w:cs="Times New Roman"/>
                <w:color w:val="000000"/>
                <w:sz w:val="24"/>
                <w:szCs w:val="24"/>
                <w:lang w:eastAsia="ru-RU"/>
              </w:rPr>
              <w:t>, допуск собаки проводника</w:t>
            </w:r>
          </w:p>
        </w:tc>
      </w:tr>
      <w:tr w:rsidR="0099203C" w:rsidRPr="0099203C" w14:paraId="5849F526" w14:textId="77777777" w:rsidTr="007C7535">
        <w:trPr>
          <w:tblCellSpacing w:w="0" w:type="dxa"/>
        </w:trPr>
        <w:tc>
          <w:tcPr>
            <w:tcW w:w="3181" w:type="dxa"/>
            <w:tcBorders>
              <w:top w:val="outset" w:sz="6" w:space="0" w:color="auto"/>
              <w:left w:val="outset" w:sz="6" w:space="0" w:color="auto"/>
              <w:bottom w:val="outset" w:sz="6" w:space="0" w:color="auto"/>
              <w:right w:val="outset" w:sz="6" w:space="0" w:color="auto"/>
            </w:tcBorders>
            <w:shd w:val="clear" w:color="auto" w:fill="FFFFFF"/>
            <w:hideMark/>
          </w:tcPr>
          <w:p w14:paraId="6400AA60"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Инвалиды с нарушениями слуха</w:t>
            </w:r>
          </w:p>
        </w:tc>
        <w:tc>
          <w:tcPr>
            <w:tcW w:w="6331" w:type="dxa"/>
            <w:tcBorders>
              <w:top w:val="outset" w:sz="6" w:space="0" w:color="auto"/>
              <w:left w:val="outset" w:sz="6" w:space="0" w:color="auto"/>
              <w:bottom w:val="outset" w:sz="6" w:space="0" w:color="auto"/>
              <w:right w:val="outset" w:sz="6" w:space="0" w:color="auto"/>
            </w:tcBorders>
            <w:shd w:val="clear" w:color="auto" w:fill="FFFFFF"/>
            <w:hideMark/>
          </w:tcPr>
          <w:p w14:paraId="08950769"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color w:val="000000"/>
                <w:sz w:val="24"/>
                <w:szCs w:val="24"/>
                <w:lang w:eastAsia="ru-RU"/>
              </w:rPr>
              <w:t>Устранение барьеров по предоставлению информации, допуск сурдопереводчика</w:t>
            </w:r>
          </w:p>
        </w:tc>
      </w:tr>
      <w:tr w:rsidR="0099203C" w:rsidRPr="0099203C" w14:paraId="6FB579E7" w14:textId="77777777" w:rsidTr="007C7535">
        <w:trPr>
          <w:tblCellSpacing w:w="0" w:type="dxa"/>
        </w:trPr>
        <w:tc>
          <w:tcPr>
            <w:tcW w:w="3181" w:type="dxa"/>
            <w:tcBorders>
              <w:top w:val="outset" w:sz="6" w:space="0" w:color="auto"/>
              <w:left w:val="outset" w:sz="6" w:space="0" w:color="auto"/>
              <w:bottom w:val="outset" w:sz="6" w:space="0" w:color="auto"/>
              <w:right w:val="outset" w:sz="6" w:space="0" w:color="auto"/>
            </w:tcBorders>
            <w:shd w:val="clear" w:color="auto" w:fill="FFFFFF"/>
            <w:hideMark/>
          </w:tcPr>
          <w:p w14:paraId="284EA0E0"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b/>
                <w:bCs/>
                <w:color w:val="000000"/>
                <w:sz w:val="24"/>
                <w:szCs w:val="24"/>
                <w:lang w:eastAsia="ru-RU"/>
              </w:rPr>
              <w:t>Инвалиды с нарушениями умственного развития</w:t>
            </w:r>
          </w:p>
        </w:tc>
        <w:tc>
          <w:tcPr>
            <w:tcW w:w="6331" w:type="dxa"/>
            <w:tcBorders>
              <w:top w:val="outset" w:sz="6" w:space="0" w:color="auto"/>
              <w:left w:val="outset" w:sz="6" w:space="0" w:color="auto"/>
              <w:bottom w:val="outset" w:sz="6" w:space="0" w:color="auto"/>
              <w:right w:val="outset" w:sz="6" w:space="0" w:color="auto"/>
            </w:tcBorders>
            <w:shd w:val="clear" w:color="auto" w:fill="FFFFFF"/>
            <w:hideMark/>
          </w:tcPr>
          <w:p w14:paraId="6B7E84B1" w14:textId="77777777" w:rsidR="0099203C" w:rsidRPr="0099203C" w:rsidRDefault="0099203C" w:rsidP="0099203C">
            <w:pPr>
              <w:spacing w:before="257" w:after="360" w:line="240" w:lineRule="auto"/>
              <w:rPr>
                <w:rFonts w:ascii="Times New Roman" w:eastAsia="Times New Roman" w:hAnsi="Times New Roman" w:cs="Times New Roman"/>
                <w:color w:val="000000"/>
                <w:sz w:val="24"/>
                <w:szCs w:val="24"/>
                <w:lang w:eastAsia="ru-RU"/>
              </w:rPr>
            </w:pPr>
            <w:r w:rsidRPr="0099203C">
              <w:rPr>
                <w:rFonts w:ascii="Times New Roman" w:eastAsia="Times New Roman" w:hAnsi="Times New Roman" w:cs="Times New Roman"/>
                <w:color w:val="000000"/>
                <w:sz w:val="24"/>
                <w:szCs w:val="24"/>
                <w:lang w:eastAsia="ru-RU"/>
              </w:rPr>
              <w:t>Устранение барьеров по предоставлению информации («ясный язык» или «легкое чтение»), организация сопровождения</w:t>
            </w:r>
          </w:p>
        </w:tc>
      </w:tr>
    </w:tbl>
    <w:p w14:paraId="7FD189FA" w14:textId="77777777" w:rsidR="003D011D" w:rsidRDefault="003D011D" w:rsidP="009F7CF7">
      <w:pPr>
        <w:pStyle w:val="a3"/>
        <w:shd w:val="clear" w:color="auto" w:fill="FFFFFF"/>
        <w:spacing w:before="257" w:beforeAutospacing="0" w:after="360" w:afterAutospacing="0"/>
        <w:jc w:val="both"/>
        <w:rPr>
          <w:color w:val="000000"/>
        </w:rPr>
      </w:pPr>
    </w:p>
    <w:p w14:paraId="24A73043" w14:textId="77777777" w:rsidR="009F7CF7" w:rsidRPr="003D011D" w:rsidRDefault="009F7CF7" w:rsidP="003D011D">
      <w:pPr>
        <w:shd w:val="clear" w:color="auto" w:fill="FFFFFF"/>
        <w:spacing w:before="257" w:after="360" w:line="240" w:lineRule="auto"/>
        <w:jc w:val="center"/>
        <w:rPr>
          <w:rFonts w:ascii="Times New Roman" w:eastAsia="Times New Roman" w:hAnsi="Times New Roman" w:cs="Times New Roman"/>
          <w:color w:val="000000"/>
          <w:sz w:val="28"/>
          <w:szCs w:val="24"/>
          <w:lang w:eastAsia="ru-RU"/>
        </w:rPr>
      </w:pPr>
      <w:r w:rsidRPr="003D011D">
        <w:rPr>
          <w:rFonts w:ascii="Times New Roman" w:eastAsia="Times New Roman" w:hAnsi="Times New Roman" w:cs="Times New Roman"/>
          <w:b/>
          <w:bCs/>
          <w:color w:val="000000"/>
          <w:sz w:val="28"/>
          <w:szCs w:val="24"/>
          <w:lang w:eastAsia="ru-RU"/>
        </w:rPr>
        <w:lastRenderedPageBreak/>
        <w:t>Этика общения с инвалидами</w:t>
      </w:r>
    </w:p>
    <w:p w14:paraId="3CF3384E" w14:textId="77777777" w:rsidR="009F7CF7" w:rsidRPr="003D011D" w:rsidRDefault="003D011D" w:rsidP="009F7CF7">
      <w:pPr>
        <w:shd w:val="clear" w:color="auto" w:fill="FFFFFF"/>
        <w:spacing w:before="257" w:after="36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      </w:t>
      </w:r>
      <w:r w:rsidR="009F7CF7" w:rsidRPr="003D011D">
        <w:rPr>
          <w:rFonts w:ascii="Times New Roman" w:eastAsia="Times New Roman" w:hAnsi="Times New Roman" w:cs="Times New Roman"/>
          <w:b/>
          <w:bCs/>
          <w:color w:val="000000"/>
          <w:sz w:val="24"/>
          <w:szCs w:val="24"/>
          <w:u w:val="single"/>
          <w:lang w:eastAsia="ru-RU"/>
        </w:rPr>
        <w:t xml:space="preserve"> 1. Понятие «этика», философия независимой жизни, Декларация независимости инвалида</w:t>
      </w:r>
    </w:p>
    <w:p w14:paraId="59C3EA7E" w14:textId="77777777" w:rsidR="009F7CF7" w:rsidRPr="009F7CF7" w:rsidRDefault="009F7CF7" w:rsidP="003D011D">
      <w:pPr>
        <w:shd w:val="clear" w:color="auto" w:fill="FFFFFF"/>
        <w:spacing w:before="257" w:after="0" w:line="240" w:lineRule="auto"/>
        <w:jc w:val="both"/>
        <w:rPr>
          <w:rFonts w:ascii="Times New Roman" w:eastAsia="Times New Roman" w:hAnsi="Times New Roman" w:cs="Times New Roman"/>
          <w:color w:val="000000"/>
          <w:sz w:val="24"/>
          <w:szCs w:val="24"/>
          <w:lang w:eastAsia="ru-RU"/>
        </w:rPr>
      </w:pPr>
      <w:r w:rsidRPr="009F7CF7">
        <w:rPr>
          <w:rFonts w:ascii="Times New Roman" w:eastAsia="Times New Roman" w:hAnsi="Times New Roman" w:cs="Times New Roman"/>
          <w:color w:val="000000"/>
          <w:sz w:val="24"/>
          <w:szCs w:val="24"/>
          <w:lang w:eastAsia="ru-RU"/>
        </w:rPr>
        <w:t>Важной составляющей деятельности по обеспечению доступности зданий, сооружений и предоставляемых населению услуг является соблюдение этических правил общения с инвалидами.</w:t>
      </w:r>
    </w:p>
    <w:p w14:paraId="4C07BBAA" w14:textId="77777777" w:rsidR="009F7CF7" w:rsidRPr="009F7CF7" w:rsidRDefault="009F7CF7" w:rsidP="003D011D">
      <w:pPr>
        <w:shd w:val="clear" w:color="auto" w:fill="FFFFFF"/>
        <w:spacing w:before="257" w:after="0" w:line="240" w:lineRule="auto"/>
        <w:jc w:val="both"/>
        <w:rPr>
          <w:rFonts w:ascii="Times New Roman" w:eastAsia="Times New Roman" w:hAnsi="Times New Roman" w:cs="Times New Roman"/>
          <w:color w:val="000000"/>
          <w:sz w:val="24"/>
          <w:szCs w:val="24"/>
          <w:lang w:eastAsia="ru-RU"/>
        </w:rPr>
      </w:pPr>
      <w:r w:rsidRPr="009F7CF7">
        <w:rPr>
          <w:rFonts w:ascii="Times New Roman" w:eastAsia="Times New Roman" w:hAnsi="Times New Roman" w:cs="Times New Roman"/>
          <w:color w:val="000000"/>
          <w:sz w:val="24"/>
          <w:szCs w:val="24"/>
          <w:lang w:eastAsia="ru-RU"/>
        </w:rPr>
        <w:t>Этика – учение о морали, нравственности. Термин «этика» впервые употребил Аристотель (384-322 до н.э.) для обозначения практической философии, которая должна дать ответ на вопрос, что мы должны делать, чтобы совершать правильные нравственные поступки.</w:t>
      </w:r>
    </w:p>
    <w:p w14:paraId="5FB74511" w14:textId="77777777" w:rsidR="009F7CF7" w:rsidRPr="009F7CF7" w:rsidRDefault="009F7CF7" w:rsidP="003D011D">
      <w:pPr>
        <w:shd w:val="clear" w:color="auto" w:fill="FFFFFF"/>
        <w:spacing w:before="257" w:after="0" w:line="240" w:lineRule="auto"/>
        <w:jc w:val="both"/>
        <w:rPr>
          <w:rFonts w:ascii="Times New Roman" w:eastAsia="Times New Roman" w:hAnsi="Times New Roman" w:cs="Times New Roman"/>
          <w:color w:val="000000"/>
          <w:sz w:val="24"/>
          <w:szCs w:val="24"/>
          <w:lang w:eastAsia="ru-RU"/>
        </w:rPr>
      </w:pPr>
      <w:r w:rsidRPr="009F7CF7">
        <w:rPr>
          <w:rFonts w:ascii="Times New Roman" w:eastAsia="Times New Roman" w:hAnsi="Times New Roman" w:cs="Times New Roman"/>
          <w:color w:val="000000"/>
          <w:sz w:val="24"/>
          <w:szCs w:val="24"/>
          <w:lang w:eastAsia="ru-RU"/>
        </w:rPr>
        <w:t>Важнейшими категориями этики являются: «добро», «зло», «справедливость», «благо», «ответственность», «долг», «совесть» и т.д.</w:t>
      </w:r>
    </w:p>
    <w:p w14:paraId="14E194FD" w14:textId="77777777" w:rsidR="009F7CF7" w:rsidRPr="009F7CF7" w:rsidRDefault="009F7CF7" w:rsidP="003D01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CF7">
        <w:rPr>
          <w:rFonts w:ascii="Times New Roman" w:eastAsia="Times New Roman" w:hAnsi="Times New Roman" w:cs="Times New Roman"/>
          <w:color w:val="000000"/>
          <w:sz w:val="24"/>
          <w:szCs w:val="24"/>
          <w:lang w:eastAsia="ru-RU"/>
        </w:rPr>
        <w:t>Составной частью этики является </w:t>
      </w:r>
      <w:r w:rsidRPr="003D011D">
        <w:rPr>
          <w:rFonts w:ascii="Times New Roman" w:eastAsia="Times New Roman" w:hAnsi="Times New Roman" w:cs="Times New Roman"/>
          <w:b/>
          <w:bCs/>
          <w:iCs/>
          <w:color w:val="000000"/>
          <w:sz w:val="24"/>
          <w:szCs w:val="24"/>
          <w:u w:val="single"/>
          <w:lang w:eastAsia="ru-RU"/>
        </w:rPr>
        <w:t>профессиональная этика</w:t>
      </w:r>
      <w:r w:rsidRPr="003D011D">
        <w:rPr>
          <w:rFonts w:ascii="Times New Roman" w:eastAsia="Times New Roman" w:hAnsi="Times New Roman" w:cs="Times New Roman"/>
          <w:color w:val="000000"/>
          <w:sz w:val="24"/>
          <w:szCs w:val="24"/>
          <w:u w:val="single"/>
          <w:lang w:eastAsia="ru-RU"/>
        </w:rPr>
        <w:t> –</w:t>
      </w:r>
      <w:r w:rsidRPr="009F7CF7">
        <w:rPr>
          <w:rFonts w:ascii="Times New Roman" w:eastAsia="Times New Roman" w:hAnsi="Times New Roman" w:cs="Times New Roman"/>
          <w:color w:val="000000"/>
          <w:sz w:val="24"/>
          <w:szCs w:val="24"/>
          <w:lang w:eastAsia="ru-RU"/>
        </w:rPr>
        <w:t xml:space="preserve"> совокупность морально-этических и нравственных норм и модель поведения специалиста в соотве</w:t>
      </w:r>
      <w:r w:rsidR="003D011D">
        <w:rPr>
          <w:rFonts w:ascii="Times New Roman" w:eastAsia="Times New Roman" w:hAnsi="Times New Roman" w:cs="Times New Roman"/>
          <w:color w:val="000000"/>
          <w:sz w:val="24"/>
          <w:szCs w:val="24"/>
          <w:lang w:eastAsia="ru-RU"/>
        </w:rPr>
        <w:t>тствующей профессиональной сфер</w:t>
      </w:r>
      <w:r w:rsidR="003D011D">
        <w:rPr>
          <w:rFonts w:ascii="Times New Roman" w:eastAsia="Times New Roman" w:hAnsi="Times New Roman" w:cs="Times New Roman"/>
          <w:color w:val="423189"/>
          <w:sz w:val="24"/>
          <w:szCs w:val="24"/>
          <w:u w:val="single"/>
          <w:bdr w:val="none" w:sz="0" w:space="0" w:color="auto" w:frame="1"/>
          <w:lang w:eastAsia="ru-RU"/>
        </w:rPr>
        <w:t>ы.</w:t>
      </w:r>
      <w:r w:rsidRPr="009F7CF7">
        <w:rPr>
          <w:rFonts w:ascii="Times New Roman" w:eastAsia="Times New Roman" w:hAnsi="Times New Roman" w:cs="Times New Roman"/>
          <w:color w:val="000000"/>
          <w:sz w:val="24"/>
          <w:szCs w:val="24"/>
          <w:lang w:eastAsia="ru-RU"/>
        </w:rPr>
        <w:t xml:space="preserve"> Профессиональная, или так называемая деловая этика призвана регулировать деятельность специалиста в сфере служебных отношений, в том числе к субъектам своего труда.</w:t>
      </w:r>
    </w:p>
    <w:p w14:paraId="2D1D7265" w14:textId="77777777" w:rsidR="009F7CF7" w:rsidRPr="009F7CF7" w:rsidRDefault="009F7CF7" w:rsidP="003D01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CF7">
        <w:rPr>
          <w:rFonts w:ascii="Times New Roman" w:eastAsia="Times New Roman" w:hAnsi="Times New Roman" w:cs="Times New Roman"/>
          <w:color w:val="000000"/>
          <w:sz w:val="24"/>
          <w:szCs w:val="24"/>
          <w:lang w:eastAsia="ru-RU"/>
        </w:rPr>
        <w:t>Профессиональная этика для каждого из специалистов – не просто формальное требование, а главенствующий принцип ежедневной деятельности. Быть носителем этических принципов важно по нескольким причинам: соблюдение профессиональной этики ведет к успешному оказанию гражданам услуг, характерных для сферы деятельности учреждения, созданию и поддержанию репутации учреждения, а также формированию положительной культуры в учреждении или организации.</w:t>
      </w:r>
    </w:p>
    <w:p w14:paraId="5DBA6747" w14:textId="77777777" w:rsidR="009F7CF7" w:rsidRPr="009F7CF7" w:rsidRDefault="009F7CF7" w:rsidP="003D01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CF7">
        <w:rPr>
          <w:rFonts w:ascii="Times New Roman" w:eastAsia="Times New Roman" w:hAnsi="Times New Roman" w:cs="Times New Roman"/>
          <w:color w:val="000000"/>
          <w:sz w:val="24"/>
          <w:szCs w:val="24"/>
          <w:lang w:eastAsia="ru-RU"/>
        </w:rPr>
        <w:t>В целях дальнейшего совершенствования государственной социальной политики Российской Федерации в соответствии с Указом Президента РФ от 07.05.2012 N 597 Правительством РФ разработан комплекс мероприятий по   принятию кодексов профессиональной этики.</w:t>
      </w:r>
    </w:p>
    <w:p w14:paraId="5318FFC9" w14:textId="77777777" w:rsidR="009F7CF7" w:rsidRPr="009F7CF7" w:rsidRDefault="009F7CF7" w:rsidP="003D01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CF7">
        <w:rPr>
          <w:rFonts w:ascii="Times New Roman" w:eastAsia="Times New Roman" w:hAnsi="Times New Roman" w:cs="Times New Roman"/>
          <w:color w:val="000000"/>
          <w:sz w:val="24"/>
          <w:szCs w:val="24"/>
          <w:lang w:eastAsia="ru-RU"/>
        </w:rPr>
        <w:t>За последние годы приняты:</w:t>
      </w:r>
    </w:p>
    <w:p w14:paraId="01199891" w14:textId="77777777" w:rsidR="009F7CF7" w:rsidRPr="009F7CF7" w:rsidRDefault="003D011D" w:rsidP="003D011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7CF7" w:rsidRPr="009F7CF7">
        <w:rPr>
          <w:rFonts w:ascii="Times New Roman" w:eastAsia="Times New Roman" w:hAnsi="Times New Roman" w:cs="Times New Roman"/>
          <w:color w:val="000000"/>
          <w:sz w:val="24"/>
          <w:szCs w:val="24"/>
          <w:lang w:eastAsia="ru-RU"/>
        </w:rPr>
        <w:t>Кодекс этики и служебного поведения федеральных государственных гражданских служащих Министерства здравоохранения и социального развития Российской Ф</w:t>
      </w:r>
      <w:r>
        <w:rPr>
          <w:rFonts w:ascii="Times New Roman" w:eastAsia="Times New Roman" w:hAnsi="Times New Roman" w:cs="Times New Roman"/>
          <w:color w:val="000000"/>
          <w:sz w:val="24"/>
          <w:szCs w:val="24"/>
          <w:lang w:eastAsia="ru-RU"/>
        </w:rPr>
        <w:t>едерации</w:t>
      </w:r>
      <w:r>
        <w:rPr>
          <w:rFonts w:ascii="Times New Roman" w:eastAsia="Times New Roman" w:hAnsi="Times New Roman" w:cs="Times New Roman"/>
          <w:color w:val="423189"/>
          <w:sz w:val="24"/>
          <w:szCs w:val="24"/>
          <w:u w:val="single"/>
          <w:bdr w:val="none" w:sz="0" w:space="0" w:color="auto" w:frame="1"/>
          <w:lang w:eastAsia="ru-RU"/>
        </w:rPr>
        <w:t>,</w:t>
      </w:r>
    </w:p>
    <w:p w14:paraId="4DFE9E49" w14:textId="77777777" w:rsidR="009F7CF7" w:rsidRPr="009F7CF7" w:rsidRDefault="003D011D" w:rsidP="003D011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9F7CF7" w:rsidRPr="009F7CF7">
        <w:rPr>
          <w:rFonts w:ascii="Times New Roman" w:eastAsia="Times New Roman" w:hAnsi="Times New Roman" w:cs="Times New Roman"/>
          <w:color w:val="000000"/>
          <w:sz w:val="24"/>
          <w:szCs w:val="24"/>
          <w:lang w:eastAsia="ru-RU"/>
        </w:rPr>
        <w:t>Кодекс этики и служебного поведения работников органов управления социальной защиты населения и учре</w:t>
      </w:r>
      <w:r>
        <w:rPr>
          <w:rFonts w:ascii="Times New Roman" w:eastAsia="Times New Roman" w:hAnsi="Times New Roman" w:cs="Times New Roman"/>
          <w:color w:val="000000"/>
          <w:sz w:val="24"/>
          <w:szCs w:val="24"/>
          <w:lang w:eastAsia="ru-RU"/>
        </w:rPr>
        <w:t>ждений социального обслуживания,</w:t>
      </w:r>
    </w:p>
    <w:p w14:paraId="3C0B256C" w14:textId="77777777" w:rsidR="009F7CF7" w:rsidRPr="009F7CF7" w:rsidRDefault="003D011D" w:rsidP="003D011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9F7CF7" w:rsidRPr="009F7CF7">
        <w:rPr>
          <w:rFonts w:ascii="Times New Roman" w:eastAsia="Times New Roman" w:hAnsi="Times New Roman" w:cs="Times New Roman"/>
          <w:color w:val="000000"/>
          <w:sz w:val="24"/>
          <w:szCs w:val="24"/>
          <w:lang w:eastAsia="ru-RU"/>
        </w:rPr>
        <w:t>Кодекс профессиональной этики и служебного поведения работников федеральных государственных учреждений медико-социальной экспертиз.</w:t>
      </w:r>
    </w:p>
    <w:p w14:paraId="12A76971" w14:textId="18B2E601" w:rsidR="009F7CF7" w:rsidRPr="009F7CF7" w:rsidRDefault="009F7CF7" w:rsidP="003D01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CF7">
        <w:rPr>
          <w:rFonts w:ascii="Times New Roman" w:eastAsia="Times New Roman" w:hAnsi="Times New Roman" w:cs="Times New Roman"/>
          <w:color w:val="000000"/>
          <w:sz w:val="24"/>
          <w:szCs w:val="24"/>
          <w:lang w:eastAsia="ru-RU"/>
        </w:rPr>
        <w:t>В указанных кодексах определены важнейшие составляющие профессиональной этики. Среди них такие требования как добросовестность, гуманизм, беспристрастность, компетентность, нейтральность, корректность, терпимость, бесконфликтность, ответственность, порядочность и строгое</w:t>
      </w:r>
      <w:r w:rsidR="003D011D">
        <w:rPr>
          <w:rFonts w:ascii="Times New Roman" w:eastAsia="Times New Roman" w:hAnsi="Times New Roman" w:cs="Times New Roman"/>
          <w:color w:val="000000"/>
          <w:sz w:val="24"/>
          <w:szCs w:val="24"/>
          <w:lang w:eastAsia="ru-RU"/>
        </w:rPr>
        <w:t xml:space="preserve"> соблюдение конфиденциальности.</w:t>
      </w:r>
      <w:r w:rsidR="007C7535">
        <w:rPr>
          <w:rFonts w:ascii="Times New Roman" w:eastAsia="Times New Roman" w:hAnsi="Times New Roman" w:cs="Times New Roman"/>
          <w:color w:val="000000"/>
          <w:sz w:val="24"/>
          <w:szCs w:val="24"/>
          <w:lang w:eastAsia="ru-RU"/>
        </w:rPr>
        <w:t xml:space="preserve"> </w:t>
      </w:r>
      <w:proofErr w:type="gramStart"/>
      <w:r w:rsidRPr="009F7CF7">
        <w:rPr>
          <w:rFonts w:ascii="Times New Roman" w:eastAsia="Times New Roman" w:hAnsi="Times New Roman" w:cs="Times New Roman"/>
          <w:color w:val="000000"/>
          <w:sz w:val="24"/>
          <w:szCs w:val="24"/>
          <w:lang w:eastAsia="ru-RU"/>
        </w:rPr>
        <w:t>Традиционно</w:t>
      </w:r>
      <w:proofErr w:type="gramEnd"/>
      <w:r w:rsidRPr="009F7CF7">
        <w:rPr>
          <w:rFonts w:ascii="Times New Roman" w:eastAsia="Times New Roman" w:hAnsi="Times New Roman" w:cs="Times New Roman"/>
          <w:color w:val="000000"/>
          <w:sz w:val="24"/>
          <w:szCs w:val="24"/>
          <w:lang w:eastAsia="ru-RU"/>
        </w:rPr>
        <w:t xml:space="preserve"> в философии социальной защиты инвалидов выделяется ряд основополагающих, научно обоснованных принципов. Эти принципы не всегда едины по сущности, но объединены заботой об объекте и направленностью на предмет. Представляет интерес группа принципов «нищего», «барина» и «равного».</w:t>
      </w:r>
    </w:p>
    <w:p w14:paraId="3B84D949"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Cs/>
          <w:color w:val="000000"/>
          <w:sz w:val="24"/>
          <w:szCs w:val="20"/>
          <w:u w:val="single"/>
          <w:lang w:eastAsia="ru-RU"/>
        </w:rPr>
        <w:t>Принцип нищего</w:t>
      </w:r>
      <w:r w:rsidRPr="003D011D">
        <w:rPr>
          <w:rFonts w:ascii="Times New Roman" w:eastAsia="Times New Roman" w:hAnsi="Times New Roman" w:cs="Times New Roman"/>
          <w:i/>
          <w:iCs/>
          <w:color w:val="000000"/>
          <w:sz w:val="24"/>
          <w:szCs w:val="20"/>
          <w:lang w:eastAsia="ru-RU"/>
        </w:rPr>
        <w:t>.</w:t>
      </w:r>
      <w:r w:rsidRPr="003D011D">
        <w:rPr>
          <w:rFonts w:ascii="Times New Roman" w:eastAsia="Times New Roman" w:hAnsi="Times New Roman" w:cs="Times New Roman"/>
          <w:color w:val="000000"/>
          <w:sz w:val="24"/>
          <w:szCs w:val="20"/>
          <w:lang w:eastAsia="ru-RU"/>
        </w:rPr>
        <w:t> Этот принцип родился в древности, в рамках милосердия, религиозных общин. Как правило, он предполагает предоставление небольшой помощи каждым, кто может чем-то пожертвовать, а эффект защиты складывается из сложения посильной помощи конкретному индивиду за счет многих людей. При этом никто не беднеет, а кому-</w:t>
      </w:r>
      <w:r w:rsidRPr="003D011D">
        <w:rPr>
          <w:rFonts w:ascii="Times New Roman" w:eastAsia="Times New Roman" w:hAnsi="Times New Roman" w:cs="Times New Roman"/>
          <w:color w:val="000000"/>
          <w:sz w:val="24"/>
          <w:szCs w:val="20"/>
          <w:lang w:eastAsia="ru-RU"/>
        </w:rPr>
        <w:lastRenderedPageBreak/>
        <w:t>то оказывается помощь. Метод можно принимать в качестве скорой или временной неотложной помощи инвалиду или другому лицу. Его слабые стороны - выработка установки на пассивное иждивенчество с постепенным разрушением активного начала личности. В условиях свободного общества принцип не может быть долговременным, так как будет порождать армию иждивенцев, безвольных людей.</w:t>
      </w:r>
    </w:p>
    <w:p w14:paraId="72909910"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Cs/>
          <w:color w:val="000000"/>
          <w:sz w:val="24"/>
          <w:szCs w:val="20"/>
          <w:u w:val="single"/>
          <w:lang w:eastAsia="ru-RU"/>
        </w:rPr>
        <w:t>Принцип барина</w:t>
      </w:r>
      <w:r w:rsidRPr="003D011D">
        <w:rPr>
          <w:rFonts w:ascii="Times New Roman" w:eastAsia="Times New Roman" w:hAnsi="Times New Roman" w:cs="Times New Roman"/>
          <w:color w:val="000000"/>
          <w:sz w:val="24"/>
          <w:szCs w:val="20"/>
          <w:u w:val="single"/>
          <w:lang w:eastAsia="ru-RU"/>
        </w:rPr>
        <w:t>.</w:t>
      </w:r>
      <w:r w:rsidRPr="003D011D">
        <w:rPr>
          <w:rFonts w:ascii="Times New Roman" w:eastAsia="Times New Roman" w:hAnsi="Times New Roman" w:cs="Times New Roman"/>
          <w:color w:val="000000"/>
          <w:sz w:val="24"/>
          <w:szCs w:val="20"/>
          <w:lang w:eastAsia="ru-RU"/>
        </w:rPr>
        <w:t xml:space="preserve"> Основан на законодательном или насильственном изъятии результата чужого труда и передачи его нуждающимся. Этот принцип используется лицами, присваивающими результат чужого труда, и по их усмотрению или повелению часть этих плодов труда передаются нуждающимся. Таким «барином» мог быть помещик, капиталист, царь, правитель государства. Метод хорош тоже как временная мера. Его недостатки проистекают из того, что он основан на социальной несправедливости, и, </w:t>
      </w:r>
      <w:proofErr w:type="gramStart"/>
      <w:r w:rsidRPr="003D011D">
        <w:rPr>
          <w:rFonts w:ascii="Times New Roman" w:eastAsia="Times New Roman" w:hAnsi="Times New Roman" w:cs="Times New Roman"/>
          <w:color w:val="000000"/>
          <w:sz w:val="24"/>
          <w:szCs w:val="20"/>
          <w:lang w:eastAsia="ru-RU"/>
        </w:rPr>
        <w:t>опять таки</w:t>
      </w:r>
      <w:proofErr w:type="gramEnd"/>
      <w:r w:rsidRPr="003D011D">
        <w:rPr>
          <w:rFonts w:ascii="Times New Roman" w:eastAsia="Times New Roman" w:hAnsi="Times New Roman" w:cs="Times New Roman"/>
          <w:color w:val="000000"/>
          <w:sz w:val="24"/>
          <w:szCs w:val="20"/>
          <w:lang w:eastAsia="ru-RU"/>
        </w:rPr>
        <w:t>, порождает иждивенчество, а так же бюрократический аппарат государства, связанный с распределением льгот.   Число льготников растет как снежный ком, и, достигая критической массы, угрожает социальным взрывом, т.е. нарушает основу социальной безопасности любой страны. Любое явление, основанное на саморазвитии, стремится к бесконечности. Такой бесконечностью в системе защиты на принципе барина является постепенное и неуклонное нарастание числа защищаемых при уменьшении числа защищающих. Этот принцип привел к падению Римской и других империй, основанных на рабстве. На его смену приходит следующий принцип.</w:t>
      </w:r>
    </w:p>
    <w:p w14:paraId="304CE8F5" w14:textId="0896411F"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Cs/>
          <w:color w:val="000000"/>
          <w:sz w:val="24"/>
          <w:szCs w:val="20"/>
          <w:u w:val="single"/>
          <w:lang w:eastAsia="ru-RU"/>
        </w:rPr>
        <w:t>Принцип равного</w:t>
      </w:r>
      <w:r w:rsidRPr="003D011D">
        <w:rPr>
          <w:rFonts w:ascii="Times New Roman" w:eastAsia="Times New Roman" w:hAnsi="Times New Roman" w:cs="Times New Roman"/>
          <w:color w:val="000000"/>
          <w:sz w:val="24"/>
          <w:szCs w:val="20"/>
          <w:u w:val="single"/>
          <w:lang w:eastAsia="ru-RU"/>
        </w:rPr>
        <w:t>.</w:t>
      </w:r>
      <w:r w:rsidR="007C7535">
        <w:rPr>
          <w:rFonts w:ascii="Times New Roman" w:eastAsia="Times New Roman" w:hAnsi="Times New Roman" w:cs="Times New Roman"/>
          <w:color w:val="000000"/>
          <w:sz w:val="24"/>
          <w:szCs w:val="20"/>
          <w:u w:val="single"/>
          <w:lang w:eastAsia="ru-RU"/>
        </w:rPr>
        <w:t xml:space="preserve"> </w:t>
      </w:r>
      <w:proofErr w:type="gramStart"/>
      <w:r w:rsidRPr="003D011D">
        <w:rPr>
          <w:rFonts w:ascii="Times New Roman" w:eastAsia="Times New Roman" w:hAnsi="Times New Roman" w:cs="Times New Roman"/>
          <w:color w:val="000000"/>
          <w:sz w:val="24"/>
          <w:szCs w:val="20"/>
          <w:lang w:eastAsia="ru-RU"/>
        </w:rPr>
        <w:t>Средства</w:t>
      </w:r>
      <w:proofErr w:type="gramEnd"/>
      <w:r w:rsidRPr="003D011D">
        <w:rPr>
          <w:rFonts w:ascii="Times New Roman" w:eastAsia="Times New Roman" w:hAnsi="Times New Roman" w:cs="Times New Roman"/>
          <w:color w:val="000000"/>
          <w:sz w:val="24"/>
          <w:szCs w:val="20"/>
          <w:lang w:eastAsia="ru-RU"/>
        </w:rPr>
        <w:t xml:space="preserve">, которые используются в принципе барина для пассивного </w:t>
      </w:r>
      <w:proofErr w:type="spellStart"/>
      <w:r w:rsidRPr="003D011D">
        <w:rPr>
          <w:rFonts w:ascii="Times New Roman" w:eastAsia="Times New Roman" w:hAnsi="Times New Roman" w:cs="Times New Roman"/>
          <w:color w:val="000000"/>
          <w:sz w:val="24"/>
          <w:szCs w:val="20"/>
          <w:lang w:eastAsia="ru-RU"/>
        </w:rPr>
        <w:t>пенсионирования</w:t>
      </w:r>
      <w:proofErr w:type="spellEnd"/>
      <w:r w:rsidRPr="003D011D">
        <w:rPr>
          <w:rFonts w:ascii="Times New Roman" w:eastAsia="Times New Roman" w:hAnsi="Times New Roman" w:cs="Times New Roman"/>
          <w:color w:val="000000"/>
          <w:sz w:val="24"/>
          <w:szCs w:val="20"/>
          <w:lang w:eastAsia="ru-RU"/>
        </w:rPr>
        <w:t xml:space="preserve">, направляются не столько на объект помощи, сколько на предмет, т.е. на установление связей между человеком и социумом: на систему медицинской, профессиональной, социальной, психолого-педагогической реабилитации и </w:t>
      </w:r>
      <w:proofErr w:type="spellStart"/>
      <w:r w:rsidRPr="003D011D">
        <w:rPr>
          <w:rFonts w:ascii="Times New Roman" w:eastAsia="Times New Roman" w:hAnsi="Times New Roman" w:cs="Times New Roman"/>
          <w:color w:val="000000"/>
          <w:sz w:val="24"/>
          <w:szCs w:val="20"/>
          <w:lang w:eastAsia="ru-RU"/>
        </w:rPr>
        <w:t>абилитации</w:t>
      </w:r>
      <w:proofErr w:type="spellEnd"/>
      <w:r w:rsidRPr="003D011D">
        <w:rPr>
          <w:rFonts w:ascii="Times New Roman" w:eastAsia="Times New Roman" w:hAnsi="Times New Roman" w:cs="Times New Roman"/>
          <w:color w:val="000000"/>
          <w:sz w:val="24"/>
          <w:szCs w:val="20"/>
          <w:lang w:eastAsia="ru-RU"/>
        </w:rPr>
        <w:t xml:space="preserve"> инвалидов; на создание условий для беспрепятственного доступа к объектам социальной инфраструктуры и др. После этого человек начинает сам зарабатывать, оставаясь личностью, несмотря на недостатки собственного здоровья. Примеры этому – Франклин Рузвельт, Николай Островский, Людвиг ванн Бетховен, Гомер, Альберт Эйнштейн, Стивен Хокинг и другие, известные деятели науки и искусства.</w:t>
      </w:r>
    </w:p>
    <w:p w14:paraId="1191D972"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Таким образом, идеи обеспечения беспрепятственного доступа инвалидов к объектам социальной инфраструктуры, которые нашли отражение в современном российском законодательстве, направлены на реализацию </w:t>
      </w:r>
      <w:r w:rsidRPr="003D011D">
        <w:rPr>
          <w:rFonts w:ascii="Times New Roman" w:eastAsia="Times New Roman" w:hAnsi="Times New Roman" w:cs="Times New Roman"/>
          <w:i/>
          <w:iCs/>
          <w:color w:val="000000"/>
          <w:sz w:val="24"/>
          <w:szCs w:val="20"/>
          <w:lang w:eastAsia="ru-RU"/>
        </w:rPr>
        <w:t>принципа равного </w:t>
      </w:r>
      <w:r w:rsidRPr="003D011D">
        <w:rPr>
          <w:rFonts w:ascii="Times New Roman" w:eastAsia="Times New Roman" w:hAnsi="Times New Roman" w:cs="Times New Roman"/>
          <w:color w:val="000000"/>
          <w:sz w:val="24"/>
          <w:szCs w:val="20"/>
          <w:lang w:eastAsia="ru-RU"/>
        </w:rPr>
        <w:t>и отражают закономерное прогрессивное развитие философии социальной защиты инвалидов в нашей стране.</w:t>
      </w:r>
    </w:p>
    <w:p w14:paraId="234FA71C"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Составной частью философии социальной защиты инвалидов является философия независимой жизни. Понятие </w:t>
      </w:r>
      <w:r w:rsidRPr="003D011D">
        <w:rPr>
          <w:rFonts w:ascii="Times New Roman" w:eastAsia="Times New Roman" w:hAnsi="Times New Roman" w:cs="Times New Roman"/>
          <w:b/>
          <w:bCs/>
          <w:color w:val="000000"/>
          <w:sz w:val="24"/>
          <w:szCs w:val="20"/>
          <w:lang w:eastAsia="ru-RU"/>
        </w:rPr>
        <w:t>«независимая жизнь»</w:t>
      </w:r>
      <w:r w:rsidRPr="003D011D">
        <w:rPr>
          <w:rFonts w:ascii="Times New Roman" w:eastAsia="Times New Roman" w:hAnsi="Times New Roman" w:cs="Times New Roman"/>
          <w:color w:val="000000"/>
          <w:sz w:val="24"/>
          <w:szCs w:val="20"/>
          <w:lang w:eastAsia="ru-RU"/>
        </w:rPr>
        <w:t> в концептуальном значении подразумевает двавзаимосвязанных момента:</w:t>
      </w:r>
    </w:p>
    <w:p w14:paraId="41CA9598"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1.Независимая жизнь – это право человека быть неотъемлемой частью жизни общества и принимать активное участие в социальных, политических и экономических процессах, иметь свободу выбора и свободу доступа к жилым и общественным зданиям, транспорту, средствам коммуникации, страхованию, труду и образованию, возможность самому определять и выбирать, принимать решения и управлять жизненными ситуациями.</w:t>
      </w:r>
    </w:p>
    <w:p w14:paraId="13D9B972" w14:textId="074CF61E"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 xml:space="preserve">2. Независимая жизнь </w:t>
      </w:r>
      <w:proofErr w:type="gramStart"/>
      <w:r w:rsidRPr="003D011D">
        <w:rPr>
          <w:rFonts w:ascii="Times New Roman" w:eastAsia="Times New Roman" w:hAnsi="Times New Roman" w:cs="Times New Roman"/>
          <w:color w:val="000000"/>
          <w:sz w:val="24"/>
          <w:szCs w:val="20"/>
          <w:lang w:eastAsia="ru-RU"/>
        </w:rPr>
        <w:t>- это</w:t>
      </w:r>
      <w:proofErr w:type="gramEnd"/>
      <w:r w:rsidRPr="003D011D">
        <w:rPr>
          <w:rFonts w:ascii="Times New Roman" w:eastAsia="Times New Roman" w:hAnsi="Times New Roman" w:cs="Times New Roman"/>
          <w:color w:val="000000"/>
          <w:sz w:val="24"/>
          <w:szCs w:val="20"/>
          <w:lang w:eastAsia="ru-RU"/>
        </w:rPr>
        <w:t xml:space="preserve"> способ мышления, это психологическая ориентация личности, которая зависит от ее взаимоотношений с другими личностями, ее физическими возможностями, системой служб поддержки и окружающей средой</w:t>
      </w:r>
      <w:r w:rsidR="003D011D" w:rsidRPr="003D011D">
        <w:rPr>
          <w:rFonts w:ascii="Times New Roman" w:eastAsia="Times New Roman" w:hAnsi="Times New Roman" w:cs="Times New Roman"/>
          <w:color w:val="423189"/>
          <w:sz w:val="24"/>
          <w:szCs w:val="20"/>
          <w:u w:val="single"/>
          <w:bdr w:val="none" w:sz="0" w:space="0" w:color="auto" w:frame="1"/>
          <w:lang w:eastAsia="ru-RU"/>
        </w:rPr>
        <w:t>.</w:t>
      </w:r>
      <w:r w:rsidR="007C7535">
        <w:rPr>
          <w:rFonts w:ascii="Times New Roman" w:eastAsia="Times New Roman" w:hAnsi="Times New Roman" w:cs="Times New Roman"/>
          <w:color w:val="423189"/>
          <w:sz w:val="24"/>
          <w:szCs w:val="20"/>
          <w:u w:val="single"/>
          <w:bdr w:val="none" w:sz="0" w:space="0" w:color="auto" w:frame="1"/>
          <w:lang w:eastAsia="ru-RU"/>
        </w:rPr>
        <w:t xml:space="preserve"> </w:t>
      </w:r>
      <w:proofErr w:type="gramStart"/>
      <w:r w:rsidRPr="003D011D">
        <w:rPr>
          <w:rFonts w:ascii="Times New Roman" w:eastAsia="Times New Roman" w:hAnsi="Times New Roman" w:cs="Times New Roman"/>
          <w:color w:val="000000"/>
          <w:sz w:val="24"/>
          <w:szCs w:val="20"/>
          <w:lang w:eastAsia="ru-RU"/>
        </w:rPr>
        <w:t>Общие</w:t>
      </w:r>
      <w:proofErr w:type="gramEnd"/>
      <w:r w:rsidRPr="003D011D">
        <w:rPr>
          <w:rFonts w:ascii="Times New Roman" w:eastAsia="Times New Roman" w:hAnsi="Times New Roman" w:cs="Times New Roman"/>
          <w:color w:val="000000"/>
          <w:sz w:val="24"/>
          <w:szCs w:val="20"/>
          <w:lang w:eastAsia="ru-RU"/>
        </w:rPr>
        <w:t xml:space="preserve"> принципы и цели независимости инвалида сформулированы в Декларации независимости инвалида.</w:t>
      </w:r>
    </w:p>
    <w:p w14:paraId="22ABF9FF"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 </w:t>
      </w:r>
    </w:p>
    <w:p w14:paraId="3AA26C3A" w14:textId="77777777" w:rsidR="003D011D" w:rsidRDefault="003D011D" w:rsidP="0025478E">
      <w:pPr>
        <w:shd w:val="clear" w:color="auto" w:fill="FFFFFF"/>
        <w:spacing w:before="257" w:after="360" w:line="240" w:lineRule="auto"/>
        <w:rPr>
          <w:rFonts w:ascii="Times New Roman" w:eastAsia="Times New Roman" w:hAnsi="Times New Roman" w:cs="Times New Roman"/>
          <w:color w:val="000000"/>
          <w:sz w:val="20"/>
          <w:szCs w:val="20"/>
          <w:lang w:eastAsia="ru-RU"/>
        </w:rPr>
      </w:pPr>
    </w:p>
    <w:p w14:paraId="041EB694" w14:textId="77777777" w:rsidR="009F7CF7" w:rsidRPr="003D011D" w:rsidRDefault="009F7CF7" w:rsidP="003D011D">
      <w:pPr>
        <w:shd w:val="clear" w:color="auto" w:fill="FFFFFF"/>
        <w:spacing w:before="257" w:after="360" w:line="240" w:lineRule="auto"/>
        <w:jc w:val="center"/>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lastRenderedPageBreak/>
        <w:t>ДЕКЛАРАЦИЯ НЕЗАВИСИМОСТИ ИНВАЛИДА</w:t>
      </w:r>
    </w:p>
    <w:p w14:paraId="294F0683"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Не рассматривайте мою инвалидность как проблему. </w:t>
      </w:r>
    </w:p>
    <w:p w14:paraId="57B992A6"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Не надо меня жалеть, я не так слаб, как кажется. </w:t>
      </w:r>
    </w:p>
    <w:p w14:paraId="053BD9F4"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Не рассматривайте меня как пациента, так как я просто ваш соотечественник. </w:t>
      </w:r>
    </w:p>
    <w:p w14:paraId="64250B7A"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Не старайтесь изменить меня. У вас нет на это права. </w:t>
      </w:r>
    </w:p>
    <w:p w14:paraId="7C363D1B"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Не пытайтесь руководить мною. Я имею право на собственную жизнь, как любая личность. </w:t>
      </w:r>
    </w:p>
    <w:p w14:paraId="47D32354"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Не учите быть меня покорным, смиренным и вежливым. Не делайте мне одолжения. </w:t>
      </w:r>
    </w:p>
    <w:p w14:paraId="09FF245C"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14:paraId="1C22A4E8"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Поддержите меня, чтобы я мог по мере сил внести свой вклад в общество. </w:t>
      </w:r>
    </w:p>
    <w:p w14:paraId="781D16B2"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Помогите мне познать то, что я хочу. </w:t>
      </w:r>
    </w:p>
    <w:p w14:paraId="0EFC9045"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Будьте тем, кто заботится, не жалея времени, и кто не борется в попытке сделать лучше. </w:t>
      </w:r>
    </w:p>
    <w:p w14:paraId="0A37663C"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Будьте со мной, даже когда мы боремся друг с другом. </w:t>
      </w:r>
    </w:p>
    <w:p w14:paraId="0A59C3FF"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Не помогайте мне тогда, когда я в этом не нуждаюсь, если это даже доставляет вам удовольствие. </w:t>
      </w:r>
    </w:p>
    <w:p w14:paraId="30C0C9F5"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Не восхищайтесь мною. Желание жить полноценной жизнью не заслуживает восхищения. </w:t>
      </w:r>
    </w:p>
    <w:p w14:paraId="6F1077F2"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Узнайте меня получше. Мы можем стать друзьями. </w:t>
      </w:r>
    </w:p>
    <w:p w14:paraId="65D664BD" w14:textId="77777777" w:rsidR="009F7CF7" w:rsidRPr="003D011D" w:rsidRDefault="009F7CF7" w:rsidP="009F7CF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Будьте союзниками в борьбе против тех, кто пользуется мною для собственного удовлетворения. </w:t>
      </w:r>
    </w:p>
    <w:p w14:paraId="6CE3A12A" w14:textId="77777777" w:rsidR="009F7CF7" w:rsidRPr="003D011D" w:rsidRDefault="009F7CF7" w:rsidP="003D011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Давайте уважать друг друга. Ведь уважение предполагает равенство. Слушай</w:t>
      </w:r>
      <w:r w:rsidR="003D011D">
        <w:rPr>
          <w:rFonts w:ascii="Times New Roman" w:eastAsia="Times New Roman" w:hAnsi="Times New Roman" w:cs="Times New Roman"/>
          <w:color w:val="000000"/>
          <w:sz w:val="24"/>
          <w:szCs w:val="20"/>
          <w:lang w:eastAsia="ru-RU"/>
        </w:rPr>
        <w:t>те, поддерживайте и действуйте.</w:t>
      </w:r>
    </w:p>
    <w:p w14:paraId="73AAC7C8"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b/>
          <w:bCs/>
          <w:color w:val="000000"/>
          <w:sz w:val="24"/>
          <w:szCs w:val="20"/>
          <w:lang w:eastAsia="ru-RU"/>
        </w:rPr>
        <w:t>2. Правила этикета при общении с инвалидами.</w:t>
      </w:r>
    </w:p>
    <w:p w14:paraId="79BF49DA"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Работниками организаций, предоставляющих услуги населению, должна быть оказана помощь инвалидам в преодолении барьеров, мешающих получению ими услуг наравне с другими лицами.</w:t>
      </w:r>
    </w:p>
    <w:p w14:paraId="3A811653"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Совокупность способностей, знаний и умений, необходимых для эффективного общения при оказании помощи инвалидам в преодолении барьеров называется</w:t>
      </w:r>
      <w:r w:rsidRPr="003D011D">
        <w:rPr>
          <w:rFonts w:ascii="Times New Roman" w:eastAsia="Times New Roman" w:hAnsi="Times New Roman" w:cs="Times New Roman"/>
          <w:b/>
          <w:bCs/>
          <w:color w:val="000000"/>
          <w:sz w:val="24"/>
          <w:szCs w:val="20"/>
          <w:lang w:eastAsia="ru-RU"/>
        </w:rPr>
        <w:t> коммуникативная эффективность</w:t>
      </w:r>
      <w:r w:rsidRPr="003D011D">
        <w:rPr>
          <w:rFonts w:ascii="Times New Roman" w:eastAsia="Times New Roman" w:hAnsi="Times New Roman" w:cs="Times New Roman"/>
          <w:color w:val="000000"/>
          <w:sz w:val="24"/>
          <w:szCs w:val="20"/>
          <w:lang w:eastAsia="ru-RU"/>
        </w:rPr>
        <w:t>.</w:t>
      </w:r>
    </w:p>
    <w:p w14:paraId="054237D0"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w:t>
      </w:r>
      <w:r w:rsidRPr="003D011D">
        <w:rPr>
          <w:rFonts w:ascii="Times New Roman" w:eastAsia="Times New Roman" w:hAnsi="Times New Roman" w:cs="Times New Roman"/>
          <w:b/>
          <w:bCs/>
          <w:color w:val="000000"/>
          <w:sz w:val="24"/>
          <w:szCs w:val="20"/>
          <w:lang w:eastAsia="ru-RU"/>
        </w:rPr>
        <w:t>    </w:t>
      </w:r>
    </w:p>
    <w:p w14:paraId="5863C8E1"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Развитие коммуникативных умений складывается из следующих основных навыков:</w:t>
      </w:r>
    </w:p>
    <w:p w14:paraId="071E40ED"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       избегать конфликтных ситуаций;</w:t>
      </w:r>
    </w:p>
    <w:p w14:paraId="2EAD67C4"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       внимательно слушать инвалида и слышать его;</w:t>
      </w:r>
    </w:p>
    <w:p w14:paraId="4D728F5D"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       регулировать собственные эмоции, возникающие в процессе взаимодействия;</w:t>
      </w:r>
    </w:p>
    <w:p w14:paraId="3EF2AF5D"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       обеспечивать высокую культуру и этику взаимоотношений;</w:t>
      </w:r>
    </w:p>
    <w:p w14:paraId="7F3E4EAF" w14:textId="77777777" w:rsidR="009F7CF7" w:rsidRPr="003D011D" w:rsidRDefault="009F7CF7" w:rsidP="003D011D">
      <w:pPr>
        <w:shd w:val="clear" w:color="auto" w:fill="FFFFFF"/>
        <w:spacing w:after="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       цивилизовано противостоять манипулированию.</w:t>
      </w:r>
    </w:p>
    <w:p w14:paraId="145D8FDB"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Существуют </w:t>
      </w:r>
      <w:r w:rsidRPr="003D011D">
        <w:rPr>
          <w:rFonts w:ascii="Times New Roman" w:eastAsia="Times New Roman" w:hAnsi="Times New Roman" w:cs="Times New Roman"/>
          <w:b/>
          <w:bCs/>
          <w:color w:val="000000"/>
          <w:sz w:val="24"/>
          <w:szCs w:val="20"/>
          <w:lang w:eastAsia="ru-RU"/>
        </w:rPr>
        <w:t>общие правила этикета при общении с инвалидами</w:t>
      </w:r>
      <w:r w:rsidRPr="003D011D">
        <w:rPr>
          <w:rFonts w:ascii="Times New Roman" w:eastAsia="Times New Roman" w:hAnsi="Times New Roman" w:cs="Times New Roman"/>
          <w:color w:val="000000"/>
          <w:sz w:val="24"/>
          <w:szCs w:val="20"/>
          <w:lang w:eastAsia="ru-RU"/>
        </w:rPr>
        <w:t>, которыми могут воспользоваться работники организаций, предоставляющих услуги населению, в зависимости от конкретной ситуации:</w:t>
      </w:r>
    </w:p>
    <w:p w14:paraId="646476D5"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Cs/>
          <w:color w:val="000000"/>
          <w:sz w:val="24"/>
          <w:szCs w:val="20"/>
          <w:u w:val="single"/>
          <w:lang w:eastAsia="ru-RU"/>
        </w:rPr>
        <w:lastRenderedPageBreak/>
        <w:t>1.Обращение к человеку</w:t>
      </w:r>
      <w:r w:rsidRPr="003D011D">
        <w:rPr>
          <w:rFonts w:ascii="Times New Roman" w:eastAsia="Times New Roman" w:hAnsi="Times New Roman" w:cs="Times New Roman"/>
          <w:color w:val="000000"/>
          <w:sz w:val="24"/>
          <w:szCs w:val="20"/>
          <w:lang w:eastAsia="ru-RU"/>
        </w:rPr>
        <w:t>: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14:paraId="7D2FC502"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Cs/>
          <w:color w:val="000000"/>
          <w:sz w:val="24"/>
          <w:szCs w:val="20"/>
          <w:u w:val="single"/>
          <w:lang w:eastAsia="ru-RU"/>
        </w:rPr>
        <w:t>2. Пожатие руки</w:t>
      </w:r>
      <w:r w:rsidRPr="003D011D">
        <w:rPr>
          <w:rFonts w:ascii="Times New Roman" w:eastAsia="Times New Roman" w:hAnsi="Times New Roman" w:cs="Times New Roman"/>
          <w:i/>
          <w:iCs/>
          <w:color w:val="000000"/>
          <w:sz w:val="24"/>
          <w:szCs w:val="20"/>
          <w:lang w:eastAsia="ru-RU"/>
        </w:rPr>
        <w:t>:</w:t>
      </w:r>
      <w:r w:rsidRPr="003D011D">
        <w:rPr>
          <w:rFonts w:ascii="Times New Roman" w:eastAsia="Times New Roman" w:hAnsi="Times New Roman" w:cs="Times New Roman"/>
          <w:color w:val="000000"/>
          <w:sz w:val="24"/>
          <w:szCs w:val="20"/>
          <w:lang w:eastAsia="ru-RU"/>
        </w:rPr>
        <w:t>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14:paraId="2CA5D2B1"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
          <w:iCs/>
          <w:color w:val="000000"/>
          <w:sz w:val="24"/>
          <w:szCs w:val="20"/>
          <w:lang w:eastAsia="ru-RU"/>
        </w:rPr>
        <w:t> </w:t>
      </w:r>
      <w:r w:rsidRPr="003D011D">
        <w:rPr>
          <w:rFonts w:ascii="Times New Roman" w:eastAsia="Times New Roman" w:hAnsi="Times New Roman" w:cs="Times New Roman"/>
          <w:iCs/>
          <w:color w:val="000000"/>
          <w:sz w:val="24"/>
          <w:szCs w:val="20"/>
          <w:u w:val="single"/>
          <w:lang w:eastAsia="ru-RU"/>
        </w:rPr>
        <w:t>3.Называйте себя и других</w:t>
      </w:r>
      <w:r w:rsidRPr="003D011D">
        <w:rPr>
          <w:rFonts w:ascii="Times New Roman" w:eastAsia="Times New Roman" w:hAnsi="Times New Roman" w:cs="Times New Roman"/>
          <w:i/>
          <w:iCs/>
          <w:color w:val="000000"/>
          <w:sz w:val="24"/>
          <w:szCs w:val="20"/>
          <w:lang w:eastAsia="ru-RU"/>
        </w:rPr>
        <w:t>:</w:t>
      </w:r>
      <w:r w:rsidRPr="003D011D">
        <w:rPr>
          <w:rFonts w:ascii="Times New Roman" w:eastAsia="Times New Roman" w:hAnsi="Times New Roman" w:cs="Times New Roman"/>
          <w:color w:val="000000"/>
          <w:sz w:val="24"/>
          <w:szCs w:val="20"/>
          <w:lang w:eastAsia="ru-RU"/>
        </w:rPr>
        <w:t>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14:paraId="7090989B"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Cs/>
          <w:color w:val="000000"/>
          <w:sz w:val="24"/>
          <w:szCs w:val="20"/>
          <w:u w:val="single"/>
          <w:lang w:eastAsia="ru-RU"/>
        </w:rPr>
        <w:t>4.Предложение помощи</w:t>
      </w:r>
      <w:r w:rsidRPr="003D011D">
        <w:rPr>
          <w:rFonts w:ascii="Times New Roman" w:eastAsia="Times New Roman" w:hAnsi="Times New Roman" w:cs="Times New Roman"/>
          <w:i/>
          <w:iCs/>
          <w:color w:val="000000"/>
          <w:sz w:val="24"/>
          <w:szCs w:val="20"/>
          <w:lang w:eastAsia="ru-RU"/>
        </w:rPr>
        <w:t>:</w:t>
      </w:r>
      <w:r w:rsidRPr="003D011D">
        <w:rPr>
          <w:rFonts w:ascii="Times New Roman" w:eastAsia="Times New Roman" w:hAnsi="Times New Roman" w:cs="Times New Roman"/>
          <w:color w:val="000000"/>
          <w:sz w:val="24"/>
          <w:szCs w:val="20"/>
          <w:lang w:eastAsia="ru-RU"/>
        </w:rPr>
        <w:t> если вы предлагаете помощь, ждите, пока ее примут, а затем спрашивайте, что и как делать.</w:t>
      </w:r>
    </w:p>
    <w:p w14:paraId="763B5702"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u w:val="single"/>
          <w:lang w:eastAsia="ru-RU"/>
        </w:rPr>
        <w:t>5.</w:t>
      </w:r>
      <w:r w:rsidRPr="003D011D">
        <w:rPr>
          <w:rFonts w:ascii="Times New Roman" w:eastAsia="Times New Roman" w:hAnsi="Times New Roman" w:cs="Times New Roman"/>
          <w:iCs/>
          <w:color w:val="000000"/>
          <w:sz w:val="24"/>
          <w:szCs w:val="20"/>
          <w:u w:val="single"/>
          <w:lang w:eastAsia="ru-RU"/>
        </w:rPr>
        <w:t>Адекватность и вежливость</w:t>
      </w:r>
      <w:r w:rsidRPr="003D011D">
        <w:rPr>
          <w:rFonts w:ascii="Times New Roman" w:eastAsia="Times New Roman" w:hAnsi="Times New Roman" w:cs="Times New Roman"/>
          <w:i/>
          <w:iCs/>
          <w:color w:val="000000"/>
          <w:sz w:val="24"/>
          <w:szCs w:val="20"/>
          <w:lang w:eastAsia="ru-RU"/>
        </w:rPr>
        <w:t>:</w:t>
      </w:r>
      <w:r w:rsidRPr="003D011D">
        <w:rPr>
          <w:rFonts w:ascii="Times New Roman" w:eastAsia="Times New Roman" w:hAnsi="Times New Roman" w:cs="Times New Roman"/>
          <w:color w:val="000000"/>
          <w:sz w:val="24"/>
          <w:szCs w:val="20"/>
          <w:lang w:eastAsia="ru-RU"/>
        </w:rPr>
        <w:t> обращайтесь с взрослыми инвалидами как с взрослыми. Обращайтесь к ним по имени и наты, только если вы хорошо знакомы.</w:t>
      </w:r>
    </w:p>
    <w:p w14:paraId="5D85ECB9"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u w:val="single"/>
          <w:lang w:eastAsia="ru-RU"/>
        </w:rPr>
        <w:t>6. </w:t>
      </w:r>
      <w:r w:rsidRPr="003D011D">
        <w:rPr>
          <w:rFonts w:ascii="Times New Roman" w:eastAsia="Times New Roman" w:hAnsi="Times New Roman" w:cs="Times New Roman"/>
          <w:iCs/>
          <w:color w:val="000000"/>
          <w:sz w:val="24"/>
          <w:szCs w:val="20"/>
          <w:u w:val="single"/>
          <w:lang w:eastAsia="ru-RU"/>
        </w:rPr>
        <w:t>Не опирайтесь на кресло-коляску</w:t>
      </w:r>
      <w:r w:rsidRPr="003D011D">
        <w:rPr>
          <w:rFonts w:ascii="Times New Roman" w:eastAsia="Times New Roman" w:hAnsi="Times New Roman" w:cs="Times New Roman"/>
          <w:i/>
          <w:iCs/>
          <w:color w:val="000000"/>
          <w:sz w:val="24"/>
          <w:szCs w:val="20"/>
          <w:lang w:eastAsia="ru-RU"/>
        </w:rPr>
        <w:t>:</w:t>
      </w:r>
      <w:r w:rsidRPr="003D011D">
        <w:rPr>
          <w:rFonts w:ascii="Times New Roman" w:eastAsia="Times New Roman" w:hAnsi="Times New Roman" w:cs="Times New Roman"/>
          <w:color w:val="000000"/>
          <w:sz w:val="24"/>
          <w:szCs w:val="20"/>
          <w:lang w:eastAsia="ru-RU"/>
        </w:rPr>
        <w:t>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14:paraId="75D75EEE" w14:textId="77777777" w:rsidR="009F7CF7" w:rsidRPr="003D011D" w:rsidRDefault="003D011D"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Cs/>
          <w:color w:val="000000"/>
          <w:sz w:val="24"/>
          <w:szCs w:val="20"/>
          <w:u w:val="single"/>
          <w:lang w:eastAsia="ru-RU"/>
        </w:rPr>
        <w:t xml:space="preserve">7.Внимательность </w:t>
      </w:r>
      <w:r w:rsidR="009F7CF7" w:rsidRPr="003D011D">
        <w:rPr>
          <w:rFonts w:ascii="Times New Roman" w:eastAsia="Times New Roman" w:hAnsi="Times New Roman" w:cs="Times New Roman"/>
          <w:iCs/>
          <w:color w:val="000000"/>
          <w:sz w:val="24"/>
          <w:szCs w:val="20"/>
          <w:u w:val="single"/>
          <w:lang w:eastAsia="ru-RU"/>
        </w:rPr>
        <w:t>и терпеливость</w:t>
      </w:r>
      <w:r w:rsidR="009F7CF7" w:rsidRPr="003D011D">
        <w:rPr>
          <w:rFonts w:ascii="Times New Roman" w:eastAsia="Times New Roman" w:hAnsi="Times New Roman" w:cs="Times New Roman"/>
          <w:color w:val="000000"/>
          <w:sz w:val="24"/>
          <w:szCs w:val="20"/>
          <w:lang w:eastAsia="ru-RU"/>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14:paraId="6261B59D"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Cs/>
          <w:color w:val="000000"/>
          <w:sz w:val="24"/>
          <w:szCs w:val="20"/>
          <w:u w:val="single"/>
          <w:lang w:eastAsia="ru-RU"/>
        </w:rPr>
        <w:t>8.Расположение для беседы</w:t>
      </w:r>
      <w:r w:rsidRPr="003D011D">
        <w:rPr>
          <w:rFonts w:ascii="Times New Roman" w:eastAsia="Times New Roman" w:hAnsi="Times New Roman" w:cs="Times New Roman"/>
          <w:i/>
          <w:iCs/>
          <w:color w:val="000000"/>
          <w:sz w:val="24"/>
          <w:szCs w:val="20"/>
          <w:lang w:eastAsia="ru-RU"/>
        </w:rPr>
        <w:t>:</w:t>
      </w:r>
      <w:r w:rsidRPr="003D011D">
        <w:rPr>
          <w:rFonts w:ascii="Times New Roman" w:eastAsia="Times New Roman" w:hAnsi="Times New Roman" w:cs="Times New Roman"/>
          <w:color w:val="000000"/>
          <w:sz w:val="24"/>
          <w:szCs w:val="20"/>
          <w:lang w:eastAsia="ru-RU"/>
        </w:rPr>
        <w:t>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
    <w:p w14:paraId="59812A44"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iCs/>
          <w:color w:val="000000"/>
          <w:sz w:val="24"/>
          <w:szCs w:val="20"/>
          <w:u w:val="single"/>
          <w:lang w:eastAsia="ru-RU"/>
        </w:rPr>
        <w:t>9.Привлечение внимания человека</w:t>
      </w:r>
      <w:r w:rsidRPr="003D011D">
        <w:rPr>
          <w:rFonts w:ascii="Times New Roman" w:eastAsia="Times New Roman" w:hAnsi="Times New Roman" w:cs="Times New Roman"/>
          <w:i/>
          <w:iCs/>
          <w:color w:val="000000"/>
          <w:sz w:val="24"/>
          <w:szCs w:val="20"/>
          <w:lang w:eastAsia="ru-RU"/>
        </w:rPr>
        <w:t>:</w:t>
      </w:r>
      <w:r w:rsidRPr="003D011D">
        <w:rPr>
          <w:rFonts w:ascii="Times New Roman" w:eastAsia="Times New Roman" w:hAnsi="Times New Roman" w:cs="Times New Roman"/>
          <w:color w:val="000000"/>
          <w:sz w:val="24"/>
          <w:szCs w:val="20"/>
          <w:lang w:eastAsia="ru-RU"/>
        </w:rPr>
        <w:t>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14:paraId="4B3F5190"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u w:val="single"/>
          <w:lang w:eastAsia="ru-RU"/>
        </w:rPr>
        <w:t>10. </w:t>
      </w:r>
      <w:r w:rsidRPr="003D011D">
        <w:rPr>
          <w:rFonts w:ascii="Times New Roman" w:eastAsia="Times New Roman" w:hAnsi="Times New Roman" w:cs="Times New Roman"/>
          <w:iCs/>
          <w:color w:val="000000"/>
          <w:sz w:val="24"/>
          <w:szCs w:val="20"/>
          <w:u w:val="single"/>
          <w:lang w:eastAsia="ru-RU"/>
        </w:rPr>
        <w:t>Не смущайтесь</w:t>
      </w:r>
      <w:r w:rsidRPr="003D011D">
        <w:rPr>
          <w:rFonts w:ascii="Times New Roman" w:eastAsia="Times New Roman" w:hAnsi="Times New Roman" w:cs="Times New Roman"/>
          <w:color w:val="000000"/>
          <w:sz w:val="24"/>
          <w:szCs w:val="20"/>
          <w:lang w:eastAsia="ru-RU"/>
        </w:rPr>
        <w:t>, если случайно допустили оплошность, сказав "Увидимся" или "Вы слышали об этом...?" тому, кто не может видеть или слышать.</w:t>
      </w:r>
    </w:p>
    <w:p w14:paraId="5728D981"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Также разработаны правила этикета для лиц с разными р</w:t>
      </w:r>
      <w:r w:rsidR="003D011D">
        <w:rPr>
          <w:rFonts w:ascii="Times New Roman" w:eastAsia="Times New Roman" w:hAnsi="Times New Roman" w:cs="Times New Roman"/>
          <w:color w:val="000000"/>
          <w:sz w:val="24"/>
          <w:szCs w:val="20"/>
          <w:lang w:eastAsia="ru-RU"/>
        </w:rPr>
        <w:t>асстройствами функций организма.</w:t>
      </w:r>
      <w:r w:rsidRPr="003D011D">
        <w:rPr>
          <w:rFonts w:ascii="Times New Roman" w:eastAsia="Times New Roman" w:hAnsi="Times New Roman" w:cs="Times New Roman"/>
          <w:color w:val="000000"/>
          <w:sz w:val="24"/>
          <w:szCs w:val="20"/>
          <w:lang w:eastAsia="ru-RU"/>
        </w:rPr>
        <w:t>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14:paraId="552CFBAF"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0"/>
          <w:u w:val="single"/>
          <w:lang w:eastAsia="ru-RU"/>
        </w:rPr>
      </w:pPr>
      <w:r w:rsidRPr="003D011D">
        <w:rPr>
          <w:rFonts w:ascii="Times New Roman" w:eastAsia="Times New Roman" w:hAnsi="Times New Roman" w:cs="Times New Roman"/>
          <w:b/>
          <w:bCs/>
          <w:iCs/>
          <w:color w:val="000000"/>
          <w:sz w:val="24"/>
          <w:szCs w:val="20"/>
          <w:u w:val="single"/>
          <w:lang w:eastAsia="ru-RU"/>
        </w:rPr>
        <w:lastRenderedPageBreak/>
        <w:t>Правила этикета при общении с инвалидами, испытывающими трудности при передвижении:</w:t>
      </w:r>
    </w:p>
    <w:p w14:paraId="39C04FE7"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14:paraId="21C616E7"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14:paraId="4769686B"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Если ваше предложение о помощи принято, спросите, что нужно делать, и четко следуйте инструкциям.</w:t>
      </w:r>
    </w:p>
    <w:p w14:paraId="31D7BC2B"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14:paraId="3C5A9BA8"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14:paraId="7B12544B"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Не надо хлопать человека, находящегося в инвалидной коляске, по спине или по плечу.</w:t>
      </w:r>
    </w:p>
    <w:p w14:paraId="0938C067"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14:paraId="6139EC55"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Если существуют архитектурные барьеры, предупредите о них, чтобы человек имел возможность принимать решения заранее.</w:t>
      </w:r>
    </w:p>
    <w:p w14:paraId="062C6C92"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Помните, что, как правило, у людей, имеющих трудности при передвижении, нет проблем со зрением, слухом и пониманием.</w:t>
      </w:r>
    </w:p>
    <w:p w14:paraId="714DE1E5" w14:textId="77777777" w:rsidR="009F7CF7" w:rsidRPr="003D011D" w:rsidRDefault="009F7CF7" w:rsidP="009F7CF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011D">
        <w:rPr>
          <w:rFonts w:ascii="Times New Roman" w:eastAsia="Times New Roman" w:hAnsi="Times New Roman" w:cs="Times New Roman"/>
          <w:color w:val="000000"/>
          <w:sz w:val="24"/>
          <w:szCs w:val="24"/>
          <w:lang w:eastAsia="ru-RU"/>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14:paraId="53E00B9F" w14:textId="77777777" w:rsidR="009F7CF7" w:rsidRPr="003D011D" w:rsidRDefault="009F7CF7" w:rsidP="009F7CF7">
      <w:pPr>
        <w:shd w:val="clear" w:color="auto" w:fill="FFFFFF"/>
        <w:spacing w:before="257" w:after="360" w:line="240" w:lineRule="auto"/>
        <w:jc w:val="both"/>
        <w:rPr>
          <w:rFonts w:ascii="Times New Roman" w:eastAsia="Times New Roman" w:hAnsi="Times New Roman" w:cs="Times New Roman"/>
          <w:color w:val="000000"/>
          <w:sz w:val="24"/>
          <w:szCs w:val="24"/>
          <w:u w:val="single"/>
          <w:lang w:eastAsia="ru-RU"/>
        </w:rPr>
      </w:pPr>
      <w:r w:rsidRPr="003D011D">
        <w:rPr>
          <w:rFonts w:ascii="Times New Roman" w:eastAsia="Times New Roman" w:hAnsi="Times New Roman" w:cs="Times New Roman"/>
          <w:b/>
          <w:bCs/>
          <w:iCs/>
          <w:color w:val="000000"/>
          <w:sz w:val="24"/>
          <w:szCs w:val="24"/>
          <w:u w:val="single"/>
          <w:lang w:eastAsia="ru-RU"/>
        </w:rPr>
        <w:t>Правила этикета при общении с инвалидами, имеющими нарушение зрение или незрячими:</w:t>
      </w:r>
    </w:p>
    <w:p w14:paraId="552AAF4C"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14:paraId="6193DCF6"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Опишите кратко, где вы находитесь. Предупреждайте о препятствиях: ступенях, лужах, ямах, низких притолоках, трубах и т.п.</w:t>
      </w:r>
    </w:p>
    <w:p w14:paraId="0090A7DB"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Используйте, если это уместно, фразы, характеризующие звук, запах, расстояние. Делитесь увиденным.</w:t>
      </w:r>
    </w:p>
    <w:p w14:paraId="488431E8"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Обращайтесь с собаками-поводырями не так, как с обычными домашними животными. Не командуйте, не трогайте и не играйте с собакой-поводырем.</w:t>
      </w:r>
    </w:p>
    <w:p w14:paraId="127B77B6"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14:paraId="25AC4BAC"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 xml:space="preserve">Если это важное письмо или документ, не нужно для убедительности давать его потрогать. При этом не заменяйте чтение пересказом. Когда незрячий человек </w:t>
      </w:r>
      <w:r w:rsidRPr="003D011D">
        <w:rPr>
          <w:rFonts w:ascii="Times New Roman" w:eastAsia="Times New Roman" w:hAnsi="Times New Roman" w:cs="Times New Roman"/>
          <w:color w:val="000000"/>
          <w:sz w:val="24"/>
          <w:szCs w:val="20"/>
          <w:lang w:eastAsia="ru-RU"/>
        </w:rPr>
        <w:lastRenderedPageBreak/>
        <w:t>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14:paraId="5DDFD50F"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Всегда обращайтесь непосредственно к человеку, даже если он вас не видит, а не к его зрячему компаньону.</w:t>
      </w:r>
    </w:p>
    <w:p w14:paraId="6EFD768A"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Всегда называйте себя и представляйте других собеседников, а также остальных присутствующих. Если вы хотите пожать руку, скажите об этом.</w:t>
      </w:r>
    </w:p>
    <w:p w14:paraId="0CB98106"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14:paraId="43978471"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Когда вы общаетесь с группой незрячих людей, не забывайте каждый раз называть того, к кому вы обращаетесь.</w:t>
      </w:r>
    </w:p>
    <w:p w14:paraId="26C0C4E9"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Не заставляйте вашего собеседника вещать в пустоту: если вы перемещаетесь, предупредите его.</w:t>
      </w:r>
    </w:p>
    <w:p w14:paraId="4C4EDAA9"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Вполне нормально употреблять слово «смотреть». Для незрячего человека это означает «видеть руками», осязать.</w:t>
      </w:r>
    </w:p>
    <w:p w14:paraId="08277232"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14:paraId="6C5491BF"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14:paraId="03684553" w14:textId="77777777" w:rsidR="009F7CF7" w:rsidRPr="003D011D" w:rsidRDefault="009F7CF7" w:rsidP="009F7C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3D011D">
        <w:rPr>
          <w:rFonts w:ascii="Times New Roman" w:eastAsia="Times New Roman" w:hAnsi="Times New Roman" w:cs="Times New Roman"/>
          <w:color w:val="000000"/>
          <w:sz w:val="24"/>
          <w:szCs w:val="20"/>
          <w:lang w:eastAsia="ru-RU"/>
        </w:rPr>
        <w:t>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14:paraId="52383B39" w14:textId="77777777" w:rsidR="00E531D4" w:rsidRPr="00E531D4" w:rsidRDefault="00E531D4" w:rsidP="00E531D4">
      <w:pPr>
        <w:shd w:val="clear" w:color="auto" w:fill="FFFFFF"/>
        <w:spacing w:before="257" w:after="360" w:line="240" w:lineRule="auto"/>
        <w:jc w:val="both"/>
        <w:rPr>
          <w:rFonts w:ascii="Times New Roman" w:eastAsia="Times New Roman" w:hAnsi="Times New Roman" w:cs="Times New Roman"/>
          <w:color w:val="000000"/>
          <w:sz w:val="24"/>
          <w:szCs w:val="20"/>
          <w:u w:val="single"/>
          <w:lang w:eastAsia="ru-RU"/>
        </w:rPr>
      </w:pPr>
      <w:r w:rsidRPr="00E531D4">
        <w:rPr>
          <w:rFonts w:ascii="Times New Roman" w:eastAsia="Times New Roman" w:hAnsi="Times New Roman" w:cs="Times New Roman"/>
          <w:b/>
          <w:bCs/>
          <w:iCs/>
          <w:color w:val="000000"/>
          <w:sz w:val="24"/>
          <w:szCs w:val="20"/>
          <w:u w:val="single"/>
          <w:lang w:eastAsia="ru-RU"/>
        </w:rPr>
        <w:t>Правила этикета при общении с инвалидами, имеющими  нарушение слуха:</w:t>
      </w:r>
    </w:p>
    <w:p w14:paraId="5244CAC7"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14:paraId="342422AA"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14:paraId="69529C96"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14:paraId="214E159D"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14:paraId="4B9FE9D2"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Говорите ясно и ровно. Не нужно излишне подчеркивать что-то. Кричать, особенно в ухо, тоже не надо.</w:t>
      </w:r>
    </w:p>
    <w:p w14:paraId="50DA098F"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Если вас просят повторить что-то, попробуйте перефразировать свое предложение. Используйте жесты.</w:t>
      </w:r>
    </w:p>
    <w:p w14:paraId="57AD9ED8"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Убедитесь, что вас поняли. Не стесняйтесь спросить, понял ли вас собеседник.</w:t>
      </w:r>
    </w:p>
    <w:p w14:paraId="3AB3B3E3"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14:paraId="1B08E921"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Если существуют трудности при устном общении, спросите, не будет ли проще переписываться.</w:t>
      </w:r>
    </w:p>
    <w:p w14:paraId="3FE44C6A"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lastRenderedPageBreak/>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14:paraId="3454458A"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14:paraId="1FFCA078"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14:paraId="39A4CD32"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Нужно смотреть в лицо собеседнику и говорить ясно и медленно, использовать простые фразы и избегать несущественных слов.</w:t>
      </w:r>
    </w:p>
    <w:p w14:paraId="0260DA73" w14:textId="77777777" w:rsidR="00E531D4" w:rsidRPr="00E531D4" w:rsidRDefault="00E531D4" w:rsidP="00E531D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Нужно использовать выражение лица, жесты, телодвижения, если хотите подчеркнуть или прояснить смысл сказанного.</w:t>
      </w:r>
    </w:p>
    <w:p w14:paraId="58A914BD" w14:textId="77777777" w:rsidR="00E531D4" w:rsidRPr="00E531D4" w:rsidRDefault="00E531D4" w:rsidP="00E531D4">
      <w:pPr>
        <w:shd w:val="clear" w:color="auto" w:fill="FFFFFF"/>
        <w:spacing w:before="257" w:after="360" w:line="240" w:lineRule="auto"/>
        <w:jc w:val="both"/>
        <w:rPr>
          <w:rFonts w:ascii="Times New Roman" w:eastAsia="Times New Roman" w:hAnsi="Times New Roman" w:cs="Times New Roman"/>
          <w:color w:val="000000"/>
          <w:sz w:val="24"/>
          <w:szCs w:val="20"/>
          <w:u w:val="single"/>
          <w:lang w:eastAsia="ru-RU"/>
        </w:rPr>
      </w:pPr>
      <w:r w:rsidRPr="00E531D4">
        <w:rPr>
          <w:rFonts w:ascii="Times New Roman" w:eastAsia="Times New Roman" w:hAnsi="Times New Roman" w:cs="Times New Roman"/>
          <w:b/>
          <w:bCs/>
          <w:iCs/>
          <w:color w:val="000000"/>
          <w:sz w:val="24"/>
          <w:szCs w:val="20"/>
          <w:u w:val="single"/>
          <w:lang w:eastAsia="ru-RU"/>
        </w:rPr>
        <w:t>Правила этикета при общении с инвалидами, имеющими  задержку в развитии и проблемы общения,  умственные нарушения:</w:t>
      </w:r>
    </w:p>
    <w:p w14:paraId="698D81E2" w14:textId="77777777" w:rsidR="00E531D4" w:rsidRPr="00E531D4" w:rsidRDefault="00E531D4" w:rsidP="00E531D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Используйте доступный язык, выражайтесь точно и по делу.</w:t>
      </w:r>
    </w:p>
    <w:p w14:paraId="74BCA92B" w14:textId="77777777" w:rsidR="00E531D4" w:rsidRPr="00E531D4" w:rsidRDefault="00E531D4" w:rsidP="00E531D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Избегайте словесных штампов и образных выражений, если только вы не уверены в том, что ваш собеседник с ними знаком.</w:t>
      </w:r>
    </w:p>
    <w:p w14:paraId="04B2D04F" w14:textId="77777777" w:rsidR="00E531D4" w:rsidRPr="00E531D4" w:rsidRDefault="00E531D4" w:rsidP="00E531D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говорите свысока. Не думайте, что вас не поймут.</w:t>
      </w:r>
    </w:p>
    <w:p w14:paraId="5AEE1993" w14:textId="77777777" w:rsidR="00E531D4" w:rsidRPr="00E531D4" w:rsidRDefault="00E531D4" w:rsidP="00E531D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14:paraId="7B58030D" w14:textId="77777777" w:rsidR="00E531D4" w:rsidRPr="00E531D4" w:rsidRDefault="00E531D4" w:rsidP="00E531D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Исходите из того, что взрослый человек с задержкой в развитии имеет такой же опыт, как и любой другой взрослый человек.</w:t>
      </w:r>
    </w:p>
    <w:p w14:paraId="7A7A0414" w14:textId="77777777" w:rsidR="00E531D4" w:rsidRPr="00E531D4" w:rsidRDefault="00E531D4" w:rsidP="00E531D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14:paraId="35FB64EF" w14:textId="77777777" w:rsidR="00E531D4" w:rsidRPr="00E531D4" w:rsidRDefault="00E531D4" w:rsidP="00E531D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14:paraId="085BED6F" w14:textId="77777777" w:rsidR="00E531D4" w:rsidRPr="00E531D4" w:rsidRDefault="00E531D4" w:rsidP="00E531D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Обращайтесь непосредственно к человеку.</w:t>
      </w:r>
    </w:p>
    <w:p w14:paraId="49B06F2D" w14:textId="77777777" w:rsidR="00E531D4" w:rsidRPr="00E531D4" w:rsidRDefault="00E531D4" w:rsidP="00E531D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14:paraId="10A5DF80" w14:textId="77777777" w:rsidR="00E531D4" w:rsidRPr="00E531D4" w:rsidRDefault="00E531D4" w:rsidP="00E531D4">
      <w:pPr>
        <w:shd w:val="clear" w:color="auto" w:fill="FFFFFF"/>
        <w:spacing w:before="257" w:after="360" w:line="240" w:lineRule="auto"/>
        <w:jc w:val="both"/>
        <w:rPr>
          <w:rFonts w:ascii="Times New Roman" w:eastAsia="Times New Roman" w:hAnsi="Times New Roman" w:cs="Times New Roman"/>
          <w:color w:val="000000"/>
          <w:sz w:val="24"/>
          <w:szCs w:val="20"/>
          <w:u w:val="single"/>
          <w:lang w:eastAsia="ru-RU"/>
        </w:rPr>
      </w:pPr>
      <w:r w:rsidRPr="00E531D4">
        <w:rPr>
          <w:rFonts w:ascii="Times New Roman" w:eastAsia="Times New Roman" w:hAnsi="Times New Roman" w:cs="Times New Roman"/>
          <w:b/>
          <w:bCs/>
          <w:iCs/>
          <w:color w:val="000000"/>
          <w:sz w:val="24"/>
          <w:szCs w:val="20"/>
          <w:u w:val="single"/>
          <w:lang w:eastAsia="ru-RU"/>
        </w:rPr>
        <w:t>Правила этикета пи общении с инвалидами, имеющими психические нарушения:</w:t>
      </w:r>
    </w:p>
    <w:p w14:paraId="467BF649" w14:textId="77777777" w:rsidR="00E531D4" w:rsidRPr="00E531D4" w:rsidRDefault="00E531D4" w:rsidP="00E531D4">
      <w:pPr>
        <w:shd w:val="clear" w:color="auto" w:fill="FFFFFF"/>
        <w:spacing w:before="257" w:after="360"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14:paraId="1CA41E9F" w14:textId="77777777" w:rsidR="00E531D4" w:rsidRPr="00E531D4" w:rsidRDefault="00E531D4" w:rsidP="00E531D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надо думать, что люди с психическими нарушениями обязательно нуждаются в дополнительной помощи и специальном обращении.</w:t>
      </w:r>
    </w:p>
    <w:p w14:paraId="5F3773E8" w14:textId="77777777" w:rsidR="00E531D4" w:rsidRPr="00E531D4" w:rsidRDefault="00E531D4" w:rsidP="00E531D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14:paraId="6D666352" w14:textId="77777777" w:rsidR="00E531D4" w:rsidRPr="00E531D4" w:rsidRDefault="00E531D4" w:rsidP="00E531D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14:paraId="0BFD2B0A" w14:textId="77777777" w:rsidR="00E531D4" w:rsidRPr="00E531D4" w:rsidRDefault="00E531D4" w:rsidP="00E531D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Неверно, что люди с психическими нарушениями имеют проблемы в понимании или ниже по уровню интеллекта, чем большинство людей.</w:t>
      </w:r>
    </w:p>
    <w:p w14:paraId="0A68E7FE" w14:textId="77777777" w:rsidR="00E531D4" w:rsidRPr="00E531D4" w:rsidRDefault="00E531D4" w:rsidP="00E531D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lastRenderedPageBreak/>
        <w:t>Если человек, имеющий психические нарушения, расстроен, спросите его спокойно, что вы можете сделать, чтобы помочь ему.</w:t>
      </w:r>
    </w:p>
    <w:p w14:paraId="7598A814" w14:textId="77777777" w:rsidR="00E531D4" w:rsidRPr="00E531D4" w:rsidRDefault="00E531D4" w:rsidP="00E531D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говорите резко с человеком, имеющим психические нарушения, даже если у вас есть для этого основания.</w:t>
      </w:r>
    </w:p>
    <w:p w14:paraId="7C74F8EE" w14:textId="77777777" w:rsidR="00E531D4" w:rsidRPr="00E531D4" w:rsidRDefault="00E531D4" w:rsidP="00E531D4">
      <w:pPr>
        <w:shd w:val="clear" w:color="auto" w:fill="FFFFFF"/>
        <w:spacing w:before="257" w:after="360" w:line="240" w:lineRule="auto"/>
        <w:jc w:val="both"/>
        <w:rPr>
          <w:rFonts w:ascii="Times New Roman" w:eastAsia="Times New Roman" w:hAnsi="Times New Roman" w:cs="Times New Roman"/>
          <w:color w:val="000000"/>
          <w:sz w:val="24"/>
          <w:szCs w:val="20"/>
          <w:u w:val="single"/>
          <w:lang w:eastAsia="ru-RU"/>
        </w:rPr>
      </w:pPr>
      <w:r w:rsidRPr="00E531D4">
        <w:rPr>
          <w:rFonts w:ascii="Times New Roman" w:eastAsia="Times New Roman" w:hAnsi="Times New Roman" w:cs="Times New Roman"/>
          <w:b/>
          <w:bCs/>
          <w:iCs/>
          <w:color w:val="000000"/>
          <w:sz w:val="24"/>
          <w:szCs w:val="20"/>
          <w:u w:val="single"/>
          <w:lang w:eastAsia="ru-RU"/>
        </w:rPr>
        <w:t>Правила этикета при общении с инвалидом, испытывающим затруднения в речи:</w:t>
      </w:r>
    </w:p>
    <w:p w14:paraId="2E7EB16E" w14:textId="77777777" w:rsidR="00E531D4" w:rsidRPr="00E531D4" w:rsidRDefault="00E531D4" w:rsidP="00E531D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игнорируйте людей, которым трудно говорить, потому что понять их — в ваших интересах.</w:t>
      </w:r>
    </w:p>
    <w:p w14:paraId="4D69A340" w14:textId="77777777" w:rsidR="00E531D4" w:rsidRPr="00E531D4" w:rsidRDefault="00E531D4" w:rsidP="00E531D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14:paraId="68A8A35E" w14:textId="77777777" w:rsidR="00E531D4" w:rsidRPr="00E531D4" w:rsidRDefault="00E531D4" w:rsidP="00E531D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14:paraId="2890342D" w14:textId="77777777" w:rsidR="00E531D4" w:rsidRPr="00E531D4" w:rsidRDefault="00E531D4" w:rsidP="00E531D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Смотрите в лицо собеседнику, поддерживайте визуальный контакт. Отдайте этой беседе все ваше внимание.</w:t>
      </w:r>
    </w:p>
    <w:p w14:paraId="3F2E72D2" w14:textId="77777777" w:rsidR="00E531D4" w:rsidRPr="00E531D4" w:rsidRDefault="00E531D4" w:rsidP="00E531D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думайте, что затруднения в речи — показатель низкого уровня интеллекта человека.</w:t>
      </w:r>
    </w:p>
    <w:p w14:paraId="73F7BF46" w14:textId="77777777" w:rsidR="00E531D4" w:rsidRPr="00E531D4" w:rsidRDefault="00E531D4" w:rsidP="00E531D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Старайтесь задавать вопросы, которые требуют коротких ответов или кивка.</w:t>
      </w:r>
    </w:p>
    <w:p w14:paraId="0271CA3C" w14:textId="77777777" w:rsidR="00E531D4" w:rsidRPr="00E531D4" w:rsidRDefault="00E531D4" w:rsidP="00E531D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14:paraId="6267FF31" w14:textId="77777777" w:rsidR="00E531D4" w:rsidRPr="00E531D4" w:rsidRDefault="00E531D4" w:rsidP="00E531D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Не забывайте, что человеку с нарушенной речью тоже нужно высказаться. Не перебивайте его и не подавляйте. Не торопите говорящего.</w:t>
      </w:r>
    </w:p>
    <w:p w14:paraId="4AB5D8C3" w14:textId="77777777" w:rsidR="00E531D4" w:rsidRPr="0025478E" w:rsidRDefault="00E531D4" w:rsidP="0025478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0"/>
          <w:lang w:eastAsia="ru-RU"/>
        </w:rPr>
      </w:pPr>
      <w:r w:rsidRPr="00E531D4">
        <w:rPr>
          <w:rFonts w:ascii="Times New Roman" w:eastAsia="Times New Roman" w:hAnsi="Times New Roman" w:cs="Times New Roman"/>
          <w:color w:val="000000"/>
          <w:sz w:val="24"/>
          <w:szCs w:val="20"/>
          <w:lang w:eastAsia="ru-RU"/>
        </w:rPr>
        <w:t>Если у вас возникают проблемы в общении, спросите, не хочет ли ваш собеседник использовать другой способ — написать, напечатать.</w:t>
      </w:r>
    </w:p>
    <w:p w14:paraId="3D499924" w14:textId="77777777" w:rsidR="00E531D4" w:rsidRPr="00E531D4" w:rsidRDefault="00E531D4" w:rsidP="00E531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b/>
          <w:bCs/>
          <w:color w:val="000000"/>
          <w:sz w:val="24"/>
          <w:szCs w:val="24"/>
          <w:lang w:eastAsia="ru-RU"/>
        </w:rPr>
        <w:t>Обеспечение доступности для инвалидов социального обслуживания</w:t>
      </w:r>
    </w:p>
    <w:p w14:paraId="4B84CDEC"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b/>
          <w:bCs/>
          <w:color w:val="000000"/>
          <w:sz w:val="24"/>
          <w:szCs w:val="24"/>
          <w:lang w:eastAsia="ru-RU"/>
        </w:rPr>
        <w:t> </w:t>
      </w:r>
    </w:p>
    <w:p w14:paraId="40DCBA64"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Право инвалидов, нуждающихся в постороннем уходе и помощи, на получ</w:t>
      </w:r>
      <w:r>
        <w:rPr>
          <w:rFonts w:ascii="Times New Roman" w:eastAsia="Times New Roman" w:hAnsi="Times New Roman" w:cs="Times New Roman"/>
          <w:color w:val="000000"/>
          <w:sz w:val="24"/>
          <w:szCs w:val="24"/>
          <w:lang w:eastAsia="ru-RU"/>
        </w:rPr>
        <w:t xml:space="preserve">ение медицинских и бытовых услуг </w:t>
      </w:r>
      <w:r w:rsidRPr="00E531D4">
        <w:rPr>
          <w:rFonts w:ascii="Times New Roman" w:eastAsia="Times New Roman" w:hAnsi="Times New Roman" w:cs="Times New Roman"/>
          <w:color w:val="000000"/>
          <w:sz w:val="24"/>
          <w:szCs w:val="24"/>
          <w:lang w:eastAsia="ru-RU"/>
        </w:rPr>
        <w:t>предусматривает возможность получения услуг в учреждениях социального обслуживания в стационарной или полустационарной форме.</w:t>
      </w:r>
    </w:p>
    <w:p w14:paraId="6EE75821"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При получении инвалидами услуг в стационарной или полустационарной форме установлены требования, направленные на обеспечение доступности этих услуг.</w:t>
      </w:r>
    </w:p>
    <w:p w14:paraId="3C2CE6F8"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Организация социального обслуживания должна обеспечить инвалиду возможность иметь сопровождающего как при передвижении по территории организации социального обслуживания, так и при пользовании услугами, предоставляемыми такой организацией.</w:t>
      </w:r>
    </w:p>
    <w:p w14:paraId="21A59109"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Инвалиду должна быть обеспечена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w:t>
      </w:r>
    </w:p>
    <w:p w14:paraId="67B9D10C"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Инвалид должен иметь доступ к размещенному в организации социального обслуживания оборудованию и носителям информации.</w:t>
      </w:r>
    </w:p>
    <w:p w14:paraId="5E959DD6"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В организациях социального обслуживания должно осуществляться дублирование текстовых сообщений голосовыми сообщениями, организации социального обслуживания и их территории должны быть оснащены знаками, выполненными рельефно-точечным шрифтом Брайля. На территории организации социального обслуживания должно осуществляться дублирование голосовой информации текстовой информацией, надписями и (или) световыми сигналами.</w:t>
      </w:r>
    </w:p>
    <w:p w14:paraId="2CD50AD6"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lastRenderedPageBreak/>
        <w:t xml:space="preserve"> Организации социального обслуживания должны обеспечить допуск  </w:t>
      </w:r>
      <w:proofErr w:type="spellStart"/>
      <w:r w:rsidRPr="00E531D4">
        <w:rPr>
          <w:rFonts w:ascii="Times New Roman" w:eastAsia="Times New Roman" w:hAnsi="Times New Roman" w:cs="Times New Roman"/>
          <w:color w:val="000000"/>
          <w:sz w:val="24"/>
          <w:szCs w:val="24"/>
          <w:lang w:eastAsia="ru-RU"/>
        </w:rPr>
        <w:t>тифлосурдопереводчика</w:t>
      </w:r>
      <w:proofErr w:type="spellEnd"/>
      <w:r w:rsidRPr="00E531D4">
        <w:rPr>
          <w:rFonts w:ascii="Times New Roman" w:eastAsia="Times New Roman" w:hAnsi="Times New Roman" w:cs="Times New Roman"/>
          <w:color w:val="000000"/>
          <w:sz w:val="24"/>
          <w:szCs w:val="24"/>
          <w:lang w:eastAsia="ru-RU"/>
        </w:rPr>
        <w:t>, сурдопереводчика и собак-проводников к инвалидам, нуждающимся в соответствующей помощи.</w:t>
      </w:r>
    </w:p>
    <w:p w14:paraId="040D8365"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В организации социального обслуживания должно осуществляться информирование о предоставляемых социальных услугах с использованием русского жестового языка (сурдоперевода).</w:t>
      </w:r>
    </w:p>
    <w:p w14:paraId="15767064"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В организации социального обслуживания должна быть обеспечена возможность для оказания иных видов посторонней помощи.</w:t>
      </w:r>
    </w:p>
    <w:p w14:paraId="7BC276BB"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Установленные на уровне закона требования, обеспечивающие для инвалидов доступность учреждений социального обслуживания и предоставляемых ими услуг, конкретизированы в специальных правилах. Специальные правила, в основном, носят добровольный для применения характер, как и документы, в которых они сконцентрированы – своды правил. </w:t>
      </w:r>
    </w:p>
    <w:p w14:paraId="6E51CBEE"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В то же время наибольший уровень доступности гарантирует именно соблюдение предписаний различных сводов правил.</w:t>
      </w:r>
    </w:p>
    <w:p w14:paraId="53096E28"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Так, специализированные жилые дома для малоподвижных групп населения (включая инвалидов) должны быть расположены так, чтобы расстояние до торгово-бытовых предприятий, а также до остановок общественного транспорта не должно превышать 500 м., а на пути к ним, как правило, не должно быть наземных переходов улиц с интенсивным движением транспорта, дома-интернаты для маломобильных граждан следует размещать на жилой территории населенных мест</w:t>
      </w:r>
      <w:r>
        <w:rPr>
          <w:rFonts w:ascii="Times New Roman" w:eastAsia="Times New Roman" w:hAnsi="Times New Roman" w:cs="Times New Roman"/>
          <w:color w:val="423189"/>
          <w:sz w:val="24"/>
          <w:szCs w:val="24"/>
          <w:u w:val="single"/>
          <w:bdr w:val="none" w:sz="0" w:space="0" w:color="auto" w:frame="1"/>
          <w:lang w:eastAsia="ru-RU"/>
        </w:rPr>
        <w:t>.</w:t>
      </w:r>
    </w:p>
    <w:p w14:paraId="2BD3E8BF"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Приспособление зданий к потребностям малоподвижных групп населения осуществляют путем реконструкции или модернизации отдельных помещений и мест общего пользования с целью обеспечения полной доступности всех необходимых элементов среды и услуг для малоподвижных групп населения. При целевой реконструкции целесообразно производить:</w:t>
      </w:r>
    </w:p>
    <w:p w14:paraId="7B94B6A8"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реконструкцию входов в здание с устройством пандусов, ликвидацией порогов, расширением дверных проемов, установку дверей с автоматическим открыванием и т.д.;</w:t>
      </w:r>
    </w:p>
    <w:p w14:paraId="133051FB"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оснащение лифтами и (или) подъемниками;</w:t>
      </w:r>
    </w:p>
    <w:p w14:paraId="3FC5C2E8"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обустройство коммуникационных путей информационными и техническими средствами вспоможения (поручнями, визуальными и тактильными элементами, звуковыми сигнализаторами и оповещателями, местами кратковременного отдыха и т.п.);</w:t>
      </w:r>
    </w:p>
    <w:p w14:paraId="20D30504" w14:textId="131118BA"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xml:space="preserve">- перепланировку секций или отдельных мест </w:t>
      </w:r>
      <w:r w:rsidR="007C7535" w:rsidRPr="00E531D4">
        <w:rPr>
          <w:rFonts w:ascii="Times New Roman" w:eastAsia="Times New Roman" w:hAnsi="Times New Roman" w:cs="Times New Roman"/>
          <w:color w:val="000000"/>
          <w:sz w:val="24"/>
          <w:szCs w:val="24"/>
          <w:lang w:eastAsia="ru-RU"/>
        </w:rPr>
        <w:t>пансионного</w:t>
      </w:r>
      <w:r w:rsidRPr="00E531D4">
        <w:rPr>
          <w:rFonts w:ascii="Times New Roman" w:eastAsia="Times New Roman" w:hAnsi="Times New Roman" w:cs="Times New Roman"/>
          <w:color w:val="000000"/>
          <w:sz w:val="24"/>
          <w:szCs w:val="24"/>
          <w:lang w:eastAsia="ru-RU"/>
        </w:rPr>
        <w:t xml:space="preserve"> проживания и модернизацию их инженерного оборудования;</w:t>
      </w:r>
    </w:p>
    <w:p w14:paraId="5A742FE9"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установку аварийного освещения, автоматической подсветки отдельных зон (на присутствие), сенсорных регуляторов освещенности и т.п.;</w:t>
      </w:r>
    </w:p>
    <w:p w14:paraId="365EE618"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модернизацию систем кондиционирования и отопления помещений;</w:t>
      </w:r>
    </w:p>
    <w:p w14:paraId="71AE087F"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устройство летних помещений (террас, балконов или лоджий, эксплуатируемых кровель);</w:t>
      </w:r>
    </w:p>
    <w:p w14:paraId="3C88F1EA"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модернизацию благоустройства территории учреждений, (стоянки пожарных и эвакуационных машин, а также малых архитектурных форм, освещения, дорожны</w:t>
      </w:r>
      <w:r>
        <w:rPr>
          <w:rFonts w:ascii="Times New Roman" w:eastAsia="Times New Roman" w:hAnsi="Times New Roman" w:cs="Times New Roman"/>
          <w:color w:val="000000"/>
          <w:sz w:val="24"/>
          <w:szCs w:val="24"/>
          <w:lang w:eastAsia="ru-RU"/>
        </w:rPr>
        <w:t>х покрытий, газонов, ограждений</w:t>
      </w:r>
      <w:r>
        <w:rPr>
          <w:rFonts w:ascii="Times New Roman" w:eastAsia="Times New Roman" w:hAnsi="Times New Roman" w:cs="Times New Roman"/>
          <w:color w:val="423189"/>
          <w:sz w:val="24"/>
          <w:szCs w:val="24"/>
          <w:u w:val="single"/>
          <w:bdr w:val="none" w:sz="0" w:space="0" w:color="auto" w:frame="1"/>
          <w:lang w:eastAsia="ru-RU"/>
        </w:rPr>
        <w:t>.</w:t>
      </w:r>
    </w:p>
    <w:p w14:paraId="6CB5688F"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При перепланировке может быть создана специальная общественная приемная, расположенная вблизи от доступного для малоподвижных групп населения входа. В непосредственной близости от такой приемной должны быть расположены туалеты, приспособленные для пользования всеми категориями малоподвижных групп населения. В непосредственной близости от приемной предусматривают зону ожидания приема с местом для ознакомления с документами и оформления документов, а также стационарными (или откидными, при необходимости) стульями. В приемных или в зонах ожидания приема находятся наушники усиления звука, компенсационные устройства усиления звука или другое оборудование, обеспечивающее возможность работы с посетителями, имеющими нарушения функций слуха и зрения.</w:t>
      </w:r>
    </w:p>
    <w:p w14:paraId="06792BE4"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lastRenderedPageBreak/>
        <w:t xml:space="preserve">В учреждении устанавливают не менее одного </w:t>
      </w:r>
      <w:proofErr w:type="spellStart"/>
      <w:r w:rsidRPr="00E531D4">
        <w:rPr>
          <w:rFonts w:ascii="Times New Roman" w:eastAsia="Times New Roman" w:hAnsi="Times New Roman" w:cs="Times New Roman"/>
          <w:color w:val="000000"/>
          <w:sz w:val="24"/>
          <w:szCs w:val="24"/>
          <w:lang w:eastAsia="ru-RU"/>
        </w:rPr>
        <w:t>текстофона</w:t>
      </w:r>
      <w:proofErr w:type="spellEnd"/>
      <w:r w:rsidRPr="00E531D4">
        <w:rPr>
          <w:rFonts w:ascii="Times New Roman" w:eastAsia="Times New Roman" w:hAnsi="Times New Roman" w:cs="Times New Roman"/>
          <w:color w:val="000000"/>
          <w:sz w:val="24"/>
          <w:szCs w:val="24"/>
          <w:lang w:eastAsia="ru-RU"/>
        </w:rPr>
        <w:t xml:space="preserve"> для работы с абонентами, имеющими нарушение функций слуха.</w:t>
      </w:r>
    </w:p>
    <w:p w14:paraId="719579B4"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Для предотвращения травматизма граждан, пользующихся учреждениями социального обслуживания, предусматривается:</w:t>
      </w:r>
    </w:p>
    <w:p w14:paraId="0E6AF138"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у наружных входов для пациентов и посетителей не должно быть устройств, способных нанести травму (двери с вращающимися полотнами, турникеты и т.п.);</w:t>
      </w:r>
    </w:p>
    <w:p w14:paraId="37B4AA84"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входные двери должны быть остеклены небьющимся стеклом, что позволит увидеть инвалида, идущего (едущего) навстречу;</w:t>
      </w:r>
    </w:p>
    <w:p w14:paraId="28FE5422"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на входных дверях должны быть установлены противоударные полосы на высоту до 0,3 м на уровне ног инвалида на кресле-коляске;</w:t>
      </w:r>
    </w:p>
    <w:p w14:paraId="3FEE6F73"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Специальные требования установлены ко всем помещениям в учреждениях социального обслуживания, где постоянно или временно пребывают маломобильные группы населения, в том числе стационарные и полустационарные учреждения:</w:t>
      </w:r>
    </w:p>
    <w:p w14:paraId="3936531D"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различные элементы оборудования (выключатели, розетки и др.) должны иметь контрастные цвета по отношению к фону, на котором они расположены;</w:t>
      </w:r>
    </w:p>
    <w:p w14:paraId="741F4C2F"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запрещается использовать на входных крыльцах, в вестибюлях и в коридорах скользкие материалы для покрытия полов (мрамор, гранит, керамическую плитку и т.п.);</w:t>
      </w:r>
    </w:p>
    <w:p w14:paraId="6FBAA04E"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-участки пола на путях движения на расстоянии 0,6 м перед дверными проемами и входами на лестницы и пандусы, а также перед поворотом коммуникационных путей должны иметь рифленую или контрастно окрашенную поверхность, могут быть установлены световые маячки;</w:t>
      </w:r>
    </w:p>
    <w:p w14:paraId="65A4CCA4"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на лестницах и в коридорах устанавливаются двойные поручни на высоте 0,9 м, и 0,7 м от уровня пола. Поручни на лестницах должны быть с двух сторон, выступать по длине на 0,3 м по отношению к началу лестницы или пандуса. Край поручня должен быть загнутым или замкнутым в петлю, с поворотом вниз или к стене, он должен быть выполнен из дерева, иметь диаметр 3-6 см и отстоять от стены на 5-6 см. На поручнях перил должны предусматриваться рельефные обозначения этажей;</w:t>
      </w:r>
    </w:p>
    <w:p w14:paraId="7E4B969A" w14:textId="28091406"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лестницы должны отвечать следующим требованиям: при перепаде отметок пола между помещениями менее 0,3 м</w:t>
      </w:r>
      <w:r w:rsidR="004D27CC">
        <w:rPr>
          <w:rFonts w:ascii="Times New Roman" w:eastAsia="Times New Roman" w:hAnsi="Times New Roman" w:cs="Times New Roman"/>
          <w:color w:val="000000"/>
          <w:sz w:val="24"/>
          <w:szCs w:val="24"/>
          <w:lang w:eastAsia="ru-RU"/>
        </w:rPr>
        <w:t>.</w:t>
      </w:r>
      <w:r w:rsidR="007C7535">
        <w:rPr>
          <w:rFonts w:ascii="Times New Roman" w:eastAsia="Times New Roman" w:hAnsi="Times New Roman" w:cs="Times New Roman"/>
          <w:color w:val="000000"/>
          <w:sz w:val="24"/>
          <w:szCs w:val="24"/>
          <w:lang w:eastAsia="ru-RU"/>
        </w:rPr>
        <w:t xml:space="preserve"> </w:t>
      </w:r>
      <w:r w:rsidRPr="00E531D4">
        <w:rPr>
          <w:rFonts w:ascii="Times New Roman" w:eastAsia="Times New Roman" w:hAnsi="Times New Roman" w:cs="Times New Roman"/>
          <w:color w:val="000000"/>
          <w:sz w:val="24"/>
          <w:szCs w:val="24"/>
          <w:lang w:eastAsia="ru-RU"/>
        </w:rPr>
        <w:t xml:space="preserve">безопаснее использовать не ступени, а пандусы с уклоном не более 8%; лестничные марши должны иметь не менее трех ступеней; лестницы должны быть преимущественно прямоугольными с поворотами под прямым углом, винтовых лестниц </w:t>
      </w:r>
      <w:proofErr w:type="gramStart"/>
      <w:r w:rsidRPr="00E531D4">
        <w:rPr>
          <w:rFonts w:ascii="Times New Roman" w:eastAsia="Times New Roman" w:hAnsi="Times New Roman" w:cs="Times New Roman"/>
          <w:color w:val="000000"/>
          <w:sz w:val="24"/>
          <w:szCs w:val="24"/>
          <w:lang w:eastAsia="ru-RU"/>
        </w:rPr>
        <w:t>следует  избегать</w:t>
      </w:r>
      <w:proofErr w:type="gramEnd"/>
      <w:r w:rsidRPr="00E531D4">
        <w:rPr>
          <w:rFonts w:ascii="Times New Roman" w:eastAsia="Times New Roman" w:hAnsi="Times New Roman" w:cs="Times New Roman"/>
          <w:color w:val="000000"/>
          <w:sz w:val="24"/>
          <w:szCs w:val="24"/>
          <w:lang w:eastAsia="ru-RU"/>
        </w:rPr>
        <w:t xml:space="preserve">; ступени не должны быть выдвинуты над </w:t>
      </w:r>
      <w:proofErr w:type="spellStart"/>
      <w:r w:rsidRPr="00E531D4">
        <w:rPr>
          <w:rFonts w:ascii="Times New Roman" w:eastAsia="Times New Roman" w:hAnsi="Times New Roman" w:cs="Times New Roman"/>
          <w:color w:val="000000"/>
          <w:sz w:val="24"/>
          <w:szCs w:val="24"/>
          <w:lang w:eastAsia="ru-RU"/>
        </w:rPr>
        <w:t>подступен</w:t>
      </w:r>
      <w:r w:rsidR="007C7535">
        <w:rPr>
          <w:rFonts w:ascii="Times New Roman" w:eastAsia="Times New Roman" w:hAnsi="Times New Roman" w:cs="Times New Roman"/>
          <w:color w:val="000000"/>
          <w:sz w:val="24"/>
          <w:szCs w:val="24"/>
          <w:lang w:eastAsia="ru-RU"/>
        </w:rPr>
        <w:t>ь</w:t>
      </w:r>
      <w:r w:rsidRPr="00E531D4">
        <w:rPr>
          <w:rFonts w:ascii="Times New Roman" w:eastAsia="Times New Roman" w:hAnsi="Times New Roman" w:cs="Times New Roman"/>
          <w:color w:val="000000"/>
          <w:sz w:val="24"/>
          <w:szCs w:val="24"/>
          <w:lang w:eastAsia="ru-RU"/>
        </w:rPr>
        <w:t>ками</w:t>
      </w:r>
      <w:proofErr w:type="spellEnd"/>
      <w:r w:rsidRPr="00E531D4">
        <w:rPr>
          <w:rFonts w:ascii="Times New Roman" w:eastAsia="Times New Roman" w:hAnsi="Times New Roman" w:cs="Times New Roman"/>
          <w:color w:val="000000"/>
          <w:sz w:val="24"/>
          <w:szCs w:val="24"/>
          <w:lang w:eastAsia="ru-RU"/>
        </w:rPr>
        <w:t xml:space="preserve"> более чем на 1,5 см.;</w:t>
      </w:r>
    </w:p>
    <w:p w14:paraId="34DD88C8"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двери должны отвечать следующим требованиям, обеспечивающим безопасность и доступность: двери помещений, граничащих с коридором, должны легко, без особых усилий, открываться внутрь (кроме помещений с числом пребывающих в них свыше 15 чел.); свободная ширина проема - не менее 1,1 м; стеклянные двери и перегородки должны иметь снизу (не ниже 1,2 м) непрозрачную полосу высотой не менее 0,1 м и шириной 0,2 м, а также  маркировку на уровне глаз. В уборных, ванных и душевых комнатах не допускается открывание дверей внутрь помещений;</w:t>
      </w:r>
    </w:p>
    <w:p w14:paraId="31D53DCB"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коммуникационные пространства в пределах полосы движения должны быть свободны от выступающих элементов конструкций, встроенной мебели и др. Выступающим углам стен, встроенного оборудования и мебели следует придавать округленные формы с радиусом 7-10 см;</w:t>
      </w:r>
    </w:p>
    <w:p w14:paraId="5CB0661E"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-санитарные узлы при помещениях общего назначения (в вестибюлях и местах ожидания амбулаторных, социальных и других учреждений) должны оборудоваться соответствующими опорами и поручнями около умывальника и унитаза. Поручни, штанги, умывальники, полки и другие приспособления в санузлах следует крепить к основным (несущим) конструкциям с расчетом на динамическую нагрузку 120 кгс;</w:t>
      </w:r>
    </w:p>
    <w:p w14:paraId="764A70C6" w14:textId="77777777" w:rsidR="00E531D4" w:rsidRPr="00E531D4" w:rsidRDefault="00E531D4" w:rsidP="00E531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t>- от уровня чистого пола до верха сиденья унитаза (с откидными подлокотниками, изготовленными из анодированного алюминия и выдерживающими нагрузку до 300 кг.) - не менее 0,5 м.;</w:t>
      </w:r>
    </w:p>
    <w:p w14:paraId="20D56101" w14:textId="77777777" w:rsidR="003E7E80" w:rsidRPr="0025478E" w:rsidRDefault="00E531D4" w:rsidP="002547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31D4">
        <w:rPr>
          <w:rFonts w:ascii="Times New Roman" w:eastAsia="Times New Roman" w:hAnsi="Times New Roman" w:cs="Times New Roman"/>
          <w:color w:val="000000"/>
          <w:sz w:val="24"/>
          <w:szCs w:val="24"/>
          <w:lang w:eastAsia="ru-RU"/>
        </w:rPr>
        <w:lastRenderedPageBreak/>
        <w:t>-ванная и душевая комнаты должны быть оборудованы с</w:t>
      </w:r>
      <w:r w:rsidR="004D27CC">
        <w:rPr>
          <w:rFonts w:ascii="Times New Roman" w:eastAsia="Times New Roman" w:hAnsi="Times New Roman" w:cs="Times New Roman"/>
          <w:color w:val="000000"/>
          <w:sz w:val="24"/>
          <w:szCs w:val="24"/>
          <w:lang w:eastAsia="ru-RU"/>
        </w:rPr>
        <w:t>игнализацией экстренного вызова.</w:t>
      </w:r>
    </w:p>
    <w:sectPr w:rsidR="003E7E80" w:rsidRPr="0025478E" w:rsidSect="00263A6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3567" w14:textId="77777777" w:rsidR="00263A6A" w:rsidRDefault="00263A6A" w:rsidP="00263A6A">
      <w:pPr>
        <w:spacing w:after="0" w:line="240" w:lineRule="auto"/>
      </w:pPr>
      <w:r>
        <w:separator/>
      </w:r>
    </w:p>
  </w:endnote>
  <w:endnote w:type="continuationSeparator" w:id="0">
    <w:p w14:paraId="74DA2232" w14:textId="77777777" w:rsidR="00263A6A" w:rsidRDefault="00263A6A" w:rsidP="0026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271172"/>
      <w:docPartObj>
        <w:docPartGallery w:val="Page Numbers (Bottom of Page)"/>
        <w:docPartUnique/>
      </w:docPartObj>
    </w:sdtPr>
    <w:sdtEndPr/>
    <w:sdtContent>
      <w:p w14:paraId="20C84C20" w14:textId="77777777" w:rsidR="00263A6A" w:rsidRDefault="007C7535">
        <w:pPr>
          <w:pStyle w:val="a9"/>
          <w:jc w:val="center"/>
        </w:pPr>
        <w:r>
          <w:fldChar w:fldCharType="begin"/>
        </w:r>
        <w:r>
          <w:instrText xml:space="preserve"> PAGE   \* MERGEFORMAT </w:instrText>
        </w:r>
        <w:r>
          <w:fldChar w:fldCharType="separate"/>
        </w:r>
        <w:r w:rsidR="00263A6A">
          <w:rPr>
            <w:noProof/>
          </w:rPr>
          <w:t>2</w:t>
        </w:r>
        <w:r>
          <w:rPr>
            <w:noProof/>
          </w:rPr>
          <w:fldChar w:fldCharType="end"/>
        </w:r>
      </w:p>
    </w:sdtContent>
  </w:sdt>
  <w:p w14:paraId="3F1D3E05" w14:textId="77777777" w:rsidR="00263A6A" w:rsidRDefault="00263A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2D9E" w14:textId="77777777" w:rsidR="00263A6A" w:rsidRDefault="00263A6A" w:rsidP="00263A6A">
      <w:pPr>
        <w:spacing w:after="0" w:line="240" w:lineRule="auto"/>
      </w:pPr>
      <w:r>
        <w:separator/>
      </w:r>
    </w:p>
  </w:footnote>
  <w:footnote w:type="continuationSeparator" w:id="0">
    <w:p w14:paraId="08B8F573" w14:textId="77777777" w:rsidR="00263A6A" w:rsidRDefault="00263A6A" w:rsidP="0026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D24"/>
    <w:multiLevelType w:val="multilevel"/>
    <w:tmpl w:val="7BD2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71A01"/>
    <w:multiLevelType w:val="multilevel"/>
    <w:tmpl w:val="9C9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82975"/>
    <w:multiLevelType w:val="multilevel"/>
    <w:tmpl w:val="32B6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B402D"/>
    <w:multiLevelType w:val="multilevel"/>
    <w:tmpl w:val="8C9E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5474C"/>
    <w:multiLevelType w:val="multilevel"/>
    <w:tmpl w:val="C474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64B69"/>
    <w:multiLevelType w:val="multilevel"/>
    <w:tmpl w:val="851C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A456B"/>
    <w:multiLevelType w:val="multilevel"/>
    <w:tmpl w:val="B5E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1BEA"/>
    <w:rsid w:val="00006E13"/>
    <w:rsid w:val="00221BEA"/>
    <w:rsid w:val="0025478E"/>
    <w:rsid w:val="00263A6A"/>
    <w:rsid w:val="003861D7"/>
    <w:rsid w:val="003D011D"/>
    <w:rsid w:val="003E65DC"/>
    <w:rsid w:val="003E7E80"/>
    <w:rsid w:val="004D27CC"/>
    <w:rsid w:val="00625D57"/>
    <w:rsid w:val="007368F9"/>
    <w:rsid w:val="00744C9E"/>
    <w:rsid w:val="007C7535"/>
    <w:rsid w:val="00870B2C"/>
    <w:rsid w:val="00921286"/>
    <w:rsid w:val="0099203C"/>
    <w:rsid w:val="009F7CF7"/>
    <w:rsid w:val="00BE4121"/>
    <w:rsid w:val="00E00493"/>
    <w:rsid w:val="00E531D4"/>
    <w:rsid w:val="00E758E9"/>
    <w:rsid w:val="00EB53C0"/>
    <w:rsid w:val="00EE439E"/>
    <w:rsid w:val="00FD3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6EEE0"/>
  <w15:docId w15:val="{8DB4BDC8-289D-4537-A63E-9B830B34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D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92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203C"/>
    <w:rPr>
      <w:color w:val="0000FF"/>
      <w:u w:val="single"/>
    </w:rPr>
  </w:style>
  <w:style w:type="paragraph" w:styleId="a5">
    <w:name w:val="Balloon Text"/>
    <w:basedOn w:val="a"/>
    <w:link w:val="a6"/>
    <w:uiPriority w:val="99"/>
    <w:semiHidden/>
    <w:unhideWhenUsed/>
    <w:rsid w:val="00736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68F9"/>
    <w:rPr>
      <w:rFonts w:ascii="Tahoma" w:hAnsi="Tahoma" w:cs="Tahoma"/>
      <w:sz w:val="16"/>
      <w:szCs w:val="16"/>
    </w:rPr>
  </w:style>
  <w:style w:type="paragraph" w:styleId="a7">
    <w:name w:val="header"/>
    <w:basedOn w:val="a"/>
    <w:link w:val="a8"/>
    <w:uiPriority w:val="99"/>
    <w:semiHidden/>
    <w:unhideWhenUsed/>
    <w:rsid w:val="00263A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3A6A"/>
  </w:style>
  <w:style w:type="paragraph" w:styleId="a9">
    <w:name w:val="footer"/>
    <w:basedOn w:val="a"/>
    <w:link w:val="aa"/>
    <w:uiPriority w:val="99"/>
    <w:unhideWhenUsed/>
    <w:rsid w:val="00263A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3A6A"/>
  </w:style>
  <w:style w:type="paragraph" w:styleId="ab">
    <w:name w:val="List Paragraph"/>
    <w:basedOn w:val="a"/>
    <w:uiPriority w:val="34"/>
    <w:qFormat/>
    <w:rsid w:val="007C7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562">
      <w:bodyDiv w:val="1"/>
      <w:marLeft w:val="0"/>
      <w:marRight w:val="0"/>
      <w:marTop w:val="0"/>
      <w:marBottom w:val="0"/>
      <w:divBdr>
        <w:top w:val="none" w:sz="0" w:space="0" w:color="auto"/>
        <w:left w:val="none" w:sz="0" w:space="0" w:color="auto"/>
        <w:bottom w:val="none" w:sz="0" w:space="0" w:color="auto"/>
        <w:right w:val="none" w:sz="0" w:space="0" w:color="auto"/>
      </w:divBdr>
    </w:div>
    <w:div w:id="169757629">
      <w:bodyDiv w:val="1"/>
      <w:marLeft w:val="0"/>
      <w:marRight w:val="0"/>
      <w:marTop w:val="0"/>
      <w:marBottom w:val="0"/>
      <w:divBdr>
        <w:top w:val="none" w:sz="0" w:space="0" w:color="auto"/>
        <w:left w:val="none" w:sz="0" w:space="0" w:color="auto"/>
        <w:bottom w:val="none" w:sz="0" w:space="0" w:color="auto"/>
        <w:right w:val="none" w:sz="0" w:space="0" w:color="auto"/>
      </w:divBdr>
    </w:div>
    <w:div w:id="363100150">
      <w:bodyDiv w:val="1"/>
      <w:marLeft w:val="0"/>
      <w:marRight w:val="0"/>
      <w:marTop w:val="0"/>
      <w:marBottom w:val="0"/>
      <w:divBdr>
        <w:top w:val="none" w:sz="0" w:space="0" w:color="auto"/>
        <w:left w:val="none" w:sz="0" w:space="0" w:color="auto"/>
        <w:bottom w:val="none" w:sz="0" w:space="0" w:color="auto"/>
        <w:right w:val="none" w:sz="0" w:space="0" w:color="auto"/>
      </w:divBdr>
    </w:div>
    <w:div w:id="577791713">
      <w:bodyDiv w:val="1"/>
      <w:marLeft w:val="0"/>
      <w:marRight w:val="0"/>
      <w:marTop w:val="0"/>
      <w:marBottom w:val="0"/>
      <w:divBdr>
        <w:top w:val="none" w:sz="0" w:space="0" w:color="auto"/>
        <w:left w:val="none" w:sz="0" w:space="0" w:color="auto"/>
        <w:bottom w:val="none" w:sz="0" w:space="0" w:color="auto"/>
        <w:right w:val="none" w:sz="0" w:space="0" w:color="auto"/>
      </w:divBdr>
    </w:div>
    <w:div w:id="591166858">
      <w:bodyDiv w:val="1"/>
      <w:marLeft w:val="0"/>
      <w:marRight w:val="0"/>
      <w:marTop w:val="0"/>
      <w:marBottom w:val="0"/>
      <w:divBdr>
        <w:top w:val="none" w:sz="0" w:space="0" w:color="auto"/>
        <w:left w:val="none" w:sz="0" w:space="0" w:color="auto"/>
        <w:bottom w:val="none" w:sz="0" w:space="0" w:color="auto"/>
        <w:right w:val="none" w:sz="0" w:space="0" w:color="auto"/>
      </w:divBdr>
    </w:div>
    <w:div w:id="592277351">
      <w:bodyDiv w:val="1"/>
      <w:marLeft w:val="0"/>
      <w:marRight w:val="0"/>
      <w:marTop w:val="0"/>
      <w:marBottom w:val="0"/>
      <w:divBdr>
        <w:top w:val="none" w:sz="0" w:space="0" w:color="auto"/>
        <w:left w:val="none" w:sz="0" w:space="0" w:color="auto"/>
        <w:bottom w:val="none" w:sz="0" w:space="0" w:color="auto"/>
        <w:right w:val="none" w:sz="0" w:space="0" w:color="auto"/>
      </w:divBdr>
    </w:div>
    <w:div w:id="688069629">
      <w:bodyDiv w:val="1"/>
      <w:marLeft w:val="0"/>
      <w:marRight w:val="0"/>
      <w:marTop w:val="0"/>
      <w:marBottom w:val="0"/>
      <w:divBdr>
        <w:top w:val="none" w:sz="0" w:space="0" w:color="auto"/>
        <w:left w:val="none" w:sz="0" w:space="0" w:color="auto"/>
        <w:bottom w:val="none" w:sz="0" w:space="0" w:color="auto"/>
        <w:right w:val="none" w:sz="0" w:space="0" w:color="auto"/>
      </w:divBdr>
    </w:div>
    <w:div w:id="863052289">
      <w:bodyDiv w:val="1"/>
      <w:marLeft w:val="0"/>
      <w:marRight w:val="0"/>
      <w:marTop w:val="0"/>
      <w:marBottom w:val="0"/>
      <w:divBdr>
        <w:top w:val="none" w:sz="0" w:space="0" w:color="auto"/>
        <w:left w:val="none" w:sz="0" w:space="0" w:color="auto"/>
        <w:bottom w:val="none" w:sz="0" w:space="0" w:color="auto"/>
        <w:right w:val="none" w:sz="0" w:space="0" w:color="auto"/>
      </w:divBdr>
    </w:div>
    <w:div w:id="1241600699">
      <w:bodyDiv w:val="1"/>
      <w:marLeft w:val="0"/>
      <w:marRight w:val="0"/>
      <w:marTop w:val="0"/>
      <w:marBottom w:val="0"/>
      <w:divBdr>
        <w:top w:val="none" w:sz="0" w:space="0" w:color="auto"/>
        <w:left w:val="none" w:sz="0" w:space="0" w:color="auto"/>
        <w:bottom w:val="none" w:sz="0" w:space="0" w:color="auto"/>
        <w:right w:val="none" w:sz="0" w:space="0" w:color="auto"/>
      </w:divBdr>
    </w:div>
    <w:div w:id="1353993574">
      <w:bodyDiv w:val="1"/>
      <w:marLeft w:val="0"/>
      <w:marRight w:val="0"/>
      <w:marTop w:val="0"/>
      <w:marBottom w:val="0"/>
      <w:divBdr>
        <w:top w:val="none" w:sz="0" w:space="0" w:color="auto"/>
        <w:left w:val="none" w:sz="0" w:space="0" w:color="auto"/>
        <w:bottom w:val="none" w:sz="0" w:space="0" w:color="auto"/>
        <w:right w:val="none" w:sz="0" w:space="0" w:color="auto"/>
      </w:divBdr>
    </w:div>
    <w:div w:id="1438137796">
      <w:bodyDiv w:val="1"/>
      <w:marLeft w:val="0"/>
      <w:marRight w:val="0"/>
      <w:marTop w:val="0"/>
      <w:marBottom w:val="0"/>
      <w:divBdr>
        <w:top w:val="none" w:sz="0" w:space="0" w:color="auto"/>
        <w:left w:val="none" w:sz="0" w:space="0" w:color="auto"/>
        <w:bottom w:val="none" w:sz="0" w:space="0" w:color="auto"/>
        <w:right w:val="none" w:sz="0" w:space="0" w:color="auto"/>
      </w:divBdr>
    </w:div>
    <w:div w:id="1800108859">
      <w:bodyDiv w:val="1"/>
      <w:marLeft w:val="0"/>
      <w:marRight w:val="0"/>
      <w:marTop w:val="0"/>
      <w:marBottom w:val="0"/>
      <w:divBdr>
        <w:top w:val="none" w:sz="0" w:space="0" w:color="auto"/>
        <w:left w:val="none" w:sz="0" w:space="0" w:color="auto"/>
        <w:bottom w:val="none" w:sz="0" w:space="0" w:color="auto"/>
        <w:right w:val="none" w:sz="0" w:space="0" w:color="auto"/>
      </w:divBdr>
    </w:div>
    <w:div w:id="1895241284">
      <w:bodyDiv w:val="1"/>
      <w:marLeft w:val="0"/>
      <w:marRight w:val="0"/>
      <w:marTop w:val="0"/>
      <w:marBottom w:val="0"/>
      <w:divBdr>
        <w:top w:val="none" w:sz="0" w:space="0" w:color="auto"/>
        <w:left w:val="none" w:sz="0" w:space="0" w:color="auto"/>
        <w:bottom w:val="none" w:sz="0" w:space="0" w:color="auto"/>
        <w:right w:val="none" w:sz="0" w:space="0" w:color="auto"/>
      </w:divBdr>
    </w:div>
    <w:div w:id="19987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4F4F-4F0B-4748-8630-54E8CD10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20</Pages>
  <Words>7617</Words>
  <Characters>43419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Иванов Иван</cp:lastModifiedBy>
  <cp:revision>9</cp:revision>
  <cp:lastPrinted>2019-03-13T10:24:00Z</cp:lastPrinted>
  <dcterms:created xsi:type="dcterms:W3CDTF">2019-03-13T05:23:00Z</dcterms:created>
  <dcterms:modified xsi:type="dcterms:W3CDTF">2021-09-27T13:16:00Z</dcterms:modified>
</cp:coreProperties>
</file>