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AB8" w:rsidRPr="00106AB8" w:rsidRDefault="00106AB8" w:rsidP="00106AB8">
      <w:pPr>
        <w:spacing w:before="68"/>
        <w:ind w:left="370" w:right="715"/>
        <w:jc w:val="center"/>
        <w:rPr>
          <w:lang w:val="ru-RU"/>
        </w:rPr>
      </w:pPr>
      <w:r w:rsidRPr="00106AB8">
        <w:rPr>
          <w:lang w:val="ru-RU"/>
        </w:rPr>
        <w:t>МУНИЦИПАЛЬНОЕ</w:t>
      </w:r>
      <w:r w:rsidRPr="00106AB8">
        <w:rPr>
          <w:spacing w:val="-3"/>
          <w:lang w:val="ru-RU"/>
        </w:rPr>
        <w:t xml:space="preserve"> </w:t>
      </w:r>
      <w:r w:rsidRPr="00106AB8">
        <w:rPr>
          <w:lang w:val="ru-RU"/>
        </w:rPr>
        <w:t>БЮДЖЕТНОЕ</w:t>
      </w:r>
      <w:r w:rsidRPr="00106AB8">
        <w:rPr>
          <w:spacing w:val="-6"/>
          <w:lang w:val="ru-RU"/>
        </w:rPr>
        <w:t xml:space="preserve"> </w:t>
      </w:r>
      <w:r w:rsidRPr="00106AB8">
        <w:rPr>
          <w:lang w:val="ru-RU"/>
        </w:rPr>
        <w:t>ОБЩЕОБРАЗОВАТЕЛЬНОЕ</w:t>
      </w:r>
      <w:r w:rsidRPr="00106AB8">
        <w:rPr>
          <w:spacing w:val="-6"/>
          <w:lang w:val="ru-RU"/>
        </w:rPr>
        <w:t xml:space="preserve"> </w:t>
      </w:r>
      <w:r w:rsidRPr="00106AB8">
        <w:rPr>
          <w:lang w:val="ru-RU"/>
        </w:rPr>
        <w:t>УЧРЕЖДЕНИЕСРЕДНЯЯ</w:t>
      </w:r>
      <w:r w:rsidRPr="00106AB8">
        <w:rPr>
          <w:spacing w:val="-3"/>
          <w:lang w:val="ru-RU"/>
        </w:rPr>
        <w:t xml:space="preserve"> </w:t>
      </w:r>
      <w:r w:rsidRPr="00106AB8">
        <w:rPr>
          <w:lang w:val="ru-RU"/>
        </w:rPr>
        <w:t>ОБЩЕОБРАЗОВАТЕЛЬНАЯ</w:t>
      </w:r>
      <w:r w:rsidRPr="00106AB8">
        <w:rPr>
          <w:spacing w:val="-3"/>
          <w:lang w:val="ru-RU"/>
        </w:rPr>
        <w:t xml:space="preserve"> </w:t>
      </w:r>
      <w:r w:rsidRPr="00106AB8">
        <w:rPr>
          <w:lang w:val="ru-RU"/>
        </w:rPr>
        <w:t>ШКОЛА</w:t>
      </w:r>
      <w:r w:rsidRPr="00106AB8">
        <w:rPr>
          <w:spacing w:val="-9"/>
          <w:lang w:val="ru-RU"/>
        </w:rPr>
        <w:t xml:space="preserve"> </w:t>
      </w:r>
      <w:r w:rsidRPr="00106AB8">
        <w:rPr>
          <w:lang w:val="ru-RU"/>
        </w:rPr>
        <w:t>№5 ИМЕНИ И.А.КОСТЕНКО СТАНИЦЫ КАЛНИБОЛОТСКОЙ МО НОВОПОКРОВСКИЙ РАЙОН</w:t>
      </w:r>
    </w:p>
    <w:p w:rsidR="00106AB8" w:rsidRDefault="00106AB8" w:rsidP="00106AB8">
      <w:pPr>
        <w:ind w:left="265"/>
        <w:rPr>
          <w:sz w:val="28"/>
          <w:lang w:val="ru-RU"/>
        </w:rPr>
      </w:pPr>
    </w:p>
    <w:p w:rsidR="00106AB8" w:rsidRDefault="00106AB8" w:rsidP="00106AB8">
      <w:pPr>
        <w:ind w:left="265"/>
        <w:rPr>
          <w:sz w:val="28"/>
          <w:lang w:val="ru-RU"/>
        </w:rPr>
        <w:sectPr w:rsidR="00106AB8" w:rsidSect="00106AB8">
          <w:pgSz w:w="11907" w:h="16839"/>
          <w:pgMar w:top="1440" w:right="850" w:bottom="1440" w:left="993" w:header="720" w:footer="720" w:gutter="0"/>
          <w:cols w:space="720"/>
        </w:sectPr>
      </w:pPr>
    </w:p>
    <w:p w:rsidR="00106AB8" w:rsidRPr="00106AB8" w:rsidRDefault="00106AB8" w:rsidP="00106AB8">
      <w:pPr>
        <w:pStyle w:val="a3"/>
      </w:pPr>
      <w:proofErr w:type="spellStart"/>
      <w:r w:rsidRPr="00106AB8">
        <w:lastRenderedPageBreak/>
        <w:t>Согласовано</w:t>
      </w:r>
      <w:proofErr w:type="spellEnd"/>
      <w:r w:rsidRPr="00106AB8">
        <w:t xml:space="preserve"> </w:t>
      </w:r>
    </w:p>
    <w:p w:rsidR="00106AB8" w:rsidRPr="00106AB8" w:rsidRDefault="00106AB8" w:rsidP="00106AB8">
      <w:pPr>
        <w:pStyle w:val="a3"/>
      </w:pPr>
      <w:proofErr w:type="spellStart"/>
      <w:proofErr w:type="gramStart"/>
      <w:r w:rsidRPr="00106AB8">
        <w:t>на</w:t>
      </w:r>
      <w:proofErr w:type="spellEnd"/>
      <w:proofErr w:type="gramEnd"/>
      <w:r w:rsidRPr="00106AB8">
        <w:t xml:space="preserve"> </w:t>
      </w:r>
      <w:proofErr w:type="spellStart"/>
      <w:r w:rsidRPr="00106AB8">
        <w:t>Педагогическом</w:t>
      </w:r>
      <w:proofErr w:type="spellEnd"/>
      <w:r w:rsidRPr="00106AB8">
        <w:t xml:space="preserve"> </w:t>
      </w:r>
      <w:proofErr w:type="spellStart"/>
      <w:r w:rsidRPr="00106AB8">
        <w:t>совете</w:t>
      </w:r>
      <w:proofErr w:type="spellEnd"/>
      <w:r w:rsidRPr="00106AB8">
        <w:t xml:space="preserve"> </w:t>
      </w:r>
    </w:p>
    <w:p w:rsidR="00106AB8" w:rsidRPr="00106AB8" w:rsidRDefault="00106AB8" w:rsidP="00106AB8">
      <w:pPr>
        <w:pStyle w:val="a3"/>
      </w:pPr>
      <w:proofErr w:type="spellStart"/>
      <w:proofErr w:type="gramStart"/>
      <w:r w:rsidRPr="00106AB8">
        <w:t>протокол</w:t>
      </w:r>
      <w:proofErr w:type="spellEnd"/>
      <w:proofErr w:type="gramEnd"/>
      <w:r w:rsidRPr="00106AB8">
        <w:t xml:space="preserve"> № </w:t>
      </w:r>
      <w:r>
        <w:rPr>
          <w:lang w:val="ru-RU"/>
        </w:rPr>
        <w:t>1</w:t>
      </w:r>
      <w:r w:rsidRPr="00106AB8">
        <w:t xml:space="preserve"> </w:t>
      </w:r>
      <w:proofErr w:type="spellStart"/>
      <w:r w:rsidRPr="00106AB8">
        <w:t>от</w:t>
      </w:r>
      <w:proofErr w:type="spellEnd"/>
      <w:r w:rsidRPr="00106AB8">
        <w:t xml:space="preserve"> </w:t>
      </w:r>
      <w:r>
        <w:rPr>
          <w:lang w:val="ru-RU"/>
        </w:rPr>
        <w:t>30</w:t>
      </w:r>
      <w:r w:rsidRPr="00106AB8">
        <w:t>.0</w:t>
      </w:r>
      <w:r>
        <w:rPr>
          <w:lang w:val="ru-RU"/>
        </w:rPr>
        <w:t>8</w:t>
      </w:r>
      <w:r w:rsidRPr="00106AB8">
        <w:t>.2021 г.</w:t>
      </w:r>
    </w:p>
    <w:p w:rsidR="00106AB8" w:rsidRPr="00106AB8" w:rsidRDefault="00106AB8" w:rsidP="00106AB8">
      <w:pPr>
        <w:pStyle w:val="a3"/>
      </w:pPr>
      <w:r w:rsidRPr="00106AB8">
        <w:br w:type="column"/>
      </w:r>
      <w:proofErr w:type="spellStart"/>
      <w:r w:rsidRPr="00106AB8">
        <w:lastRenderedPageBreak/>
        <w:t>Утверждаю</w:t>
      </w:r>
      <w:proofErr w:type="spellEnd"/>
    </w:p>
    <w:p w:rsidR="00106AB8" w:rsidRPr="00106AB8" w:rsidRDefault="00106AB8" w:rsidP="00106AB8">
      <w:pPr>
        <w:pStyle w:val="a3"/>
      </w:pPr>
      <w:proofErr w:type="spellStart"/>
      <w:r w:rsidRPr="00106AB8">
        <w:t>Директор</w:t>
      </w:r>
      <w:proofErr w:type="spellEnd"/>
      <w:r w:rsidRPr="00106AB8">
        <w:t xml:space="preserve"> МБОУ СОШ № 5</w:t>
      </w:r>
    </w:p>
    <w:p w:rsidR="00106AB8" w:rsidRPr="00106AB8" w:rsidRDefault="00106AB8" w:rsidP="00106AB8">
      <w:pPr>
        <w:pStyle w:val="a3"/>
      </w:pPr>
      <w:r w:rsidRPr="00106AB8">
        <w:t xml:space="preserve">                    </w:t>
      </w:r>
      <w:proofErr w:type="spellStart"/>
      <w:proofErr w:type="gramStart"/>
      <w:r w:rsidRPr="00106AB8">
        <w:t>Симоненко</w:t>
      </w:r>
      <w:proofErr w:type="spellEnd"/>
      <w:r w:rsidRPr="00106AB8">
        <w:t xml:space="preserve"> Н.Н.</w:t>
      </w:r>
      <w:proofErr w:type="gramEnd"/>
      <w:r w:rsidRPr="00106AB8">
        <w:t xml:space="preserve"> </w:t>
      </w:r>
    </w:p>
    <w:p w:rsidR="00106AB8" w:rsidRPr="00106AB8" w:rsidRDefault="00106AB8" w:rsidP="00106AB8">
      <w:pPr>
        <w:pStyle w:val="a3"/>
      </w:pPr>
      <w:proofErr w:type="spellStart"/>
      <w:proofErr w:type="gramStart"/>
      <w:r w:rsidRPr="00106AB8">
        <w:t>приказ</w:t>
      </w:r>
      <w:proofErr w:type="spellEnd"/>
      <w:proofErr w:type="gramEnd"/>
      <w:r w:rsidRPr="00106AB8">
        <w:t xml:space="preserve"> № </w:t>
      </w:r>
      <w:r>
        <w:rPr>
          <w:lang w:val="ru-RU"/>
        </w:rPr>
        <w:t>23</w:t>
      </w:r>
      <w:r w:rsidRPr="00106AB8">
        <w:t xml:space="preserve"> </w:t>
      </w:r>
      <w:proofErr w:type="spellStart"/>
      <w:r w:rsidRPr="00106AB8">
        <w:t>от</w:t>
      </w:r>
      <w:proofErr w:type="spellEnd"/>
      <w:r w:rsidRPr="00106AB8">
        <w:t xml:space="preserve"> </w:t>
      </w:r>
      <w:r>
        <w:rPr>
          <w:lang w:val="ru-RU"/>
        </w:rPr>
        <w:t>30</w:t>
      </w:r>
      <w:r w:rsidRPr="00106AB8">
        <w:t>.0</w:t>
      </w:r>
      <w:r>
        <w:rPr>
          <w:lang w:val="ru-RU"/>
        </w:rPr>
        <w:t>8</w:t>
      </w:r>
      <w:r w:rsidRPr="00106AB8">
        <w:t>.2021 г.</w:t>
      </w:r>
    </w:p>
    <w:p w:rsidR="00106AB8" w:rsidRDefault="00106AB8" w:rsidP="00106AB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  <w:sectPr w:rsidR="00106AB8" w:rsidSect="00106AB8">
          <w:type w:val="continuous"/>
          <w:pgSz w:w="11907" w:h="16839"/>
          <w:pgMar w:top="1440" w:right="850" w:bottom="1440" w:left="993" w:header="720" w:footer="720" w:gutter="0"/>
          <w:cols w:num="2" w:space="720"/>
        </w:sectPr>
      </w:pPr>
    </w:p>
    <w:p w:rsidR="00106AB8" w:rsidRDefault="00106AB8" w:rsidP="00106AB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6AB8" w:rsidRDefault="00106AB8" w:rsidP="00106AB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6AB8" w:rsidRPr="00106AB8" w:rsidRDefault="00106AB8" w:rsidP="00106AB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B4D5D" w:rsidRDefault="00106AB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AB4D5D" w:rsidRPr="00106AB8" w:rsidRDefault="00106AB8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06AB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</w:t>
      </w:r>
      <w:r w:rsidRPr="00106AB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организации</w:t>
      </w:r>
      <w:r w:rsidRPr="00106AB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обучения</w:t>
      </w:r>
      <w:r w:rsidRPr="00106AB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лиц</w:t>
      </w:r>
      <w:r w:rsidRPr="00106AB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106AB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ограниченными</w:t>
      </w:r>
      <w:r w:rsidRPr="00106AB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возможностями</w:t>
      </w:r>
      <w:r w:rsidRPr="00106AB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здоровья</w:t>
      </w:r>
    </w:p>
    <w:p w:rsidR="00AB4D5D" w:rsidRPr="00106AB8" w:rsidRDefault="00106AB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B4D5D" w:rsidRPr="00106AB8" w:rsidRDefault="00106AB8" w:rsidP="00106AB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4D5D" w:rsidRPr="00106AB8" w:rsidRDefault="00106AB8" w:rsidP="00106AB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115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4D5D" w:rsidRPr="00106AB8" w:rsidRDefault="00106AB8" w:rsidP="00106AB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19.12.2014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1598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здоровья»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4D5D" w:rsidRDefault="00106AB8" w:rsidP="00106AB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риказа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19.12.2014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1599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умственной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отсталостью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интеллектуальными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нарушениями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B4D5D" w:rsidRPr="00106AB8" w:rsidRDefault="00106AB8" w:rsidP="00106AB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287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4D5D" w:rsidRPr="00106AB8" w:rsidRDefault="00106AB8" w:rsidP="00106AB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17.05.2012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413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4D5D" w:rsidRPr="00106AB8" w:rsidRDefault="00106AB8" w:rsidP="00106AB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12.08.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2022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732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внесении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стандарт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утвержденный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17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2012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413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4D5D" w:rsidRPr="00106AB8" w:rsidRDefault="00106AB8" w:rsidP="00106AB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24.11.2022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1023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здоровья»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4D5D" w:rsidRPr="00106AB8" w:rsidRDefault="00106AB8" w:rsidP="00106AB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24.11.2022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1025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здоровья»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4D5D" w:rsidRDefault="00106AB8" w:rsidP="00106AB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24.11.2022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1026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умственной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отсталостью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интеллектуальными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нарушениями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B4D5D" w:rsidRPr="00106AB8" w:rsidRDefault="00106AB8" w:rsidP="00106AB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распоряжения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09.09.2019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-93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примерного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консилиуме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организации»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4D5D" w:rsidRPr="00106AB8" w:rsidRDefault="00106AB8" w:rsidP="00106AB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поста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новления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28.09.2020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"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молодежи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4D5D" w:rsidRPr="00106AB8" w:rsidRDefault="00106AB8" w:rsidP="00106AB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постановления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28.01.2021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4D5D" w:rsidRPr="00106AB8" w:rsidRDefault="00106AB8" w:rsidP="00106AB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нпросвещения</w:t>
      </w:r>
      <w:proofErr w:type="spell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20.02.2019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-551/07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инвалидностью»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4D5D" w:rsidRPr="00106AB8" w:rsidRDefault="00106AB8" w:rsidP="00106AB8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образован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proofErr w:type="gram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функционирует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кон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силиум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используемые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Обучающийся</w:t>
      </w:r>
      <w:proofErr w:type="gramEnd"/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физическое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имеющее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недостатки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физическом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психологическом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подтвержденные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proofErr w:type="spell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препятствующие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получению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Федеральная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адаптированная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основная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общеобразовательная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методическая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документация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федеральные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компонентов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федеральная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определяющая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единые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базовые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планируемы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Адаптированная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адаптированная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обеспечивающая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коррекцию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социальную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адаптацию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инвалид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возрасте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стойким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расстройством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организма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обусловленное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заболеваниями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последствиями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травм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ил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дефектами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приводящее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ограничению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жизнедеятельности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вызывающее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Психолого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педагогический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консилиум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руководящих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оптимальных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Специальные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получения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включающие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учебников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дидактических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ассистента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помощника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оказыв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ающего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техническую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коррекционных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proofErr w:type="gram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затруднено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ОВЗ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gram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ассигнований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бюджета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бюджетов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местных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бюджетов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общедоступной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инд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ивидуального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изучением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ьной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Поступающие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достигшие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самих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поступающи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ОВЗ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proofErr w:type="gram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реабилитации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инвалида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организовано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Наполняемость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максимальных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пределов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3.4.14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Урочная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пятидневной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неделе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Внеурочную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субботу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составляющих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суммарно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коррекционной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физиологических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дискриминации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качественного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B4D5D" w:rsidRPr="00106AB8" w:rsidRDefault="00106AB8" w:rsidP="00106AB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кор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рекции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ранней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коррекционной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подходов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подходящих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AB4D5D" w:rsidRPr="00106AB8" w:rsidRDefault="00106AB8" w:rsidP="00106AB8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максимальной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способствующие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получ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ению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определенного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определенной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социальному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инклюзивного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разрабатываться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самих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любую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очную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очно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заочную</w:t>
      </w:r>
      <w:proofErr w:type="spell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заочную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proofErr w:type="gram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адаптированные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реализованы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сетевого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медицин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ских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медицинским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показаниям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реализует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адаптированные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115.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Образовательна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контроле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АООП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базируется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приори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тете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3.12.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учебную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нагрузку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спечению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3.13.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комплектуются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115,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рек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омендаций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коллегиального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консилиума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3.14.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осуществляться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очной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очно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proofErr w:type="spell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сочетании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3.15.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взыска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применяются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задержкой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психического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различными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формами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умственной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отсталости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3.16.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расположении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парт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столов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используемых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читывать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многофункциональной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трансформируемой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Мебель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приспособлена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особенностям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возможнос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тям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предоставления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  <w:proofErr w:type="gramEnd"/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специальных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условий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получения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инвалидами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включают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B4D5D" w:rsidRPr="00106AB8" w:rsidRDefault="00106AB8" w:rsidP="00106AB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4D5D" w:rsidRPr="00106AB8" w:rsidRDefault="00106AB8" w:rsidP="00106AB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учебников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дидактических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4D5D" w:rsidRPr="00106AB8" w:rsidRDefault="00106AB8" w:rsidP="00106AB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ассистента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помощника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оказывающе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техническую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4D5D" w:rsidRPr="00106AB8" w:rsidRDefault="00106AB8" w:rsidP="00106AB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коррекционных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4D5D" w:rsidRPr="00106AB8" w:rsidRDefault="00106AB8" w:rsidP="00106AB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4D5D" w:rsidRPr="00106AB8" w:rsidRDefault="00106AB8" w:rsidP="00106AB8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затруднено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инвалидами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B4D5D" w:rsidRPr="00106AB8" w:rsidRDefault="00106AB8" w:rsidP="00106AB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4D5D" w:rsidRPr="00106AB8" w:rsidRDefault="00106AB8" w:rsidP="00106AB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ИПРА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инвалида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справки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установлении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инвалидности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выдаваемых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учреждениями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МСЭК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приложением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4D5D" w:rsidRPr="00106AB8" w:rsidRDefault="00106AB8" w:rsidP="00106AB8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представите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лей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педагогическое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4D5D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proofErr w:type="spell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планирует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Специалисты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ППк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обеспечивают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B4D5D" w:rsidRPr="00106AB8" w:rsidRDefault="00106AB8" w:rsidP="00106AB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оценивают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предоставлению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4D5D" w:rsidRPr="00106AB8" w:rsidRDefault="00106AB8" w:rsidP="00106AB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планируют</w:t>
      </w:r>
      <w:proofErr w:type="gram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коррекционной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4D5D" w:rsidRPr="00106AB8" w:rsidRDefault="00106AB8" w:rsidP="00106AB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определяют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коррекционной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4D5D" w:rsidRPr="00106AB8" w:rsidRDefault="00106AB8" w:rsidP="00106AB8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вырабатывают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рекоменда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ции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построения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траектории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маршрут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ИОМ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ИУП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Гарантии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  <w:proofErr w:type="gramEnd"/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ОВЗ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proofErr w:type="gram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обеспечиваются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бесплатным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двухразовым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питанием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родителю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законному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представителю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подать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необходи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бесплатного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прикладываются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департамента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14.08.2023.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proofErr w:type="gram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бесплатно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учебни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иная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учебная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литература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сурдопереводчиков</w:t>
      </w:r>
      <w:proofErr w:type="spell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тифлосурдопереводчиков</w:t>
      </w:r>
      <w:proofErr w:type="spell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тьюторов</w:t>
      </w:r>
      <w:proofErr w:type="spell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ассистентов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Родительская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плата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присмотр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уход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инвалидами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proofErr w:type="gram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дошкольным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взимае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передвижения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собственной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объектам</w:t>
      </w:r>
      <w:proofErr w:type="gram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хозяйствующим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доступной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собенности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прохождения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ГИА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proofErr w:type="gramEnd"/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ОВЗ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04.04.2023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232/551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04.04.2023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233/552.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инвали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-9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желанию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экзамена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выпускного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экзамена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ГВЭ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сочетание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-9 (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ГВЭ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ГВЭ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желанию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-11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ГВЭ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желанию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сочетание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ГВЭ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выдачи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документов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образовании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  <w:proofErr w:type="gramEnd"/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ОВЗ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получившим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основное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прошедшим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итоговую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выдаются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аттестаты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средне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B4D5D" w:rsidRPr="00106AB8" w:rsidRDefault="00106AB8" w:rsidP="00106A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различными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формами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умственной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отсталости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имеющим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обучавшимся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адаптированным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образцу</w:t>
      </w:r>
      <w:proofErr w:type="gram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14.10.2013 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06AB8">
        <w:rPr>
          <w:rFonts w:hAnsi="Times New Roman" w:cs="Times New Roman"/>
          <w:color w:val="000000"/>
          <w:sz w:val="24"/>
          <w:szCs w:val="24"/>
          <w:lang w:val="ru-RU"/>
        </w:rPr>
        <w:t xml:space="preserve"> 1145.</w:t>
      </w:r>
    </w:p>
    <w:sectPr w:rsidR="00AB4D5D" w:rsidRPr="00106AB8" w:rsidSect="00106AB8">
      <w:type w:val="continuous"/>
      <w:pgSz w:w="11907" w:h="16839"/>
      <w:pgMar w:top="1440" w:right="850" w:bottom="144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408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642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163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AB41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712D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106AB8"/>
    <w:rsid w:val="002D33B1"/>
    <w:rsid w:val="002D3591"/>
    <w:rsid w:val="003514A0"/>
    <w:rsid w:val="004F7E17"/>
    <w:rsid w:val="005A05CE"/>
    <w:rsid w:val="00653AF6"/>
    <w:rsid w:val="00AB4D5D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06AB8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2355</Words>
  <Characters>13428</Characters>
  <Application>Microsoft Office Word</Application>
  <DocSecurity>0</DocSecurity>
  <Lines>111</Lines>
  <Paragraphs>31</Paragraphs>
  <ScaleCrop>false</ScaleCrop>
  <Company/>
  <LinksUpToDate>false</LinksUpToDate>
  <CharactersWithSpaces>15752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Поля</cp:lastModifiedBy>
  <cp:revision>2</cp:revision>
  <dcterms:created xsi:type="dcterms:W3CDTF">2011-11-02T04:15:00Z</dcterms:created>
  <dcterms:modified xsi:type="dcterms:W3CDTF">2023-11-11T17:43:00Z</dcterms:modified>
</cp:coreProperties>
</file>