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67" w:rsidRPr="00714A67" w:rsidRDefault="00714A67" w:rsidP="00714A67">
      <w:pPr>
        <w:spacing w:before="240" w:after="120" w:line="1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КРАСНОДАРСКИЙ КРАЙ</w:t>
      </w:r>
    </w:p>
    <w:p w:rsidR="00714A67" w:rsidRPr="00714A67" w:rsidRDefault="00714A67" w:rsidP="00714A67">
      <w:pPr>
        <w:spacing w:before="240" w:after="120" w:line="1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ОБРАЗОВАНИЕ НОВОПОКРОВСКИЙ РАЙОН</w:t>
      </w:r>
    </w:p>
    <w:p w:rsidR="00714A67" w:rsidRPr="00714A67" w:rsidRDefault="00714A67" w:rsidP="00714A67">
      <w:pPr>
        <w:spacing w:before="240" w:after="120" w:line="1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СТАНИЦА КАЛНИБОЛОТСКАЯ</w:t>
      </w:r>
    </w:p>
    <w:p w:rsidR="00714A67" w:rsidRPr="00714A67" w:rsidRDefault="00714A67" w:rsidP="00714A67">
      <w:pPr>
        <w:spacing w:before="240" w:after="120" w:line="1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14A67" w:rsidRPr="00714A67" w:rsidRDefault="00714A67" w:rsidP="00714A67">
      <w:pPr>
        <w:spacing w:before="240" w:after="120" w:line="1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СРЕДНЯЯ ОБЩЕОБРАЗОВАТЕЛЬНАЯ ШКОЛА №5 им. И.А. Костенко</w:t>
      </w:r>
    </w:p>
    <w:p w:rsidR="00714A67" w:rsidRPr="00714A67" w:rsidRDefault="00714A67" w:rsidP="00714A6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A67" w:rsidRPr="00714A67" w:rsidRDefault="00714A67" w:rsidP="00714A6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A67" w:rsidRPr="00714A67" w:rsidRDefault="00714A67" w:rsidP="00714A6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A67" w:rsidRPr="00714A67" w:rsidRDefault="00714A67" w:rsidP="00714A6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A67" w:rsidRPr="00714A67" w:rsidRDefault="00714A67" w:rsidP="00714A67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УТВЕРЖДЕНО</w:t>
      </w:r>
    </w:p>
    <w:p w:rsidR="00714A67" w:rsidRPr="00714A67" w:rsidRDefault="00714A67" w:rsidP="00714A6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A67" w:rsidRPr="00714A67" w:rsidRDefault="00714A67" w:rsidP="00714A6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решением педагогического совета</w:t>
      </w:r>
    </w:p>
    <w:p w:rsidR="00714A67" w:rsidRPr="00714A67" w:rsidRDefault="00714A67" w:rsidP="00714A6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СОШ№5 МО </w:t>
      </w:r>
      <w:proofErr w:type="spellStart"/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Новопокровский</w:t>
      </w:r>
      <w:proofErr w:type="spellEnd"/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р-н</w:t>
      </w:r>
    </w:p>
    <w:p w:rsidR="00714A67" w:rsidRPr="00714A67" w:rsidRDefault="00714A67" w:rsidP="00714A6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от 26 августа 2021 года протокол №1</w:t>
      </w:r>
    </w:p>
    <w:p w:rsidR="00714A67" w:rsidRPr="00714A67" w:rsidRDefault="00714A67" w:rsidP="00714A6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A67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_________ /Симоненко Н.Н.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8209BF" w:rsidRPr="00E97669" w:rsidRDefault="008209BF" w:rsidP="008209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976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 ПРОГРАММА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Элективного курса « 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Финансовая грамотность» </w:t>
      </w:r>
    </w:p>
    <w:p w:rsidR="008209BF" w:rsidRPr="00E97669" w:rsidRDefault="008209BF" w:rsidP="0082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6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предмет, курс, модуль)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(класс) _____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среднее   общее   образование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11 класс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</w:t>
      </w:r>
      <w:r w:rsidR="00117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 w:rsidR="00117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Мартыненко Елена Николаевна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9BF" w:rsidRPr="00E97669" w:rsidRDefault="008209BF" w:rsidP="0082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BF" w:rsidRPr="00E97669" w:rsidRDefault="008209BF" w:rsidP="0082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ФГОС СОО на основе примерной программы по математике ФГОС СОО (одобрена решением УМО от 12 мая 2016 года.</w:t>
      </w:r>
      <w:proofErr w:type="gramEnd"/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№2/16</w:t>
      </w:r>
      <w:r w:rsidR="00CC41B2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ОБРАЗОВАТЕЛЬНОЙ 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курса «Финансовая грамотность. </w:t>
      </w:r>
      <w:proofErr w:type="gramStart"/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мир» </w:t>
      </w:r>
      <w:r w:rsidRPr="00E97669">
        <w:rPr>
          <w:sz w:val="24"/>
          <w:szCs w:val="24"/>
        </w:rPr>
        <w:t>(</w:t>
      </w: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одобрена решением федерального учебно-методического                                                     объединения по общему образованию (протокол от 26 октября 2020 № 4/20) </w:t>
      </w:r>
      <w:proofErr w:type="gramEnd"/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УМК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 / В. В. Чумаченко, В. П. Горяев. — М.</w:t>
      </w:r>
      <w:proofErr w:type="gramStart"/>
      <w:r w:rsidRPr="00820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20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</w:t>
      </w:r>
      <w:r w:rsidR="00E856F3">
        <w:rPr>
          <w:rFonts w:ascii="Times New Roman" w:eastAsia="Times New Roman" w:hAnsi="Times New Roman" w:cs="Times New Roman"/>
          <w:sz w:val="24"/>
          <w:szCs w:val="24"/>
          <w:lang w:eastAsia="ru-RU"/>
        </w:rPr>
        <w:t>2018г.</w:t>
      </w:r>
    </w:p>
    <w:p w:rsidR="008209BF" w:rsidRDefault="008209BF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FD4B11" w:rsidRDefault="00FD4B11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714A67" w:rsidRDefault="00714A67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024B42" w:rsidRDefault="00024B42"/>
    <w:p w:rsidR="00CC41B2" w:rsidRPr="00CC41B2" w:rsidRDefault="00CC41B2" w:rsidP="00CC41B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CC41B2">
        <w:rPr>
          <w:color w:val="000000"/>
        </w:rPr>
        <w:lastRenderedPageBreak/>
        <w:t>АННОТАЦИЯ</w:t>
      </w:r>
    </w:p>
    <w:p w:rsidR="00CC41B2" w:rsidRPr="00CC41B2" w:rsidRDefault="00CC41B2" w:rsidP="00CC41B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CC41B2">
        <w:rPr>
          <w:color w:val="000000"/>
        </w:rPr>
        <w:t>к рабочей программе среднего общего образования 10-11 классов</w:t>
      </w:r>
    </w:p>
    <w:p w:rsidR="00CC41B2" w:rsidRPr="00CC41B2" w:rsidRDefault="00CC41B2" w:rsidP="00CC41B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CC41B2">
        <w:rPr>
          <w:color w:val="000000"/>
        </w:rPr>
        <w:t>по элективному курсу « Финансовая грамотность».</w:t>
      </w:r>
    </w:p>
    <w:p w:rsidR="00CC41B2" w:rsidRPr="00CC41B2" w:rsidRDefault="00CC41B2" w:rsidP="00CC41B2">
      <w:pPr>
        <w:pStyle w:val="a8"/>
        <w:ind w:firstLine="851"/>
        <w:jc w:val="both"/>
        <w:rPr>
          <w:color w:val="000000"/>
        </w:rPr>
      </w:pPr>
      <w:proofErr w:type="gramStart"/>
      <w:r w:rsidRPr="00CC41B2">
        <w:rPr>
          <w:color w:val="000000"/>
        </w:rPr>
        <w:t>Рабочая программа разработана в соответствии с требованиями федерального государственного образовательного стандарта среднего общего образования по математике, на основе примерной программы среднего общего образования по математике (сайт www.fgosreestr.ru одобрена решением федерального учебно-методического объединения по общему образованию от 28 июня 2016 года.</w:t>
      </w:r>
      <w:proofErr w:type="gramEnd"/>
      <w:r w:rsidRPr="00CC41B2">
        <w:rPr>
          <w:color w:val="000000"/>
        </w:rPr>
        <w:t xml:space="preserve"> </w:t>
      </w:r>
      <w:proofErr w:type="gramStart"/>
      <w:r w:rsidRPr="00CC41B2">
        <w:rPr>
          <w:color w:val="000000"/>
        </w:rPr>
        <w:t>Протокол № 2/16-з) с учетом примерной образовательной программы учебного курса «Финансовая грамотность.</w:t>
      </w:r>
      <w:proofErr w:type="gramEnd"/>
      <w:r w:rsidRPr="00CC41B2">
        <w:rPr>
          <w:color w:val="000000"/>
        </w:rPr>
        <w:t xml:space="preserve"> </w:t>
      </w:r>
      <w:proofErr w:type="gramStart"/>
      <w:r w:rsidRPr="00CC41B2">
        <w:rPr>
          <w:color w:val="000000"/>
        </w:rPr>
        <w:t>Цифровой мир» (одобрена решением федерального учебно-методического объединения по общему образованию (протокол от 26 октября 2020 № 4/20)</w:t>
      </w:r>
      <w:proofErr w:type="gramEnd"/>
    </w:p>
    <w:p w:rsidR="00CC41B2" w:rsidRPr="00CC41B2" w:rsidRDefault="00CC41B2" w:rsidP="00CC41B2">
      <w:pPr>
        <w:pStyle w:val="a8"/>
        <w:ind w:firstLine="851"/>
        <w:jc w:val="both"/>
        <w:rPr>
          <w:color w:val="000000"/>
        </w:rPr>
      </w:pPr>
      <w:r w:rsidRPr="00CC41B2">
        <w:rPr>
          <w:color w:val="000000"/>
        </w:rPr>
        <w:t>Общее количество часов</w:t>
      </w:r>
      <w:r w:rsidRPr="00CC41B2">
        <w:rPr>
          <w:color w:val="000000"/>
        </w:rPr>
        <w:t xml:space="preserve"> – </w:t>
      </w:r>
      <w:r w:rsidRPr="00CC41B2">
        <w:rPr>
          <w:color w:val="000000"/>
        </w:rPr>
        <w:t>34: 17 часов</w:t>
      </w:r>
      <w:r w:rsidRPr="00CC41B2">
        <w:rPr>
          <w:color w:val="000000"/>
        </w:rPr>
        <w:t>–</w:t>
      </w:r>
      <w:r w:rsidRPr="00CC41B2">
        <w:rPr>
          <w:color w:val="000000"/>
        </w:rPr>
        <w:t>1</w:t>
      </w:r>
      <w:r w:rsidRPr="00CC41B2">
        <w:rPr>
          <w:color w:val="000000"/>
        </w:rPr>
        <w:t>1</w:t>
      </w:r>
      <w:r w:rsidRPr="00CC41B2">
        <w:rPr>
          <w:color w:val="000000"/>
        </w:rPr>
        <w:t xml:space="preserve"> класс</w:t>
      </w:r>
      <w:r w:rsidR="00D16180">
        <w:rPr>
          <w:color w:val="000000"/>
        </w:rPr>
        <w:t xml:space="preserve"> </w:t>
      </w:r>
      <w:bookmarkStart w:id="0" w:name="_GoBack"/>
      <w:bookmarkEnd w:id="0"/>
      <w:r w:rsidRPr="00CC41B2">
        <w:rPr>
          <w:color w:val="000000"/>
        </w:rPr>
        <w:t>(1 час в неделю по полугодию</w:t>
      </w:r>
      <w:r w:rsidRPr="00CC41B2">
        <w:rPr>
          <w:color w:val="000000"/>
        </w:rPr>
        <w:t>)</w:t>
      </w:r>
      <w:r w:rsidRPr="00CC41B2">
        <w:rPr>
          <w:color w:val="000000"/>
        </w:rPr>
        <w:t>.</w:t>
      </w:r>
    </w:p>
    <w:p w:rsidR="00CC41B2" w:rsidRPr="00CC41B2" w:rsidRDefault="00CC41B2" w:rsidP="00CC41B2">
      <w:pPr>
        <w:pStyle w:val="a8"/>
        <w:ind w:firstLine="851"/>
        <w:jc w:val="both"/>
        <w:rPr>
          <w:color w:val="000000"/>
        </w:rPr>
      </w:pPr>
      <w:r w:rsidRPr="00CC41B2">
        <w:rPr>
          <w:color w:val="000000"/>
        </w:rPr>
        <w:t>Уровень образования</w:t>
      </w:r>
      <w:r w:rsidRPr="00CC41B2">
        <w:rPr>
          <w:color w:val="000000"/>
        </w:rPr>
        <w:t xml:space="preserve"> –</w:t>
      </w:r>
      <w:r w:rsidRPr="00CC41B2">
        <w:rPr>
          <w:color w:val="000000"/>
        </w:rPr>
        <w:t xml:space="preserve"> среднее общее.</w:t>
      </w:r>
    </w:p>
    <w:p w:rsidR="00CC41B2" w:rsidRPr="00CC41B2" w:rsidRDefault="00CC41B2" w:rsidP="00CC41B2">
      <w:pPr>
        <w:pStyle w:val="a8"/>
        <w:ind w:firstLine="851"/>
        <w:jc w:val="both"/>
        <w:rPr>
          <w:color w:val="000000"/>
        </w:rPr>
      </w:pPr>
      <w:r w:rsidRPr="00CC41B2">
        <w:rPr>
          <w:color w:val="000000"/>
        </w:rPr>
        <w:t>Учебник: Основы финансовой грамотности / В. В. Чумаченко, В. П. Горяев. — М.: Просвещение, 2018г.</w:t>
      </w:r>
    </w:p>
    <w:p w:rsidR="00CC41B2" w:rsidRDefault="00CC41B2" w:rsidP="001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3BE" w:rsidRPr="001B43BE" w:rsidRDefault="001B43BE" w:rsidP="001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1.Планируемые результаты освоения учебного предмета:</w:t>
      </w:r>
    </w:p>
    <w:p w:rsidR="00484724" w:rsidRPr="00484724" w:rsidRDefault="00484724" w:rsidP="00484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Результаты изучения учебного предмета «Финансовая грамотность» на уровне среднего общего образования должны быть ориентированы на применение знаний, умений в учебных ситуациях и реальных жизненных условиях и отражать:</w:t>
      </w:r>
    </w:p>
    <w:p w:rsidR="00484724" w:rsidRPr="00484724" w:rsidRDefault="00484724" w:rsidP="004847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обучения: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предполагающие формирование самостоятельности при принятии финансовых решений в сфере управления личными финансами и взаимодействия с финансовыми организациями, что реализуется посредством:</w:t>
      </w:r>
    </w:p>
    <w:p w:rsidR="00484724" w:rsidRPr="00484724" w:rsidRDefault="00484724" w:rsidP="0048472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осознания себя как участника финансовых ситуаций, требующих принятия ответственных решений;</w:t>
      </w:r>
    </w:p>
    <w:p w:rsidR="00484724" w:rsidRPr="00484724" w:rsidRDefault="00484724" w:rsidP="0048472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личной оценки действий субъектов финансовых отношений;</w:t>
      </w:r>
    </w:p>
    <w:p w:rsidR="00484724" w:rsidRPr="00484724" w:rsidRDefault="00484724" w:rsidP="0048472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овладения навыками анализа финансовых отношений на основе их моделирования в виде игровых ситуаций;</w:t>
      </w:r>
    </w:p>
    <w:p w:rsidR="00484724" w:rsidRPr="00484724" w:rsidRDefault="00484724" w:rsidP="0048472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готовности пользоваться своими правами в финансовой сфере;</w:t>
      </w:r>
    </w:p>
    <w:p w:rsidR="00484724" w:rsidRPr="00484724" w:rsidRDefault="00484724" w:rsidP="0048472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готовности использовать возможности, существующие в цифровом мире, для принятия финансовых решений. </w:t>
      </w:r>
    </w:p>
    <w:p w:rsidR="00484724" w:rsidRPr="00484724" w:rsidRDefault="00484724" w:rsidP="004847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517736979"/>
      <w:proofErr w:type="spellStart"/>
      <w:r w:rsidRPr="00484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обучения, включающие:</w:t>
      </w:r>
    </w:p>
    <w:bookmarkEnd w:id="1"/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Познавательные:</w:t>
      </w:r>
    </w:p>
    <w:p w:rsidR="00484724" w:rsidRPr="00484724" w:rsidRDefault="00484724" w:rsidP="00484724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освоение способов принятия финансовых решений в изменяющихся условиях;</w:t>
      </w:r>
    </w:p>
    <w:p w:rsidR="00484724" w:rsidRPr="00484724" w:rsidRDefault="00484724" w:rsidP="00484724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организация сбора, обработки, анализа информации в различных формах;</w:t>
      </w:r>
    </w:p>
    <w:p w:rsidR="00484724" w:rsidRPr="00484724" w:rsidRDefault="00484724" w:rsidP="00484724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овладение методами сравнения, обобщения, классификации, формулирования выводов, исходя из конкретной финансовой ситуации;</w:t>
      </w:r>
    </w:p>
    <w:p w:rsidR="00484724" w:rsidRPr="00484724" w:rsidRDefault="00484724" w:rsidP="00484724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установление причинно-следственных связей, логической цепи рассуждений, доказатель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>и обосновании выбора варианта действий;</w:t>
      </w:r>
    </w:p>
    <w:p w:rsidR="00484724" w:rsidRPr="00484724" w:rsidRDefault="00484724" w:rsidP="00484724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формулирование гипотезы и её обоснование по дискутируемой теме.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Регулятивные:</w:t>
      </w:r>
    </w:p>
    <w:p w:rsidR="00484724" w:rsidRPr="00484724" w:rsidRDefault="00484724" w:rsidP="0048472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постановка цели действий в условиях решения конкретной финансовой проблемы;</w:t>
      </w:r>
    </w:p>
    <w:p w:rsidR="00484724" w:rsidRPr="00484724" w:rsidRDefault="00484724" w:rsidP="0048472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прогнозирование рисков использования цифровых денег, изменения их стоимости, функций, видов;</w:t>
      </w:r>
    </w:p>
    <w:p w:rsidR="00484724" w:rsidRPr="00484724" w:rsidRDefault="00484724" w:rsidP="0048472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достоинств и недостатков использования цифровых технологий при достижении финансовых целей; </w:t>
      </w:r>
    </w:p>
    <w:p w:rsidR="00484724" w:rsidRPr="00484724" w:rsidRDefault="00484724" w:rsidP="0048472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контроль результатов использования, выбранного способа достижения финансовых целей;</w:t>
      </w:r>
    </w:p>
    <w:p w:rsidR="00484724" w:rsidRPr="00484724" w:rsidRDefault="00484724" w:rsidP="0048472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корректировка процесса достижения финансовой цели с учётом влияния различных факторов;</w:t>
      </w:r>
    </w:p>
    <w:p w:rsidR="00484724" w:rsidRPr="00484724" w:rsidRDefault="00484724" w:rsidP="0048472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оценка результатов реализации принятого финансового решения.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</w:p>
    <w:p w:rsidR="00484724" w:rsidRPr="00484724" w:rsidRDefault="00484724" w:rsidP="00484724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инициирование сотрудничества в поиске и сборе финансовой информации; </w:t>
      </w:r>
    </w:p>
    <w:p w:rsidR="00484724" w:rsidRPr="00484724" w:rsidRDefault="00484724" w:rsidP="00484724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планирование, определение функций и способов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обучающихся в игровой форме при обсуждении возможностей для успешного решения финансовых вопросов;</w:t>
      </w:r>
    </w:p>
    <w:p w:rsidR="00484724" w:rsidRPr="00484724" w:rsidRDefault="00484724" w:rsidP="00484724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выявление проблем в области управления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личными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84724" w:rsidRPr="00484724" w:rsidRDefault="00484724" w:rsidP="00484724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выявление черт сходства и различия, преимуществ и угроз в конкретных финансовых ситуациях;</w:t>
      </w:r>
    </w:p>
    <w:p w:rsidR="00484724" w:rsidRPr="00484724" w:rsidRDefault="00484724" w:rsidP="00484724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дискуссиях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по финансовым вопросам, аргументация своей точки зрения, уважительное отношение к позиции оппонентов;</w:t>
      </w:r>
    </w:p>
    <w:p w:rsidR="00484724" w:rsidRPr="00484724" w:rsidRDefault="00484724" w:rsidP="00484724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представление результатов анализа определённой финансовой проблемы в форме доклада, сообщения с использованием возможностей ИКТ.</w:t>
      </w:r>
    </w:p>
    <w:p w:rsidR="00484724" w:rsidRPr="00484724" w:rsidRDefault="00484724" w:rsidP="00484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обучения: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Pr="004847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базовых понятий</w:t>
      </w: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7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знаний</w:t>
      </w: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отражающих устройство сферы финансов в глобальном цифровом мире и способов действия человека в нем, в частности: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человеческий капитал, инвестирование, роботизация, искусственный интеллект, компетенции будущего,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Hard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Soft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Деньги, природа цифровых денег, инфляция и дефляция, волатильность, банковские карты, мобильный интернет-банк, электронные деньги и кошельки.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Телефонное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и интернет-мошенничество. Потребности, желания, финансовая цель, активы и пассивы, осознанные расходы, источники дохода физического лица, правила составления финансового плана, финансовая «подушка безопасности». Маховик сбережений.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Депозит, простые и сложные проценты, накопительный счёт, система страхования вкладов, инвестирование, финансовые активы, облигации, акции, государственные и корпоративные облигации, Производный финансовый инструмент, опционы, фьючерсы, квалифицированный инвестор, брокер, индивидуальный инвестиционный счёт, стратегия инвестирования, принципы финансовых пирамид.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Коммерческий банк,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микрофинансовые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организации, кредит, кредитные карты, автокредитование, ипотека, кредитная история, кредитный договор, банкротство физических лиц. Идентификация, персональные данные, традиционная и биометрическая защита, единая система идентификац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тентификации, налоговая система, налог на имущество, налог на доходы физических лиц, транспортный налог, социальные услуги и льготы, пенсионная система, страховая и накопительная части пенсии.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, бизнес-план, бизнес-идея, маркетинговая стратегия, финансовый план. </w:t>
      </w:r>
    </w:p>
    <w:p w:rsidR="00484724" w:rsidRPr="00484724" w:rsidRDefault="00484724" w:rsidP="0048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Pr="004847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предметных умений</w:t>
      </w: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включающих умения вести финансовые расчёты, в том числе с использованием цифровых ресурсов и использовать различную финансовую информацию для принятия решений.</w:t>
      </w:r>
    </w:p>
    <w:p w:rsidR="00484724" w:rsidRPr="00484724" w:rsidRDefault="00484724" w:rsidP="004847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Pr="004847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компетенций финансовой грамотности: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оценивать и прогнозировать востребованность профессиональных компетенций;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планировать инвестиции в себя и развитие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Hard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Soft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различить разные типы денег, понимать сущность происходящих процессов изменения стоимости денег, определять безопасность операций;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формулировать личные финансовые цели, понимать основные риски; планировать личные доходы и расходы;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lastRenderedPageBreak/>
        <w:t>составлять план достижения финансовых целей и создания финансовой «подушки безопасности»;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оценивать предназначение финансовых услуг: кредитов и депозитов, платёжных карт, страховых программ и т. д.;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видеть типичные ошибки при использовании базовых финансовых услуг;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понимать различия между финансовыми инструментами, оценивать их возможности применения;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различать банки и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микрофинансовые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организации (МФО), выбирать наиболее выгодный вариант использования услуг по заимствованию денег;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оценивать условия предоставления финансовых услуг, видеть возможные последствия;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понимать специализацию и роль финансовых посредников в области банковских, страховых и инвестиционных услуг, делать обоснованный выбор наиболее подходящих услуг;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понимать принципы работы налоговой и пенсионной систем, пользоваться сайтами и личными кабинетами ФНС и ПФР;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отличать возможные виды финансовых махинаций и знать способы защиты от них;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пользоваться порталами, предоставляющими государственные услуги;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защищать персональную информацию различными способами; 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понимать процесс реализации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, оценивать необходимые ресурсы и представлять возможные риски; формулировать идею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>, понимать возможности финансирования (в зависимости от конкретных условий);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принимать осознанные решения при совершении операций с денежными средствами, использовать на практике дистанционные средства управления финансами;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оценивать разные виды личного капитала, в том числе финансовые активы и человеческий капитал; 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расставлять свои финансовые цели в соответствии с возможностями и приоритетами;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оценивать варианты инвестирования и выбирать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приемлемый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в конкретных жизненных обстоятельствах; 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диагностировать действия организации как финансовой пирамиды;</w:t>
      </w:r>
    </w:p>
    <w:p w:rsidR="008209BF" w:rsidRPr="00484724" w:rsidRDefault="008209BF" w:rsidP="004847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724" w:rsidRPr="00BF73AE" w:rsidRDefault="00484724" w:rsidP="00484724">
      <w:pPr>
        <w:pStyle w:val="ListParagraph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3AE">
        <w:rPr>
          <w:rFonts w:ascii="Times New Roman" w:hAnsi="Times New Roman"/>
          <w:b/>
          <w:sz w:val="24"/>
          <w:szCs w:val="24"/>
        </w:rPr>
        <w:t>Содержание учебного предмета:</w:t>
      </w:r>
    </w:p>
    <w:p w:rsidR="00484724" w:rsidRPr="00484724" w:rsidRDefault="00484724" w:rsidP="00484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Раздел 1. Личность в мире будущего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Знание и понимание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Скорость жизни в цифровом мире. Возможные сценарии жизни. Человеческий капитал. Инвестирование в себя. Роботизация. Искусственный интеллект. Компетенции будущего.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Hard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Soft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деятельности: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оценивать и прогнозировать востребованность профессиональных компетенций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оценивать разные виды личного капитала, в том числе финансовые активы и человеческий капитал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планировать инвестиции в себя и развитие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Hard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Soft</w:t>
      </w: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724">
        <w:rPr>
          <w:rFonts w:ascii="Times New Roman" w:eastAsia="Calibri" w:hAnsi="Times New Roman" w:cs="Times New Roman"/>
          <w:sz w:val="24"/>
          <w:szCs w:val="24"/>
          <w:lang w:val="en-US"/>
        </w:rPr>
        <w:t>skills</w:t>
      </w:r>
      <w:r w:rsidRPr="004847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4724" w:rsidRPr="00484724" w:rsidRDefault="00484724" w:rsidP="00484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Раздел 2. Деньги в цифровом мире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Знание и понимание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Деньги. Природа цифровых денег. Стоимость денег во времени. Инфляция и дефляция. Волатильность. Банковские карты. Мобильный интернет-банк. Электронные деньги и кошельки. Телефонное мошенничество.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Скимминг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Фишинг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Снифферинг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деятельности: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lastRenderedPageBreak/>
        <w:t>различить разные типы денег, понимать сущность происходящих процессов изменения стоимости денег, определять безопасность операций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отличать возможные виды финансовых махинаций и знать способы защиты от них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принимать осознанные решения при совершении операций с денежными средствами, использовать на практике дистанционные средства управления финансами</w:t>
      </w:r>
    </w:p>
    <w:p w:rsidR="00484724" w:rsidRPr="00484724" w:rsidRDefault="00484724" w:rsidP="00484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Раздел 3. Моделирование личных финансов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Знание и понимание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Потребности и желания. Пирамида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Маслоу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Первичные и вторичные потребности. Влияние рекламы. Финансовая цель. Активы и пассивы. Страхование рисков. Осознанные расходы. Источники дохода. Правила составления финансового плана. Финансовая «подушка безопасности». 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деятельности: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формулировать личные финансовые цели, понимать основные риски; планировать личные доходы и расходы;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расставлять свои финансовые цели в соответствии с возможностями и приоритетами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составлять план достижения финансовых целей и создания финансовой «подушки безопасности»</w:t>
      </w:r>
    </w:p>
    <w:p w:rsidR="00484724" w:rsidRPr="00484724" w:rsidRDefault="00484724" w:rsidP="00484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Раздел 4. Инструменты сбережения и инвестирования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Знание и понимание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Маховик сбережений. Активный и пассивный доход. Вклад в банке (депозит). Простые и сложные проценты. Накопительный счёт. Гарантии государства. Система страхования вкладов. Инвестирование. Финансовые активы. Облигации. Акции. Государственные и корпоративные облигации. Производный финансовый инструмент. Опционы. Фьючерсы. Квалифицированный инвестор. Брокер. Индивидуальный инвестиционный счёт. Стратегия инвестирования. Доходность. Рыночные риски. Диверсификация инвестиционного портфеля. Принципы финансовых пирамид в цифровом мире. 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деятельности: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видеть типичные ошибки при использовании базовых финансовых услуг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понимать различия между финансовыми инструментами, оценивать их возможности применения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оценивать условия предоставления финансовых услуг, видеть возможные последствия их использования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понимать специализацию и роль финансовых посредников в области банковских, страховых и инвестиционных услуг, делать обоснованный выбор наиболее подходящих услуг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оценивать варианты инвестирования и выбирать 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приемлемый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в конкретных жизненных обстоятельствах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диагностировать действия организации как финансовой пирамиды</w:t>
      </w:r>
    </w:p>
    <w:p w:rsidR="00484724" w:rsidRPr="00484724" w:rsidRDefault="00484724" w:rsidP="00484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Раздел 5. Инструменты кредитования и заимствования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Знание и понимание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Кредит. Кредитные карты. Карты рассрочки. Автокредитование. Ипотека. Коммерческий банк.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Микрофинансовые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организации. Идеальный заёмщик. Кредитная история. Кредитный договор. Способы погашения кредита. Банкротство физических лиц. 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деятельности: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оценивать предназначение финансовых услуг: кредитов и депозитов, платёжных карт, страховых программ и т. д.;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видеть типичные ошибки при использовании базовых финансовых услуг; 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различать банки и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микрофинансовые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 организации (МФО), выбирать наиболее выгодный вариант использования услуг по заимствованию денег;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lastRenderedPageBreak/>
        <w:t>оценивать условия предоставления финансовых услуг, видеть возможные последствия;</w:t>
      </w:r>
    </w:p>
    <w:p w:rsidR="00484724" w:rsidRPr="00484724" w:rsidRDefault="00484724" w:rsidP="00484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>Раздел  6. Сотрудничество с государством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Знание и понимание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Коммуникация в цифровом мире. Идентификация. Паспорт гражданина. Персональные данные. Традиционная и биометрическая защита. Единая система идентификац</w:t>
      </w:r>
      <w:proofErr w:type="gramStart"/>
      <w:r w:rsidRPr="00484724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тентификации. Связь гражданина с государством. Налоговая система. Налог на имущество. Кадастровая стоимость. Налог на доходы физических лиц. Транспортный налог. Социальная поддержка. Социальные услуги и льготы. Активный и пенсионный возраст. Пенсионная система. Страховая и накопительная части пенсии. Новая пенсионная формула. 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деятельности: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понимать принципы работы налоговой и пенсионной систем, пользоваться сайтами и личными кабинетами ФНС и ПФР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пользоваться порталами, предоставляющими государственные услуги</w:t>
      </w:r>
    </w:p>
    <w:p w:rsidR="00484724" w:rsidRPr="00484724" w:rsidRDefault="00484724" w:rsidP="004847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>защищать персональную информацию различными способами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i/>
          <w:sz w:val="24"/>
          <w:szCs w:val="24"/>
        </w:rPr>
        <w:t xml:space="preserve">Раздел 7. Создайте </w:t>
      </w:r>
      <w:proofErr w:type="gramStart"/>
      <w:r w:rsidRPr="00484724">
        <w:rPr>
          <w:rFonts w:ascii="Times New Roman" w:eastAsia="Calibri" w:hAnsi="Times New Roman" w:cs="Times New Roman"/>
          <w:i/>
          <w:sz w:val="24"/>
          <w:szCs w:val="24"/>
        </w:rPr>
        <w:t>свой</w:t>
      </w:r>
      <w:proofErr w:type="gramEnd"/>
      <w:r w:rsidRPr="0048472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84724">
        <w:rPr>
          <w:rFonts w:ascii="Times New Roman" w:eastAsia="Calibri" w:hAnsi="Times New Roman" w:cs="Times New Roman"/>
          <w:i/>
          <w:sz w:val="24"/>
          <w:szCs w:val="24"/>
        </w:rPr>
        <w:t>стартап</w:t>
      </w:r>
      <w:proofErr w:type="spellEnd"/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Знание и понимание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Идеи для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Команда для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. Бизнес-план. Бизнес-идея. Маркетинговая стратегия. Финансовый план. Особенности реализации идей. Принятие решений в ситуации неопределённости. </w:t>
      </w:r>
    </w:p>
    <w:p w:rsidR="00484724" w:rsidRPr="00484724" w:rsidRDefault="00484724" w:rsidP="00484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деятельности: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понимать процесс реализации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, оценивать необходимые ресурсы и представлять возможные риски; </w:t>
      </w:r>
    </w:p>
    <w:p w:rsidR="00484724" w:rsidRPr="00484724" w:rsidRDefault="00484724" w:rsidP="004847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724">
        <w:rPr>
          <w:rFonts w:ascii="Times New Roman" w:eastAsia="Calibri" w:hAnsi="Times New Roman" w:cs="Times New Roman"/>
          <w:sz w:val="24"/>
          <w:szCs w:val="24"/>
        </w:rPr>
        <w:t xml:space="preserve">формулировать идею </w:t>
      </w:r>
      <w:proofErr w:type="spellStart"/>
      <w:r w:rsidRPr="00484724">
        <w:rPr>
          <w:rFonts w:ascii="Times New Roman" w:eastAsia="Calibri" w:hAnsi="Times New Roman" w:cs="Times New Roman"/>
          <w:sz w:val="24"/>
          <w:szCs w:val="24"/>
        </w:rPr>
        <w:t>стартапа</w:t>
      </w:r>
      <w:proofErr w:type="spellEnd"/>
      <w:r w:rsidRPr="00484724">
        <w:rPr>
          <w:rFonts w:ascii="Times New Roman" w:eastAsia="Calibri" w:hAnsi="Times New Roman" w:cs="Times New Roman"/>
          <w:sz w:val="24"/>
          <w:szCs w:val="24"/>
        </w:rPr>
        <w:t>, понимать возможности финансирования (в зависимости от конкретных условий)</w:t>
      </w:r>
    </w:p>
    <w:p w:rsidR="001B43BE" w:rsidRDefault="001B43BE"/>
    <w:p w:rsidR="00484724" w:rsidRDefault="00484724" w:rsidP="00484724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799C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учебной деятельности:</w:t>
      </w:r>
    </w:p>
    <w:p w:rsidR="00E54189" w:rsidRDefault="00E54189" w:rsidP="00E54189">
      <w:pPr>
        <w:pStyle w:val="ListParagraph1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35"/>
        <w:gridCol w:w="884"/>
        <w:gridCol w:w="6521"/>
        <w:gridCol w:w="1134"/>
      </w:tblGrid>
      <w:tr w:rsidR="00E54189" w:rsidRPr="00484724" w:rsidTr="00E64DF8">
        <w:trPr>
          <w:trHeight w:val="551"/>
        </w:trPr>
        <w:tc>
          <w:tcPr>
            <w:tcW w:w="2235" w:type="dxa"/>
            <w:shd w:val="clear" w:color="auto" w:fill="auto"/>
          </w:tcPr>
          <w:p w:rsidR="00E54189" w:rsidRPr="003D2BA7" w:rsidRDefault="00E54189" w:rsidP="00E541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84" w:type="dxa"/>
            <w:shd w:val="clear" w:color="auto" w:fill="auto"/>
          </w:tcPr>
          <w:p w:rsidR="00E54189" w:rsidRPr="003D2BA7" w:rsidRDefault="00E54189" w:rsidP="00E541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E541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Характеристика основных видов деятельности</w:t>
            </w:r>
          </w:p>
          <w:p w:rsidR="00E54189" w:rsidRPr="003D2BA7" w:rsidRDefault="00E54189" w:rsidP="00E541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54189" w:rsidRPr="003D2BA7" w:rsidRDefault="00E54189" w:rsidP="00E541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D2BA7">
              <w:rPr>
                <w:rFonts w:ascii="Times New Roman" w:hAnsi="Times New Roman" w:cs="Times New Roman"/>
                <w:b/>
              </w:rPr>
              <w:t>Основ</w:t>
            </w:r>
            <w:r w:rsidR="00E64DF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3D2BA7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3D2B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BA7">
              <w:rPr>
                <w:rFonts w:ascii="Times New Roman" w:hAnsi="Times New Roman" w:cs="Times New Roman"/>
                <w:b/>
              </w:rPr>
              <w:t>направ</w:t>
            </w:r>
            <w:r w:rsidR="00E64DF8">
              <w:rPr>
                <w:rFonts w:ascii="Times New Roman" w:hAnsi="Times New Roman" w:cs="Times New Roman"/>
                <w:b/>
              </w:rPr>
              <w:t>-</w:t>
            </w:r>
            <w:r w:rsidRPr="003D2BA7">
              <w:rPr>
                <w:rFonts w:ascii="Times New Roman" w:hAnsi="Times New Roman" w:cs="Times New Roman"/>
                <w:b/>
              </w:rPr>
              <w:t>ления</w:t>
            </w:r>
            <w:proofErr w:type="spellEnd"/>
            <w:r w:rsidRPr="003D2B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BA7">
              <w:rPr>
                <w:rFonts w:ascii="Times New Roman" w:hAnsi="Times New Roman" w:cs="Times New Roman"/>
                <w:b/>
              </w:rPr>
              <w:t>воспита</w:t>
            </w:r>
            <w:proofErr w:type="spellEnd"/>
            <w:r w:rsidR="00E64DF8">
              <w:rPr>
                <w:rFonts w:ascii="Times New Roman" w:hAnsi="Times New Roman" w:cs="Times New Roman"/>
                <w:b/>
              </w:rPr>
              <w:t>-</w:t>
            </w:r>
            <w:r w:rsidRPr="003D2BA7">
              <w:rPr>
                <w:rFonts w:ascii="Times New Roman" w:hAnsi="Times New Roman" w:cs="Times New Roman"/>
                <w:b/>
              </w:rPr>
              <w:t>тельной деятель</w:t>
            </w:r>
            <w:r w:rsidR="00E64DF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3D2BA7"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  <w:r w:rsidRPr="003D2BA7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</w:tr>
      <w:tr w:rsidR="00FA3E56" w:rsidRPr="00484724" w:rsidTr="00FA3E56">
        <w:trPr>
          <w:trHeight w:val="322"/>
        </w:trPr>
        <w:tc>
          <w:tcPr>
            <w:tcW w:w="10774" w:type="dxa"/>
            <w:gridSpan w:val="4"/>
            <w:shd w:val="clear" w:color="auto" w:fill="auto"/>
          </w:tcPr>
          <w:p w:rsidR="00FA3E56" w:rsidRPr="00FA3E56" w:rsidRDefault="00FA3E56" w:rsidP="00FA3E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4189" w:rsidRPr="00484724" w:rsidTr="0025250B">
        <w:trPr>
          <w:trHeight w:val="551"/>
        </w:trPr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A64A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Введение </w:t>
            </w:r>
            <w:r w:rsidRPr="003D2BA7">
              <w:rPr>
                <w:rFonts w:ascii="Times New Roman" w:hAnsi="Times New Roman" w:cs="Times New Roman"/>
                <w:i/>
              </w:rPr>
              <w:t>(1 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</w:rPr>
              <w:t>2,5</w:t>
            </w:r>
          </w:p>
        </w:tc>
      </w:tr>
      <w:tr w:rsidR="00E54189" w:rsidRPr="00484724" w:rsidTr="0025250B">
        <w:trPr>
          <w:trHeight w:val="551"/>
        </w:trPr>
        <w:tc>
          <w:tcPr>
            <w:tcW w:w="2235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Вводный урок</w:t>
            </w:r>
          </w:p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auto"/>
          </w:tcPr>
          <w:p w:rsidR="00E54189" w:rsidRPr="003D2BA7" w:rsidRDefault="00E54189" w:rsidP="00E5418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Узнают особенности изучаемого предмета и содержание курса; обсуждают цели и задачи курса обучения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9D6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Раздел 1. Личность в мире будущего </w:t>
            </w:r>
            <w:r w:rsidRPr="003D2BA7">
              <w:rPr>
                <w:rFonts w:ascii="Times New Roman" w:hAnsi="Times New Roman" w:cs="Times New Roman"/>
                <w:i/>
              </w:rPr>
              <w:t>(</w:t>
            </w:r>
            <w:r w:rsidR="009D601A">
              <w:rPr>
                <w:rFonts w:ascii="Times New Roman" w:hAnsi="Times New Roman" w:cs="Times New Roman"/>
                <w:i/>
              </w:rPr>
              <w:t>1</w:t>
            </w:r>
            <w:r w:rsidRPr="003D2BA7">
              <w:rPr>
                <w:rFonts w:ascii="Times New Roman" w:hAnsi="Times New Roman" w:cs="Times New Roman"/>
                <w:i/>
              </w:rPr>
              <w:t xml:space="preserve"> 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8,2,5</w:t>
            </w:r>
          </w:p>
        </w:tc>
      </w:tr>
      <w:tr w:rsidR="009D601A" w:rsidRPr="00484724" w:rsidTr="0025250B">
        <w:tc>
          <w:tcPr>
            <w:tcW w:w="2235" w:type="dxa"/>
            <w:vMerge w:val="restart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1.1. Скорость жизни в современном мире и человеческий капитал или планируйте жизнь на перспективу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1</w:t>
            </w:r>
          </w:p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lastRenderedPageBreak/>
              <w:t>Анализируют важные жизненные этапы, факторы и обстоятельства возможных ситуаций; выделяют критерии успешности; составляют свой условный сценарий жизни;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9D601A" w:rsidRPr="00484724" w:rsidTr="0025250B">
        <w:tc>
          <w:tcPr>
            <w:tcW w:w="2235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Рассматривают понятие и разнообразие профессиональных </w:t>
            </w:r>
            <w:r w:rsidRPr="003D2BA7">
              <w:rPr>
                <w:rFonts w:ascii="Times New Roman" w:hAnsi="Times New Roman" w:cs="Times New Roman"/>
              </w:rPr>
              <w:lastRenderedPageBreak/>
              <w:t>компетенций, необходимость их развития и подходящее время для этого; анализируют понятие, важность и своевременность инвестиций в человеческий капитал; обсуждают особенности человеческого капитала; составляют личный план развития, затрагивающий каждый элемент человеческого капитала</w:t>
            </w:r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9D601A" w:rsidRPr="00484724" w:rsidTr="0025250B">
        <w:tc>
          <w:tcPr>
            <w:tcW w:w="2235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Обсуждают навыки будущего, важность и необходимость их развития для себя; формулируют и высказывают свою точку зрения, приводят аргументы; анализируют мнения других учащихся; систематизируют знания по теме; формулируют своё отношение к обсуждаемым темам в письменной форме</w:t>
            </w:r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D601A" w:rsidRPr="00484724" w:rsidTr="0025250B">
        <w:tc>
          <w:tcPr>
            <w:tcW w:w="2235" w:type="dxa"/>
            <w:vMerge w:val="restart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1.2. Профессии будущего</w:t>
            </w:r>
          </w:p>
        </w:tc>
        <w:tc>
          <w:tcPr>
            <w:tcW w:w="884" w:type="dxa"/>
            <w:vMerge/>
            <w:shd w:val="clear" w:color="auto" w:fill="auto"/>
          </w:tcPr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Высказывают своё мнение о возможных проблемах использования искусственного интеллекта; сопоставляют факты развития науки и общества и возникновения новых профессий; анализируют востребованные профессии цифрового мира, делают выводы о необходимости развития навыков и компетенций;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9D601A" w:rsidRPr="00484724" w:rsidTr="0025250B">
        <w:tc>
          <w:tcPr>
            <w:tcW w:w="2235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Дискутируют о востребованных профессиях «сегодня» и «завтра»; выделяют особенности фундаментального образования и приводят аргументы для выбора направлений фундаментального образования;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9D601A" w:rsidRPr="00484724" w:rsidTr="0025250B">
        <w:tc>
          <w:tcPr>
            <w:tcW w:w="2235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Анализируют результаты проведённого опроса, обобщают результаты и сопоставляют полученный и ожидаемый результаты </w:t>
            </w:r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9D601A" w:rsidRPr="00484724" w:rsidTr="0025250B">
        <w:tc>
          <w:tcPr>
            <w:tcW w:w="2235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Представляют презентации или устные доклады как результат своей деятельности;</w:t>
            </w:r>
            <w:r w:rsidRPr="003D2BA7">
              <w:rPr>
                <w:rFonts w:ascii="Times New Roman" w:hAnsi="Times New Roman" w:cs="Times New Roman"/>
              </w:rPr>
              <w:t xml:space="preserve"> </w:t>
            </w:r>
            <w:r w:rsidRPr="003D2BA7">
              <w:rPr>
                <w:rFonts w:ascii="Times New Roman" w:hAnsi="Times New Roman" w:cs="Times New Roman"/>
                <w:bCs/>
              </w:rPr>
              <w:t>формулируют и высказывают свою точку зрения, приводят аргументы; анализируют мнения других учащихся; составляют предварительный план своей жизни</w:t>
            </w:r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25250B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9D6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Раздел 2. Деньги в цифровом мире </w:t>
            </w:r>
            <w:r w:rsidRPr="003D2BA7">
              <w:rPr>
                <w:rFonts w:ascii="Times New Roman" w:hAnsi="Times New Roman" w:cs="Times New Roman"/>
                <w:i/>
              </w:rPr>
              <w:t>(</w:t>
            </w:r>
            <w:r w:rsidR="009D601A">
              <w:rPr>
                <w:rFonts w:ascii="Times New Roman" w:hAnsi="Times New Roman" w:cs="Times New Roman"/>
                <w:i/>
              </w:rPr>
              <w:t>3</w:t>
            </w:r>
            <w:r w:rsidRPr="003D2BA7">
              <w:rPr>
                <w:rFonts w:ascii="Times New Roman" w:hAnsi="Times New Roman" w:cs="Times New Roman"/>
                <w:i/>
              </w:rPr>
              <w:t>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5,1,2</w:t>
            </w:r>
          </w:p>
        </w:tc>
      </w:tr>
      <w:tr w:rsidR="00E54189" w:rsidRPr="00484724" w:rsidTr="0025250B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2.1 Эволюция денег и их стоимость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Обсуждают этапы эволюции денег, приводят примеры; формируют понимание понятия электронных денег; сравнивают возможности использования разных видов денег; оценивают полученные знания и умения; находят информацию об изготовлении денег в разные периоды истории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Сопоставляют факты из истории становления финансовой системы, находят закономерности, делают прогнозы; узнают о способах подделки разных видов денег, и возможностях распознавания фальшивых банкнот; показывают осведомлённость о различных формах безналичных денег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Формулируют и высказывают свою точку зрения, приводят аргументы; анализируют мнения других учащихся; узнают о процессах изменения стоимости денег, рассматривают примеры; оценивают процесс инфляции с разных позиций, выделяют положительные и отрицательные стороны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Обсуждают особенности цифровых денег, формируют личное отношение на основании изученного материала;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2.2. Дистанционные </w:t>
            </w:r>
            <w:r w:rsidRPr="003D2BA7">
              <w:rPr>
                <w:rFonts w:ascii="Times New Roman" w:hAnsi="Times New Roman" w:cs="Times New Roman"/>
              </w:rPr>
              <w:lastRenderedPageBreak/>
              <w:t>способы управления деньгами</w:t>
            </w:r>
          </w:p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Рассматривают кредитные карты, узнают назначение отдельных </w:t>
            </w:r>
            <w:r w:rsidRPr="003D2BA7">
              <w:rPr>
                <w:rFonts w:ascii="Times New Roman" w:hAnsi="Times New Roman" w:cs="Times New Roman"/>
              </w:rPr>
              <w:lastRenderedPageBreak/>
              <w:t>символов; обсуждают возможности управления безналичными деньгами; анализируют взаимосвязь формирования номеров банковских карт и их безопасного использования; формулируют и высказывают свою точку зрения; анализируют банковские предложения о выпуске банковских карт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Систематизируют информацию о дистанционном управлении безналичными деньгами; работают с сайтами банков; работают с мобильными приложениями для банковского обслуживания;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Дискутируют о процессе сбора и обработки информации в условиях цифрового мира;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Работают совместно с одноклассниками, используя мобильные приложения банков; делают выводы о пользовании такими приложениями;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2.3. Риски и мошенники в цифровом мире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Узнают способы мошенничества и обсуждают способы защиты; дискутируют о правилах сбора и обработки информации пользователей, приводят аргументы и рассматривают примеры; проводят опрос окружающих людей о действиях при получении подозрительных смс-сообщений, анализируют информацию и делают выводы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Обсуждают телефонное мошенничество, приводят примеры, разбирают возможные ситуации; представляют результат домашнего задания; анализируют, делают выводы и обсуждают с одноклассниками результаты, формулируют рекомендации для учащихся младших классов или других возрастных групп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Обсуждают </w:t>
            </w:r>
            <w:proofErr w:type="spellStart"/>
            <w:r w:rsidRPr="003D2BA7">
              <w:rPr>
                <w:rFonts w:ascii="Times New Roman" w:hAnsi="Times New Roman" w:cs="Times New Roman"/>
              </w:rPr>
              <w:t>скимминг</w:t>
            </w:r>
            <w:proofErr w:type="spellEnd"/>
            <w:r w:rsidRPr="003D2BA7">
              <w:rPr>
                <w:rFonts w:ascii="Times New Roman" w:hAnsi="Times New Roman" w:cs="Times New Roman"/>
              </w:rPr>
              <w:t>, приводят примеры, разбирают возможные ситуации; собирают информацию и формулируют советы для размещения на листовке-предупреждении; анализируют, делают выводы и обсуждают с одноклассниками результаты, формулируют рекомендации для учащихся младших классов или других возрастных групп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Обсуждают </w:t>
            </w:r>
            <w:proofErr w:type="spellStart"/>
            <w:r w:rsidRPr="003D2BA7">
              <w:rPr>
                <w:rFonts w:ascii="Times New Roman" w:hAnsi="Times New Roman" w:cs="Times New Roman"/>
              </w:rPr>
              <w:t>фишинг</w:t>
            </w:r>
            <w:proofErr w:type="spellEnd"/>
            <w:r w:rsidRPr="003D2BA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D2BA7">
              <w:rPr>
                <w:rFonts w:ascii="Times New Roman" w:hAnsi="Times New Roman" w:cs="Times New Roman"/>
              </w:rPr>
              <w:t>снифферинг</w:t>
            </w:r>
            <w:proofErr w:type="spellEnd"/>
            <w:r w:rsidRPr="003D2BA7">
              <w:rPr>
                <w:rFonts w:ascii="Times New Roman" w:hAnsi="Times New Roman" w:cs="Times New Roman"/>
              </w:rPr>
              <w:t>, приводят примеры, разбирают возможные ситуации; систематизируют информацию, ищут дополнительные сведения в случае необходимости, разрабатывают сценарий практического занятия для учащихся младших классов; обсуждают с одноклассниками результаты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9D6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Раздел 3. Моделирование личных финансов </w:t>
            </w:r>
            <w:r w:rsidRPr="003D2BA7">
              <w:rPr>
                <w:rFonts w:ascii="Times New Roman" w:hAnsi="Times New Roman" w:cs="Times New Roman"/>
                <w:i/>
              </w:rPr>
              <w:t>(</w:t>
            </w:r>
            <w:r w:rsidR="009D601A">
              <w:rPr>
                <w:rFonts w:ascii="Times New Roman" w:hAnsi="Times New Roman" w:cs="Times New Roman"/>
                <w:i/>
              </w:rPr>
              <w:t>2</w:t>
            </w:r>
            <w:r w:rsidRPr="003D2BA7">
              <w:rPr>
                <w:rFonts w:ascii="Times New Roman" w:hAnsi="Times New Roman" w:cs="Times New Roman"/>
                <w:i/>
              </w:rPr>
              <w:t xml:space="preserve"> 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3,5,8</w:t>
            </w:r>
          </w:p>
        </w:tc>
      </w:tr>
      <w:tr w:rsidR="00E54189" w:rsidRPr="00484724" w:rsidTr="0025250B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3.1. Определите финансовые цели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Выявляют проблемы сопоставления потребностей и финансовых возможностей; обсуждают процесс достижения финансовых целей, предлагают варианты возможных действий; анализируют функционал мобильных приложений;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Высказывают своё мнение о корректировке процесса достижения финансовых целей, подбирают примеры, рассматривают </w:t>
            </w:r>
            <w:r w:rsidRPr="003D2BA7">
              <w:rPr>
                <w:rFonts w:ascii="Times New Roman" w:hAnsi="Times New Roman" w:cs="Times New Roman"/>
              </w:rPr>
              <w:lastRenderedPageBreak/>
              <w:t>возможные ситуации; работают в мобильных приложениях; обсуждают результаты и делают выводы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Анализируют результаты исследований о тратах людей в разных странах мира; анализируют фактическую и статистическую информацию, сопоставляют факты и выделяют закономерности; проводят сравнительный анализ статей расходов, формулируют выводы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Сравнивают представленные темы, выбирают наиболее </w:t>
            </w:r>
            <w:proofErr w:type="gramStart"/>
            <w:r w:rsidRPr="003D2BA7">
              <w:rPr>
                <w:rFonts w:ascii="Times New Roman" w:hAnsi="Times New Roman" w:cs="Times New Roman"/>
              </w:rPr>
              <w:t>интересную</w:t>
            </w:r>
            <w:proofErr w:type="gramEnd"/>
            <w:r w:rsidRPr="003D2BA7">
              <w:rPr>
                <w:rFonts w:ascii="Times New Roman" w:hAnsi="Times New Roman" w:cs="Times New Roman"/>
              </w:rPr>
              <w:t xml:space="preserve"> для написания эссе; формулируют и излагают свои мысли и умозаключения в письменном виде согласно структуре эссе (выдвигают тезисы, приводят аргументы, иллюстрируют примерами)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3.2. Управление доходами и расходами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Обсуждают изменения активов в цифровом мире, приводят примеры; высказывают свою точку зрения касаемо изучаемых тем; коллективно выполняют задания, аргументируя свои позиции;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Проводят оптимизацию активов и пассивов на примере из практической работы, предлагают свой вариант, узнают о вариантах по оптимизации предложенных одноклассниками, и обсуждают их перспективы; обсуждают возможности страхования рисков, формулируют советы; составляют личный финансовый план;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Обобщают знания о страховании рисков, анализируют предложения разных страховых компаний, выделяют критерии оценивания и сравнивания; представляют результат работы, обосновывают выбор;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Обобщают информацию, делают выводы; оценивают свои знания и умения; формулируют и излагают свои мысли и умозаключения в письменном виде согласно структуре эссе (выдвигают тезисы, приводят аргументы, иллюстрируют примерами)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9D6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Раздел 4. Инструменты сбережения и инвестирования </w:t>
            </w:r>
            <w:r w:rsidRPr="003D2BA7">
              <w:rPr>
                <w:rFonts w:ascii="Times New Roman" w:hAnsi="Times New Roman" w:cs="Times New Roman"/>
                <w:i/>
              </w:rPr>
              <w:t>(</w:t>
            </w:r>
            <w:r w:rsidR="009D601A">
              <w:rPr>
                <w:rFonts w:ascii="Times New Roman" w:hAnsi="Times New Roman" w:cs="Times New Roman"/>
                <w:i/>
              </w:rPr>
              <w:t>3</w:t>
            </w:r>
            <w:r w:rsidRPr="003D2BA7">
              <w:rPr>
                <w:rFonts w:ascii="Times New Roman" w:hAnsi="Times New Roman" w:cs="Times New Roman"/>
                <w:i/>
              </w:rPr>
              <w:t xml:space="preserve"> 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4,5,2</w:t>
            </w:r>
          </w:p>
        </w:tc>
      </w:tr>
      <w:tr w:rsidR="00E54189" w:rsidRPr="00484724" w:rsidTr="0025250B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4.1. Формирование сбережений (сберегайте надёжно)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Определяют цели и возможности сбережений, определяют зависимость сбережений от доходов; узнают способы сбережений, сравнивают их и оценивают эффективность; формируют индивидуальное отношение к этим способам; описывают возможности </w:t>
            </w:r>
            <w:proofErr w:type="gramStart"/>
            <w:r w:rsidRPr="003D2BA7">
              <w:rPr>
                <w:rFonts w:ascii="Times New Roman" w:hAnsi="Times New Roman" w:cs="Times New Roman"/>
              </w:rPr>
              <w:t>интернет-сервисов</w:t>
            </w:r>
            <w:proofErr w:type="gramEnd"/>
            <w:r w:rsidRPr="003D2BA7">
              <w:rPr>
                <w:rFonts w:ascii="Times New Roman" w:hAnsi="Times New Roman" w:cs="Times New Roman"/>
              </w:rPr>
              <w:t xml:space="preserve"> и мобильных банков для сбережений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Объясняют различия между депозитом и накопительным счётом, выделяют преимущества страхования; обсуждают различия между депозитом и накопительным счётом;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Анализируют различные предложения банков, выделяют критерии сравнивания и выбирают наиболее подходящий вариант; формулируют и высказывают свою точку зрения, приводят </w:t>
            </w:r>
            <w:r w:rsidRPr="003D2BA7">
              <w:rPr>
                <w:rFonts w:ascii="Times New Roman" w:hAnsi="Times New Roman" w:cs="Times New Roman"/>
              </w:rPr>
              <w:lastRenderedPageBreak/>
              <w:t>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Обобщают знания о сбережениях, обсуждают финансовые цели человека, оценивают выбор действий в разных ситуациях; анализируют свои знания и умения, формируют план ближайшего развития; высказывают своё мнение о сбережениях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4.2. Грамотное инвестирование (инвестируйте с умом)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Читают текст параграфа и смотрят видео, выделяют и объясняют ключевые понятия; обсуждают процесс инвестирования, используемые финансовые инструменты и виды инвесторов на фондовом рынке; анализируют и описывают индивидуальный инвестиционный счёт; оценивают инвестиционный портфель и предлагают его возможные изменения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Узнают о возможностях начинающих инвесторов, рассматривают особенности процессов инвестирования и способов оптимизации; изучают возможности открытия брокерского счёта на сайтах разных банков; готовят доклады для выступлений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Анализируют предложенные практические задания, сопоставляют данные и принимают решения;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25250B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Формулируют и высказывают свою точку зрения, приводят аргументы; анализируют мнения других учащихся; подводят индивидуальный промежуточный итог, оценивают свои знания и умения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FA3E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4.3. Риски финансовых пирамид 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Узнают о финансовых пирамидах, обсуждают принципы их функционирования; анализируют причины распространения финансовых пирамид и их краха; формулируют и высказывают свою точку зрения, приводят аргументы; анализируют мнения других учащихся; формулируют индивидуальную тему для конференции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Представляют результат своей работы, задают и отвечают на вопросы;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Обобщают и систематизируют знания по всем темам главы 4; составляют тест по информации из этой главы; оценивают полученные знания и умения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Систематизируют информацию о мошенничестве (при необходимости дополняют её из других источников); создают сценарий урока для одной из представленных возрастных категорий с учётом их особенностей;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9D6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Раздел 5. Инструменты кредитования и заимствования </w:t>
            </w:r>
            <w:r w:rsidRPr="003D2BA7">
              <w:rPr>
                <w:rFonts w:ascii="Times New Roman" w:hAnsi="Times New Roman" w:cs="Times New Roman"/>
                <w:i/>
              </w:rPr>
              <w:t>(</w:t>
            </w:r>
            <w:r w:rsidR="009D601A">
              <w:rPr>
                <w:rFonts w:ascii="Times New Roman" w:hAnsi="Times New Roman" w:cs="Times New Roman"/>
                <w:i/>
              </w:rPr>
              <w:t>3</w:t>
            </w:r>
            <w:r w:rsidRPr="003D2BA7">
              <w:rPr>
                <w:rFonts w:ascii="Times New Roman" w:hAnsi="Times New Roman" w:cs="Times New Roman"/>
                <w:i/>
              </w:rPr>
              <w:t>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1,2,5</w:t>
            </w:r>
          </w:p>
        </w:tc>
      </w:tr>
      <w:tr w:rsidR="00E54189" w:rsidRPr="00484724" w:rsidTr="00CC41B2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5.1. Разумное кредитование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Актуализируют знания о потребностях человека, сопоставляют потребности и количество денежных средств, необходимых для их удовлетворения; читают текст параграфа, объясняют ключевые понятия и рассматривают принципы организации процесса кредитования; формируют образ идеального заёмщика для банка;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Сравнивают и анализируют банковские предложения по кредитам и кредитным картам в разных банках, самостоятельно выделяют критерии сравнения;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Анализируют ипотечное кредитование, выделяют положительные и отрицательные стороны; формируют собственное отношение к проблеме; объясняют ключевые понятия;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Обсуждают подготовленные учащимися доклады; формулируют и высказывают свою точку зрения, приводят аргументы; анализируют мнения других учащихся; оценивают проделанную работу и свои знания и умения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5.2. Условия кредита и займа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3D2BA7">
              <w:rPr>
                <w:rFonts w:ascii="Times New Roman" w:hAnsi="Times New Roman" w:cs="Times New Roman"/>
                <w:bCs/>
              </w:rPr>
              <w:t>Рассматривают</w:t>
            </w:r>
            <w:proofErr w:type="gramEnd"/>
            <w:r w:rsidRPr="003D2BA7">
              <w:rPr>
                <w:rFonts w:ascii="Times New Roman" w:hAnsi="Times New Roman" w:cs="Times New Roman"/>
                <w:bCs/>
              </w:rPr>
              <w:t xml:space="preserve"> и анализирую образец кредитного договора, обсуждают условия, возможные нарушения и их последствия; систематизируют знания о договорах;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Пользуются </w:t>
            </w:r>
            <w:proofErr w:type="gramStart"/>
            <w:r w:rsidRPr="003D2BA7">
              <w:rPr>
                <w:rFonts w:ascii="Times New Roman" w:hAnsi="Times New Roman" w:cs="Times New Roman"/>
              </w:rPr>
              <w:t>кредитным</w:t>
            </w:r>
            <w:proofErr w:type="gramEnd"/>
            <w:r w:rsidRPr="003D2BA7">
              <w:rPr>
                <w:rFonts w:ascii="Times New Roman" w:hAnsi="Times New Roman" w:cs="Times New Roman"/>
              </w:rPr>
              <w:t xml:space="preserve"> онлайн-калькулятором на сайтах разных банков, анализируют возможности; формулируют и высказывают свою точку зрения, приводят аргументы; анализируют мнения других учащихся; принимают решения исходя из условий практических заданий, объясняют свою позицию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Комментируют полученную из </w:t>
            </w:r>
            <w:proofErr w:type="gramStart"/>
            <w:r w:rsidRPr="003D2BA7">
              <w:rPr>
                <w:rFonts w:ascii="Times New Roman" w:hAnsi="Times New Roman" w:cs="Times New Roman"/>
              </w:rPr>
              <w:t>видео информацию</w:t>
            </w:r>
            <w:proofErr w:type="gramEnd"/>
            <w:r w:rsidRPr="003D2BA7">
              <w:rPr>
                <w:rFonts w:ascii="Times New Roman" w:hAnsi="Times New Roman" w:cs="Times New Roman"/>
              </w:rPr>
              <w:t>; принимают решение исходя из условий задания, объясняют выбор своего решения;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Сравнивают принципы заимствования в банках и МФО, выделяют ключевые различия; узнают об особенностях </w:t>
            </w:r>
            <w:proofErr w:type="spellStart"/>
            <w:r w:rsidRPr="003D2BA7">
              <w:rPr>
                <w:rFonts w:ascii="Times New Roman" w:hAnsi="Times New Roman" w:cs="Times New Roman"/>
              </w:rPr>
              <w:t>коллекторской</w:t>
            </w:r>
            <w:proofErr w:type="spellEnd"/>
            <w:r w:rsidRPr="003D2BA7">
              <w:rPr>
                <w:rFonts w:ascii="Times New Roman" w:hAnsi="Times New Roman" w:cs="Times New Roman"/>
              </w:rPr>
              <w:t xml:space="preserve"> деятельности; рассматривают процесс банкротства физических лиц и условия возникновения такого явления; оценивают свои знания и умения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rPr>
          <w:trHeight w:val="1065"/>
        </w:trPr>
        <w:tc>
          <w:tcPr>
            <w:tcW w:w="2235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Проектная работа </w:t>
            </w:r>
          </w:p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Выполняют проектную работу: придумывают идею для ролика; ставят задачи; составляют план действий для реализации задач; распределяют обязанности; составляют сценарий; выполняют съёмки и монтаж видео; представляют и обсуждают результат; проводят рефлексию проделанной работы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9D6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Раздел 6. Сотрудничество с государством </w:t>
            </w:r>
            <w:r w:rsidRPr="003D2BA7">
              <w:rPr>
                <w:rFonts w:ascii="Times New Roman" w:hAnsi="Times New Roman" w:cs="Times New Roman"/>
                <w:i/>
              </w:rPr>
              <w:t>(</w:t>
            </w:r>
            <w:r w:rsidR="009D601A">
              <w:rPr>
                <w:rFonts w:ascii="Times New Roman" w:hAnsi="Times New Roman" w:cs="Times New Roman"/>
                <w:i/>
              </w:rPr>
              <w:t>2</w:t>
            </w:r>
            <w:r w:rsidRPr="003D2BA7">
              <w:rPr>
                <w:rFonts w:ascii="Times New Roman" w:hAnsi="Times New Roman" w:cs="Times New Roman"/>
                <w:i/>
              </w:rPr>
              <w:t xml:space="preserve"> 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4,5,3</w:t>
            </w:r>
          </w:p>
        </w:tc>
      </w:tr>
      <w:tr w:rsidR="00E54189" w:rsidRPr="00484724" w:rsidTr="00CC41B2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6.1. Грамотное взаимодействие с государством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Исследуют порталы и сайты, связанные с предоставлением государственных услуг; анализируют функционал и оценивают перспективы развития таких сайтов; актуализируют знания о налогах, обсуждают их виды, выясняют задачи и принципы работы налоговой системы России;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Узнают о видах идентификации личности в России и других странах, обсуждают проблемы и перспективы; дискутируют на тему безопасности персональных данных; анализируют ЕСИА, </w:t>
            </w:r>
            <w:r w:rsidRPr="003D2BA7">
              <w:rPr>
                <w:rFonts w:ascii="Times New Roman" w:hAnsi="Times New Roman" w:cs="Times New Roman"/>
              </w:rPr>
              <w:lastRenderedPageBreak/>
              <w:t>описывают функциональные возможности портала; выполняют практическое задание; проводят опрос о персональных данных и средствах их защиты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Обсуждают особенности цифрового мира, личности в нём и взаимодействия личности с государством; обсуждают результаты проведённого опроса;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Дополняют и актуализируют знания, объясняют ключевые понятия темы, формулируют выводы; формулируют и высказывают свою точку зрения, приводят аргументы; анализируют мнения других учащихся; принимают решения исходя из условий практических заданий, объясняют свою позицию; оценивают свои знания и умения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6.2. Пенсионное обеспечение (сам позаботься о пенсии)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Актуализируют знания и собирают дополнительную информацию о пенсионной системе; обсуждают виды и параметры пенсии, анализируют факторы, определяющие размер пенсии;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Формулируют и высказывают свою точку зрения, приводят аргументы; анализируют мнения других учащихся; представляют результат своей работы; исследуют сайт Пенсионного фонда РФ, описывают его функционал; анализируют новую пенсионную формулу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Анализируют возможности получения двух пенсий одновременно;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Систематизируют знания, оценивают умения; формулируют своё отношение к изучаемой теме; формулируют и излагают свои мысли и умозаключения в письменном виде согласно структуре эссе (выдвигают тезисы, приводят аргументы, иллюстрируют примерами) 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9D6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 xml:space="preserve">Раздел 7. Создание </w:t>
            </w:r>
            <w:proofErr w:type="spellStart"/>
            <w:r w:rsidRPr="003D2BA7">
              <w:rPr>
                <w:rFonts w:ascii="Times New Roman" w:hAnsi="Times New Roman" w:cs="Times New Roman"/>
                <w:b/>
              </w:rPr>
              <w:t>стартапа</w:t>
            </w:r>
            <w:proofErr w:type="spellEnd"/>
            <w:r w:rsidRPr="003D2BA7">
              <w:rPr>
                <w:rFonts w:ascii="Times New Roman" w:hAnsi="Times New Roman" w:cs="Times New Roman"/>
                <w:b/>
              </w:rPr>
              <w:t xml:space="preserve"> </w:t>
            </w:r>
            <w:r w:rsidR="00156DD1" w:rsidRPr="003D2BA7">
              <w:rPr>
                <w:rFonts w:ascii="Times New Roman" w:hAnsi="Times New Roman" w:cs="Times New Roman"/>
                <w:i/>
              </w:rPr>
              <w:t>(</w:t>
            </w:r>
            <w:r w:rsidR="009D601A">
              <w:rPr>
                <w:rFonts w:ascii="Times New Roman" w:hAnsi="Times New Roman" w:cs="Times New Roman"/>
                <w:i/>
              </w:rPr>
              <w:t>1</w:t>
            </w:r>
            <w:r w:rsidRPr="003D2BA7">
              <w:rPr>
                <w:rFonts w:ascii="Times New Roman" w:hAnsi="Times New Roman" w:cs="Times New Roman"/>
                <w:i/>
              </w:rPr>
              <w:t xml:space="preserve"> 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2,4,7</w:t>
            </w:r>
          </w:p>
        </w:tc>
      </w:tr>
      <w:tr w:rsidR="009D601A" w:rsidRPr="00484724" w:rsidTr="00CC41B2">
        <w:tc>
          <w:tcPr>
            <w:tcW w:w="2235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7.1. Создание идей для </w:t>
            </w:r>
            <w:proofErr w:type="spellStart"/>
            <w:r w:rsidRPr="003D2BA7">
              <w:rPr>
                <w:rFonts w:ascii="Times New Roman" w:hAnsi="Times New Roman" w:cs="Times New Roman"/>
              </w:rPr>
              <w:t>стартапа</w:t>
            </w:r>
            <w:proofErr w:type="spellEnd"/>
          </w:p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shd w:val="clear" w:color="auto" w:fill="auto"/>
          </w:tcPr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1</w:t>
            </w:r>
          </w:p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 xml:space="preserve">Рассматривают сущность </w:t>
            </w:r>
            <w:proofErr w:type="spellStart"/>
            <w:r w:rsidRPr="003D2BA7">
              <w:rPr>
                <w:rFonts w:ascii="Times New Roman" w:hAnsi="Times New Roman" w:cs="Times New Roman"/>
                <w:bCs/>
              </w:rPr>
              <w:t>стартапов</w:t>
            </w:r>
            <w:proofErr w:type="spellEnd"/>
            <w:r w:rsidRPr="003D2BA7">
              <w:rPr>
                <w:rFonts w:ascii="Times New Roman" w:hAnsi="Times New Roman" w:cs="Times New Roman"/>
                <w:bCs/>
              </w:rPr>
              <w:t xml:space="preserve"> и историю возникновения такого направления деятельности; выдвигают идеи для </w:t>
            </w:r>
            <w:proofErr w:type="spellStart"/>
            <w:r w:rsidRPr="003D2BA7">
              <w:rPr>
                <w:rFonts w:ascii="Times New Roman" w:hAnsi="Times New Roman" w:cs="Times New Roman"/>
                <w:bCs/>
              </w:rPr>
              <w:t>стартапов</w:t>
            </w:r>
            <w:proofErr w:type="spellEnd"/>
            <w:r w:rsidRPr="003D2BA7">
              <w:rPr>
                <w:rFonts w:ascii="Times New Roman" w:hAnsi="Times New Roman" w:cs="Times New Roman"/>
                <w:bCs/>
              </w:rPr>
              <w:t xml:space="preserve">, обсуждают их и аргументируют; разрабатывают идею для групповой работы над </w:t>
            </w:r>
            <w:proofErr w:type="spellStart"/>
            <w:r w:rsidRPr="003D2BA7">
              <w:rPr>
                <w:rFonts w:ascii="Times New Roman" w:hAnsi="Times New Roman" w:cs="Times New Roman"/>
                <w:bCs/>
              </w:rPr>
              <w:t>стартапом</w:t>
            </w:r>
            <w:proofErr w:type="spellEnd"/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D601A" w:rsidRPr="00484724" w:rsidTr="00CC41B2">
        <w:trPr>
          <w:trHeight w:val="2913"/>
        </w:trPr>
        <w:tc>
          <w:tcPr>
            <w:tcW w:w="2235" w:type="dxa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7.2. Планирование реализации </w:t>
            </w:r>
            <w:proofErr w:type="spellStart"/>
            <w:r w:rsidRPr="003D2BA7">
              <w:rPr>
                <w:rFonts w:ascii="Times New Roman" w:hAnsi="Times New Roman" w:cs="Times New Roman"/>
              </w:rPr>
              <w:t>стартапа</w:t>
            </w:r>
            <w:proofErr w:type="spellEnd"/>
            <w:r w:rsidRPr="003D2B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4" w:type="dxa"/>
            <w:vMerge/>
            <w:shd w:val="clear" w:color="auto" w:fill="auto"/>
          </w:tcPr>
          <w:p w:rsidR="009D601A" w:rsidRPr="003D2BA7" w:rsidRDefault="009D601A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 w:val="restart"/>
            <w:shd w:val="clear" w:color="auto" w:fill="auto"/>
          </w:tcPr>
          <w:p w:rsidR="009D601A" w:rsidRPr="003D2BA7" w:rsidRDefault="009D601A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Обсуждают необходимость планирования деятельности; формулируют и высказывают свою точку зрения, приводят аргументы; анализируют мнения других учащихся; составляют план развития </w:t>
            </w:r>
            <w:proofErr w:type="spellStart"/>
            <w:r w:rsidRPr="003D2BA7">
              <w:rPr>
                <w:rFonts w:ascii="Times New Roman" w:hAnsi="Times New Roman" w:cs="Times New Roman"/>
              </w:rPr>
              <w:t>стартапа</w:t>
            </w:r>
            <w:proofErr w:type="spellEnd"/>
          </w:p>
        </w:tc>
        <w:tc>
          <w:tcPr>
            <w:tcW w:w="1134" w:type="dxa"/>
          </w:tcPr>
          <w:p w:rsidR="009D601A" w:rsidRPr="003D2BA7" w:rsidRDefault="009D601A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rPr>
          <w:trHeight w:val="70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7.3. Принятие </w:t>
            </w:r>
            <w:r w:rsidRPr="003D2BA7">
              <w:rPr>
                <w:rFonts w:ascii="Times New Roman" w:hAnsi="Times New Roman" w:cs="Times New Roman"/>
              </w:rPr>
              <w:lastRenderedPageBreak/>
              <w:t xml:space="preserve">предпринимательских решений 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4189" w:rsidRPr="003D2BA7" w:rsidRDefault="00156DD1" w:rsidP="00156D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 xml:space="preserve">Рассматривают и анализируют представленные группами идеи </w:t>
            </w:r>
            <w:proofErr w:type="spellStart"/>
            <w:r w:rsidRPr="003D2BA7">
              <w:rPr>
                <w:rFonts w:ascii="Times New Roman" w:hAnsi="Times New Roman" w:cs="Times New Roman"/>
                <w:bCs/>
              </w:rPr>
              <w:lastRenderedPageBreak/>
              <w:t>стартапов</w:t>
            </w:r>
            <w:proofErr w:type="spellEnd"/>
            <w:r w:rsidRPr="003D2BA7">
              <w:rPr>
                <w:rFonts w:ascii="Times New Roman" w:hAnsi="Times New Roman" w:cs="Times New Roman"/>
                <w:bCs/>
              </w:rPr>
              <w:t xml:space="preserve">, выделяют сильные и слабые стороны; обсуждают возможные проблемы, с которыми могут столкнуться представленные </w:t>
            </w:r>
            <w:proofErr w:type="spellStart"/>
            <w:r w:rsidRPr="003D2BA7">
              <w:rPr>
                <w:rFonts w:ascii="Times New Roman" w:hAnsi="Times New Roman" w:cs="Times New Roman"/>
                <w:bCs/>
              </w:rPr>
              <w:t>стартапы</w:t>
            </w:r>
            <w:proofErr w:type="spellEnd"/>
            <w:r w:rsidRPr="003D2BA7">
              <w:rPr>
                <w:rFonts w:ascii="Times New Roman" w:hAnsi="Times New Roman" w:cs="Times New Roman"/>
                <w:bCs/>
              </w:rPr>
              <w:t>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 xml:space="preserve">Обсуждают возможные способы продвижения </w:t>
            </w:r>
            <w:proofErr w:type="spellStart"/>
            <w:r w:rsidRPr="003D2BA7">
              <w:rPr>
                <w:rFonts w:ascii="Times New Roman" w:hAnsi="Times New Roman" w:cs="Times New Roman"/>
                <w:bCs/>
              </w:rPr>
              <w:t>стартапов</w:t>
            </w:r>
            <w:proofErr w:type="spellEnd"/>
            <w:r w:rsidRPr="003D2BA7">
              <w:rPr>
                <w:rFonts w:ascii="Times New Roman" w:hAnsi="Times New Roman" w:cs="Times New Roman"/>
                <w:bCs/>
              </w:rPr>
              <w:t xml:space="preserve">; исследуют интернет-пространство в поисках сайтов для продвижения </w:t>
            </w:r>
            <w:proofErr w:type="spellStart"/>
            <w:r w:rsidRPr="003D2BA7">
              <w:rPr>
                <w:rFonts w:ascii="Times New Roman" w:hAnsi="Times New Roman" w:cs="Times New Roman"/>
                <w:bCs/>
              </w:rPr>
              <w:t>стартапов</w:t>
            </w:r>
            <w:proofErr w:type="spellEnd"/>
            <w:r w:rsidRPr="003D2BA7">
              <w:rPr>
                <w:rFonts w:ascii="Times New Roman" w:hAnsi="Times New Roman" w:cs="Times New Roman"/>
                <w:bCs/>
              </w:rPr>
              <w:t>, анализируют их функциональные возможности;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54189" w:rsidRPr="003D2BA7" w:rsidRDefault="00E54189" w:rsidP="00484724">
            <w:pPr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9640" w:type="dxa"/>
            <w:gridSpan w:val="3"/>
            <w:shd w:val="clear" w:color="auto" w:fill="auto"/>
          </w:tcPr>
          <w:p w:rsidR="00E54189" w:rsidRPr="003D2BA7" w:rsidRDefault="00E54189" w:rsidP="00A64A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Повторение, обобщение курса</w:t>
            </w:r>
            <w:r w:rsidRPr="003D2BA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D2BA7">
              <w:rPr>
                <w:rFonts w:ascii="Times New Roman" w:hAnsi="Times New Roman" w:cs="Times New Roman"/>
                <w:i/>
              </w:rPr>
              <w:t>(1 ч)</w:t>
            </w:r>
          </w:p>
        </w:tc>
        <w:tc>
          <w:tcPr>
            <w:tcW w:w="1134" w:type="dxa"/>
          </w:tcPr>
          <w:p w:rsidR="00E54189" w:rsidRPr="003D2BA7" w:rsidRDefault="00E25174" w:rsidP="00484724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1,2,5</w:t>
            </w:r>
          </w:p>
        </w:tc>
      </w:tr>
      <w:tr w:rsidR="00E54189" w:rsidRPr="00484724" w:rsidTr="00CC41B2">
        <w:tc>
          <w:tcPr>
            <w:tcW w:w="2235" w:type="dxa"/>
            <w:shd w:val="clear" w:color="auto" w:fill="auto"/>
          </w:tcPr>
          <w:p w:rsidR="00E54189" w:rsidRPr="003D2BA7" w:rsidRDefault="00E54189" w:rsidP="00156D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 xml:space="preserve">Проверяем свой уровень финансовой грамотности </w:t>
            </w:r>
          </w:p>
        </w:tc>
        <w:tc>
          <w:tcPr>
            <w:tcW w:w="884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 w:val="restart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  <w:bCs/>
              </w:rPr>
              <w:t>Обобщают и систематизируют проделанную работу, формулируют основные выводы; формулируют и высказывают свою точку зрения, приводят аргументы; анализируют мнения других учащихся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2235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E54189" w:rsidRPr="003D2BA7" w:rsidRDefault="00E54189" w:rsidP="0048472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4189" w:rsidRPr="00484724" w:rsidTr="00CC41B2">
        <w:tc>
          <w:tcPr>
            <w:tcW w:w="9640" w:type="dxa"/>
            <w:gridSpan w:val="3"/>
            <w:shd w:val="clear" w:color="auto" w:fill="auto"/>
          </w:tcPr>
          <w:p w:rsidR="00E54189" w:rsidRPr="003D2BA7" w:rsidRDefault="009D601A" w:rsidP="00156DD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17 ч</w:t>
            </w:r>
          </w:p>
        </w:tc>
        <w:tc>
          <w:tcPr>
            <w:tcW w:w="1134" w:type="dxa"/>
          </w:tcPr>
          <w:p w:rsidR="00E54189" w:rsidRPr="003D2BA7" w:rsidRDefault="00E54189" w:rsidP="00484724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* Основные направления воспитательной деятельности: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Гражданское воспитание.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Патриотическое воспитание и формирование российской идентичности.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Духовное и нравственное воспитание детей на основе российских традиционных ценностей.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Приобщение детей к культурному наследию (Эстетическое воспитание).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Популяризация научных знаний среди детей (Ценности научного познания).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Физическое воспитание и формирование культуры здоровья.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Трудовое воспитание и профессиональное самоопределение.</w:t>
      </w:r>
    </w:p>
    <w:p w:rsidR="00156DD1" w:rsidRPr="00156DD1" w:rsidRDefault="00156DD1" w:rsidP="00CC41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D1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Экологическое воспитание.</w:t>
      </w:r>
    </w:p>
    <w:p w:rsidR="00156DD1" w:rsidRPr="00156DD1" w:rsidRDefault="00156DD1" w:rsidP="00CC4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27"/>
        <w:tblW w:w="10073" w:type="dxa"/>
        <w:tblLook w:val="00A0" w:firstRow="1" w:lastRow="0" w:firstColumn="1" w:lastColumn="0" w:noHBand="0" w:noVBand="0"/>
      </w:tblPr>
      <w:tblGrid>
        <w:gridCol w:w="4068"/>
        <w:gridCol w:w="1894"/>
        <w:gridCol w:w="4111"/>
      </w:tblGrid>
      <w:tr w:rsidR="006B609F" w:rsidRPr="00156DD1" w:rsidTr="006B609F">
        <w:trPr>
          <w:trHeight w:val="2397"/>
        </w:trPr>
        <w:tc>
          <w:tcPr>
            <w:tcW w:w="4068" w:type="dxa"/>
          </w:tcPr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математики 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5 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 И.А.  Костенко 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1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  /</w:t>
            </w:r>
            <w:proofErr w:type="spellStart"/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Мартыненко</w:t>
            </w:r>
            <w:proofErr w:type="spellEnd"/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подпись руководителя ШМО   Ф.И.О.</w:t>
            </w:r>
          </w:p>
        </w:tc>
        <w:tc>
          <w:tcPr>
            <w:tcW w:w="1894" w:type="dxa"/>
          </w:tcPr>
          <w:p w:rsidR="006B609F" w:rsidRPr="00156DD1" w:rsidRDefault="006B609F" w:rsidP="006B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    /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Овчаренко  Е.Н.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6B609F" w:rsidRPr="00156DD1" w:rsidRDefault="006B609F" w:rsidP="006B609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5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156D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    Ф.И.О.</w:t>
            </w:r>
          </w:p>
          <w:p w:rsidR="006B609F" w:rsidRPr="00156DD1" w:rsidRDefault="006B609F" w:rsidP="006B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15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156DD1" w:rsidRPr="00156DD1" w:rsidRDefault="00156DD1" w:rsidP="00156DD1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DD1" w:rsidRDefault="00156DD1" w:rsidP="00714A67"/>
    <w:sectPr w:rsidR="0015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3B" w:rsidRDefault="002A583B" w:rsidP="001B43BE">
      <w:pPr>
        <w:spacing w:after="0" w:line="240" w:lineRule="auto"/>
      </w:pPr>
      <w:r>
        <w:separator/>
      </w:r>
    </w:p>
  </w:endnote>
  <w:endnote w:type="continuationSeparator" w:id="0">
    <w:p w:rsidR="002A583B" w:rsidRDefault="002A583B" w:rsidP="001B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3B" w:rsidRDefault="002A583B" w:rsidP="001B43BE">
      <w:pPr>
        <w:spacing w:after="0" w:line="240" w:lineRule="auto"/>
      </w:pPr>
      <w:r>
        <w:separator/>
      </w:r>
    </w:p>
  </w:footnote>
  <w:footnote w:type="continuationSeparator" w:id="0">
    <w:p w:rsidR="002A583B" w:rsidRDefault="002A583B" w:rsidP="001B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34A"/>
    <w:multiLevelType w:val="hybridMultilevel"/>
    <w:tmpl w:val="368A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352C"/>
    <w:multiLevelType w:val="hybridMultilevel"/>
    <w:tmpl w:val="BE4C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78A5"/>
    <w:multiLevelType w:val="hybridMultilevel"/>
    <w:tmpl w:val="D0B6503C"/>
    <w:lvl w:ilvl="0" w:tplc="8ECC98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972291"/>
    <w:multiLevelType w:val="hybridMultilevel"/>
    <w:tmpl w:val="3AB0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3009"/>
    <w:multiLevelType w:val="hybridMultilevel"/>
    <w:tmpl w:val="A134B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B58D0"/>
    <w:multiLevelType w:val="hybridMultilevel"/>
    <w:tmpl w:val="8452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00FE8"/>
    <w:multiLevelType w:val="hybridMultilevel"/>
    <w:tmpl w:val="A858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45FA4"/>
    <w:multiLevelType w:val="hybridMultilevel"/>
    <w:tmpl w:val="47E4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D4B3C"/>
    <w:multiLevelType w:val="hybridMultilevel"/>
    <w:tmpl w:val="485C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B7FAA"/>
    <w:multiLevelType w:val="hybridMultilevel"/>
    <w:tmpl w:val="B09AA216"/>
    <w:lvl w:ilvl="0" w:tplc="A1DE4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777E"/>
    <w:multiLevelType w:val="hybridMultilevel"/>
    <w:tmpl w:val="7318F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D3A4C"/>
    <w:multiLevelType w:val="hybridMultilevel"/>
    <w:tmpl w:val="80E8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912BC"/>
    <w:multiLevelType w:val="hybridMultilevel"/>
    <w:tmpl w:val="C9E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E2653"/>
    <w:multiLevelType w:val="hybridMultilevel"/>
    <w:tmpl w:val="3E721A6C"/>
    <w:lvl w:ilvl="0" w:tplc="2A7C54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F68EE"/>
    <w:multiLevelType w:val="hybridMultilevel"/>
    <w:tmpl w:val="76DC3116"/>
    <w:lvl w:ilvl="0" w:tplc="A8EE1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12403"/>
    <w:multiLevelType w:val="hybridMultilevel"/>
    <w:tmpl w:val="994A21C2"/>
    <w:lvl w:ilvl="0" w:tplc="96B08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63146"/>
    <w:multiLevelType w:val="hybridMultilevel"/>
    <w:tmpl w:val="C37C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551E1"/>
    <w:multiLevelType w:val="hybridMultilevel"/>
    <w:tmpl w:val="8328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A28"/>
    <w:multiLevelType w:val="hybridMultilevel"/>
    <w:tmpl w:val="262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C5952"/>
    <w:multiLevelType w:val="hybridMultilevel"/>
    <w:tmpl w:val="C07C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364CA"/>
    <w:multiLevelType w:val="hybridMultilevel"/>
    <w:tmpl w:val="A858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17645"/>
    <w:multiLevelType w:val="hybridMultilevel"/>
    <w:tmpl w:val="07B4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4616C"/>
    <w:multiLevelType w:val="hybridMultilevel"/>
    <w:tmpl w:val="52585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305CD"/>
    <w:multiLevelType w:val="hybridMultilevel"/>
    <w:tmpl w:val="ADC25A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0540864">
      <w:numFmt w:val="bullet"/>
      <w:lvlText w:val="•"/>
      <w:lvlJc w:val="left"/>
      <w:pPr>
        <w:ind w:left="1709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6405693"/>
    <w:multiLevelType w:val="hybridMultilevel"/>
    <w:tmpl w:val="031ED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078BD"/>
    <w:multiLevelType w:val="hybridMultilevel"/>
    <w:tmpl w:val="4B7A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A7EB1"/>
    <w:multiLevelType w:val="hybridMultilevel"/>
    <w:tmpl w:val="B09AA216"/>
    <w:lvl w:ilvl="0" w:tplc="A1DE4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23"/>
  </w:num>
  <w:num w:numId="4">
    <w:abstractNumId w:val="22"/>
  </w:num>
  <w:num w:numId="5">
    <w:abstractNumId w:val="12"/>
  </w:num>
  <w:num w:numId="6">
    <w:abstractNumId w:val="24"/>
  </w:num>
  <w:num w:numId="7">
    <w:abstractNumId w:val="11"/>
  </w:num>
  <w:num w:numId="8">
    <w:abstractNumId w:val="20"/>
  </w:num>
  <w:num w:numId="9">
    <w:abstractNumId w:val="6"/>
  </w:num>
  <w:num w:numId="10">
    <w:abstractNumId w:val="15"/>
  </w:num>
  <w:num w:numId="11">
    <w:abstractNumId w:val="9"/>
  </w:num>
  <w:num w:numId="12">
    <w:abstractNumId w:val="8"/>
  </w:num>
  <w:num w:numId="13">
    <w:abstractNumId w:val="18"/>
  </w:num>
  <w:num w:numId="14">
    <w:abstractNumId w:val="13"/>
  </w:num>
  <w:num w:numId="15">
    <w:abstractNumId w:val="17"/>
  </w:num>
  <w:num w:numId="16">
    <w:abstractNumId w:val="14"/>
  </w:num>
  <w:num w:numId="17">
    <w:abstractNumId w:val="10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19"/>
  </w:num>
  <w:num w:numId="23">
    <w:abstractNumId w:val="1"/>
  </w:num>
  <w:num w:numId="24">
    <w:abstractNumId w:val="25"/>
  </w:num>
  <w:num w:numId="25">
    <w:abstractNumId w:val="0"/>
  </w:num>
  <w:num w:numId="26">
    <w:abstractNumId w:val="2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BF"/>
    <w:rsid w:val="00024B42"/>
    <w:rsid w:val="000B0C54"/>
    <w:rsid w:val="00117493"/>
    <w:rsid w:val="00156DD1"/>
    <w:rsid w:val="001B43BE"/>
    <w:rsid w:val="001D7C47"/>
    <w:rsid w:val="0025250B"/>
    <w:rsid w:val="002A583B"/>
    <w:rsid w:val="003D2BA7"/>
    <w:rsid w:val="00484724"/>
    <w:rsid w:val="006B609F"/>
    <w:rsid w:val="00714A67"/>
    <w:rsid w:val="008209BF"/>
    <w:rsid w:val="009445AA"/>
    <w:rsid w:val="009D601A"/>
    <w:rsid w:val="00A64A74"/>
    <w:rsid w:val="00CC41B2"/>
    <w:rsid w:val="00D14271"/>
    <w:rsid w:val="00D16180"/>
    <w:rsid w:val="00D73DAE"/>
    <w:rsid w:val="00DB34FB"/>
    <w:rsid w:val="00DC6749"/>
    <w:rsid w:val="00DD1144"/>
    <w:rsid w:val="00E25174"/>
    <w:rsid w:val="00E54189"/>
    <w:rsid w:val="00E64DF8"/>
    <w:rsid w:val="00E856F3"/>
    <w:rsid w:val="00FA3E56"/>
    <w:rsid w:val="00FA56EB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B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2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3BE"/>
    <w:rPr>
      <w:rFonts w:eastAsia="SimSun"/>
    </w:rPr>
  </w:style>
  <w:style w:type="paragraph" w:styleId="a5">
    <w:name w:val="footer"/>
    <w:basedOn w:val="a"/>
    <w:link w:val="a6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3BE"/>
    <w:rPr>
      <w:rFonts w:eastAsia="SimSun"/>
    </w:rPr>
  </w:style>
  <w:style w:type="paragraph" w:customStyle="1" w:styleId="ListParagraph1">
    <w:name w:val="List Paragraph1"/>
    <w:basedOn w:val="a"/>
    <w:rsid w:val="00484724"/>
    <w:pPr>
      <w:ind w:left="720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8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C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B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2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3BE"/>
    <w:rPr>
      <w:rFonts w:eastAsia="SimSun"/>
    </w:rPr>
  </w:style>
  <w:style w:type="paragraph" w:styleId="a5">
    <w:name w:val="footer"/>
    <w:basedOn w:val="a"/>
    <w:link w:val="a6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3BE"/>
    <w:rPr>
      <w:rFonts w:eastAsia="SimSun"/>
    </w:rPr>
  </w:style>
  <w:style w:type="paragraph" w:customStyle="1" w:styleId="ListParagraph1">
    <w:name w:val="List Paragraph1"/>
    <w:basedOn w:val="a"/>
    <w:rsid w:val="00484724"/>
    <w:pPr>
      <w:ind w:left="720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8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C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9B3D-18D5-4F52-9685-8BB30022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4761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ASUS</cp:lastModifiedBy>
  <cp:revision>6</cp:revision>
  <dcterms:created xsi:type="dcterms:W3CDTF">2021-09-19T15:43:00Z</dcterms:created>
  <dcterms:modified xsi:type="dcterms:W3CDTF">2021-09-19T18:40:00Z</dcterms:modified>
</cp:coreProperties>
</file>