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787724" w:rsidRPr="001235FE">
        <w:rPr>
          <w:rFonts w:ascii="Times New Roman" w:hAnsi="Times New Roman" w:cs="Times New Roman"/>
          <w:b/>
          <w:color w:val="auto"/>
          <w:sz w:val="40"/>
          <w:szCs w:val="40"/>
        </w:rPr>
        <w:t>высшей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категории)</w:t>
      </w:r>
    </w:p>
    <w:p w:rsidR="007C31D5" w:rsidRPr="001235FE" w:rsidRDefault="00FF3F5E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324F80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Матюша Светланы Николаевны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697A31" w:rsidP="00697A31">
      <w:pPr>
        <w:pStyle w:val="a5"/>
        <w:spacing w:after="0" w:line="240" w:lineRule="auto"/>
        <w:ind w:left="1080"/>
        <w:rPr>
          <w:caps/>
        </w:rPr>
      </w:pPr>
      <w:r w:rsidRPr="00697A31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324F80">
        <w:rPr>
          <w:rFonts w:ascii="Times New Roman" w:hAnsi="Times New Roman"/>
          <w:b/>
          <w:i/>
          <w:caps/>
          <w:sz w:val="24"/>
          <w:szCs w:val="24"/>
        </w:rPr>
        <w:t>Индивидуальная работа с учащимися в свете требований ФГОС</w:t>
      </w:r>
      <w:r w:rsidRPr="00697A31">
        <w:rPr>
          <w:rFonts w:ascii="Times New Roman" w:hAnsi="Times New Roman"/>
          <w:b/>
          <w:i/>
          <w:caps/>
          <w:sz w:val="24"/>
          <w:szCs w:val="24"/>
        </w:rPr>
        <w:t>»</w:t>
      </w:r>
      <w:r w:rsidRPr="00697A31">
        <w:rPr>
          <w:caps/>
        </w:rPr>
        <w:t>.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DC4B9E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DB198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 xml:space="preserve">ОО второго </w:t>
      </w:r>
      <w:r w:rsidRPr="001235FE">
        <w:rPr>
          <w:rFonts w:ascii="Times New Roman" w:hAnsi="Times New Roman"/>
          <w:bCs/>
          <w:sz w:val="28"/>
          <w:szCs w:val="28"/>
        </w:rPr>
        <w:t xml:space="preserve">   </w:t>
      </w:r>
      <w:r w:rsidR="00DC4B9E" w:rsidRPr="001235FE">
        <w:rPr>
          <w:rFonts w:ascii="Times New Roman" w:hAnsi="Times New Roman"/>
          <w:bCs/>
          <w:sz w:val="28"/>
          <w:szCs w:val="28"/>
        </w:rPr>
        <w:t>поколения</w:t>
      </w:r>
      <w:r w:rsidRPr="001235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047074" w:rsidRPr="001235FE">
        <w:rPr>
          <w:rFonts w:ascii="Times New Roman" w:hAnsi="Times New Roman"/>
          <w:sz w:val="28"/>
          <w:szCs w:val="28"/>
        </w:rPr>
        <w:t xml:space="preserve"> </w:t>
      </w:r>
      <w:r w:rsidR="00324F80">
        <w:rPr>
          <w:rFonts w:ascii="Times New Roman" w:hAnsi="Times New Roman"/>
          <w:sz w:val="28"/>
          <w:szCs w:val="28"/>
        </w:rPr>
        <w:t>2</w:t>
      </w:r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787724" w:rsidRPr="001235FE">
        <w:rPr>
          <w:rFonts w:ascii="Times New Roman" w:hAnsi="Times New Roman"/>
          <w:sz w:val="28"/>
          <w:szCs w:val="28"/>
        </w:rPr>
        <w:t>В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="00697A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 xml:space="preserve">Заседания </w:t>
      </w:r>
      <w:r w:rsidR="00610F35" w:rsidRPr="001235FE">
        <w:rPr>
          <w:rFonts w:ascii="Times New Roman" w:hAnsi="Times New Roman"/>
          <w:sz w:val="28"/>
          <w:szCs w:val="28"/>
        </w:rPr>
        <w:t xml:space="preserve"> </w:t>
      </w:r>
      <w:r w:rsidR="00DC4B9E" w:rsidRPr="001235FE">
        <w:rPr>
          <w:rFonts w:ascii="Times New Roman" w:hAnsi="Times New Roman"/>
          <w:sz w:val="28"/>
          <w:szCs w:val="28"/>
        </w:rPr>
        <w:t>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</w:t>
            </w:r>
            <w:proofErr w:type="spellEnd"/>
            <w:proofErr w:type="gramEnd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Название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Сроки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Формы участия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Форма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есто 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Отметка 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324F80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Участник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24F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плана воспитательной работы в</w:t>
            </w:r>
            <w:r w:rsidR="00697A31">
              <w:rPr>
                <w:rFonts w:ascii="Times New Roman" w:hAnsi="Times New Roman"/>
                <w:sz w:val="32"/>
                <w:szCs w:val="32"/>
              </w:rPr>
              <w:t>о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24F80">
              <w:rPr>
                <w:rFonts w:ascii="Times New Roman" w:hAnsi="Times New Roman"/>
                <w:sz w:val="32"/>
                <w:szCs w:val="32"/>
              </w:rPr>
              <w:t>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787724">
              <w:rPr>
                <w:rFonts w:ascii="Times New Roman" w:hAnsi="Times New Roman"/>
                <w:sz w:val="32"/>
                <w:szCs w:val="32"/>
              </w:rPr>
              <w:t>В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End"/>
            <w:r w:rsidR="00123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</w:t>
            </w:r>
            <w:proofErr w:type="gram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, 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Предоставление выбора тем для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lastRenderedPageBreak/>
              <w:t>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Фотоотчёт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Митинг у мемориала  «Памяти 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павших</w:t>
            </w:r>
            <w:proofErr w:type="gramEnd"/>
            <w:r w:rsidRPr="003E4A78">
              <w:rPr>
                <w:rFonts w:ascii="Times New Roman" w:hAnsi="Times New Roman"/>
                <w:sz w:val="32"/>
                <w:szCs w:val="32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4717E7">
              <w:rPr>
                <w:rFonts w:ascii="Times New Roman" w:hAnsi="Times New Roman"/>
                <w:sz w:val="32"/>
                <w:szCs w:val="32"/>
              </w:rPr>
              <w:t>второй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Методический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Обмен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 w:rsidR="00DA09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Активная позиция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План после</w:t>
            </w:r>
            <w:r w:rsidR="004717E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курсовой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Выступление на ШМО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F38E6"/>
    <w:rsid w:val="001235FE"/>
    <w:rsid w:val="00130EC9"/>
    <w:rsid w:val="001476D6"/>
    <w:rsid w:val="001678DE"/>
    <w:rsid w:val="001B2623"/>
    <w:rsid w:val="001E649A"/>
    <w:rsid w:val="002247D1"/>
    <w:rsid w:val="00240E4D"/>
    <w:rsid w:val="00272CB8"/>
    <w:rsid w:val="002D50B5"/>
    <w:rsid w:val="00324F80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717E7"/>
    <w:rsid w:val="004F6901"/>
    <w:rsid w:val="00522E18"/>
    <w:rsid w:val="00537A86"/>
    <w:rsid w:val="00590377"/>
    <w:rsid w:val="00610F35"/>
    <w:rsid w:val="00640BD5"/>
    <w:rsid w:val="00697A31"/>
    <w:rsid w:val="00727A68"/>
    <w:rsid w:val="00787724"/>
    <w:rsid w:val="007B1FAA"/>
    <w:rsid w:val="007C31D5"/>
    <w:rsid w:val="007D7D43"/>
    <w:rsid w:val="00840DF4"/>
    <w:rsid w:val="00841EB7"/>
    <w:rsid w:val="00891D2D"/>
    <w:rsid w:val="008E6ECF"/>
    <w:rsid w:val="00995CC5"/>
    <w:rsid w:val="009A54B5"/>
    <w:rsid w:val="00A37465"/>
    <w:rsid w:val="00A82123"/>
    <w:rsid w:val="00AE18D3"/>
    <w:rsid w:val="00AE74A3"/>
    <w:rsid w:val="00B83EF7"/>
    <w:rsid w:val="00BB28D1"/>
    <w:rsid w:val="00BB7F43"/>
    <w:rsid w:val="00BC1B3B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8D03-1B76-49E7-8C2E-686505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32</cp:revision>
  <cp:lastPrinted>2022-10-27T19:08:00Z</cp:lastPrinted>
  <dcterms:created xsi:type="dcterms:W3CDTF">2013-09-21T09:45:00Z</dcterms:created>
  <dcterms:modified xsi:type="dcterms:W3CDTF">2022-10-27T19:09:00Z</dcterms:modified>
</cp:coreProperties>
</file>