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56" w:rsidRPr="002D6DE2" w:rsidRDefault="00846656" w:rsidP="00846656">
      <w:pPr>
        <w:jc w:val="center"/>
        <w:rPr>
          <w:b/>
          <w:szCs w:val="28"/>
        </w:rPr>
      </w:pPr>
      <w:r w:rsidRPr="002D6DE2">
        <w:rPr>
          <w:b/>
          <w:szCs w:val="28"/>
        </w:rPr>
        <w:t>Сведения о результативности и качестве реализации программы</w:t>
      </w:r>
    </w:p>
    <w:p w:rsidR="00846656" w:rsidRPr="002D6DE2" w:rsidRDefault="00846656" w:rsidP="00846656">
      <w:pPr>
        <w:jc w:val="center"/>
        <w:rPr>
          <w:b/>
          <w:szCs w:val="28"/>
        </w:rPr>
      </w:pPr>
      <w:r w:rsidRPr="002D6DE2">
        <w:rPr>
          <w:b/>
          <w:szCs w:val="28"/>
        </w:rPr>
        <w:t xml:space="preserve">педагога дополнительного образования </w:t>
      </w:r>
      <w:proofErr w:type="spellStart"/>
      <w:r w:rsidRPr="002D6DE2">
        <w:rPr>
          <w:szCs w:val="28"/>
        </w:rPr>
        <w:t>Хижкиной</w:t>
      </w:r>
      <w:proofErr w:type="spellEnd"/>
      <w:r w:rsidRPr="002D6DE2">
        <w:rPr>
          <w:szCs w:val="28"/>
        </w:rPr>
        <w:t xml:space="preserve"> И.С.</w:t>
      </w:r>
    </w:p>
    <w:p w:rsidR="00846656" w:rsidRPr="002D6DE2" w:rsidRDefault="00846656" w:rsidP="00846656">
      <w:pPr>
        <w:jc w:val="both"/>
        <w:rPr>
          <w:szCs w:val="28"/>
        </w:rPr>
      </w:pPr>
    </w:p>
    <w:p w:rsidR="00846656" w:rsidRPr="002D6DE2" w:rsidRDefault="00846656" w:rsidP="00846656">
      <w:pPr>
        <w:ind w:firstLine="708"/>
        <w:jc w:val="both"/>
        <w:rPr>
          <w:szCs w:val="28"/>
        </w:rPr>
      </w:pPr>
      <w:r w:rsidRPr="002D6DE2">
        <w:rPr>
          <w:szCs w:val="28"/>
        </w:rPr>
        <w:t xml:space="preserve">Важным показателем качества реализации дополнительной общеобразовательной </w:t>
      </w:r>
      <w:proofErr w:type="spellStart"/>
      <w:r w:rsidRPr="002D6DE2">
        <w:rPr>
          <w:szCs w:val="28"/>
        </w:rPr>
        <w:t>общеразвивающей</w:t>
      </w:r>
      <w:proofErr w:type="spellEnd"/>
      <w:r w:rsidRPr="002D6DE2">
        <w:rPr>
          <w:szCs w:val="28"/>
        </w:rPr>
        <w:t xml:space="preserve"> программы является сохранность контингента. В  кружке"Занимательная химия" отмечается стабильность посещения занятий обучающимися и высокая сохранность контингента-100 %. На протяжении последних лет контингент обучающихся стабилен, что говорит об устойчивой мотивации детей к обучению под руководством </w:t>
      </w:r>
      <w:proofErr w:type="spellStart"/>
      <w:r w:rsidR="002D6DE2" w:rsidRPr="002D6DE2">
        <w:rPr>
          <w:szCs w:val="28"/>
        </w:rPr>
        <w:t>Хижкиной</w:t>
      </w:r>
      <w:proofErr w:type="spellEnd"/>
      <w:r w:rsidR="002D6DE2" w:rsidRPr="002D6DE2">
        <w:rPr>
          <w:szCs w:val="28"/>
        </w:rPr>
        <w:t xml:space="preserve"> И.С.</w:t>
      </w:r>
    </w:p>
    <w:p w:rsidR="00846656" w:rsidRPr="002D6DE2" w:rsidRDefault="00846656" w:rsidP="00846656">
      <w:pPr>
        <w:jc w:val="both"/>
        <w:rPr>
          <w:szCs w:val="28"/>
        </w:rPr>
      </w:pPr>
    </w:p>
    <w:p w:rsidR="00846656" w:rsidRPr="002D6DE2" w:rsidRDefault="00846656" w:rsidP="00846656">
      <w:pPr>
        <w:shd w:val="clear" w:color="auto" w:fill="FFFFFF"/>
        <w:ind w:firstLine="710"/>
        <w:jc w:val="both"/>
        <w:rPr>
          <w:b/>
          <w:color w:val="000000"/>
          <w:szCs w:val="28"/>
        </w:rPr>
      </w:pPr>
      <w:r w:rsidRPr="002D6DE2">
        <w:rPr>
          <w:b/>
          <w:iCs/>
          <w:color w:val="000000"/>
          <w:szCs w:val="28"/>
        </w:rPr>
        <w:t>Сохранность контингента обучающихся (по всем группам / объединениям)</w:t>
      </w:r>
    </w:p>
    <w:tbl>
      <w:tblPr>
        <w:tblW w:w="10348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63"/>
        <w:gridCol w:w="3119"/>
        <w:gridCol w:w="2130"/>
        <w:gridCol w:w="2836"/>
      </w:tblGrid>
      <w:tr w:rsidR="00846656" w:rsidRPr="002D6DE2" w:rsidTr="001B4E0C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846656" w:rsidP="001B4E0C">
            <w:pPr>
              <w:jc w:val="center"/>
              <w:rPr>
                <w:rFonts w:cs="Arial"/>
                <w:b/>
                <w:color w:val="000000"/>
                <w:szCs w:val="28"/>
              </w:rPr>
            </w:pPr>
            <w:r w:rsidRPr="002D6DE2">
              <w:rPr>
                <w:b/>
                <w:bCs/>
                <w:color w:val="000000"/>
                <w:szCs w:val="28"/>
              </w:rPr>
              <w:t>Общий курс фортепиано</w:t>
            </w:r>
          </w:p>
        </w:tc>
      </w:tr>
      <w:tr w:rsidR="00846656" w:rsidRPr="002D6DE2" w:rsidTr="001B4E0C"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846656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Учебный год</w:t>
            </w:r>
          </w:p>
        </w:tc>
        <w:tc>
          <w:tcPr>
            <w:tcW w:w="5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846656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Сохранность контингента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846656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Стабильность контингента</w:t>
            </w:r>
          </w:p>
          <w:p w:rsidR="00846656" w:rsidRPr="002D6DE2" w:rsidRDefault="00846656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Количество одних и тех же обучающихся  на начало и конец года</w:t>
            </w:r>
          </w:p>
        </w:tc>
      </w:tr>
      <w:tr w:rsidR="00846656" w:rsidRPr="002D6DE2" w:rsidTr="001B4E0C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6656" w:rsidRPr="002D6DE2" w:rsidRDefault="00846656" w:rsidP="001B4E0C">
            <w:pPr>
              <w:rPr>
                <w:rFonts w:cs="Arial"/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846656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 xml:space="preserve">Количество обучающихся на начало </w:t>
            </w:r>
            <w:proofErr w:type="spellStart"/>
            <w:r w:rsidRPr="002D6DE2">
              <w:rPr>
                <w:color w:val="000000"/>
                <w:szCs w:val="28"/>
              </w:rPr>
              <w:t>уч</w:t>
            </w:r>
            <w:proofErr w:type="spellEnd"/>
            <w:r w:rsidRPr="002D6DE2">
              <w:rPr>
                <w:color w:val="000000"/>
                <w:szCs w:val="28"/>
              </w:rPr>
              <w:t>. года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846656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 xml:space="preserve">Количество обучающихся на конец </w:t>
            </w:r>
            <w:proofErr w:type="spellStart"/>
            <w:r w:rsidRPr="002D6DE2">
              <w:rPr>
                <w:color w:val="000000"/>
                <w:szCs w:val="28"/>
              </w:rPr>
              <w:t>уч</w:t>
            </w:r>
            <w:proofErr w:type="spellEnd"/>
            <w:r w:rsidRPr="002D6DE2">
              <w:rPr>
                <w:color w:val="000000"/>
                <w:szCs w:val="28"/>
              </w:rPr>
              <w:t>. года</w:t>
            </w:r>
          </w:p>
        </w:tc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6656" w:rsidRPr="002D6DE2" w:rsidRDefault="00846656" w:rsidP="001B4E0C">
            <w:pPr>
              <w:rPr>
                <w:rFonts w:cs="Arial"/>
                <w:color w:val="000000"/>
                <w:szCs w:val="28"/>
              </w:rPr>
            </w:pPr>
          </w:p>
        </w:tc>
      </w:tr>
      <w:tr w:rsidR="00846656" w:rsidRPr="002D6DE2" w:rsidTr="002D6DE2">
        <w:trPr>
          <w:trHeight w:val="271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2021-2022</w:t>
            </w:r>
            <w:r w:rsidR="00846656" w:rsidRPr="002D6DE2">
              <w:rPr>
                <w:color w:val="000000"/>
                <w:szCs w:val="28"/>
              </w:rPr>
              <w:t xml:space="preserve"> </w:t>
            </w:r>
            <w:proofErr w:type="spellStart"/>
            <w:r w:rsidR="00846656" w:rsidRPr="002D6DE2">
              <w:rPr>
                <w:color w:val="000000"/>
                <w:szCs w:val="28"/>
              </w:rPr>
              <w:t>уч.год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15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15</w:t>
            </w:r>
          </w:p>
        </w:tc>
      </w:tr>
      <w:tr w:rsidR="00846656" w:rsidRPr="002D6DE2" w:rsidTr="001B4E0C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2022-2023</w:t>
            </w:r>
            <w:r w:rsidR="00846656" w:rsidRPr="002D6DE2">
              <w:rPr>
                <w:color w:val="000000"/>
                <w:szCs w:val="28"/>
              </w:rPr>
              <w:t>уч.год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23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6656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23</w:t>
            </w:r>
          </w:p>
        </w:tc>
      </w:tr>
    </w:tbl>
    <w:p w:rsidR="002D6DE2" w:rsidRPr="002D6DE2" w:rsidRDefault="002D6DE2" w:rsidP="00846656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846656" w:rsidRPr="002D6DE2" w:rsidRDefault="00846656" w:rsidP="0084665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2D6DE2">
        <w:rPr>
          <w:color w:val="000000"/>
          <w:szCs w:val="28"/>
        </w:rPr>
        <w:t>Сохранность контингента имеет положительную динамику.</w:t>
      </w:r>
    </w:p>
    <w:p w:rsidR="00846656" w:rsidRPr="002D6DE2" w:rsidRDefault="00846656" w:rsidP="00846656">
      <w:pPr>
        <w:ind w:firstLine="708"/>
        <w:jc w:val="both"/>
        <w:rPr>
          <w:szCs w:val="28"/>
        </w:rPr>
      </w:pPr>
      <w:r w:rsidRPr="002D6DE2">
        <w:rPr>
          <w:szCs w:val="28"/>
        </w:rPr>
        <w:t xml:space="preserve">Основными критериями при оценке деятельности </w:t>
      </w:r>
      <w:r w:rsidR="002D6DE2" w:rsidRPr="002D6DE2">
        <w:rPr>
          <w:szCs w:val="28"/>
        </w:rPr>
        <w:t xml:space="preserve">кружка </w:t>
      </w:r>
      <w:r w:rsidRPr="002D6DE2">
        <w:rPr>
          <w:szCs w:val="28"/>
        </w:rPr>
        <w:t xml:space="preserve">и качества образовательного процесса, осуществляемого в рамках дополнительной общеобразовательной </w:t>
      </w:r>
      <w:proofErr w:type="spellStart"/>
      <w:r w:rsidRPr="002D6DE2">
        <w:rPr>
          <w:szCs w:val="28"/>
        </w:rPr>
        <w:t>общеразвивающей</w:t>
      </w:r>
      <w:proofErr w:type="spellEnd"/>
      <w:r w:rsidRPr="002D6DE2">
        <w:rPr>
          <w:szCs w:val="28"/>
        </w:rPr>
        <w:t xml:space="preserve"> программы являются показатели овладения обучающимися теоретическими сведениями, практическими умениями и развитие организационно-волевых качеств, которые фиксируются на протяжении обучения педагогом дополнительного образования для всесторонней оценки каждого обучающегося. Полученные данные по овладению детьми предметными и </w:t>
      </w:r>
      <w:proofErr w:type="spellStart"/>
      <w:r w:rsidRPr="002D6DE2">
        <w:rPr>
          <w:szCs w:val="28"/>
        </w:rPr>
        <w:t>метапредметными</w:t>
      </w:r>
      <w:proofErr w:type="spellEnd"/>
      <w:r w:rsidRPr="002D6DE2">
        <w:rPr>
          <w:szCs w:val="28"/>
        </w:rPr>
        <w:t xml:space="preserve"> навыками, а также результаты личностного развития и развития специальных способностей свидетельствуют о стабильной положительной динамике роста вышеперечисленных показателей</w:t>
      </w:r>
      <w:r w:rsidR="002D6DE2" w:rsidRPr="002D6DE2">
        <w:rPr>
          <w:szCs w:val="28"/>
        </w:rPr>
        <w:t xml:space="preserve"> у обучающихся разных возрастов.</w:t>
      </w:r>
    </w:p>
    <w:p w:rsidR="00846656" w:rsidRPr="002D6DE2" w:rsidRDefault="00846656" w:rsidP="00846656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D6DE2">
        <w:rPr>
          <w:color w:val="000000"/>
          <w:szCs w:val="28"/>
        </w:rPr>
        <w:t>Доля обучающихся, достигших прогнозируемых результатов реализации программ дополнительного образования по результатам внутренн</w:t>
      </w:r>
      <w:r w:rsidR="002D6DE2" w:rsidRPr="002D6DE2">
        <w:rPr>
          <w:color w:val="000000"/>
          <w:szCs w:val="28"/>
        </w:rPr>
        <w:t>его мониторинга за последние два</w:t>
      </w:r>
      <w:r w:rsidRPr="002D6DE2">
        <w:rPr>
          <w:color w:val="000000"/>
          <w:szCs w:val="28"/>
        </w:rPr>
        <w:t xml:space="preserve"> года составила примерно 96 % </w:t>
      </w:r>
    </w:p>
    <w:p w:rsidR="00846656" w:rsidRPr="002D6DE2" w:rsidRDefault="00846656" w:rsidP="00846656">
      <w:pPr>
        <w:shd w:val="clear" w:color="auto" w:fill="FFFFFF"/>
        <w:ind w:firstLine="1080"/>
        <w:jc w:val="both"/>
        <w:rPr>
          <w:b/>
          <w:iCs/>
          <w:color w:val="000000"/>
          <w:szCs w:val="28"/>
        </w:rPr>
      </w:pPr>
      <w:r w:rsidRPr="002D6DE2">
        <w:rPr>
          <w:b/>
          <w:iCs/>
          <w:color w:val="000000"/>
          <w:szCs w:val="28"/>
        </w:rPr>
        <w:t>Динамика доли обучающихся (</w:t>
      </w:r>
      <w:proofErr w:type="spellStart"/>
      <w:r w:rsidRPr="002D6DE2">
        <w:rPr>
          <w:b/>
          <w:iCs/>
          <w:color w:val="000000"/>
          <w:szCs w:val="28"/>
        </w:rPr>
        <w:t>в%</w:t>
      </w:r>
      <w:proofErr w:type="spellEnd"/>
      <w:r w:rsidRPr="002D6DE2">
        <w:rPr>
          <w:b/>
          <w:iCs/>
          <w:color w:val="000000"/>
          <w:szCs w:val="28"/>
        </w:rPr>
        <w:t>), достигших прогнозируемых результатов реализации образовате</w:t>
      </w:r>
      <w:r w:rsidR="00AA28B6">
        <w:rPr>
          <w:b/>
          <w:iCs/>
          <w:color w:val="000000"/>
          <w:szCs w:val="28"/>
        </w:rPr>
        <w:t xml:space="preserve">льной программы </w:t>
      </w:r>
      <w:r w:rsidRPr="002D6DE2">
        <w:rPr>
          <w:b/>
          <w:iCs/>
          <w:color w:val="000000"/>
          <w:szCs w:val="28"/>
        </w:rPr>
        <w:t>:</w:t>
      </w:r>
    </w:p>
    <w:p w:rsidR="00846656" w:rsidRPr="00D6738F" w:rsidRDefault="00846656" w:rsidP="00846656">
      <w:pPr>
        <w:shd w:val="clear" w:color="auto" w:fill="FFFFFF"/>
        <w:ind w:firstLine="1080"/>
        <w:jc w:val="both"/>
        <w:rPr>
          <w:rFonts w:cs="Arial"/>
          <w:color w:val="000000"/>
          <w:sz w:val="24"/>
          <w:szCs w:val="24"/>
        </w:rPr>
      </w:pPr>
    </w:p>
    <w:tbl>
      <w:tblPr>
        <w:tblW w:w="7939" w:type="dxa"/>
        <w:jc w:val="center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61"/>
        <w:gridCol w:w="2410"/>
        <w:gridCol w:w="2268"/>
      </w:tblGrid>
      <w:tr w:rsidR="002D6DE2" w:rsidRPr="0079211E" w:rsidTr="002D6DE2">
        <w:trPr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Название</w:t>
            </w:r>
          </w:p>
          <w:p w:rsidR="002D6DE2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объединения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 xml:space="preserve">2021-2022 </w:t>
            </w:r>
            <w:proofErr w:type="spellStart"/>
            <w:r w:rsidRPr="002D6DE2">
              <w:rPr>
                <w:color w:val="000000"/>
                <w:szCs w:val="28"/>
              </w:rPr>
              <w:t>уч</w:t>
            </w:r>
            <w:proofErr w:type="spellEnd"/>
            <w:r w:rsidRPr="002D6DE2">
              <w:rPr>
                <w:color w:val="000000"/>
                <w:szCs w:val="28"/>
              </w:rPr>
              <w:t>.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 xml:space="preserve">2022-2023 </w:t>
            </w:r>
            <w:proofErr w:type="spellStart"/>
            <w:r w:rsidRPr="002D6DE2">
              <w:rPr>
                <w:color w:val="000000"/>
                <w:szCs w:val="28"/>
              </w:rPr>
              <w:t>уч</w:t>
            </w:r>
            <w:proofErr w:type="spellEnd"/>
            <w:r w:rsidRPr="002D6DE2">
              <w:rPr>
                <w:color w:val="000000"/>
                <w:szCs w:val="28"/>
              </w:rPr>
              <w:t>. год</w:t>
            </w:r>
          </w:p>
        </w:tc>
      </w:tr>
      <w:tr w:rsidR="002D6DE2" w:rsidRPr="0079211E" w:rsidTr="002D6DE2">
        <w:trPr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szCs w:val="28"/>
              </w:rPr>
            </w:pPr>
            <w:r w:rsidRPr="002D6DE2">
              <w:rPr>
                <w:rFonts w:cs="Arial"/>
                <w:szCs w:val="28"/>
              </w:rPr>
              <w:t>"</w:t>
            </w:r>
            <w:r w:rsidRPr="002D6DE2">
              <w:rPr>
                <w:szCs w:val="28"/>
              </w:rPr>
              <w:t xml:space="preserve"> Занимательная химия"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D6DE2" w:rsidRPr="002D6DE2" w:rsidRDefault="002D6DE2" w:rsidP="001B4E0C">
            <w:pPr>
              <w:jc w:val="center"/>
              <w:rPr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94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D6DE2" w:rsidRPr="002D6DE2" w:rsidRDefault="002D6DE2" w:rsidP="001B4E0C">
            <w:pPr>
              <w:jc w:val="center"/>
              <w:rPr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96</w:t>
            </w:r>
          </w:p>
        </w:tc>
      </w:tr>
      <w:tr w:rsidR="002D6DE2" w:rsidRPr="0079211E" w:rsidTr="002D6DE2">
        <w:trPr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szCs w:val="28"/>
              </w:rPr>
            </w:pPr>
            <w:r w:rsidRPr="002D6DE2">
              <w:rPr>
                <w:szCs w:val="28"/>
              </w:rPr>
              <w:t>"Занимательная химия"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D6DE2" w:rsidRPr="002D6DE2" w:rsidRDefault="002D6DE2" w:rsidP="001B4E0C">
            <w:pPr>
              <w:jc w:val="center"/>
              <w:rPr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2D6DE2" w:rsidRPr="002D6DE2" w:rsidRDefault="002D6DE2" w:rsidP="001B4E0C">
            <w:pPr>
              <w:jc w:val="center"/>
              <w:rPr>
                <w:color w:val="000000"/>
                <w:szCs w:val="28"/>
              </w:rPr>
            </w:pPr>
            <w:r w:rsidRPr="002D6DE2">
              <w:rPr>
                <w:color w:val="000000"/>
                <w:szCs w:val="28"/>
              </w:rPr>
              <w:t>92</w:t>
            </w:r>
          </w:p>
        </w:tc>
      </w:tr>
      <w:tr w:rsidR="002D6DE2" w:rsidRPr="0079211E" w:rsidTr="002D6DE2">
        <w:trPr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Средний балл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90,5</w:t>
            </w:r>
            <w:r w:rsidRPr="002D6DE2">
              <w:rPr>
                <w:rFonts w:cs="Arial"/>
                <w:color w:val="000000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6DE2" w:rsidRPr="002D6DE2" w:rsidRDefault="002D6DE2" w:rsidP="001B4E0C">
            <w:pPr>
              <w:jc w:val="center"/>
              <w:rPr>
                <w:rFonts w:cs="Arial"/>
                <w:color w:val="000000"/>
                <w:szCs w:val="28"/>
              </w:rPr>
            </w:pPr>
            <w:r w:rsidRPr="002D6DE2">
              <w:rPr>
                <w:rFonts w:cs="Arial"/>
                <w:color w:val="000000"/>
                <w:szCs w:val="28"/>
              </w:rPr>
              <w:t>94%</w:t>
            </w:r>
          </w:p>
        </w:tc>
      </w:tr>
    </w:tbl>
    <w:p w:rsidR="00846656" w:rsidRPr="002D6DE2" w:rsidRDefault="00846656" w:rsidP="00846656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D6DE2">
        <w:rPr>
          <w:color w:val="000000"/>
          <w:szCs w:val="28"/>
        </w:rPr>
        <w:t>Динамика результатов по всем группам положительная.</w:t>
      </w:r>
    </w:p>
    <w:p w:rsidR="00846656" w:rsidRDefault="00846656" w:rsidP="0084665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46656" w:rsidRPr="00C16846" w:rsidRDefault="00846656" w:rsidP="00846656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C16846">
        <w:rPr>
          <w:color w:val="000000"/>
          <w:szCs w:val="28"/>
        </w:rPr>
        <w:lastRenderedPageBreak/>
        <w:t>Также очень важным показателем результативно программы является принцип преемственности. На пр</w:t>
      </w:r>
      <w:r w:rsidR="002D6DE2" w:rsidRPr="00C16846">
        <w:rPr>
          <w:color w:val="000000"/>
          <w:szCs w:val="28"/>
        </w:rPr>
        <w:t xml:space="preserve">отяжении многих лет обучающиеся </w:t>
      </w:r>
      <w:r w:rsidRPr="00C16846">
        <w:rPr>
          <w:color w:val="000000"/>
          <w:szCs w:val="28"/>
        </w:rPr>
        <w:t xml:space="preserve"> </w:t>
      </w:r>
      <w:r w:rsidR="002D6DE2" w:rsidRPr="00C16846">
        <w:rPr>
          <w:szCs w:val="28"/>
        </w:rPr>
        <w:t>кружка</w:t>
      </w:r>
      <w:r w:rsidR="002D6DE2" w:rsidRPr="00C16846">
        <w:rPr>
          <w:color w:val="000000"/>
          <w:szCs w:val="28"/>
        </w:rPr>
        <w:t xml:space="preserve"> </w:t>
      </w:r>
      <w:r w:rsidRPr="00C16846">
        <w:rPr>
          <w:color w:val="000000"/>
          <w:szCs w:val="28"/>
        </w:rPr>
        <w:t xml:space="preserve">выбирают профильные Вузы и другие учебные заведения для реализации своих возможностей. </w:t>
      </w:r>
    </w:p>
    <w:p w:rsidR="00846656" w:rsidRPr="00C16846" w:rsidRDefault="00846656" w:rsidP="00846656">
      <w:pPr>
        <w:shd w:val="clear" w:color="auto" w:fill="FFFFFF"/>
        <w:ind w:left="720"/>
        <w:jc w:val="center"/>
        <w:rPr>
          <w:b/>
          <w:szCs w:val="28"/>
        </w:rPr>
      </w:pPr>
      <w:r w:rsidRPr="00C16846">
        <w:rPr>
          <w:b/>
          <w:szCs w:val="28"/>
        </w:rPr>
        <w:t>Реализация принципа преемственности (поступление обучающихся в ВУЗы и другие профильные объединения и учреждения)</w:t>
      </w:r>
    </w:p>
    <w:p w:rsidR="00846656" w:rsidRPr="00C16846" w:rsidRDefault="00846656" w:rsidP="00846656">
      <w:pPr>
        <w:shd w:val="clear" w:color="auto" w:fill="FFFFFF"/>
        <w:ind w:left="720"/>
        <w:jc w:val="both"/>
        <w:rPr>
          <w:b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4394"/>
        <w:gridCol w:w="5245"/>
      </w:tblGrid>
      <w:tr w:rsidR="00846656" w:rsidRPr="00C16846" w:rsidTr="001B4E0C">
        <w:tc>
          <w:tcPr>
            <w:tcW w:w="567" w:type="dxa"/>
          </w:tcPr>
          <w:p w:rsidR="00846656" w:rsidRPr="00C16846" w:rsidRDefault="00846656" w:rsidP="001B4E0C">
            <w:pPr>
              <w:jc w:val="both"/>
              <w:rPr>
                <w:b/>
                <w:szCs w:val="28"/>
              </w:rPr>
            </w:pPr>
            <w:r w:rsidRPr="00C16846">
              <w:rPr>
                <w:b/>
                <w:szCs w:val="28"/>
              </w:rPr>
              <w:t>№</w:t>
            </w:r>
          </w:p>
        </w:tc>
        <w:tc>
          <w:tcPr>
            <w:tcW w:w="4394" w:type="dxa"/>
          </w:tcPr>
          <w:p w:rsidR="00846656" w:rsidRPr="00C16846" w:rsidRDefault="00846656" w:rsidP="001B4E0C">
            <w:pPr>
              <w:jc w:val="center"/>
              <w:rPr>
                <w:b/>
                <w:szCs w:val="28"/>
              </w:rPr>
            </w:pPr>
            <w:r w:rsidRPr="00C16846">
              <w:rPr>
                <w:b/>
                <w:szCs w:val="28"/>
              </w:rPr>
              <w:t>ФИО</w:t>
            </w:r>
          </w:p>
        </w:tc>
        <w:tc>
          <w:tcPr>
            <w:tcW w:w="5245" w:type="dxa"/>
          </w:tcPr>
          <w:p w:rsidR="00846656" w:rsidRPr="00C16846" w:rsidRDefault="00846656" w:rsidP="001B4E0C">
            <w:pPr>
              <w:jc w:val="both"/>
              <w:rPr>
                <w:b/>
                <w:szCs w:val="28"/>
              </w:rPr>
            </w:pPr>
            <w:r w:rsidRPr="00C16846">
              <w:rPr>
                <w:b/>
                <w:szCs w:val="28"/>
              </w:rPr>
              <w:t xml:space="preserve">                                Наименование ОУ</w:t>
            </w:r>
          </w:p>
        </w:tc>
      </w:tr>
      <w:tr w:rsidR="00846656" w:rsidRPr="00C16846" w:rsidTr="001B4E0C">
        <w:tc>
          <w:tcPr>
            <w:tcW w:w="567" w:type="dxa"/>
          </w:tcPr>
          <w:p w:rsidR="00846656" w:rsidRPr="00C16846" w:rsidRDefault="00846656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1</w:t>
            </w:r>
          </w:p>
        </w:tc>
        <w:tc>
          <w:tcPr>
            <w:tcW w:w="4394" w:type="dxa"/>
          </w:tcPr>
          <w:p w:rsidR="00846656" w:rsidRPr="00C16846" w:rsidRDefault="006B737E" w:rsidP="001B4E0C">
            <w:pPr>
              <w:jc w:val="both"/>
              <w:rPr>
                <w:szCs w:val="28"/>
              </w:rPr>
            </w:pPr>
            <w:proofErr w:type="spellStart"/>
            <w:r w:rsidRPr="00C16846">
              <w:rPr>
                <w:color w:val="000000"/>
                <w:szCs w:val="28"/>
              </w:rPr>
              <w:t>Бояхчян</w:t>
            </w:r>
            <w:proofErr w:type="spellEnd"/>
            <w:r w:rsidRPr="00C16846">
              <w:rPr>
                <w:color w:val="000000"/>
                <w:szCs w:val="28"/>
              </w:rPr>
              <w:t xml:space="preserve"> </w:t>
            </w:r>
            <w:proofErr w:type="spellStart"/>
            <w:r w:rsidRPr="00C16846">
              <w:rPr>
                <w:color w:val="000000"/>
                <w:szCs w:val="28"/>
              </w:rPr>
              <w:t>Карина</w:t>
            </w:r>
            <w:proofErr w:type="spellEnd"/>
            <w:r w:rsidRPr="00C16846">
              <w:rPr>
                <w:color w:val="000000"/>
                <w:szCs w:val="28"/>
              </w:rPr>
              <w:t xml:space="preserve"> </w:t>
            </w:r>
            <w:proofErr w:type="spellStart"/>
            <w:r w:rsidRPr="00C16846">
              <w:rPr>
                <w:color w:val="000000"/>
                <w:szCs w:val="28"/>
              </w:rPr>
              <w:t>Бабкеновна</w:t>
            </w:r>
            <w:proofErr w:type="spellEnd"/>
          </w:p>
        </w:tc>
        <w:tc>
          <w:tcPr>
            <w:tcW w:w="5245" w:type="dxa"/>
          </w:tcPr>
          <w:p w:rsidR="00846656" w:rsidRPr="00C16846" w:rsidRDefault="006B737E" w:rsidP="00B11C80">
            <w:pPr>
              <w:rPr>
                <w:bCs/>
                <w:szCs w:val="28"/>
              </w:rPr>
            </w:pPr>
            <w:r w:rsidRPr="00C16846">
              <w:rPr>
                <w:bCs/>
                <w:szCs w:val="28"/>
              </w:rPr>
              <w:t xml:space="preserve">АНПОО"КУБАНСКИЙ ИПО г.Краснодар </w:t>
            </w:r>
            <w:r w:rsidR="00B11C80" w:rsidRPr="00C16846">
              <w:rPr>
                <w:bCs/>
                <w:szCs w:val="28"/>
              </w:rPr>
              <w:t>Фармацевт</w:t>
            </w:r>
          </w:p>
        </w:tc>
      </w:tr>
      <w:tr w:rsidR="00846656" w:rsidRPr="00C16846" w:rsidTr="001B4E0C">
        <w:trPr>
          <w:trHeight w:val="288"/>
        </w:trPr>
        <w:tc>
          <w:tcPr>
            <w:tcW w:w="567" w:type="dxa"/>
          </w:tcPr>
          <w:p w:rsidR="00846656" w:rsidRPr="00C16846" w:rsidRDefault="00846656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846656" w:rsidRPr="00C16846" w:rsidRDefault="006B737E" w:rsidP="001B4E0C">
            <w:pPr>
              <w:jc w:val="both"/>
              <w:rPr>
                <w:szCs w:val="28"/>
              </w:rPr>
            </w:pPr>
            <w:proofErr w:type="spellStart"/>
            <w:r w:rsidRPr="00C16846">
              <w:rPr>
                <w:color w:val="000000"/>
                <w:szCs w:val="28"/>
              </w:rPr>
              <w:t>Курбалиева</w:t>
            </w:r>
            <w:proofErr w:type="spellEnd"/>
            <w:r w:rsidRPr="00C16846">
              <w:rPr>
                <w:color w:val="000000"/>
                <w:szCs w:val="28"/>
              </w:rPr>
              <w:t xml:space="preserve"> </w:t>
            </w:r>
            <w:proofErr w:type="spellStart"/>
            <w:r w:rsidRPr="00C16846">
              <w:rPr>
                <w:color w:val="000000"/>
                <w:szCs w:val="28"/>
              </w:rPr>
              <w:t>Айида</w:t>
            </w:r>
            <w:proofErr w:type="spellEnd"/>
            <w:r w:rsidRPr="00C16846">
              <w:rPr>
                <w:color w:val="000000"/>
                <w:szCs w:val="28"/>
              </w:rPr>
              <w:t xml:space="preserve"> </w:t>
            </w:r>
            <w:proofErr w:type="spellStart"/>
            <w:r w:rsidRPr="00C16846">
              <w:rPr>
                <w:color w:val="000000"/>
                <w:szCs w:val="28"/>
              </w:rPr>
              <w:t>Аразовна</w:t>
            </w:r>
            <w:proofErr w:type="spellEnd"/>
          </w:p>
        </w:tc>
        <w:tc>
          <w:tcPr>
            <w:tcW w:w="5245" w:type="dxa"/>
          </w:tcPr>
          <w:p w:rsidR="00846656" w:rsidRPr="00C16846" w:rsidRDefault="006B737E" w:rsidP="00B11C80">
            <w:pPr>
              <w:rPr>
                <w:bCs/>
                <w:szCs w:val="28"/>
              </w:rPr>
            </w:pPr>
            <w:r w:rsidRPr="00C16846">
              <w:rPr>
                <w:bCs/>
                <w:szCs w:val="28"/>
              </w:rPr>
              <w:t xml:space="preserve">АНПОО"КУБАНСКИЙ ИПО г.Краснодар </w:t>
            </w:r>
            <w:r w:rsidR="00B11C80" w:rsidRPr="00C16846">
              <w:rPr>
                <w:bCs/>
                <w:szCs w:val="28"/>
              </w:rPr>
              <w:t>Фармацевт</w:t>
            </w:r>
          </w:p>
        </w:tc>
      </w:tr>
      <w:tr w:rsidR="00846656" w:rsidRPr="00C16846" w:rsidTr="001B4E0C">
        <w:tc>
          <w:tcPr>
            <w:tcW w:w="567" w:type="dxa"/>
          </w:tcPr>
          <w:p w:rsidR="00846656" w:rsidRPr="00C16846" w:rsidRDefault="00846656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3</w:t>
            </w:r>
          </w:p>
        </w:tc>
        <w:tc>
          <w:tcPr>
            <w:tcW w:w="4394" w:type="dxa"/>
          </w:tcPr>
          <w:p w:rsidR="00846656" w:rsidRPr="00C16846" w:rsidRDefault="006B737E" w:rsidP="001B4E0C">
            <w:pPr>
              <w:jc w:val="both"/>
              <w:rPr>
                <w:szCs w:val="28"/>
              </w:rPr>
            </w:pPr>
            <w:proofErr w:type="spellStart"/>
            <w:r w:rsidRPr="00C16846">
              <w:rPr>
                <w:color w:val="000000"/>
                <w:szCs w:val="28"/>
              </w:rPr>
              <w:t>Муренко</w:t>
            </w:r>
            <w:proofErr w:type="spellEnd"/>
            <w:r w:rsidRPr="00C16846">
              <w:rPr>
                <w:color w:val="000000"/>
                <w:szCs w:val="28"/>
              </w:rPr>
              <w:t xml:space="preserve"> Наталия Сергеевна</w:t>
            </w:r>
          </w:p>
        </w:tc>
        <w:tc>
          <w:tcPr>
            <w:tcW w:w="5245" w:type="dxa"/>
          </w:tcPr>
          <w:p w:rsidR="00846656" w:rsidRPr="00C16846" w:rsidRDefault="006B737E" w:rsidP="001B4E0C">
            <w:pPr>
              <w:jc w:val="both"/>
              <w:rPr>
                <w:szCs w:val="28"/>
              </w:rPr>
            </w:pPr>
            <w:r w:rsidRPr="00C16846">
              <w:rPr>
                <w:bCs/>
                <w:szCs w:val="28"/>
              </w:rPr>
              <w:t>Кубанский государственный медицинский университет г.Краснодар</w:t>
            </w:r>
            <w:r w:rsidR="00B11C80" w:rsidRPr="00C16846">
              <w:rPr>
                <w:bCs/>
                <w:szCs w:val="28"/>
              </w:rPr>
              <w:t xml:space="preserve"> Лечебное дело</w:t>
            </w:r>
          </w:p>
        </w:tc>
      </w:tr>
      <w:tr w:rsidR="00B11C80" w:rsidRPr="00C16846" w:rsidTr="00862A5A">
        <w:tc>
          <w:tcPr>
            <w:tcW w:w="567" w:type="dxa"/>
          </w:tcPr>
          <w:p w:rsidR="00B11C80" w:rsidRPr="00C16846" w:rsidRDefault="00B11C80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B11C80" w:rsidRPr="00C16846" w:rsidRDefault="00B11C80" w:rsidP="001B4E0C">
            <w:pPr>
              <w:rPr>
                <w:color w:val="000000"/>
                <w:szCs w:val="28"/>
              </w:rPr>
            </w:pPr>
            <w:r w:rsidRPr="00C16846">
              <w:rPr>
                <w:color w:val="000000"/>
                <w:szCs w:val="28"/>
              </w:rPr>
              <w:t>Тюрина Ирина Олеговна</w:t>
            </w:r>
          </w:p>
        </w:tc>
        <w:tc>
          <w:tcPr>
            <w:tcW w:w="5245" w:type="dxa"/>
          </w:tcPr>
          <w:p w:rsidR="00B11C80" w:rsidRPr="00C16846" w:rsidRDefault="00B11C80" w:rsidP="001B4E0C">
            <w:pPr>
              <w:rPr>
                <w:bCs/>
                <w:szCs w:val="28"/>
              </w:rPr>
            </w:pPr>
            <w:r w:rsidRPr="00C16846">
              <w:rPr>
                <w:bCs/>
                <w:szCs w:val="28"/>
              </w:rPr>
              <w:t xml:space="preserve">Российский национальный исследовательский медицинский университет им. Пирогова г. Москва  </w:t>
            </w:r>
            <w:r w:rsidRPr="00C16846">
              <w:rPr>
                <w:bCs/>
                <w:szCs w:val="28"/>
              </w:rPr>
              <w:t>Лечебное дело</w:t>
            </w:r>
          </w:p>
        </w:tc>
      </w:tr>
      <w:tr w:rsidR="00B11C80" w:rsidRPr="00C16846" w:rsidTr="006E5A85">
        <w:trPr>
          <w:trHeight w:val="276"/>
        </w:trPr>
        <w:tc>
          <w:tcPr>
            <w:tcW w:w="567" w:type="dxa"/>
          </w:tcPr>
          <w:p w:rsidR="00B11C80" w:rsidRPr="00C16846" w:rsidRDefault="00B11C80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B11C80" w:rsidRPr="00C16846" w:rsidRDefault="00B11C80" w:rsidP="001B4E0C">
            <w:pPr>
              <w:rPr>
                <w:color w:val="000000"/>
                <w:szCs w:val="28"/>
              </w:rPr>
            </w:pPr>
            <w:proofErr w:type="spellStart"/>
            <w:r w:rsidRPr="00C16846">
              <w:rPr>
                <w:color w:val="000000"/>
                <w:szCs w:val="28"/>
              </w:rPr>
              <w:t>Хижкина</w:t>
            </w:r>
            <w:proofErr w:type="spellEnd"/>
            <w:r w:rsidRPr="00C16846">
              <w:rPr>
                <w:color w:val="000000"/>
                <w:szCs w:val="28"/>
              </w:rPr>
              <w:t xml:space="preserve">  Анастасия Игоревна</w:t>
            </w:r>
          </w:p>
        </w:tc>
        <w:tc>
          <w:tcPr>
            <w:tcW w:w="5245" w:type="dxa"/>
          </w:tcPr>
          <w:p w:rsidR="00B11C80" w:rsidRPr="00C16846" w:rsidRDefault="00B11C80" w:rsidP="00B11C80">
            <w:pPr>
              <w:rPr>
                <w:bCs/>
                <w:szCs w:val="28"/>
              </w:rPr>
            </w:pPr>
            <w:r w:rsidRPr="00C16846">
              <w:rPr>
                <w:bCs/>
                <w:szCs w:val="28"/>
              </w:rPr>
              <w:t>Кубанский государственный медицинский университет г.Краснодар</w:t>
            </w:r>
            <w:r w:rsidRPr="00C16846">
              <w:rPr>
                <w:bCs/>
                <w:szCs w:val="28"/>
              </w:rPr>
              <w:t xml:space="preserve"> Педиатрия</w:t>
            </w:r>
          </w:p>
        </w:tc>
      </w:tr>
      <w:tr w:rsidR="00B11C80" w:rsidRPr="00C16846" w:rsidTr="006E5A85">
        <w:trPr>
          <w:trHeight w:val="276"/>
        </w:trPr>
        <w:tc>
          <w:tcPr>
            <w:tcW w:w="567" w:type="dxa"/>
          </w:tcPr>
          <w:p w:rsidR="00B11C80" w:rsidRPr="00C16846" w:rsidRDefault="00B11C80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B11C80" w:rsidRPr="00C16846" w:rsidRDefault="00B11C80" w:rsidP="001B4E0C">
            <w:pPr>
              <w:rPr>
                <w:color w:val="000000"/>
                <w:szCs w:val="28"/>
              </w:rPr>
            </w:pPr>
            <w:r w:rsidRPr="00C16846">
              <w:rPr>
                <w:color w:val="000000"/>
                <w:szCs w:val="28"/>
              </w:rPr>
              <w:t>Чубенко Полина Витальевна</w:t>
            </w:r>
          </w:p>
        </w:tc>
        <w:tc>
          <w:tcPr>
            <w:tcW w:w="5245" w:type="dxa"/>
          </w:tcPr>
          <w:p w:rsidR="00B11C80" w:rsidRPr="00C16846" w:rsidRDefault="00B11C80" w:rsidP="00B11C80">
            <w:pPr>
              <w:rPr>
                <w:bCs/>
                <w:szCs w:val="28"/>
              </w:rPr>
            </w:pPr>
            <w:r w:rsidRPr="00C16846">
              <w:rPr>
                <w:bCs/>
                <w:szCs w:val="28"/>
              </w:rPr>
              <w:t>Кубанский государственный университет г.Краснодар</w:t>
            </w:r>
            <w:r w:rsidRPr="00C16846">
              <w:rPr>
                <w:bCs/>
                <w:szCs w:val="28"/>
              </w:rPr>
              <w:t>, химфа</w:t>
            </w:r>
            <w:r w:rsidRPr="00C16846">
              <w:rPr>
                <w:szCs w:val="28"/>
              </w:rPr>
              <w:t>к</w:t>
            </w:r>
            <w:r w:rsidRPr="00C16846">
              <w:rPr>
                <w:bCs/>
                <w:szCs w:val="28"/>
              </w:rPr>
              <w:t xml:space="preserve"> </w:t>
            </w:r>
          </w:p>
        </w:tc>
      </w:tr>
      <w:tr w:rsidR="00B11C80" w:rsidRPr="00C16846" w:rsidTr="006E5A85">
        <w:trPr>
          <w:trHeight w:val="276"/>
        </w:trPr>
        <w:tc>
          <w:tcPr>
            <w:tcW w:w="567" w:type="dxa"/>
          </w:tcPr>
          <w:p w:rsidR="00B11C80" w:rsidRPr="00C16846" w:rsidRDefault="00B11C80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B11C80" w:rsidRPr="00C16846" w:rsidRDefault="00B11C80" w:rsidP="001B4E0C">
            <w:pPr>
              <w:rPr>
                <w:color w:val="000000"/>
                <w:szCs w:val="28"/>
              </w:rPr>
            </w:pPr>
            <w:proofErr w:type="spellStart"/>
            <w:r w:rsidRPr="00C16846">
              <w:rPr>
                <w:color w:val="000000"/>
                <w:szCs w:val="28"/>
              </w:rPr>
              <w:t>Гулян</w:t>
            </w:r>
            <w:proofErr w:type="spellEnd"/>
            <w:r w:rsidRPr="00C16846">
              <w:rPr>
                <w:color w:val="000000"/>
                <w:szCs w:val="28"/>
              </w:rPr>
              <w:t xml:space="preserve"> </w:t>
            </w:r>
            <w:proofErr w:type="spellStart"/>
            <w:r w:rsidRPr="00C16846">
              <w:rPr>
                <w:color w:val="000000"/>
                <w:szCs w:val="28"/>
              </w:rPr>
              <w:t>Беник</w:t>
            </w:r>
            <w:proofErr w:type="spellEnd"/>
            <w:r w:rsidRPr="00C16846">
              <w:rPr>
                <w:color w:val="000000"/>
                <w:szCs w:val="28"/>
              </w:rPr>
              <w:t xml:space="preserve"> </w:t>
            </w:r>
            <w:proofErr w:type="spellStart"/>
            <w:r w:rsidRPr="00C16846">
              <w:rPr>
                <w:color w:val="000000"/>
                <w:szCs w:val="28"/>
              </w:rPr>
              <w:t>Кароевич</w:t>
            </w:r>
            <w:proofErr w:type="spellEnd"/>
          </w:p>
        </w:tc>
        <w:tc>
          <w:tcPr>
            <w:tcW w:w="5245" w:type="dxa"/>
          </w:tcPr>
          <w:p w:rsidR="00B11C80" w:rsidRPr="00C16846" w:rsidRDefault="00B11C80" w:rsidP="00B11C80">
            <w:pPr>
              <w:rPr>
                <w:bCs/>
                <w:szCs w:val="28"/>
              </w:rPr>
            </w:pPr>
            <w:r w:rsidRPr="00C16846">
              <w:rPr>
                <w:bCs/>
                <w:szCs w:val="28"/>
              </w:rPr>
              <w:t>Кубанский государственный медицинский университет г.Краснодар Лечебное дело</w:t>
            </w:r>
          </w:p>
        </w:tc>
      </w:tr>
    </w:tbl>
    <w:p w:rsidR="00846656" w:rsidRPr="00C16846" w:rsidRDefault="00846656" w:rsidP="00846656">
      <w:pPr>
        <w:shd w:val="clear" w:color="auto" w:fill="FFFFFF"/>
        <w:jc w:val="both"/>
        <w:rPr>
          <w:b/>
          <w:szCs w:val="28"/>
        </w:rPr>
      </w:pPr>
    </w:p>
    <w:p w:rsidR="00846656" w:rsidRPr="00C16846" w:rsidRDefault="00846656" w:rsidP="00846656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846656" w:rsidRPr="00C16846" w:rsidRDefault="00846656" w:rsidP="0084665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16846">
        <w:rPr>
          <w:color w:val="000000"/>
          <w:szCs w:val="28"/>
        </w:rPr>
        <w:t>Качество реализации программы дополн</w:t>
      </w:r>
      <w:bookmarkStart w:id="0" w:name="_GoBack"/>
      <w:bookmarkEnd w:id="0"/>
      <w:r w:rsidRPr="00C16846">
        <w:rPr>
          <w:color w:val="000000"/>
          <w:szCs w:val="28"/>
        </w:rPr>
        <w:t>ительного образования подтверждается результативностью участия обучающихся  в районных, городских конкурсах разного уровня. Обучающиеся активные участники мероприятий, неоднократные победители и призеры.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4394"/>
        <w:gridCol w:w="5245"/>
      </w:tblGrid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b/>
                <w:szCs w:val="28"/>
              </w:rPr>
            </w:pPr>
            <w:r w:rsidRPr="00C16846">
              <w:rPr>
                <w:b/>
                <w:szCs w:val="28"/>
              </w:rPr>
              <w:t>№</w:t>
            </w:r>
          </w:p>
        </w:tc>
        <w:tc>
          <w:tcPr>
            <w:tcW w:w="4394" w:type="dxa"/>
          </w:tcPr>
          <w:p w:rsidR="002E2A3B" w:rsidRPr="00C16846" w:rsidRDefault="002E2A3B" w:rsidP="001B4E0C">
            <w:pPr>
              <w:jc w:val="center"/>
              <w:rPr>
                <w:b/>
                <w:szCs w:val="28"/>
              </w:rPr>
            </w:pPr>
            <w:r w:rsidRPr="00C16846">
              <w:rPr>
                <w:b/>
                <w:szCs w:val="28"/>
              </w:rPr>
              <w:t>ФИО</w:t>
            </w:r>
          </w:p>
        </w:tc>
        <w:tc>
          <w:tcPr>
            <w:tcW w:w="5245" w:type="dxa"/>
          </w:tcPr>
          <w:p w:rsidR="002E2A3B" w:rsidRPr="00C16846" w:rsidRDefault="002E2A3B" w:rsidP="00AA28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2022/2023 </w:t>
            </w:r>
            <w:r w:rsidRPr="002D6DE2">
              <w:rPr>
                <w:b/>
                <w:iCs/>
                <w:color w:val="000000"/>
                <w:szCs w:val="28"/>
              </w:rPr>
              <w:t>г</w:t>
            </w:r>
            <w:r>
              <w:rPr>
                <w:b/>
                <w:szCs w:val="28"/>
              </w:rPr>
              <w:t>од</w:t>
            </w:r>
          </w:p>
        </w:tc>
      </w:tr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1</w:t>
            </w:r>
          </w:p>
        </w:tc>
        <w:tc>
          <w:tcPr>
            <w:tcW w:w="4394" w:type="dxa"/>
          </w:tcPr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 xml:space="preserve">Районная научно-практическая конференция " Эврика Юниор" Секция " </w:t>
            </w:r>
          </w:p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 xml:space="preserve">Химия" </w:t>
            </w:r>
          </w:p>
        </w:tc>
        <w:tc>
          <w:tcPr>
            <w:tcW w:w="5245" w:type="dxa"/>
          </w:tcPr>
          <w:p w:rsidR="002E2A3B" w:rsidRPr="002E2A3B" w:rsidRDefault="002E2A3B" w:rsidP="001B4E0C">
            <w:pPr>
              <w:rPr>
                <w:bCs/>
                <w:szCs w:val="28"/>
              </w:rPr>
            </w:pPr>
            <w:proofErr w:type="spellStart"/>
            <w:r w:rsidRPr="002E2A3B">
              <w:rPr>
                <w:szCs w:val="28"/>
              </w:rPr>
              <w:t>Монастырный</w:t>
            </w:r>
            <w:proofErr w:type="spellEnd"/>
            <w:r w:rsidRPr="002E2A3B">
              <w:rPr>
                <w:szCs w:val="28"/>
              </w:rPr>
              <w:t xml:space="preserve"> Евгений -победитель</w:t>
            </w:r>
          </w:p>
        </w:tc>
      </w:tr>
      <w:tr w:rsidR="002E2A3B" w:rsidRPr="00C16846" w:rsidTr="001B4E0C">
        <w:trPr>
          <w:trHeight w:val="288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 xml:space="preserve">Районная научно-практическая конференция " Эврика Юниор" Секция " Химия" </w:t>
            </w:r>
          </w:p>
        </w:tc>
        <w:tc>
          <w:tcPr>
            <w:tcW w:w="5245" w:type="dxa"/>
          </w:tcPr>
          <w:p w:rsidR="002E2A3B" w:rsidRPr="002E2A3B" w:rsidRDefault="002E2A3B" w:rsidP="001B4E0C">
            <w:pPr>
              <w:rPr>
                <w:bCs/>
                <w:szCs w:val="28"/>
              </w:rPr>
            </w:pPr>
            <w:r w:rsidRPr="002E2A3B">
              <w:rPr>
                <w:szCs w:val="28"/>
              </w:rPr>
              <w:t>Анисимов Глеб призер</w:t>
            </w:r>
          </w:p>
        </w:tc>
      </w:tr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3</w:t>
            </w:r>
          </w:p>
        </w:tc>
        <w:tc>
          <w:tcPr>
            <w:tcW w:w="4394" w:type="dxa"/>
          </w:tcPr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 xml:space="preserve">Дистанционная викторина "Химия в лицах" </w:t>
            </w:r>
          </w:p>
        </w:tc>
        <w:tc>
          <w:tcPr>
            <w:tcW w:w="5245" w:type="dxa"/>
          </w:tcPr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>Позднякова Жанна Филипьева</w:t>
            </w:r>
          </w:p>
          <w:p w:rsidR="002E2A3B" w:rsidRPr="002E2A3B" w:rsidRDefault="002E2A3B" w:rsidP="002E2A3B">
            <w:pPr>
              <w:jc w:val="both"/>
              <w:rPr>
                <w:szCs w:val="28"/>
              </w:rPr>
            </w:pPr>
            <w:r w:rsidRPr="002E2A3B">
              <w:rPr>
                <w:szCs w:val="28"/>
              </w:rPr>
              <w:t xml:space="preserve"> Софья -2 место</w:t>
            </w:r>
          </w:p>
        </w:tc>
      </w:tr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2E2A3B" w:rsidRPr="002E2A3B" w:rsidRDefault="002E2A3B" w:rsidP="002E2A3B">
            <w:pPr>
              <w:rPr>
                <w:color w:val="000000"/>
                <w:szCs w:val="28"/>
              </w:rPr>
            </w:pPr>
            <w:r w:rsidRPr="002E2A3B">
              <w:rPr>
                <w:szCs w:val="28"/>
              </w:rPr>
              <w:t xml:space="preserve">Дистанционная викторина "Химия в лицах" </w:t>
            </w:r>
          </w:p>
          <w:p w:rsidR="002E2A3B" w:rsidRPr="002E2A3B" w:rsidRDefault="002E2A3B" w:rsidP="002E2A3B">
            <w:pPr>
              <w:rPr>
                <w:color w:val="000000"/>
                <w:szCs w:val="28"/>
              </w:rPr>
            </w:pPr>
          </w:p>
        </w:tc>
        <w:tc>
          <w:tcPr>
            <w:tcW w:w="5245" w:type="dxa"/>
          </w:tcPr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 xml:space="preserve">Калитка Даниил </w:t>
            </w:r>
            <w:proofErr w:type="spellStart"/>
            <w:r w:rsidRPr="002E2A3B">
              <w:rPr>
                <w:szCs w:val="28"/>
              </w:rPr>
              <w:t>Кондрашенкова</w:t>
            </w:r>
            <w:proofErr w:type="spellEnd"/>
            <w:r w:rsidRPr="002E2A3B">
              <w:rPr>
                <w:szCs w:val="28"/>
              </w:rPr>
              <w:t xml:space="preserve"> </w:t>
            </w:r>
          </w:p>
          <w:p w:rsidR="002E2A3B" w:rsidRPr="002E2A3B" w:rsidRDefault="002E2A3B" w:rsidP="002E2A3B">
            <w:pPr>
              <w:rPr>
                <w:bCs/>
                <w:szCs w:val="28"/>
              </w:rPr>
            </w:pPr>
            <w:r w:rsidRPr="002E2A3B">
              <w:rPr>
                <w:szCs w:val="28"/>
              </w:rPr>
              <w:t>Александра</w:t>
            </w:r>
            <w:r>
              <w:rPr>
                <w:szCs w:val="28"/>
              </w:rPr>
              <w:t xml:space="preserve">, </w:t>
            </w:r>
            <w:proofErr w:type="spellStart"/>
            <w:r w:rsidRPr="002E2A3B">
              <w:rPr>
                <w:szCs w:val="28"/>
              </w:rPr>
              <w:t>Пиманова</w:t>
            </w:r>
            <w:proofErr w:type="spellEnd"/>
            <w:r w:rsidRPr="002E2A3B">
              <w:rPr>
                <w:szCs w:val="28"/>
              </w:rPr>
              <w:t xml:space="preserve"> Софья -3 место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 xml:space="preserve">Открытый конкурс творческих работ "Защитнику Отечества </w:t>
            </w:r>
            <w:r w:rsidRPr="002E2A3B">
              <w:rPr>
                <w:szCs w:val="28"/>
              </w:rPr>
              <w:lastRenderedPageBreak/>
              <w:t>посвящается"</w:t>
            </w:r>
          </w:p>
          <w:p w:rsidR="002E2A3B" w:rsidRPr="002E2A3B" w:rsidRDefault="002E2A3B" w:rsidP="002E2A3B">
            <w:pPr>
              <w:rPr>
                <w:color w:val="000000"/>
                <w:szCs w:val="28"/>
              </w:rPr>
            </w:pPr>
            <w:r w:rsidRPr="002E2A3B">
              <w:rPr>
                <w:szCs w:val="28"/>
              </w:rPr>
              <w:t>Воронежская область</w:t>
            </w:r>
          </w:p>
        </w:tc>
        <w:tc>
          <w:tcPr>
            <w:tcW w:w="5245" w:type="dxa"/>
          </w:tcPr>
          <w:p w:rsidR="002E2A3B" w:rsidRPr="002E2A3B" w:rsidRDefault="002E2A3B" w:rsidP="001B4E0C">
            <w:pPr>
              <w:rPr>
                <w:bCs/>
                <w:szCs w:val="28"/>
              </w:rPr>
            </w:pPr>
            <w:proofErr w:type="spellStart"/>
            <w:r w:rsidRPr="002E2A3B">
              <w:rPr>
                <w:szCs w:val="28"/>
              </w:rPr>
              <w:lastRenderedPageBreak/>
              <w:t>Тэут</w:t>
            </w:r>
            <w:proofErr w:type="spellEnd"/>
            <w:r w:rsidRPr="002E2A3B">
              <w:rPr>
                <w:szCs w:val="28"/>
              </w:rPr>
              <w:t xml:space="preserve"> Екатерина,</w:t>
            </w:r>
            <w:r>
              <w:rPr>
                <w:szCs w:val="28"/>
              </w:rPr>
              <w:t xml:space="preserve"> </w:t>
            </w:r>
            <w:r w:rsidRPr="002E2A3B">
              <w:rPr>
                <w:szCs w:val="28"/>
              </w:rPr>
              <w:t>Шейнов Максим 3 место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lastRenderedPageBreak/>
              <w:t>6</w:t>
            </w:r>
          </w:p>
        </w:tc>
        <w:tc>
          <w:tcPr>
            <w:tcW w:w="4394" w:type="dxa"/>
            <w:vAlign w:val="center"/>
          </w:tcPr>
          <w:p w:rsid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>Открытый конкурс творческих работ "Защитнику Отечества посвящается"</w:t>
            </w:r>
          </w:p>
          <w:p w:rsidR="002E2A3B" w:rsidRPr="00C16846" w:rsidRDefault="002E2A3B" w:rsidP="002E2A3B">
            <w:pPr>
              <w:rPr>
                <w:color w:val="000000"/>
                <w:szCs w:val="28"/>
              </w:rPr>
            </w:pPr>
            <w:r w:rsidRPr="002E2A3B">
              <w:rPr>
                <w:szCs w:val="28"/>
              </w:rPr>
              <w:t xml:space="preserve">Воронежская область </w:t>
            </w:r>
          </w:p>
        </w:tc>
        <w:tc>
          <w:tcPr>
            <w:tcW w:w="5245" w:type="dxa"/>
          </w:tcPr>
          <w:p w:rsidR="002E2A3B" w:rsidRPr="00C16846" w:rsidRDefault="002E2A3B" w:rsidP="001B4E0C">
            <w:pPr>
              <w:rPr>
                <w:bCs/>
                <w:szCs w:val="28"/>
              </w:rPr>
            </w:pPr>
            <w:r w:rsidRPr="002E2A3B">
              <w:rPr>
                <w:szCs w:val="28"/>
              </w:rPr>
              <w:t>Архипова Анастасия, Анисимов Глеб  2 место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>Открытый конкурс творческих работ "Защитнику Отечества посвящается"</w:t>
            </w:r>
          </w:p>
          <w:p w:rsidR="002E2A3B" w:rsidRPr="00C16846" w:rsidRDefault="002E2A3B" w:rsidP="002E2A3B">
            <w:pPr>
              <w:rPr>
                <w:color w:val="000000"/>
                <w:szCs w:val="28"/>
              </w:rPr>
            </w:pPr>
            <w:r w:rsidRPr="002E2A3B">
              <w:rPr>
                <w:szCs w:val="28"/>
              </w:rPr>
              <w:t xml:space="preserve">Воронежская область </w:t>
            </w:r>
          </w:p>
        </w:tc>
        <w:tc>
          <w:tcPr>
            <w:tcW w:w="5245" w:type="dxa"/>
          </w:tcPr>
          <w:p w:rsidR="002E2A3B" w:rsidRPr="00C16846" w:rsidRDefault="002E2A3B" w:rsidP="001B4E0C">
            <w:pPr>
              <w:rPr>
                <w:bCs/>
                <w:szCs w:val="28"/>
              </w:rPr>
            </w:pPr>
            <w:proofErr w:type="spellStart"/>
            <w:r w:rsidRPr="002E2A3B">
              <w:rPr>
                <w:szCs w:val="28"/>
              </w:rPr>
              <w:t>Мочалкина</w:t>
            </w:r>
            <w:proofErr w:type="spellEnd"/>
            <w:r w:rsidRPr="002E2A3B">
              <w:rPr>
                <w:szCs w:val="28"/>
              </w:rPr>
              <w:t xml:space="preserve"> Арина- 1 место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E2A3B" w:rsidRP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 xml:space="preserve">Дистанционная викторина "Химия в лицах" </w:t>
            </w:r>
          </w:p>
        </w:tc>
        <w:tc>
          <w:tcPr>
            <w:tcW w:w="5245" w:type="dxa"/>
          </w:tcPr>
          <w:p w:rsidR="002E2A3B" w:rsidRPr="002E2A3B" w:rsidRDefault="002E2A3B" w:rsidP="001B4E0C">
            <w:pPr>
              <w:rPr>
                <w:szCs w:val="28"/>
              </w:rPr>
            </w:pPr>
            <w:r w:rsidRPr="002E2A3B">
              <w:rPr>
                <w:szCs w:val="28"/>
              </w:rPr>
              <w:t>12 участников</w:t>
            </w:r>
          </w:p>
        </w:tc>
      </w:tr>
    </w:tbl>
    <w:p w:rsidR="00C16846" w:rsidRPr="00AA28B6" w:rsidRDefault="00AA28B6" w:rsidP="00AA28B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16846">
        <w:rPr>
          <w:color w:val="000000"/>
          <w:szCs w:val="28"/>
        </w:rPr>
        <w:t xml:space="preserve">Особенным показателем результативно освоения  дополнительной программы является </w:t>
      </w:r>
      <w:r w:rsidRPr="00AA28B6">
        <w:rPr>
          <w:color w:val="000000"/>
          <w:szCs w:val="28"/>
        </w:rPr>
        <w:t>активная деятельность педагога</w:t>
      </w:r>
      <w:r>
        <w:rPr>
          <w:color w:val="000000"/>
          <w:szCs w:val="28"/>
        </w:rPr>
        <w:t>,</w:t>
      </w:r>
      <w:r w:rsidRPr="00AA28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обучение и</w:t>
      </w:r>
      <w:r w:rsidRPr="00C16846">
        <w:rPr>
          <w:color w:val="000000"/>
          <w:szCs w:val="28"/>
        </w:rPr>
        <w:t xml:space="preserve"> активное участие в жизни объединения</w:t>
      </w:r>
      <w:r>
        <w:rPr>
          <w:color w:val="000000"/>
          <w:szCs w:val="28"/>
        </w:rPr>
        <w:t>.</w:t>
      </w:r>
      <w:r w:rsidR="00846656" w:rsidRPr="00C16846">
        <w:rPr>
          <w:color w:val="000000"/>
          <w:szCs w:val="28"/>
        </w:rPr>
        <w:t xml:space="preserve"> 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4394"/>
        <w:gridCol w:w="5245"/>
      </w:tblGrid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b/>
                <w:szCs w:val="28"/>
              </w:rPr>
            </w:pPr>
            <w:r w:rsidRPr="00C16846">
              <w:rPr>
                <w:b/>
                <w:szCs w:val="28"/>
              </w:rPr>
              <w:t>№</w:t>
            </w:r>
          </w:p>
        </w:tc>
        <w:tc>
          <w:tcPr>
            <w:tcW w:w="4394" w:type="dxa"/>
          </w:tcPr>
          <w:p w:rsidR="002E2A3B" w:rsidRPr="00C16846" w:rsidRDefault="002E2A3B" w:rsidP="001B4E0C">
            <w:pPr>
              <w:jc w:val="center"/>
              <w:rPr>
                <w:b/>
                <w:szCs w:val="28"/>
              </w:rPr>
            </w:pPr>
            <w:r w:rsidRPr="00C16846">
              <w:rPr>
                <w:b/>
                <w:szCs w:val="28"/>
              </w:rPr>
              <w:t>ФИО</w:t>
            </w:r>
          </w:p>
        </w:tc>
        <w:tc>
          <w:tcPr>
            <w:tcW w:w="5245" w:type="dxa"/>
          </w:tcPr>
          <w:p w:rsidR="002E2A3B" w:rsidRPr="00C16846" w:rsidRDefault="002E2A3B" w:rsidP="00AA28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2022/2023 </w:t>
            </w:r>
            <w:r w:rsidRPr="002D6DE2">
              <w:rPr>
                <w:b/>
                <w:iCs/>
                <w:color w:val="000000"/>
                <w:szCs w:val="28"/>
              </w:rPr>
              <w:t>г</w:t>
            </w:r>
            <w:r>
              <w:rPr>
                <w:b/>
                <w:szCs w:val="28"/>
              </w:rPr>
              <w:t>од</w:t>
            </w:r>
          </w:p>
        </w:tc>
      </w:tr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1</w:t>
            </w:r>
          </w:p>
        </w:tc>
        <w:tc>
          <w:tcPr>
            <w:tcW w:w="4394" w:type="dxa"/>
          </w:tcPr>
          <w:p w:rsidR="002E2A3B" w:rsidRPr="002E2A3B" w:rsidRDefault="002E2A3B" w:rsidP="001B4E0C">
            <w:pPr>
              <w:jc w:val="both"/>
              <w:rPr>
                <w:szCs w:val="28"/>
              </w:rPr>
            </w:pPr>
            <w:r w:rsidRPr="002E2A3B">
              <w:rPr>
                <w:szCs w:val="28"/>
              </w:rPr>
              <w:t>Краевой семинар" Использование ресурсов региональной системы образования в центрах гуманитарного и цифрового профилей и естественнонаучной направленностей" Точка роста"</w:t>
            </w:r>
          </w:p>
        </w:tc>
        <w:tc>
          <w:tcPr>
            <w:tcW w:w="5245" w:type="dxa"/>
          </w:tcPr>
          <w:p w:rsidR="002E2A3B" w:rsidRPr="00C16846" w:rsidRDefault="00AA28B6" w:rsidP="001B4E0C">
            <w:pPr>
              <w:rPr>
                <w:bCs/>
                <w:szCs w:val="28"/>
              </w:rPr>
            </w:pPr>
            <w:r w:rsidRPr="00AA28B6">
              <w:rPr>
                <w:bCs/>
                <w:szCs w:val="28"/>
              </w:rPr>
              <w:t>участник</w:t>
            </w:r>
          </w:p>
        </w:tc>
      </w:tr>
      <w:tr w:rsidR="002E2A3B" w:rsidRPr="00C16846" w:rsidTr="001B4E0C">
        <w:trPr>
          <w:trHeight w:val="288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2E2A3B" w:rsidRPr="002E2A3B" w:rsidRDefault="002E2A3B" w:rsidP="001B4E0C">
            <w:pPr>
              <w:jc w:val="both"/>
              <w:rPr>
                <w:szCs w:val="28"/>
              </w:rPr>
            </w:pPr>
            <w:r w:rsidRPr="002E2A3B">
              <w:rPr>
                <w:szCs w:val="28"/>
              </w:rPr>
              <w:t>Семинар " Обмен практиками применения оборудования для реализации образовательных программ" ст.Северская</w:t>
            </w:r>
          </w:p>
        </w:tc>
        <w:tc>
          <w:tcPr>
            <w:tcW w:w="5245" w:type="dxa"/>
          </w:tcPr>
          <w:p w:rsidR="002E2A3B" w:rsidRPr="00C16846" w:rsidRDefault="00AA28B6" w:rsidP="001B4E0C">
            <w:pPr>
              <w:rPr>
                <w:bCs/>
                <w:szCs w:val="28"/>
              </w:rPr>
            </w:pPr>
            <w:r w:rsidRPr="00AA28B6">
              <w:rPr>
                <w:bCs/>
                <w:szCs w:val="28"/>
              </w:rPr>
              <w:t>участник</w:t>
            </w:r>
          </w:p>
        </w:tc>
      </w:tr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3</w:t>
            </w:r>
          </w:p>
        </w:tc>
        <w:tc>
          <w:tcPr>
            <w:tcW w:w="4394" w:type="dxa"/>
          </w:tcPr>
          <w:p w:rsidR="002E2A3B" w:rsidRPr="002E2A3B" w:rsidRDefault="002E2A3B" w:rsidP="001B4E0C">
            <w:pPr>
              <w:jc w:val="both"/>
              <w:rPr>
                <w:szCs w:val="28"/>
              </w:rPr>
            </w:pPr>
            <w:r w:rsidRPr="002E2A3B">
              <w:rPr>
                <w:szCs w:val="28"/>
              </w:rPr>
              <w:t>Краевой семинар" Точка роста" как ресурс</w:t>
            </w:r>
            <w:r>
              <w:rPr>
                <w:szCs w:val="28"/>
              </w:rPr>
              <w:t xml:space="preserve"> </w:t>
            </w:r>
            <w:r w:rsidRPr="002E2A3B">
              <w:rPr>
                <w:szCs w:val="28"/>
              </w:rPr>
              <w:t>формирования современных цифровых компетенций у обучающихся и педагогических работников</w:t>
            </w:r>
          </w:p>
        </w:tc>
        <w:tc>
          <w:tcPr>
            <w:tcW w:w="5245" w:type="dxa"/>
          </w:tcPr>
          <w:p w:rsidR="002E2A3B" w:rsidRPr="00C16846" w:rsidRDefault="00AA28B6" w:rsidP="001B4E0C">
            <w:pPr>
              <w:jc w:val="both"/>
              <w:rPr>
                <w:szCs w:val="28"/>
              </w:rPr>
            </w:pPr>
            <w:r w:rsidRPr="00AA28B6">
              <w:rPr>
                <w:szCs w:val="28"/>
              </w:rPr>
              <w:t>участник</w:t>
            </w:r>
          </w:p>
        </w:tc>
      </w:tr>
      <w:tr w:rsidR="002E2A3B" w:rsidRPr="00C16846" w:rsidTr="001B4E0C"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2E2A3B" w:rsidRPr="002E2A3B" w:rsidRDefault="002E2A3B" w:rsidP="001B4E0C">
            <w:pPr>
              <w:rPr>
                <w:color w:val="000000"/>
                <w:szCs w:val="28"/>
              </w:rPr>
            </w:pPr>
            <w:r w:rsidRPr="002E2A3B">
              <w:rPr>
                <w:szCs w:val="28"/>
              </w:rPr>
              <w:t>III Всероссийская научно-практическая конференция учителей химии</w:t>
            </w:r>
          </w:p>
        </w:tc>
        <w:tc>
          <w:tcPr>
            <w:tcW w:w="5245" w:type="dxa"/>
          </w:tcPr>
          <w:p w:rsidR="002E2A3B" w:rsidRPr="00C16846" w:rsidRDefault="002E2A3B" w:rsidP="001B4E0C">
            <w:pPr>
              <w:rPr>
                <w:bCs/>
                <w:szCs w:val="28"/>
              </w:rPr>
            </w:pPr>
            <w:r w:rsidRPr="002E2A3B">
              <w:rPr>
                <w:bCs/>
                <w:szCs w:val="28"/>
              </w:rPr>
              <w:t>благодарность,</w:t>
            </w:r>
            <w:r>
              <w:rPr>
                <w:bCs/>
                <w:szCs w:val="28"/>
              </w:rPr>
              <w:t xml:space="preserve"> </w:t>
            </w:r>
            <w:r w:rsidRPr="002E2A3B">
              <w:rPr>
                <w:bCs/>
                <w:szCs w:val="28"/>
              </w:rPr>
              <w:t>спикер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2E2A3B" w:rsidRPr="002E2A3B" w:rsidRDefault="002E2A3B" w:rsidP="001B4E0C">
            <w:pPr>
              <w:rPr>
                <w:color w:val="000000"/>
                <w:szCs w:val="28"/>
              </w:rPr>
            </w:pPr>
            <w:r w:rsidRPr="002E2A3B">
              <w:rPr>
                <w:szCs w:val="28"/>
              </w:rPr>
              <w:t>Международный конкурс по химии" Великие химики и их открытия для педагогов</w:t>
            </w:r>
          </w:p>
        </w:tc>
        <w:tc>
          <w:tcPr>
            <w:tcW w:w="5245" w:type="dxa"/>
          </w:tcPr>
          <w:p w:rsidR="002E2A3B" w:rsidRPr="00C16846" w:rsidRDefault="002E2A3B" w:rsidP="001B4E0C">
            <w:pPr>
              <w:rPr>
                <w:bCs/>
                <w:szCs w:val="28"/>
              </w:rPr>
            </w:pPr>
            <w:proofErr w:type="spellStart"/>
            <w:r w:rsidRPr="002E2A3B">
              <w:rPr>
                <w:bCs/>
                <w:szCs w:val="28"/>
              </w:rPr>
              <w:t>Хижкина</w:t>
            </w:r>
            <w:proofErr w:type="spellEnd"/>
            <w:r w:rsidRPr="002E2A3B">
              <w:rPr>
                <w:bCs/>
                <w:szCs w:val="28"/>
              </w:rPr>
              <w:t xml:space="preserve"> Ирина Сергеевна-победитель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2E2A3B" w:rsidRDefault="002E2A3B" w:rsidP="002E2A3B">
            <w:pPr>
              <w:rPr>
                <w:szCs w:val="28"/>
              </w:rPr>
            </w:pPr>
            <w:r w:rsidRPr="002E2A3B">
              <w:rPr>
                <w:szCs w:val="28"/>
              </w:rPr>
              <w:t>Открытый конкурс творческих работ "Защитнику Отечества посвящается"</w:t>
            </w:r>
          </w:p>
          <w:p w:rsidR="002E2A3B" w:rsidRPr="00C16846" w:rsidRDefault="002E2A3B" w:rsidP="002E2A3B">
            <w:pPr>
              <w:rPr>
                <w:color w:val="000000"/>
                <w:szCs w:val="28"/>
              </w:rPr>
            </w:pPr>
            <w:r w:rsidRPr="002E2A3B">
              <w:rPr>
                <w:szCs w:val="28"/>
              </w:rPr>
              <w:t>Воронежская область</w:t>
            </w:r>
          </w:p>
        </w:tc>
        <w:tc>
          <w:tcPr>
            <w:tcW w:w="5245" w:type="dxa"/>
          </w:tcPr>
          <w:p w:rsidR="002E2A3B" w:rsidRPr="00C16846" w:rsidRDefault="002E2A3B" w:rsidP="001B4E0C">
            <w:pPr>
              <w:rPr>
                <w:bCs/>
                <w:szCs w:val="28"/>
              </w:rPr>
            </w:pPr>
            <w:proofErr w:type="spellStart"/>
            <w:r w:rsidRPr="002E2A3B">
              <w:rPr>
                <w:bCs/>
                <w:szCs w:val="28"/>
              </w:rPr>
              <w:t>Хижкина</w:t>
            </w:r>
            <w:proofErr w:type="spellEnd"/>
            <w:r w:rsidRPr="002E2A3B">
              <w:rPr>
                <w:bCs/>
                <w:szCs w:val="28"/>
              </w:rPr>
              <w:t xml:space="preserve"> Ирина Сергеевна-благодарность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  <w:r w:rsidRPr="00C16846">
              <w:rPr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2E2A3B" w:rsidRPr="00C16846" w:rsidRDefault="002E2A3B" w:rsidP="002E2A3B">
            <w:pPr>
              <w:rPr>
                <w:color w:val="000000"/>
                <w:szCs w:val="28"/>
              </w:rPr>
            </w:pPr>
            <w:r w:rsidRPr="002E2A3B">
              <w:rPr>
                <w:color w:val="000000"/>
                <w:szCs w:val="28"/>
              </w:rPr>
              <w:t>Дистанционная викторина "Химия в лицах"</w:t>
            </w:r>
          </w:p>
        </w:tc>
        <w:tc>
          <w:tcPr>
            <w:tcW w:w="5245" w:type="dxa"/>
          </w:tcPr>
          <w:p w:rsidR="002E2A3B" w:rsidRPr="00C16846" w:rsidRDefault="002E2A3B" w:rsidP="001B4E0C">
            <w:pPr>
              <w:rPr>
                <w:bCs/>
                <w:szCs w:val="28"/>
              </w:rPr>
            </w:pPr>
            <w:proofErr w:type="spellStart"/>
            <w:r w:rsidRPr="002E2A3B">
              <w:rPr>
                <w:color w:val="000000"/>
                <w:szCs w:val="28"/>
              </w:rPr>
              <w:t>Хижкина</w:t>
            </w:r>
            <w:proofErr w:type="spellEnd"/>
            <w:r w:rsidRPr="002E2A3B">
              <w:rPr>
                <w:color w:val="000000"/>
                <w:szCs w:val="28"/>
              </w:rPr>
              <w:t xml:space="preserve"> Ирина Сергеевна-благодарность</w:t>
            </w:r>
          </w:p>
        </w:tc>
      </w:tr>
      <w:tr w:rsidR="002E2A3B" w:rsidRPr="00C16846" w:rsidTr="001B4E0C">
        <w:trPr>
          <w:trHeight w:val="276"/>
        </w:trPr>
        <w:tc>
          <w:tcPr>
            <w:tcW w:w="567" w:type="dxa"/>
          </w:tcPr>
          <w:p w:rsidR="002E2A3B" w:rsidRPr="00C16846" w:rsidRDefault="002E2A3B" w:rsidP="001B4E0C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E2A3B" w:rsidRPr="002E2A3B" w:rsidRDefault="002E2A3B" w:rsidP="001B4E0C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2E2A3B" w:rsidRPr="002E2A3B" w:rsidRDefault="002E2A3B" w:rsidP="001B4E0C">
            <w:pPr>
              <w:rPr>
                <w:szCs w:val="28"/>
              </w:rPr>
            </w:pPr>
          </w:p>
        </w:tc>
      </w:tr>
    </w:tbl>
    <w:p w:rsidR="002E2A3B" w:rsidRDefault="002E2A3B" w:rsidP="00846656">
      <w:pPr>
        <w:shd w:val="clear" w:color="auto" w:fill="FFFFFF"/>
        <w:jc w:val="both"/>
        <w:rPr>
          <w:b/>
          <w:sz w:val="24"/>
          <w:szCs w:val="24"/>
        </w:rPr>
      </w:pPr>
    </w:p>
    <w:p w:rsidR="002E2A3B" w:rsidRDefault="002E2A3B" w:rsidP="00846656">
      <w:pPr>
        <w:shd w:val="clear" w:color="auto" w:fill="FFFFFF"/>
        <w:jc w:val="both"/>
        <w:rPr>
          <w:b/>
          <w:sz w:val="24"/>
          <w:szCs w:val="24"/>
        </w:rPr>
      </w:pPr>
    </w:p>
    <w:p w:rsidR="002E2A3B" w:rsidRDefault="002E2A3B" w:rsidP="00846656">
      <w:pPr>
        <w:shd w:val="clear" w:color="auto" w:fill="FFFFFF"/>
        <w:jc w:val="both"/>
        <w:rPr>
          <w:b/>
          <w:sz w:val="24"/>
          <w:szCs w:val="24"/>
        </w:rPr>
      </w:pPr>
    </w:p>
    <w:p w:rsidR="002E2A3B" w:rsidRPr="003B78F4" w:rsidRDefault="002E2A3B" w:rsidP="00846656">
      <w:pPr>
        <w:shd w:val="clear" w:color="auto" w:fill="FFFFFF"/>
        <w:jc w:val="both"/>
        <w:rPr>
          <w:b/>
          <w:sz w:val="24"/>
          <w:szCs w:val="24"/>
        </w:rPr>
      </w:pPr>
    </w:p>
    <w:p w:rsidR="00846656" w:rsidRPr="003B78F4" w:rsidRDefault="00846656" w:rsidP="00846656">
      <w:pPr>
        <w:shd w:val="clear" w:color="auto" w:fill="FFFFFF"/>
        <w:jc w:val="both"/>
        <w:rPr>
          <w:b/>
          <w:sz w:val="24"/>
          <w:szCs w:val="24"/>
        </w:rPr>
      </w:pPr>
    </w:p>
    <w:p w:rsidR="004C7498" w:rsidRDefault="004C7498"/>
    <w:sectPr w:rsidR="004C7498" w:rsidSect="001D0B0B">
      <w:pgSz w:w="11906" w:h="16838"/>
      <w:pgMar w:top="568" w:right="566" w:bottom="720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846656"/>
    <w:rsid w:val="002D5D9C"/>
    <w:rsid w:val="002D6DE2"/>
    <w:rsid w:val="002E2A3B"/>
    <w:rsid w:val="003C7DA8"/>
    <w:rsid w:val="004C7498"/>
    <w:rsid w:val="006B737E"/>
    <w:rsid w:val="00846656"/>
    <w:rsid w:val="00AA28B6"/>
    <w:rsid w:val="00B11C80"/>
    <w:rsid w:val="00C1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2023-04-03T15:10:00Z</dcterms:created>
  <dcterms:modified xsi:type="dcterms:W3CDTF">2023-04-03T16:44:00Z</dcterms:modified>
</cp:coreProperties>
</file>