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787724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высшей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категории)</w:t>
      </w:r>
    </w:p>
    <w:p w:rsidR="007C31D5" w:rsidRPr="001235FE" w:rsidRDefault="00FF3F5E" w:rsidP="004F6901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C22B39" w:rsidP="001235FE">
      <w:pPr>
        <w:pStyle w:val="a8"/>
        <w:pBdr>
          <w:bottom w:val="single" w:sz="8" w:space="31" w:color="4F81BD" w:themeColor="accent1"/>
        </w:pBdr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Христиченко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Ольги Николаевны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697A31" w:rsidP="00697A31">
      <w:pPr>
        <w:pStyle w:val="a5"/>
        <w:spacing w:after="0" w:line="240" w:lineRule="auto"/>
        <w:ind w:left="1080"/>
        <w:rPr>
          <w:caps/>
        </w:rPr>
      </w:pPr>
      <w:r w:rsidRPr="00697A31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397F05">
        <w:rPr>
          <w:rFonts w:ascii="Times New Roman" w:hAnsi="Times New Roman"/>
          <w:b/>
          <w:i/>
          <w:caps/>
          <w:sz w:val="24"/>
          <w:szCs w:val="24"/>
        </w:rPr>
        <w:t>Воспитание</w:t>
      </w:r>
      <w:r w:rsidR="00155D2A">
        <w:rPr>
          <w:rFonts w:ascii="Times New Roman" w:hAnsi="Times New Roman"/>
          <w:b/>
          <w:i/>
          <w:caps/>
          <w:sz w:val="24"/>
          <w:szCs w:val="24"/>
        </w:rPr>
        <w:t xml:space="preserve"> культуры поведенияу младших школьников</w:t>
      </w:r>
      <w:r w:rsidRPr="00697A31">
        <w:rPr>
          <w:rFonts w:ascii="Times New Roman" w:hAnsi="Times New Roman"/>
          <w:b/>
          <w:i/>
          <w:caps/>
          <w:sz w:val="24"/>
          <w:szCs w:val="24"/>
        </w:rPr>
        <w:t>»</w:t>
      </w:r>
      <w:r w:rsidRPr="00697A31">
        <w:rPr>
          <w:caps/>
        </w:rPr>
        <w:t>.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DC4B9E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DB198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 xml:space="preserve">ОО второго </w:t>
      </w:r>
      <w:r w:rsidRPr="001235FE">
        <w:rPr>
          <w:rFonts w:ascii="Times New Roman" w:hAnsi="Times New Roman"/>
          <w:bCs/>
          <w:sz w:val="28"/>
          <w:szCs w:val="28"/>
        </w:rPr>
        <w:t xml:space="preserve">   </w:t>
      </w:r>
      <w:r w:rsidR="00DC4B9E" w:rsidRPr="001235FE">
        <w:rPr>
          <w:rFonts w:ascii="Times New Roman" w:hAnsi="Times New Roman"/>
          <w:bCs/>
          <w:sz w:val="28"/>
          <w:szCs w:val="28"/>
        </w:rPr>
        <w:t>поколения</w:t>
      </w:r>
      <w:r w:rsidRPr="001235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31D5"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047074" w:rsidRPr="001235FE">
        <w:rPr>
          <w:rFonts w:ascii="Times New Roman" w:hAnsi="Times New Roman"/>
          <w:sz w:val="28"/>
          <w:szCs w:val="28"/>
        </w:rPr>
        <w:t xml:space="preserve"> </w:t>
      </w:r>
      <w:r w:rsidR="00DA09D2">
        <w:rPr>
          <w:rFonts w:ascii="Times New Roman" w:hAnsi="Times New Roman"/>
          <w:sz w:val="28"/>
          <w:szCs w:val="28"/>
        </w:rPr>
        <w:t>3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787724" w:rsidRPr="001235FE">
        <w:rPr>
          <w:rFonts w:ascii="Times New Roman" w:hAnsi="Times New Roman"/>
          <w:sz w:val="28"/>
          <w:szCs w:val="28"/>
        </w:rPr>
        <w:t>В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="00697A3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 xml:space="preserve">Заседания </w:t>
      </w:r>
      <w:r w:rsidR="00610F35" w:rsidRPr="001235FE">
        <w:rPr>
          <w:rFonts w:ascii="Times New Roman" w:hAnsi="Times New Roman"/>
          <w:sz w:val="28"/>
          <w:szCs w:val="28"/>
        </w:rPr>
        <w:t xml:space="preserve"> </w:t>
      </w:r>
      <w:r w:rsidR="00DC4B9E" w:rsidRPr="001235FE">
        <w:rPr>
          <w:rFonts w:ascii="Times New Roman" w:hAnsi="Times New Roman"/>
          <w:sz w:val="28"/>
          <w:szCs w:val="28"/>
        </w:rPr>
        <w:t>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№ </w:t>
            </w:r>
            <w:proofErr w:type="spellStart"/>
            <w:proofErr w:type="gram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Составление плана воспитательной работы в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3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155D2A"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155D2A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23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155D2A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Сбор материала в папку ШМО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155D2A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</w:t>
            </w:r>
            <w:proofErr w:type="gram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155D2A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Предоставление выбора тем для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>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Фотоотчёт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Митинг у мемориала  «Памяти </w:t>
            </w:r>
            <w:proofErr w:type="gramStart"/>
            <w:r w:rsidRPr="003E4A78">
              <w:rPr>
                <w:rFonts w:ascii="Times New Roman" w:hAnsi="Times New Roman"/>
                <w:sz w:val="32"/>
                <w:szCs w:val="32"/>
              </w:rPr>
              <w:t>павших</w:t>
            </w:r>
            <w:proofErr w:type="gramEnd"/>
            <w:r w:rsidRPr="003E4A78">
              <w:rPr>
                <w:rFonts w:ascii="Times New Roman" w:hAnsi="Times New Roman"/>
                <w:sz w:val="32"/>
                <w:szCs w:val="32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DA09D2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третий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Методический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B123E0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бмен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семинар «Новые формы оценки качества образования в рамках реализации ФГОС НОО и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Конструирование уроков в группах.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посещенных открытых уроков.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групповом анализе урока.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</w:p>
          <w:p w:rsidR="00047074" w:rsidRPr="003E4A78" w:rsidRDefault="00047074" w:rsidP="00BB7F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Проведение открытых уроков в рамках</w:t>
            </w:r>
            <w:r w:rsidRPr="003E4A78">
              <w:rPr>
                <w:rFonts w:ascii="Times New Roman" w:eastAsia="Calibri" w:hAnsi="Times New Roman"/>
                <w:sz w:val="32"/>
                <w:szCs w:val="32"/>
              </w:rPr>
              <w:t xml:space="preserve"> школьного методического дня 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lastRenderedPageBreak/>
              <w:t xml:space="preserve">«Приемы и формы работы с учащимися на уроке способствующие повышению качества знаний»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(дня открытого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Участие в конструировании и подготовке методических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Дидактический, наглядный и раздаточный материал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видео-материалы</w:t>
            </w:r>
            <w:proofErr w:type="spellEnd"/>
            <w:proofErr w:type="gramEnd"/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Методическая разработка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методических разработок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Методическая статья 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 w:rsidR="00DA09D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B123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Самостоятельное конструирование 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План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послекурсовой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портфолио</w:t>
            </w:r>
            <w:proofErr w:type="spellEnd"/>
          </w:p>
          <w:p w:rsidR="00047074" w:rsidRPr="003E4A78" w:rsidRDefault="00047074" w:rsidP="001436E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Круглый стол:</w:t>
            </w:r>
            <w:r w:rsidRPr="003E4A78">
              <w:rPr>
                <w:rStyle w:val="a6"/>
                <w:rFonts w:ascii="Times New Roman" w:hAnsi="Times New Roman"/>
                <w:color w:val="000000"/>
                <w:sz w:val="32"/>
                <w:szCs w:val="32"/>
              </w:rPr>
              <w:t xml:space="preserve"> «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Обмен опытом по организации обучения в рамках реализации проекта ФГОС»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с коллегами.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155D2A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55D2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F38E6"/>
    <w:rsid w:val="001235FE"/>
    <w:rsid w:val="00130EC9"/>
    <w:rsid w:val="001436E1"/>
    <w:rsid w:val="001476D6"/>
    <w:rsid w:val="00155D2A"/>
    <w:rsid w:val="001678DE"/>
    <w:rsid w:val="001726E2"/>
    <w:rsid w:val="002247D1"/>
    <w:rsid w:val="00240E4D"/>
    <w:rsid w:val="00272CB8"/>
    <w:rsid w:val="002D50B5"/>
    <w:rsid w:val="002E480F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F6901"/>
    <w:rsid w:val="00522E18"/>
    <w:rsid w:val="00537A86"/>
    <w:rsid w:val="00590377"/>
    <w:rsid w:val="00610F35"/>
    <w:rsid w:val="00697A31"/>
    <w:rsid w:val="00727A68"/>
    <w:rsid w:val="00787724"/>
    <w:rsid w:val="007B1FAA"/>
    <w:rsid w:val="007C31D5"/>
    <w:rsid w:val="007D7D43"/>
    <w:rsid w:val="008165CC"/>
    <w:rsid w:val="00840DF4"/>
    <w:rsid w:val="00841EB7"/>
    <w:rsid w:val="00891D2D"/>
    <w:rsid w:val="008E6ECF"/>
    <w:rsid w:val="00995CC5"/>
    <w:rsid w:val="009A54B5"/>
    <w:rsid w:val="00A37465"/>
    <w:rsid w:val="00A82123"/>
    <w:rsid w:val="00AE74A3"/>
    <w:rsid w:val="00B123E0"/>
    <w:rsid w:val="00B83EF7"/>
    <w:rsid w:val="00BB28D1"/>
    <w:rsid w:val="00BB7F43"/>
    <w:rsid w:val="00BC1B3B"/>
    <w:rsid w:val="00C22B39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8D03-1B76-49E7-8C2E-68650525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Школа 30</cp:lastModifiedBy>
  <cp:revision>33</cp:revision>
  <cp:lastPrinted>2022-10-26T10:41:00Z</cp:lastPrinted>
  <dcterms:created xsi:type="dcterms:W3CDTF">2013-09-21T09:45:00Z</dcterms:created>
  <dcterms:modified xsi:type="dcterms:W3CDTF">2022-10-28T13:05:00Z</dcterms:modified>
</cp:coreProperties>
</file>