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7.xml" ContentType="application/vnd.openxmlformats-officedocument.wordprocessingml.header+xml"/>
  <Override PartName="/word/footer21.xml" ContentType="application/vnd.openxmlformats-officedocument.wordprocessingml.footer+xml"/>
  <Override PartName="/word/header18.xml" ContentType="application/vnd.openxmlformats-officedocument.wordprocessingml.header+xml"/>
  <Override PartName="/word/footer22.xml" ContentType="application/vnd.openxmlformats-officedocument.wordprocessingml.footer+xml"/>
  <Override PartName="/word/header19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0.xml" ContentType="application/vnd.openxmlformats-officedocument.wordprocessingml.header+xml"/>
  <Override PartName="/word/footer35.xml" ContentType="application/vnd.openxmlformats-officedocument.wordprocessingml.footer+xml"/>
  <Override PartName="/word/header31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36.xml" ContentType="application/vnd.openxmlformats-officedocument.wordprocessingml.header+xml"/>
  <Override PartName="/word/footer42.xml" ContentType="application/vnd.openxmlformats-officedocument.wordprocessingml.footer+xml"/>
  <Override PartName="/word/header37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0.xml" ContentType="application/vnd.openxmlformats-officedocument.wordprocessingml.header+xml"/>
  <Override PartName="/word/footer57.xml" ContentType="application/vnd.openxmlformats-officedocument.wordprocessingml.footer+xml"/>
  <Override PartName="/word/header51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54.xml" ContentType="application/vnd.openxmlformats-officedocument.wordprocessingml.header+xml"/>
  <Override PartName="/word/footer62.xml" ContentType="application/vnd.openxmlformats-officedocument.wordprocessingml.footer+xml"/>
  <Override PartName="/word/header55.xml" ContentType="application/vnd.openxmlformats-officedocument.wordprocessingml.header+xml"/>
  <Override PartName="/word/footer63.xml" ContentType="application/vnd.openxmlformats-officedocument.wordprocessingml.footer+xml"/>
  <Override PartName="/word/header56.xml" ContentType="application/vnd.openxmlformats-officedocument.wordprocessingml.header+xml"/>
  <Override PartName="/word/footer64.xml" ContentType="application/vnd.openxmlformats-officedocument.wordprocessingml.footer+xml"/>
  <Override PartName="/word/header57.xml" ContentType="application/vnd.openxmlformats-officedocument.wordprocessingml.header+xml"/>
  <Override PartName="/word/footer65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Default Extension="png" ContentType="image/png"/>
  <Override PartName="/word/header64.xml" ContentType="application/vnd.openxmlformats-officedocument.wordprocessingml.header+xml"/>
  <Override PartName="/word/footer72.xml" ContentType="application/vnd.openxmlformats-officedocument.wordprocessingml.footer+xml"/>
  <Override PartName="/word/header65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0.xml" ContentType="application/vnd.openxmlformats-officedocument.wordprocessingml.header+xml"/>
  <Override PartName="/word/footer79.xml" ContentType="application/vnd.openxmlformats-officedocument.wordprocessingml.footer+xml"/>
  <Override PartName="/word/header71.xml" ContentType="application/vnd.openxmlformats-officedocument.wordprocessingml.head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header78.xml" ContentType="application/vnd.openxmlformats-officedocument.wordprocessingml.header+xml"/>
  <Override PartName="/word/footer88.xml" ContentType="application/vnd.openxmlformats-officedocument.wordprocessingml.footer+xml"/>
  <Override PartName="/word/header79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86.xml" ContentType="application/vnd.openxmlformats-officedocument.wordprocessingml.header+xml"/>
  <Override PartName="/word/footer97.xml" ContentType="application/vnd.openxmlformats-officedocument.wordprocessingml.footer+xml"/>
  <Override PartName="/word/header87.xml" ContentType="application/vnd.openxmlformats-officedocument.wordprocessingml.head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02.xml" ContentType="application/vnd.openxmlformats-officedocument.wordprocessingml.header+xml"/>
  <Override PartName="/word/footer114.xml" ContentType="application/vnd.openxmlformats-officedocument.wordprocessingml.footer+xml"/>
  <Override PartName="/word/header103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header112.xml" ContentType="application/vnd.openxmlformats-officedocument.wordprocessingml.head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footer131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header127.xml" ContentType="application/vnd.openxmlformats-officedocument.wordprocessingml.header+xml"/>
  <Override PartName="/word/footer138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header129.xml" ContentType="application/vnd.openxmlformats-officedocument.wordprocessingml.header+xml"/>
  <Override PartName="/word/footer14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85" w:lineRule="auto" w:before="85"/>
        <w:ind w:left="1297" w:right="1825" w:firstLine="0"/>
        <w:jc w:val="center"/>
        <w:rPr>
          <w:rFonts w:ascii="Trebuchet MS" w:hAnsi="Trebuchet MS"/>
          <w:b/>
          <w:sz w:val="13"/>
        </w:rPr>
      </w:pPr>
      <w:r>
        <w:rPr>
          <w:rFonts w:ascii="Trebuchet MS" w:hAnsi="Trebuchet MS"/>
          <w:b/>
          <w:color w:val="6D6E71"/>
          <w:sz w:val="13"/>
        </w:rPr>
        <w:t>ФЕДЕРАЛЬНОЕ ГОСУДАРСТВЕННОЕ БЮДЖЕТНОЕ</w:t>
      </w:r>
      <w:r>
        <w:rPr>
          <w:rFonts w:ascii="Trebuchet MS" w:hAnsi="Trebuchet MS"/>
          <w:b/>
          <w:color w:val="6D6E71"/>
          <w:spacing w:val="1"/>
          <w:sz w:val="13"/>
        </w:rPr>
        <w:t> </w:t>
      </w:r>
      <w:r>
        <w:rPr>
          <w:rFonts w:ascii="Trebuchet MS" w:hAnsi="Trebuchet MS"/>
          <w:b/>
          <w:color w:val="6D6E71"/>
          <w:sz w:val="13"/>
        </w:rPr>
        <w:t>ОБРАЗОВАТЕЛЬНОЕ</w:t>
      </w:r>
      <w:r>
        <w:rPr>
          <w:rFonts w:ascii="Trebuchet MS" w:hAnsi="Trebuchet MS"/>
          <w:b/>
          <w:color w:val="6D6E71"/>
          <w:spacing w:val="-3"/>
          <w:sz w:val="13"/>
        </w:rPr>
        <w:t> </w:t>
      </w:r>
      <w:r>
        <w:rPr>
          <w:rFonts w:ascii="Trebuchet MS" w:hAnsi="Trebuchet MS"/>
          <w:b/>
          <w:color w:val="6D6E71"/>
          <w:sz w:val="13"/>
        </w:rPr>
        <w:t>УЧРЕЖДЕНИЕ</w:t>
      </w:r>
      <w:r>
        <w:rPr>
          <w:rFonts w:ascii="Trebuchet MS" w:hAnsi="Trebuchet MS"/>
          <w:b/>
          <w:color w:val="6D6E71"/>
          <w:spacing w:val="-3"/>
          <w:sz w:val="13"/>
        </w:rPr>
        <w:t> </w:t>
      </w:r>
      <w:r>
        <w:rPr>
          <w:rFonts w:ascii="Trebuchet MS" w:hAnsi="Trebuchet MS"/>
          <w:b/>
          <w:color w:val="6D6E71"/>
          <w:sz w:val="13"/>
        </w:rPr>
        <w:t>ВЫСШЕГО</w:t>
      </w:r>
      <w:r>
        <w:rPr>
          <w:rFonts w:ascii="Trebuchet MS" w:hAnsi="Trebuchet MS"/>
          <w:b/>
          <w:color w:val="6D6E71"/>
          <w:spacing w:val="-3"/>
          <w:sz w:val="13"/>
        </w:rPr>
        <w:t> </w:t>
      </w:r>
      <w:r>
        <w:rPr>
          <w:rFonts w:ascii="Trebuchet MS" w:hAnsi="Trebuchet MS"/>
          <w:b/>
          <w:color w:val="6D6E71"/>
          <w:sz w:val="13"/>
        </w:rPr>
        <w:t>ОБРАЗОВАНИЯ</w:t>
      </w:r>
    </w:p>
    <w:p>
      <w:pPr>
        <w:spacing w:before="12"/>
        <w:ind w:left="479" w:right="1006" w:firstLine="0"/>
        <w:jc w:val="center"/>
        <w:rPr>
          <w:rFonts w:ascii="Trebuchet MS" w:hAnsi="Trebuchet MS"/>
          <w:b/>
          <w:sz w:val="16"/>
        </w:rPr>
      </w:pPr>
      <w:r>
        <w:rPr/>
        <w:pict>
          <v:line style="position:absolute;mso-position-horizontal-relative:page;mso-position-vertical-relative:paragraph;z-index:-20848640" from="351.496094pt,7.604243pt" to="351.496094pt,463.982243pt" stroked="true" strokeweight=".5pt" strokecolor="#bcbec0">
            <v:stroke dashstyle="solid"/>
            <w10:wrap type="none"/>
          </v:line>
        </w:pict>
      </w:r>
      <w:r>
        <w:rPr>
          <w:rFonts w:ascii="Trebuchet MS" w:hAnsi="Trebuchet MS"/>
          <w:b/>
          <w:color w:val="6D6E71"/>
          <w:sz w:val="16"/>
        </w:rPr>
        <w:t>РОССИйСкИй</w:t>
      </w:r>
      <w:r>
        <w:rPr>
          <w:rFonts w:ascii="Trebuchet MS" w:hAnsi="Trebuchet MS"/>
          <w:b/>
          <w:color w:val="6D6E71"/>
          <w:spacing w:val="35"/>
          <w:sz w:val="16"/>
        </w:rPr>
        <w:t> </w:t>
      </w:r>
      <w:r>
        <w:rPr>
          <w:rFonts w:ascii="Trebuchet MS" w:hAnsi="Trebuchet MS"/>
          <w:b/>
          <w:color w:val="6D6E71"/>
          <w:sz w:val="16"/>
        </w:rPr>
        <w:t>ГОСУДАРСТВЕННЫй</w:t>
      </w:r>
      <w:r>
        <w:rPr>
          <w:rFonts w:ascii="Trebuchet MS" w:hAnsi="Trebuchet MS"/>
          <w:b/>
          <w:color w:val="6D6E71"/>
          <w:spacing w:val="36"/>
          <w:sz w:val="16"/>
        </w:rPr>
        <w:t> </w:t>
      </w:r>
      <w:r>
        <w:rPr>
          <w:rFonts w:ascii="Trebuchet MS" w:hAnsi="Trebuchet MS"/>
          <w:b/>
          <w:color w:val="6D6E71"/>
          <w:sz w:val="16"/>
        </w:rPr>
        <w:t>УНИВЕРСИТЕТ</w:t>
      </w:r>
      <w:r>
        <w:rPr>
          <w:rFonts w:ascii="Trebuchet MS" w:hAnsi="Trebuchet MS"/>
          <w:b/>
          <w:color w:val="6D6E71"/>
          <w:spacing w:val="35"/>
          <w:sz w:val="16"/>
        </w:rPr>
        <w:t> </w:t>
      </w:r>
      <w:r>
        <w:rPr>
          <w:rFonts w:ascii="Trebuchet MS" w:hAnsi="Trebuchet MS"/>
          <w:b/>
          <w:color w:val="6D6E71"/>
          <w:sz w:val="16"/>
        </w:rPr>
        <w:t>пРАВОСУДИЯ</w:t>
      </w:r>
    </w:p>
    <w:p>
      <w:pPr>
        <w:spacing w:line="808" w:lineRule="exact" w:before="112"/>
        <w:ind w:left="0" w:right="130" w:firstLine="0"/>
        <w:jc w:val="right"/>
        <w:rPr>
          <w:rFonts w:ascii="Tahoma" w:hAnsi="Tahoma"/>
          <w:b/>
          <w:sz w:val="68"/>
        </w:rPr>
      </w:pPr>
      <w:r>
        <w:rPr>
          <w:rFonts w:ascii="Tahoma" w:hAnsi="Tahoma"/>
          <w:b/>
          <w:color w:val="D1D3D4"/>
          <w:w w:val="115"/>
          <w:sz w:val="68"/>
        </w:rPr>
        <w:t>б</w:t>
      </w:r>
    </w:p>
    <w:p>
      <w:pPr>
        <w:pStyle w:val="Heading2"/>
        <w:tabs>
          <w:tab w:pos="6284" w:val="left" w:leader="none"/>
        </w:tabs>
        <w:spacing w:line="235" w:lineRule="auto" w:before="1"/>
        <w:ind w:left="6283" w:right="138" w:hanging="3094"/>
        <w:jc w:val="both"/>
        <w:rPr>
          <w:rFonts w:ascii="Tahoma" w:hAnsi="Tahoma"/>
          <w:b/>
          <w:sz w:val="68"/>
        </w:rPr>
      </w:pPr>
      <w:r>
        <w:rPr>
          <w:rFonts w:ascii="Times New Roman" w:hAnsi="Times New Roman"/>
          <w:color w:val="231F20"/>
        </w:rPr>
        <w:t>И.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Н.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Андрюшечкина</w:t>
        <w:tab/>
        <w:tab/>
      </w:r>
      <w:r>
        <w:rPr>
          <w:rFonts w:ascii="Tahoma" w:hAnsi="Tahoma"/>
          <w:b/>
          <w:color w:val="D1D3D4"/>
          <w:w w:val="105"/>
          <w:position w:val="3"/>
          <w:sz w:val="68"/>
        </w:rPr>
        <w:t>а</w:t>
      </w:r>
      <w:r>
        <w:rPr>
          <w:rFonts w:ascii="Tahoma" w:hAnsi="Tahoma"/>
          <w:b/>
          <w:color w:val="D1D3D4"/>
          <w:spacing w:val="-207"/>
          <w:w w:val="105"/>
          <w:position w:val="3"/>
          <w:sz w:val="68"/>
        </w:rPr>
        <w:t> </w:t>
      </w:r>
      <w:r>
        <w:rPr>
          <w:rFonts w:ascii="Tahoma" w:hAnsi="Tahoma"/>
          <w:b/>
          <w:color w:val="D1D3D4"/>
          <w:w w:val="105"/>
          <w:sz w:val="68"/>
        </w:rPr>
        <w:t>к</w:t>
      </w:r>
      <w:r>
        <w:rPr>
          <w:rFonts w:ascii="Tahoma" w:hAnsi="Tahoma"/>
          <w:b/>
          <w:color w:val="D1D3D4"/>
          <w:spacing w:val="-207"/>
          <w:w w:val="105"/>
          <w:sz w:val="68"/>
        </w:rPr>
        <w:t> </w:t>
      </w:r>
      <w:r>
        <w:rPr>
          <w:rFonts w:ascii="Tahoma" w:hAnsi="Tahoma"/>
          <w:b/>
          <w:color w:val="D1D3D4"/>
          <w:w w:val="105"/>
          <w:sz w:val="68"/>
        </w:rPr>
        <w:t>а</w:t>
      </w:r>
    </w:p>
    <w:p>
      <w:pPr>
        <w:spacing w:line="423" w:lineRule="exact" w:before="0"/>
        <w:ind w:left="1297" w:right="1825" w:firstLine="0"/>
        <w:jc w:val="center"/>
        <w:rPr>
          <w:sz w:val="5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301788pt;margin-top:.625337pt;width:23.65pt;height:38.8pt;mso-position-horizontal-relative:page;mso-position-vertical-relative:paragraph;z-index:-20848128" type="#_x0000_t202" filled="false" stroked="false">
            <v:textbox inset="0,0,0,0">
              <w:txbxContent>
                <w:p>
                  <w:pPr>
                    <w:spacing w:line="776" w:lineRule="exact" w:before="0"/>
                    <w:ind w:left="0" w:right="0" w:firstLine="0"/>
                    <w:jc w:val="left"/>
                    <w:rPr>
                      <w:rFonts w:ascii="Tahoma" w:hAnsi="Tahoma"/>
                      <w:b/>
                      <w:sz w:val="68"/>
                    </w:rPr>
                  </w:pPr>
                  <w:r>
                    <w:rPr>
                      <w:rFonts w:ascii="Tahoma" w:hAnsi="Tahoma"/>
                      <w:b/>
                      <w:color w:val="D1D3D4"/>
                      <w:w w:val="106"/>
                      <w:sz w:val="68"/>
                    </w:rPr>
                    <w:t>л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52"/>
        </w:rPr>
        <w:t>СУДЕБНАЯ</w:t>
      </w:r>
    </w:p>
    <w:p>
      <w:pPr>
        <w:tabs>
          <w:tab w:pos="6143" w:val="left" w:leader="none"/>
        </w:tabs>
        <w:spacing w:line="170" w:lineRule="auto" w:before="92"/>
        <w:ind w:left="1580" w:right="0" w:firstLine="0"/>
        <w:jc w:val="center"/>
        <w:rPr>
          <w:rFonts w:ascii="Tahoma" w:hAnsi="Tahoma"/>
          <w:b/>
          <w:sz w:val="68"/>
        </w:rPr>
      </w:pPr>
      <w:r>
        <w:rPr>
          <w:color w:val="231F20"/>
          <w:w w:val="95"/>
          <w:sz w:val="52"/>
        </w:rPr>
        <w:t>СТАТИСТИКА</w:t>
        <w:tab/>
      </w:r>
      <w:r>
        <w:rPr>
          <w:rFonts w:ascii="Tahoma" w:hAnsi="Tahoma"/>
          <w:b/>
          <w:color w:val="D1D3D4"/>
          <w:position w:val="-50"/>
          <w:sz w:val="68"/>
        </w:rPr>
        <w:t>а</w:t>
      </w:r>
    </w:p>
    <w:p>
      <w:pPr>
        <w:tabs>
          <w:tab w:pos="6276" w:val="left" w:leader="none"/>
        </w:tabs>
        <w:spacing w:line="808" w:lineRule="exact" w:before="167"/>
        <w:ind w:left="2463" w:right="0" w:firstLine="0"/>
        <w:jc w:val="left"/>
        <w:rPr>
          <w:rFonts w:ascii="Tahoma" w:hAnsi="Tahoma"/>
          <w:b/>
          <w:sz w:val="68"/>
        </w:rPr>
      </w:pPr>
      <w:r>
        <w:rPr>
          <w:color w:val="231F20"/>
          <w:w w:val="105"/>
          <w:sz w:val="18"/>
        </w:rPr>
        <w:t>Учебное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пособие</w:t>
        <w:tab/>
      </w:r>
      <w:r>
        <w:rPr>
          <w:rFonts w:ascii="Tahoma" w:hAnsi="Tahoma"/>
          <w:b/>
          <w:color w:val="D1D3D4"/>
          <w:w w:val="105"/>
          <w:position w:val="-9"/>
          <w:sz w:val="68"/>
        </w:rPr>
        <w:t>в</w:t>
      </w:r>
    </w:p>
    <w:p>
      <w:pPr>
        <w:spacing w:line="232" w:lineRule="auto" w:before="8"/>
        <w:ind w:left="6254" w:right="109" w:firstLine="19"/>
        <w:jc w:val="both"/>
        <w:rPr>
          <w:rFonts w:ascii="Tahoma" w:hAnsi="Tahoma"/>
          <w:b/>
          <w:sz w:val="68"/>
        </w:rPr>
      </w:pPr>
      <w:r>
        <w:rPr>
          <w:rFonts w:ascii="Tahoma" w:hAnsi="Tahoma"/>
          <w:b/>
          <w:color w:val="D1D3D4"/>
          <w:w w:val="120"/>
          <w:sz w:val="68"/>
        </w:rPr>
        <w:t>р</w:t>
      </w:r>
      <w:r>
        <w:rPr>
          <w:rFonts w:ascii="Tahoma" w:hAnsi="Tahoma"/>
          <w:b/>
          <w:color w:val="D1D3D4"/>
          <w:spacing w:val="-237"/>
          <w:w w:val="120"/>
          <w:sz w:val="68"/>
        </w:rPr>
        <w:t> </w:t>
      </w:r>
      <w:r>
        <w:rPr>
          <w:rFonts w:ascii="Tahoma" w:hAnsi="Tahoma"/>
          <w:b/>
          <w:color w:val="D1D3D4"/>
          <w:w w:val="120"/>
          <w:sz w:val="68"/>
        </w:rPr>
        <w:t>и</w:t>
      </w:r>
      <w:r>
        <w:rPr>
          <w:rFonts w:ascii="Tahoma" w:hAnsi="Tahoma"/>
          <w:b/>
          <w:color w:val="D1D3D4"/>
          <w:spacing w:val="-237"/>
          <w:w w:val="120"/>
          <w:sz w:val="68"/>
        </w:rPr>
        <w:t> </w:t>
      </w:r>
      <w:r>
        <w:rPr>
          <w:rFonts w:ascii="Tahoma" w:hAnsi="Tahoma"/>
          <w:b/>
          <w:color w:val="D1D3D4"/>
          <w:w w:val="120"/>
          <w:sz w:val="68"/>
        </w:rPr>
        <w:t>а</w:t>
      </w:r>
    </w:p>
    <w:p>
      <w:pPr>
        <w:tabs>
          <w:tab w:pos="6298" w:val="left" w:leader="none"/>
        </w:tabs>
        <w:spacing w:line="798" w:lineRule="exact" w:before="0"/>
        <w:ind w:left="2858" w:right="0" w:firstLine="0"/>
        <w:jc w:val="left"/>
        <w:rPr>
          <w:rFonts w:ascii="Tahoma" w:hAnsi="Tahoma"/>
          <w:b/>
          <w:sz w:val="68"/>
        </w:rPr>
      </w:pPr>
      <w:r>
        <w:rPr>
          <w:rFonts w:ascii="Trebuchet MS" w:hAnsi="Trebuchet MS"/>
          <w:color w:val="231F20"/>
          <w:w w:val="110"/>
          <w:sz w:val="20"/>
        </w:rPr>
        <w:t>Москва</w:t>
        <w:tab/>
      </w:r>
      <w:r>
        <w:rPr>
          <w:rFonts w:ascii="Tahoma" w:hAnsi="Tahoma"/>
          <w:b/>
          <w:color w:val="D1D3D4"/>
          <w:w w:val="110"/>
          <w:position w:val="6"/>
          <w:sz w:val="68"/>
        </w:rPr>
        <w:t>т</w:t>
      </w:r>
    </w:p>
    <w:p>
      <w:pPr>
        <w:spacing w:line="218" w:lineRule="exact" w:before="0"/>
        <w:ind w:left="2977" w:right="0" w:firstLine="0"/>
        <w:jc w:val="left"/>
        <w:rPr>
          <w:rFonts w:ascii="Trebuchet MS"/>
          <w:sz w:val="20"/>
        </w:rPr>
      </w:pPr>
      <w:r>
        <w:rPr>
          <w:rFonts w:ascii="Trebuchet MS"/>
          <w:color w:val="231F20"/>
          <w:sz w:val="20"/>
        </w:rPr>
        <w:t>2016</w:t>
      </w:r>
    </w:p>
    <w:p>
      <w:pPr>
        <w:spacing w:after="0" w:line="218" w:lineRule="exact"/>
        <w:jc w:val="left"/>
        <w:rPr>
          <w:rFonts w:ascii="Trebuchet MS"/>
          <w:sz w:val="20"/>
        </w:rPr>
        <w:sectPr>
          <w:type w:val="continuous"/>
          <w:pgSz w:w="8230" w:h="11630"/>
          <w:pgMar w:top="620" w:bottom="280" w:left="920" w:right="400"/>
        </w:sectPr>
      </w:pPr>
    </w:p>
    <w:p>
      <w:pPr>
        <w:spacing w:before="94"/>
        <w:ind w:left="160" w:right="0" w:firstLine="0"/>
        <w:jc w:val="left"/>
        <w:rPr>
          <w:rFonts w:ascii="Cambria" w:hAnsi="Cambria"/>
          <w:sz w:val="18"/>
        </w:rPr>
      </w:pPr>
      <w:r>
        <w:rPr>
          <w:rFonts w:ascii="Cambria" w:hAnsi="Cambria"/>
          <w:color w:val="231F20"/>
          <w:w w:val="90"/>
          <w:sz w:val="18"/>
        </w:rPr>
        <w:t>УДК</w:t>
      </w:r>
      <w:r>
        <w:rPr>
          <w:rFonts w:ascii="Cambria" w:hAnsi="Cambria"/>
          <w:color w:val="231F20"/>
          <w:spacing w:val="9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311:34(075.8)</w:t>
      </w:r>
    </w:p>
    <w:p>
      <w:pPr>
        <w:spacing w:before="5"/>
        <w:ind w:left="136" w:right="6072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231F20"/>
          <w:spacing w:val="-1"/>
          <w:w w:val="95"/>
          <w:sz w:val="18"/>
        </w:rPr>
        <w:t>ББК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67.5</w:t>
      </w:r>
    </w:p>
    <w:p>
      <w:pPr>
        <w:spacing w:before="5"/>
        <w:ind w:left="136" w:right="6077" w:firstLine="0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231F20"/>
          <w:w w:val="95"/>
          <w:sz w:val="18"/>
        </w:rPr>
        <w:t>А</w:t>
      </w:r>
      <w:r>
        <w:rPr>
          <w:rFonts w:ascii="Cambria" w:hAnsi="Cambria"/>
          <w:color w:val="231F20"/>
          <w:spacing w:val="4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65</w:t>
      </w:r>
    </w:p>
    <w:p>
      <w:pPr>
        <w:pStyle w:val="BodyText"/>
        <w:spacing w:before="4"/>
        <w:rPr>
          <w:rFonts w:ascii="Cambria"/>
          <w:sz w:val="15"/>
        </w:rPr>
      </w:pPr>
    </w:p>
    <w:p>
      <w:pPr>
        <w:spacing w:after="0"/>
        <w:rPr>
          <w:rFonts w:ascii="Cambria"/>
          <w:sz w:val="15"/>
        </w:rPr>
        <w:sectPr>
          <w:pgSz w:w="8230" w:h="11630"/>
          <w:pgMar w:top="600" w:bottom="280" w:left="920" w:right="400"/>
        </w:sect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11"/>
        <w:rPr>
          <w:rFonts w:ascii="Cambria"/>
          <w:sz w:val="20"/>
        </w:rPr>
      </w:pPr>
    </w:p>
    <w:p>
      <w:pPr>
        <w:spacing w:before="0"/>
        <w:ind w:left="157" w:right="0" w:firstLine="0"/>
        <w:jc w:val="left"/>
        <w:rPr>
          <w:rFonts w:ascii="Georgia" w:hAnsi="Georgia"/>
          <w:b/>
          <w:sz w:val="18"/>
        </w:rPr>
      </w:pPr>
      <w:r>
        <w:rPr>
          <w:rFonts w:ascii="Georgia" w:hAnsi="Georgia"/>
          <w:b/>
          <w:color w:val="231F20"/>
          <w:spacing w:val="-7"/>
          <w:w w:val="85"/>
          <w:sz w:val="18"/>
        </w:rPr>
        <w:t>А</w:t>
      </w:r>
      <w:r>
        <w:rPr>
          <w:rFonts w:ascii="Georgia" w:hAnsi="Georgia"/>
          <w:b/>
          <w:color w:val="231F20"/>
          <w:w w:val="85"/>
          <w:sz w:val="18"/>
        </w:rPr>
        <w:t> </w:t>
      </w:r>
      <w:r>
        <w:rPr>
          <w:rFonts w:ascii="Georgia" w:hAnsi="Georgia"/>
          <w:b/>
          <w:color w:val="231F20"/>
          <w:spacing w:val="-7"/>
          <w:w w:val="85"/>
          <w:sz w:val="18"/>
        </w:rPr>
        <w:t>65</w:t>
      </w:r>
    </w:p>
    <w:p>
      <w:pPr>
        <w:spacing w:before="120"/>
        <w:ind w:left="1031" w:right="0" w:firstLine="0"/>
        <w:jc w:val="left"/>
        <w:rPr>
          <w:rFonts w:ascii="Georgia" w:hAnsi="Georgia"/>
          <w:b/>
          <w:sz w:val="18"/>
        </w:rPr>
      </w:pPr>
      <w:r>
        <w:rPr/>
        <w:br w:type="column"/>
      </w:r>
      <w:r>
        <w:rPr>
          <w:rFonts w:ascii="Georgia" w:hAnsi="Georgia"/>
          <w:b/>
          <w:color w:val="231F20"/>
          <w:spacing w:val="14"/>
          <w:w w:val="95"/>
          <w:sz w:val="18"/>
        </w:rPr>
        <w:t>Автор</w:t>
      </w:r>
      <w:r>
        <w:rPr>
          <w:rFonts w:ascii="Georgia" w:hAnsi="Georgia"/>
          <w:b/>
          <w:color w:val="231F20"/>
          <w:spacing w:val="-28"/>
          <w:sz w:val="18"/>
        </w:rPr>
        <w:t> </w:t>
      </w:r>
    </w:p>
    <w:p>
      <w:pPr>
        <w:spacing w:line="228" w:lineRule="auto" w:before="54"/>
        <w:ind w:left="1031" w:right="938" w:firstLine="0"/>
        <w:jc w:val="left"/>
        <w:rPr>
          <w:rFonts w:ascii="Cambria" w:hAnsi="Cambria"/>
          <w:sz w:val="18"/>
        </w:rPr>
      </w:pPr>
      <w:r>
        <w:rPr>
          <w:rFonts w:ascii="Cambria" w:hAnsi="Cambria"/>
          <w:b/>
          <w:i/>
          <w:color w:val="231F20"/>
          <w:spacing w:val="-3"/>
          <w:w w:val="95"/>
          <w:sz w:val="18"/>
        </w:rPr>
        <w:t>Андрюшечкина</w:t>
      </w:r>
      <w:r>
        <w:rPr>
          <w:rFonts w:ascii="Cambria" w:hAnsi="Cambria"/>
          <w:b/>
          <w:i/>
          <w:color w:val="231F20"/>
          <w:w w:val="95"/>
          <w:sz w:val="18"/>
        </w:rPr>
        <w:t> </w:t>
      </w:r>
      <w:r>
        <w:rPr>
          <w:rFonts w:ascii="Cambria" w:hAnsi="Cambria"/>
          <w:b/>
          <w:i/>
          <w:color w:val="231F20"/>
          <w:spacing w:val="-3"/>
          <w:w w:val="95"/>
          <w:sz w:val="18"/>
        </w:rPr>
        <w:t>И.</w:t>
      </w:r>
      <w:r>
        <w:rPr>
          <w:rFonts w:ascii="Cambria" w:hAnsi="Cambria"/>
          <w:b/>
          <w:i/>
          <w:color w:val="231F20"/>
          <w:spacing w:val="-18"/>
          <w:w w:val="95"/>
          <w:sz w:val="18"/>
        </w:rPr>
        <w:t> </w:t>
      </w:r>
      <w:r>
        <w:rPr>
          <w:rFonts w:ascii="Cambria" w:hAnsi="Cambria"/>
          <w:b/>
          <w:i/>
          <w:color w:val="231F20"/>
          <w:spacing w:val="-3"/>
          <w:w w:val="95"/>
          <w:sz w:val="18"/>
        </w:rPr>
        <w:t>Н.</w:t>
      </w:r>
      <w:r>
        <w:rPr>
          <w:rFonts w:ascii="Cambria" w:hAnsi="Cambria"/>
          <w:color w:val="231F20"/>
          <w:spacing w:val="-3"/>
          <w:w w:val="95"/>
          <w:sz w:val="18"/>
        </w:rPr>
        <w:t>,</w:t>
      </w:r>
      <w:r>
        <w:rPr>
          <w:rFonts w:ascii="Cambria" w:hAnsi="Cambria"/>
          <w:color w:val="231F20"/>
          <w:spacing w:val="1"/>
          <w:w w:val="95"/>
          <w:sz w:val="18"/>
        </w:rPr>
        <w:t> </w:t>
      </w:r>
      <w:r>
        <w:rPr>
          <w:rFonts w:ascii="Cambria" w:hAnsi="Cambria"/>
          <w:color w:val="231F20"/>
          <w:spacing w:val="-3"/>
          <w:w w:val="95"/>
          <w:sz w:val="18"/>
        </w:rPr>
        <w:t>доцент</w:t>
      </w:r>
      <w:r>
        <w:rPr>
          <w:rFonts w:ascii="Cambria" w:hAnsi="Cambria"/>
          <w:color w:val="231F20"/>
          <w:spacing w:val="1"/>
          <w:w w:val="95"/>
          <w:sz w:val="18"/>
        </w:rPr>
        <w:t> </w:t>
      </w:r>
      <w:r>
        <w:rPr>
          <w:rFonts w:ascii="Cambria" w:hAnsi="Cambria"/>
          <w:color w:val="231F20"/>
          <w:spacing w:val="-3"/>
          <w:w w:val="95"/>
          <w:sz w:val="18"/>
        </w:rPr>
        <w:t>кафедры</w:t>
      </w:r>
      <w:r>
        <w:rPr>
          <w:rFonts w:ascii="Cambria" w:hAnsi="Cambria"/>
          <w:color w:val="231F20"/>
          <w:spacing w:val="1"/>
          <w:w w:val="95"/>
          <w:sz w:val="18"/>
        </w:rPr>
        <w:t> </w:t>
      </w:r>
      <w:r>
        <w:rPr>
          <w:rFonts w:ascii="Cambria" w:hAnsi="Cambria"/>
          <w:color w:val="231F20"/>
          <w:spacing w:val="-3"/>
          <w:w w:val="95"/>
          <w:sz w:val="18"/>
        </w:rPr>
        <w:t>информационного</w:t>
      </w:r>
      <w:r>
        <w:rPr>
          <w:rFonts w:ascii="Cambria" w:hAnsi="Cambria"/>
          <w:color w:val="231F20"/>
          <w:spacing w:val="-35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права, информатики и математики Российского</w:t>
      </w:r>
      <w:r>
        <w:rPr>
          <w:rFonts w:ascii="Cambria" w:hAnsi="Cambria"/>
          <w:color w:val="231F20"/>
          <w:spacing w:val="1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государственного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университета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правосудия,</w:t>
      </w:r>
    </w:p>
    <w:p>
      <w:pPr>
        <w:spacing w:line="228" w:lineRule="auto" w:before="0"/>
        <w:ind w:left="1031" w:right="938" w:firstLine="0"/>
        <w:jc w:val="left"/>
        <w:rPr>
          <w:rFonts w:ascii="Cambria" w:hAnsi="Cambria"/>
          <w:sz w:val="18"/>
        </w:rPr>
      </w:pPr>
      <w:r>
        <w:rPr>
          <w:rFonts w:ascii="Cambria" w:hAnsi="Cambria"/>
          <w:color w:val="231F20"/>
          <w:spacing w:val="-3"/>
          <w:w w:val="95"/>
          <w:sz w:val="18"/>
        </w:rPr>
        <w:t>начальник отдела организационно-методического</w:t>
      </w:r>
      <w:r>
        <w:rPr>
          <w:rFonts w:ascii="Cambria" w:hAnsi="Cambria"/>
          <w:color w:val="231F20"/>
          <w:spacing w:val="-2"/>
          <w:w w:val="95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обеспечения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ведения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судебной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статистики</w:t>
      </w:r>
      <w:r>
        <w:rPr>
          <w:rFonts w:ascii="Cambria" w:hAnsi="Cambria"/>
          <w:color w:val="231F20"/>
          <w:spacing w:val="2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Главного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spacing w:val="-2"/>
          <w:w w:val="95"/>
          <w:sz w:val="18"/>
        </w:rPr>
        <w:t>управления организационно-правового обеспечения</w:t>
      </w:r>
      <w:r>
        <w:rPr>
          <w:rFonts w:ascii="Cambria" w:hAnsi="Cambria"/>
          <w:color w:val="231F20"/>
          <w:spacing w:val="-1"/>
          <w:w w:val="95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деятельности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судов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Судебного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департамента</w:t>
      </w:r>
      <w:r>
        <w:rPr>
          <w:rFonts w:ascii="Cambria" w:hAnsi="Cambria"/>
          <w:color w:val="231F20"/>
          <w:spacing w:val="2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при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spacing w:val="-3"/>
          <w:w w:val="95"/>
          <w:sz w:val="18"/>
        </w:rPr>
        <w:t>Верховном Суде Российской </w:t>
      </w:r>
      <w:r>
        <w:rPr>
          <w:rFonts w:ascii="Cambria" w:hAnsi="Cambria"/>
          <w:color w:val="231F20"/>
          <w:spacing w:val="-2"/>
          <w:w w:val="95"/>
          <w:sz w:val="18"/>
        </w:rPr>
        <w:t>Федерации, канд. юрид. наук,</w:t>
      </w:r>
      <w:r>
        <w:rPr>
          <w:rFonts w:ascii="Cambria" w:hAnsi="Cambria"/>
          <w:color w:val="231F20"/>
          <w:spacing w:val="-35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государственный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советник</w:t>
      </w:r>
      <w:r>
        <w:rPr>
          <w:rFonts w:ascii="Cambria" w:hAnsi="Cambria"/>
          <w:color w:val="231F20"/>
          <w:spacing w:val="-5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юстиции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1</w:t>
      </w:r>
      <w:r>
        <w:rPr>
          <w:rFonts w:ascii="Cambria" w:hAnsi="Cambria"/>
          <w:color w:val="231F20"/>
          <w:spacing w:val="-5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класса.</w:t>
      </w:r>
    </w:p>
    <w:p>
      <w:pPr>
        <w:pStyle w:val="BodyText"/>
        <w:spacing w:before="2"/>
        <w:rPr>
          <w:rFonts w:ascii="Cambria"/>
          <w:sz w:val="20"/>
        </w:rPr>
      </w:pPr>
    </w:p>
    <w:p>
      <w:pPr>
        <w:spacing w:before="0"/>
        <w:ind w:left="1031" w:right="0" w:firstLine="0"/>
        <w:jc w:val="left"/>
        <w:rPr>
          <w:rFonts w:ascii="Georgia" w:hAnsi="Georgia"/>
          <w:b/>
          <w:sz w:val="18"/>
        </w:rPr>
      </w:pPr>
      <w:r>
        <w:rPr>
          <w:rFonts w:ascii="Georgia" w:hAnsi="Georgia"/>
          <w:b/>
          <w:color w:val="231F20"/>
          <w:spacing w:val="16"/>
          <w:w w:val="90"/>
          <w:sz w:val="18"/>
        </w:rPr>
        <w:t>Рецензенты:</w:t>
      </w:r>
      <w:r>
        <w:rPr>
          <w:rFonts w:ascii="Georgia" w:hAnsi="Georgia"/>
          <w:b/>
          <w:color w:val="231F20"/>
          <w:spacing w:val="-28"/>
          <w:sz w:val="18"/>
        </w:rPr>
        <w:t> </w:t>
      </w:r>
    </w:p>
    <w:p>
      <w:pPr>
        <w:spacing w:before="46"/>
        <w:ind w:left="1031" w:right="0" w:firstLine="0"/>
        <w:jc w:val="left"/>
        <w:rPr>
          <w:rFonts w:ascii="Cambria" w:hAnsi="Cambria"/>
          <w:sz w:val="18"/>
        </w:rPr>
      </w:pPr>
      <w:r>
        <w:rPr>
          <w:rFonts w:ascii="Cambria" w:hAnsi="Cambria"/>
          <w:b/>
          <w:i/>
          <w:color w:val="231F20"/>
          <w:w w:val="95"/>
          <w:sz w:val="18"/>
        </w:rPr>
        <w:t>Савюк</w:t>
      </w:r>
      <w:r>
        <w:rPr>
          <w:rFonts w:ascii="Cambria" w:hAnsi="Cambria"/>
          <w:b/>
          <w:i/>
          <w:color w:val="231F20"/>
          <w:spacing w:val="4"/>
          <w:w w:val="95"/>
          <w:sz w:val="18"/>
        </w:rPr>
        <w:t> </w:t>
      </w:r>
      <w:r>
        <w:rPr>
          <w:rFonts w:ascii="Cambria" w:hAnsi="Cambria"/>
          <w:b/>
          <w:i/>
          <w:color w:val="231F20"/>
          <w:w w:val="95"/>
          <w:sz w:val="18"/>
        </w:rPr>
        <w:t>Л.</w:t>
      </w:r>
      <w:r>
        <w:rPr>
          <w:rFonts w:ascii="Cambria" w:hAnsi="Cambria"/>
          <w:b/>
          <w:i/>
          <w:color w:val="231F20"/>
          <w:spacing w:val="-15"/>
          <w:w w:val="95"/>
          <w:sz w:val="18"/>
        </w:rPr>
        <w:t> </w:t>
      </w:r>
      <w:r>
        <w:rPr>
          <w:rFonts w:ascii="Cambria" w:hAnsi="Cambria"/>
          <w:b/>
          <w:i/>
          <w:color w:val="231F20"/>
          <w:w w:val="95"/>
          <w:sz w:val="18"/>
        </w:rPr>
        <w:t>К.</w:t>
      </w:r>
      <w:r>
        <w:rPr>
          <w:rFonts w:ascii="Cambria" w:hAnsi="Cambria"/>
          <w:color w:val="231F20"/>
          <w:w w:val="95"/>
          <w:sz w:val="18"/>
        </w:rPr>
        <w:t>,</w:t>
      </w:r>
      <w:r>
        <w:rPr>
          <w:rFonts w:ascii="Cambria" w:hAnsi="Cambria"/>
          <w:color w:val="231F20"/>
          <w:spacing w:val="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профессор,</w:t>
      </w:r>
      <w:r>
        <w:rPr>
          <w:rFonts w:ascii="Cambria" w:hAnsi="Cambria"/>
          <w:color w:val="231F20"/>
          <w:spacing w:val="6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д-р</w:t>
      </w:r>
      <w:r>
        <w:rPr>
          <w:rFonts w:ascii="Cambria" w:hAnsi="Cambria"/>
          <w:color w:val="231F20"/>
          <w:spacing w:val="6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юрид.</w:t>
      </w:r>
      <w:r>
        <w:rPr>
          <w:rFonts w:ascii="Cambria" w:hAnsi="Cambria"/>
          <w:color w:val="231F20"/>
          <w:spacing w:val="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наук;</w:t>
      </w:r>
    </w:p>
    <w:p>
      <w:pPr>
        <w:spacing w:line="228" w:lineRule="auto" w:before="54"/>
        <w:ind w:left="1031" w:right="938" w:firstLine="0"/>
        <w:jc w:val="left"/>
        <w:rPr>
          <w:rFonts w:ascii="Cambria" w:hAnsi="Cambria"/>
          <w:sz w:val="18"/>
        </w:rPr>
      </w:pPr>
      <w:r>
        <w:rPr>
          <w:rFonts w:ascii="Cambria" w:hAnsi="Cambria"/>
          <w:b/>
          <w:i/>
          <w:color w:val="231F20"/>
          <w:w w:val="90"/>
          <w:sz w:val="18"/>
        </w:rPr>
        <w:t>Авдонкин</w:t>
      </w:r>
      <w:r>
        <w:rPr>
          <w:rFonts w:ascii="Cambria" w:hAnsi="Cambria"/>
          <w:b/>
          <w:i/>
          <w:color w:val="231F20"/>
          <w:spacing w:val="1"/>
          <w:w w:val="90"/>
          <w:sz w:val="18"/>
        </w:rPr>
        <w:t> </w:t>
      </w:r>
      <w:r>
        <w:rPr>
          <w:rFonts w:ascii="Cambria" w:hAnsi="Cambria"/>
          <w:b/>
          <w:i/>
          <w:color w:val="231F20"/>
          <w:w w:val="90"/>
          <w:sz w:val="18"/>
        </w:rPr>
        <w:t>В. С.</w:t>
      </w:r>
      <w:r>
        <w:rPr>
          <w:rFonts w:ascii="Cambria" w:hAnsi="Cambria"/>
          <w:color w:val="231F20"/>
          <w:w w:val="90"/>
          <w:sz w:val="18"/>
        </w:rPr>
        <w:t>,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заместитель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председателя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Одинцовского</w:t>
      </w:r>
      <w:r>
        <w:rPr>
          <w:rFonts w:ascii="Cambria" w:hAnsi="Cambria"/>
          <w:color w:val="231F20"/>
          <w:spacing w:val="-33"/>
          <w:w w:val="90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гарнизонного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военного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суда,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канд.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юрид.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наук,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доцент.</w:t>
      </w:r>
    </w:p>
    <w:p>
      <w:pPr>
        <w:pStyle w:val="BodyText"/>
        <w:spacing w:before="10"/>
        <w:rPr>
          <w:rFonts w:ascii="Cambria"/>
          <w:sz w:val="23"/>
        </w:rPr>
      </w:pPr>
    </w:p>
    <w:p>
      <w:pPr>
        <w:spacing w:line="244" w:lineRule="auto" w:before="0"/>
        <w:ind w:left="124" w:right="674" w:firstLine="283"/>
        <w:jc w:val="both"/>
        <w:rPr>
          <w:rFonts w:ascii="Cambria" w:hAnsi="Cambria"/>
          <w:sz w:val="18"/>
        </w:rPr>
      </w:pPr>
      <w:r>
        <w:rPr>
          <w:rFonts w:ascii="Georgia" w:hAnsi="Georgia"/>
          <w:b/>
          <w:color w:val="231F20"/>
          <w:w w:val="85"/>
          <w:sz w:val="18"/>
        </w:rPr>
        <w:t>Андрюшечкина И. Н. Судебная статистика: </w:t>
      </w:r>
      <w:r>
        <w:rPr>
          <w:rFonts w:ascii="Cambria" w:hAnsi="Cambria"/>
          <w:color w:val="231F20"/>
          <w:w w:val="85"/>
          <w:sz w:val="18"/>
        </w:rPr>
        <w:t>Учебное</w:t>
      </w:r>
      <w:r>
        <w:rPr>
          <w:rFonts w:ascii="Cambria" w:hAnsi="Cambria"/>
          <w:color w:val="231F20"/>
          <w:spacing w:val="27"/>
          <w:sz w:val="18"/>
        </w:rPr>
        <w:t> </w:t>
      </w:r>
      <w:r>
        <w:rPr>
          <w:rFonts w:ascii="Cambria" w:hAnsi="Cambria"/>
          <w:color w:val="231F20"/>
          <w:w w:val="85"/>
          <w:sz w:val="18"/>
        </w:rPr>
        <w:t>пособие.</w:t>
      </w:r>
      <w:r>
        <w:rPr>
          <w:rFonts w:ascii="Cambria" w:hAnsi="Cambria"/>
          <w:color w:val="231F20"/>
          <w:spacing w:val="28"/>
          <w:sz w:val="18"/>
        </w:rPr>
        <w:t> </w:t>
      </w:r>
      <w:r>
        <w:rPr>
          <w:rFonts w:ascii="Cambria" w:hAnsi="Cambria"/>
          <w:color w:val="231F20"/>
          <w:w w:val="85"/>
          <w:sz w:val="18"/>
        </w:rPr>
        <w:t>—</w:t>
      </w:r>
      <w:r>
        <w:rPr>
          <w:rFonts w:ascii="Cambria" w:hAnsi="Cambria"/>
          <w:color w:val="231F20"/>
          <w:spacing w:val="1"/>
          <w:w w:val="85"/>
          <w:sz w:val="18"/>
        </w:rPr>
        <w:t> </w:t>
      </w:r>
      <w:r>
        <w:rPr>
          <w:rFonts w:ascii="Cambria" w:hAnsi="Cambria"/>
          <w:color w:val="231F20"/>
          <w:sz w:val="18"/>
        </w:rPr>
        <w:t>М.:</w:t>
      </w:r>
      <w:r>
        <w:rPr>
          <w:rFonts w:ascii="Cambria" w:hAnsi="Cambria"/>
          <w:color w:val="231F20"/>
          <w:spacing w:val="8"/>
          <w:sz w:val="18"/>
        </w:rPr>
        <w:t> </w:t>
      </w:r>
      <w:r>
        <w:rPr>
          <w:rFonts w:ascii="Cambria" w:hAnsi="Cambria"/>
          <w:color w:val="231F20"/>
          <w:sz w:val="18"/>
        </w:rPr>
        <w:t>РГУП,</w:t>
      </w:r>
      <w:r>
        <w:rPr>
          <w:rFonts w:ascii="Cambria" w:hAnsi="Cambria"/>
          <w:color w:val="231F20"/>
          <w:spacing w:val="9"/>
          <w:sz w:val="18"/>
        </w:rPr>
        <w:t> </w:t>
      </w:r>
      <w:r>
        <w:rPr>
          <w:rFonts w:ascii="Cambria" w:hAnsi="Cambria"/>
          <w:color w:val="231F20"/>
          <w:sz w:val="18"/>
        </w:rPr>
        <w:t>2016</w:t>
      </w:r>
      <w:r>
        <w:rPr>
          <w:rFonts w:ascii="Cambria" w:hAnsi="Cambria"/>
          <w:color w:val="231F20"/>
          <w:spacing w:val="8"/>
          <w:sz w:val="18"/>
        </w:rPr>
        <w:t> </w:t>
      </w:r>
      <w:r>
        <w:rPr>
          <w:rFonts w:ascii="Cambria" w:hAnsi="Cambria"/>
          <w:color w:val="231F20"/>
          <w:sz w:val="18"/>
        </w:rPr>
        <w:t>(+CD).</w:t>
      </w:r>
    </w:p>
    <w:p>
      <w:pPr>
        <w:spacing w:before="58"/>
        <w:ind w:left="407" w:right="0" w:firstLine="0"/>
        <w:jc w:val="left"/>
        <w:rPr>
          <w:rFonts w:ascii="Cambria"/>
          <w:sz w:val="18"/>
        </w:rPr>
      </w:pPr>
      <w:r>
        <w:rPr>
          <w:rFonts w:ascii="Cambria"/>
          <w:color w:val="231F20"/>
          <w:w w:val="90"/>
          <w:sz w:val="18"/>
        </w:rPr>
        <w:t>ISBN</w:t>
      </w:r>
      <w:r>
        <w:rPr>
          <w:rFonts w:ascii="Cambria"/>
          <w:color w:val="231F20"/>
          <w:spacing w:val="20"/>
          <w:w w:val="90"/>
          <w:sz w:val="18"/>
        </w:rPr>
        <w:t> </w:t>
      </w:r>
      <w:r>
        <w:rPr>
          <w:rFonts w:ascii="Cambria"/>
          <w:color w:val="231F20"/>
          <w:w w:val="90"/>
          <w:sz w:val="18"/>
        </w:rPr>
        <w:t>978-5-93916-487-0</w:t>
      </w:r>
    </w:p>
    <w:p>
      <w:pPr>
        <w:spacing w:line="230" w:lineRule="auto" w:before="108"/>
        <w:ind w:left="124" w:right="674" w:firstLine="283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spacing w:val="-1"/>
          <w:w w:val="95"/>
          <w:sz w:val="16"/>
        </w:rPr>
        <w:t>Рассмотрены</w:t>
      </w:r>
      <w:r>
        <w:rPr>
          <w:rFonts w:ascii="Cambria" w:hAnsi="Cambria"/>
          <w:color w:val="231F20"/>
          <w:spacing w:val="-6"/>
          <w:w w:val="95"/>
          <w:sz w:val="16"/>
        </w:rPr>
        <w:t> </w:t>
      </w:r>
      <w:r>
        <w:rPr>
          <w:rFonts w:ascii="Cambria" w:hAnsi="Cambria"/>
          <w:color w:val="231F20"/>
          <w:spacing w:val="-1"/>
          <w:w w:val="95"/>
          <w:sz w:val="16"/>
        </w:rPr>
        <w:t>понятия</w:t>
      </w:r>
      <w:r>
        <w:rPr>
          <w:rFonts w:ascii="Cambria" w:hAnsi="Cambria"/>
          <w:color w:val="231F20"/>
          <w:spacing w:val="-5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«статистика»,</w:t>
      </w:r>
      <w:r>
        <w:rPr>
          <w:rFonts w:ascii="Cambria" w:hAnsi="Cambria"/>
          <w:color w:val="231F20"/>
          <w:spacing w:val="-6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«правовая</w:t>
      </w:r>
      <w:r>
        <w:rPr>
          <w:rFonts w:ascii="Cambria" w:hAnsi="Cambria"/>
          <w:color w:val="231F20"/>
          <w:spacing w:val="-5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статистика»</w:t>
      </w:r>
      <w:r>
        <w:rPr>
          <w:rFonts w:ascii="Cambria" w:hAnsi="Cambria"/>
          <w:color w:val="231F20"/>
          <w:spacing w:val="-6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и</w:t>
      </w:r>
      <w:r>
        <w:rPr>
          <w:rFonts w:ascii="Cambria" w:hAnsi="Cambria"/>
          <w:color w:val="231F20"/>
          <w:spacing w:val="-5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«судебная</w:t>
      </w:r>
      <w:r>
        <w:rPr>
          <w:rFonts w:ascii="Cambria" w:hAnsi="Cambria"/>
          <w:color w:val="231F20"/>
          <w:spacing w:val="-6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ста-</w:t>
      </w:r>
      <w:r>
        <w:rPr>
          <w:rFonts w:ascii="Cambria" w:hAnsi="Cambria"/>
          <w:color w:val="231F20"/>
          <w:spacing w:val="-31"/>
          <w:w w:val="95"/>
          <w:sz w:val="16"/>
        </w:rPr>
        <w:t> </w:t>
      </w:r>
      <w:r>
        <w:rPr>
          <w:rFonts w:ascii="Cambria" w:hAnsi="Cambria"/>
          <w:color w:val="231F20"/>
          <w:spacing w:val="-1"/>
          <w:w w:val="95"/>
          <w:sz w:val="16"/>
        </w:rPr>
        <w:t>тистика», этапы статистической </w:t>
      </w:r>
      <w:r>
        <w:rPr>
          <w:rFonts w:ascii="Cambria" w:hAnsi="Cambria"/>
          <w:color w:val="231F20"/>
          <w:w w:val="95"/>
          <w:sz w:val="16"/>
        </w:rPr>
        <w:t>работы применительно к организации ведения</w:t>
      </w:r>
      <w:r>
        <w:rPr>
          <w:rFonts w:ascii="Cambria" w:hAnsi="Cambria"/>
          <w:color w:val="231F20"/>
          <w:spacing w:val="-31"/>
          <w:w w:val="95"/>
          <w:sz w:val="16"/>
        </w:rPr>
        <w:t> </w:t>
      </w:r>
      <w:r>
        <w:rPr>
          <w:rFonts w:ascii="Cambria" w:hAnsi="Cambria"/>
          <w:color w:val="231F20"/>
          <w:spacing w:val="-1"/>
          <w:w w:val="95"/>
          <w:sz w:val="16"/>
        </w:rPr>
        <w:t>судебной</w:t>
      </w:r>
      <w:r>
        <w:rPr>
          <w:rFonts w:ascii="Cambria" w:hAnsi="Cambria"/>
          <w:color w:val="231F20"/>
          <w:spacing w:val="-6"/>
          <w:w w:val="95"/>
          <w:sz w:val="16"/>
        </w:rPr>
        <w:t> </w:t>
      </w:r>
      <w:r>
        <w:rPr>
          <w:rFonts w:ascii="Cambria" w:hAnsi="Cambria"/>
          <w:color w:val="231F20"/>
          <w:spacing w:val="-1"/>
          <w:w w:val="95"/>
          <w:sz w:val="16"/>
        </w:rPr>
        <w:t>статистики</w:t>
      </w:r>
      <w:r>
        <w:rPr>
          <w:rFonts w:ascii="Cambria" w:hAnsi="Cambria"/>
          <w:color w:val="231F20"/>
          <w:spacing w:val="-5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в</w:t>
      </w:r>
      <w:r>
        <w:rPr>
          <w:rFonts w:ascii="Cambria" w:hAnsi="Cambria"/>
          <w:color w:val="231F20"/>
          <w:spacing w:val="-5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судебной</w:t>
      </w:r>
      <w:r>
        <w:rPr>
          <w:rFonts w:ascii="Cambria" w:hAnsi="Cambria"/>
          <w:color w:val="231F20"/>
          <w:spacing w:val="-6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системе</w:t>
      </w:r>
      <w:r>
        <w:rPr>
          <w:rFonts w:ascii="Cambria" w:hAnsi="Cambria"/>
          <w:color w:val="231F20"/>
          <w:spacing w:val="-5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—</w:t>
      </w:r>
      <w:r>
        <w:rPr>
          <w:rFonts w:ascii="Cambria" w:hAnsi="Cambria"/>
          <w:color w:val="231F20"/>
          <w:spacing w:val="-6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судах</w:t>
      </w:r>
      <w:r>
        <w:rPr>
          <w:rFonts w:ascii="Cambria" w:hAnsi="Cambria"/>
          <w:color w:val="231F20"/>
          <w:spacing w:val="-5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общей</w:t>
      </w:r>
      <w:r>
        <w:rPr>
          <w:rFonts w:ascii="Cambria" w:hAnsi="Cambria"/>
          <w:color w:val="231F20"/>
          <w:spacing w:val="-5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юрисдикции,</w:t>
      </w:r>
      <w:r>
        <w:rPr>
          <w:rFonts w:ascii="Cambria" w:hAnsi="Cambria"/>
          <w:color w:val="231F20"/>
          <w:spacing w:val="-6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федераль-</w:t>
      </w:r>
      <w:r>
        <w:rPr>
          <w:rFonts w:ascii="Cambria" w:hAnsi="Cambria"/>
          <w:color w:val="231F20"/>
          <w:spacing w:val="-31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ных арбитражных судах, Судебном департаменте при Верховном Суде РФ и его</w:t>
      </w:r>
      <w:r>
        <w:rPr>
          <w:rFonts w:ascii="Cambria" w:hAnsi="Cambria"/>
          <w:color w:val="231F20"/>
          <w:spacing w:val="1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органах в субъектах Российской Федерации. Теоретические основы статистики,</w:t>
      </w:r>
      <w:r>
        <w:rPr>
          <w:rFonts w:ascii="Cambria" w:hAnsi="Cambria"/>
          <w:color w:val="231F20"/>
          <w:spacing w:val="-31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расчеты обобщающих статистических показателей представлены на примерах</w:t>
      </w:r>
      <w:r>
        <w:rPr>
          <w:rFonts w:ascii="Cambria" w:hAnsi="Cambria"/>
          <w:color w:val="231F20"/>
          <w:spacing w:val="1"/>
          <w:w w:val="95"/>
          <w:sz w:val="16"/>
        </w:rPr>
        <w:t> </w:t>
      </w:r>
      <w:r>
        <w:rPr>
          <w:rFonts w:ascii="Cambria" w:hAnsi="Cambria"/>
          <w:color w:val="231F20"/>
          <w:sz w:val="16"/>
        </w:rPr>
        <w:t>судебной статистики.</w:t>
      </w:r>
    </w:p>
    <w:p>
      <w:pPr>
        <w:spacing w:line="230" w:lineRule="auto" w:before="0"/>
        <w:ind w:left="124" w:right="674" w:firstLine="283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w w:val="95"/>
          <w:sz w:val="16"/>
        </w:rPr>
        <w:t>Компакт-диск (CD) содержит текст Пособия, историческую справку, ком-</w:t>
      </w:r>
      <w:r>
        <w:rPr>
          <w:rFonts w:ascii="Cambria" w:hAnsi="Cambria"/>
          <w:color w:val="231F20"/>
          <w:spacing w:val="1"/>
          <w:w w:val="95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пьютерный</w:t>
      </w:r>
      <w:r>
        <w:rPr>
          <w:rFonts w:ascii="Cambria" w:hAnsi="Cambria"/>
          <w:color w:val="231F20"/>
          <w:spacing w:val="1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практикум,</w:t>
      </w:r>
      <w:r>
        <w:rPr>
          <w:rFonts w:ascii="Cambria" w:hAnsi="Cambria"/>
          <w:color w:val="231F20"/>
          <w:spacing w:val="1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нормативные</w:t>
      </w:r>
      <w:r>
        <w:rPr>
          <w:rFonts w:ascii="Cambria" w:hAnsi="Cambria"/>
          <w:color w:val="231F20"/>
          <w:spacing w:val="1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документы,</w:t>
      </w:r>
      <w:r>
        <w:rPr>
          <w:rFonts w:ascii="Cambria" w:hAnsi="Cambria"/>
          <w:color w:val="231F20"/>
          <w:spacing w:val="1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регулирующие</w:t>
      </w:r>
      <w:r>
        <w:rPr>
          <w:rFonts w:ascii="Cambria" w:hAnsi="Cambria"/>
          <w:color w:val="231F20"/>
          <w:spacing w:val="1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ведение</w:t>
      </w:r>
      <w:r>
        <w:rPr>
          <w:rFonts w:ascii="Cambria" w:hAnsi="Cambria"/>
          <w:color w:val="231F20"/>
          <w:spacing w:val="28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судеб-</w:t>
      </w:r>
      <w:r>
        <w:rPr>
          <w:rFonts w:ascii="Cambria" w:hAnsi="Cambria"/>
          <w:color w:val="231F20"/>
          <w:spacing w:val="1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ной статистики, примеры документов первичного статистического учета, исполь-</w:t>
      </w:r>
      <w:r>
        <w:rPr>
          <w:rFonts w:ascii="Cambria" w:hAnsi="Cambria"/>
          <w:color w:val="231F20"/>
          <w:spacing w:val="1"/>
          <w:w w:val="90"/>
          <w:sz w:val="16"/>
        </w:rPr>
        <w:t> </w:t>
      </w:r>
      <w:r>
        <w:rPr>
          <w:rFonts w:ascii="Cambria" w:hAnsi="Cambria"/>
          <w:color w:val="231F20"/>
          <w:spacing w:val="-1"/>
          <w:w w:val="95"/>
          <w:sz w:val="16"/>
        </w:rPr>
        <w:t>зуемых</w:t>
      </w:r>
      <w:r>
        <w:rPr>
          <w:rFonts w:ascii="Cambria" w:hAnsi="Cambria"/>
          <w:color w:val="231F20"/>
          <w:spacing w:val="-5"/>
          <w:w w:val="95"/>
          <w:sz w:val="16"/>
        </w:rPr>
        <w:t> </w:t>
      </w:r>
      <w:r>
        <w:rPr>
          <w:rFonts w:ascii="Cambria" w:hAnsi="Cambria"/>
          <w:color w:val="231F20"/>
          <w:spacing w:val="-1"/>
          <w:w w:val="95"/>
          <w:sz w:val="16"/>
        </w:rPr>
        <w:t>в</w:t>
      </w:r>
      <w:r>
        <w:rPr>
          <w:rFonts w:ascii="Cambria" w:hAnsi="Cambria"/>
          <w:color w:val="231F20"/>
          <w:spacing w:val="-5"/>
          <w:w w:val="95"/>
          <w:sz w:val="16"/>
        </w:rPr>
        <w:t> </w:t>
      </w:r>
      <w:r>
        <w:rPr>
          <w:rFonts w:ascii="Cambria" w:hAnsi="Cambria"/>
          <w:color w:val="231F20"/>
          <w:spacing w:val="-1"/>
          <w:w w:val="95"/>
          <w:sz w:val="16"/>
        </w:rPr>
        <w:t>судебной</w:t>
      </w:r>
      <w:r>
        <w:rPr>
          <w:rFonts w:ascii="Cambria" w:hAnsi="Cambria"/>
          <w:color w:val="231F20"/>
          <w:spacing w:val="-4"/>
          <w:w w:val="95"/>
          <w:sz w:val="16"/>
        </w:rPr>
        <w:t> </w:t>
      </w:r>
      <w:r>
        <w:rPr>
          <w:rFonts w:ascii="Cambria" w:hAnsi="Cambria"/>
          <w:color w:val="231F20"/>
          <w:spacing w:val="-1"/>
          <w:w w:val="95"/>
          <w:sz w:val="16"/>
        </w:rPr>
        <w:t>системе,</w:t>
      </w:r>
      <w:r>
        <w:rPr>
          <w:rFonts w:ascii="Cambria" w:hAnsi="Cambria"/>
          <w:color w:val="231F20"/>
          <w:spacing w:val="-5"/>
          <w:w w:val="95"/>
          <w:sz w:val="16"/>
        </w:rPr>
        <w:t> </w:t>
      </w:r>
      <w:r>
        <w:rPr>
          <w:rFonts w:ascii="Cambria" w:hAnsi="Cambria"/>
          <w:color w:val="231F20"/>
          <w:spacing w:val="-1"/>
          <w:w w:val="95"/>
          <w:sz w:val="16"/>
        </w:rPr>
        <w:t>видеоролики,</w:t>
      </w:r>
      <w:r>
        <w:rPr>
          <w:rFonts w:ascii="Cambria" w:hAnsi="Cambria"/>
          <w:color w:val="231F20"/>
          <w:spacing w:val="-5"/>
          <w:w w:val="95"/>
          <w:sz w:val="16"/>
        </w:rPr>
        <w:t> </w:t>
      </w:r>
      <w:r>
        <w:rPr>
          <w:rFonts w:ascii="Cambria" w:hAnsi="Cambria"/>
          <w:color w:val="231F20"/>
          <w:spacing w:val="-1"/>
          <w:w w:val="95"/>
          <w:sz w:val="16"/>
        </w:rPr>
        <w:t>контрольные</w:t>
      </w:r>
      <w:r>
        <w:rPr>
          <w:rFonts w:ascii="Cambria" w:hAnsi="Cambria"/>
          <w:color w:val="231F20"/>
          <w:spacing w:val="-4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задания,</w:t>
      </w:r>
      <w:r>
        <w:rPr>
          <w:rFonts w:ascii="Cambria" w:hAnsi="Cambria"/>
          <w:color w:val="231F20"/>
          <w:spacing w:val="-5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учебно-испыта-</w:t>
      </w:r>
      <w:r>
        <w:rPr>
          <w:rFonts w:ascii="Cambria" w:hAnsi="Cambria"/>
          <w:color w:val="231F20"/>
          <w:spacing w:val="-31"/>
          <w:w w:val="95"/>
          <w:sz w:val="16"/>
        </w:rPr>
        <w:t> </w:t>
      </w:r>
      <w:r>
        <w:rPr>
          <w:rFonts w:ascii="Cambria" w:hAnsi="Cambria"/>
          <w:color w:val="231F20"/>
          <w:sz w:val="16"/>
        </w:rPr>
        <w:t>тельный тест.</w:t>
      </w:r>
    </w:p>
    <w:p>
      <w:pPr>
        <w:spacing w:line="230" w:lineRule="auto" w:before="0"/>
        <w:ind w:left="124" w:right="675" w:firstLine="283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231F20"/>
          <w:w w:val="90"/>
          <w:sz w:val="16"/>
        </w:rPr>
        <w:t>Для студентов юридических вузов, будет полезно работникам судебной систе-</w:t>
      </w:r>
      <w:r>
        <w:rPr>
          <w:rFonts w:ascii="Cambria" w:hAnsi="Cambria"/>
          <w:color w:val="231F20"/>
          <w:spacing w:val="1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мы,</w:t>
      </w:r>
      <w:r>
        <w:rPr>
          <w:rFonts w:ascii="Cambria" w:hAnsi="Cambria"/>
          <w:color w:val="231F20"/>
          <w:spacing w:val="2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занимающимся</w:t>
      </w:r>
      <w:r>
        <w:rPr>
          <w:rFonts w:ascii="Cambria" w:hAnsi="Cambria"/>
          <w:color w:val="231F20"/>
          <w:spacing w:val="3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ведением</w:t>
      </w:r>
      <w:r>
        <w:rPr>
          <w:rFonts w:ascii="Cambria" w:hAnsi="Cambria"/>
          <w:color w:val="231F20"/>
          <w:spacing w:val="3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судебной</w:t>
      </w:r>
      <w:r>
        <w:rPr>
          <w:rFonts w:ascii="Cambria" w:hAnsi="Cambria"/>
          <w:color w:val="231F20"/>
          <w:spacing w:val="2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статистики</w:t>
      </w:r>
      <w:r>
        <w:rPr>
          <w:rFonts w:ascii="Cambria" w:hAnsi="Cambria"/>
          <w:color w:val="231F20"/>
          <w:spacing w:val="3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и</w:t>
      </w:r>
      <w:r>
        <w:rPr>
          <w:rFonts w:ascii="Cambria" w:hAnsi="Cambria"/>
          <w:color w:val="231F20"/>
          <w:spacing w:val="3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анализом</w:t>
      </w:r>
      <w:r>
        <w:rPr>
          <w:rFonts w:ascii="Cambria" w:hAnsi="Cambria"/>
          <w:color w:val="231F20"/>
          <w:spacing w:val="3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судебной</w:t>
      </w:r>
      <w:r>
        <w:rPr>
          <w:rFonts w:ascii="Cambria" w:hAnsi="Cambria"/>
          <w:color w:val="231F20"/>
          <w:spacing w:val="2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практики.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spacing w:line="230" w:lineRule="auto" w:before="136"/>
        <w:ind w:left="2024" w:right="1326" w:hanging="1024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231F20"/>
          <w:w w:val="90"/>
          <w:sz w:val="16"/>
        </w:rPr>
        <w:t>Пособие</w:t>
      </w:r>
      <w:r>
        <w:rPr>
          <w:rFonts w:ascii="Cambria" w:hAnsi="Cambria"/>
          <w:color w:val="231F20"/>
          <w:spacing w:val="12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подготовлено</w:t>
      </w:r>
      <w:r>
        <w:rPr>
          <w:rFonts w:ascii="Cambria" w:hAnsi="Cambria"/>
          <w:color w:val="231F20"/>
          <w:spacing w:val="12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при</w:t>
      </w:r>
      <w:r>
        <w:rPr>
          <w:rFonts w:ascii="Cambria" w:hAnsi="Cambria"/>
          <w:color w:val="231F20"/>
          <w:spacing w:val="13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информационной</w:t>
      </w:r>
      <w:r>
        <w:rPr>
          <w:rFonts w:ascii="Cambria" w:hAnsi="Cambria"/>
          <w:color w:val="231F20"/>
          <w:spacing w:val="12"/>
          <w:w w:val="90"/>
          <w:sz w:val="16"/>
        </w:rPr>
        <w:t> </w:t>
      </w:r>
      <w:r>
        <w:rPr>
          <w:rFonts w:ascii="Cambria" w:hAnsi="Cambria"/>
          <w:color w:val="231F20"/>
          <w:w w:val="90"/>
          <w:sz w:val="16"/>
        </w:rPr>
        <w:t>поддержке</w:t>
      </w:r>
      <w:r>
        <w:rPr>
          <w:rFonts w:ascii="Cambria" w:hAnsi="Cambria"/>
          <w:color w:val="231F20"/>
          <w:spacing w:val="1"/>
          <w:w w:val="90"/>
          <w:sz w:val="16"/>
        </w:rPr>
        <w:t> </w:t>
      </w:r>
      <w:r>
        <w:rPr>
          <w:rFonts w:ascii="Cambria" w:hAnsi="Cambria"/>
          <w:color w:val="231F20"/>
          <w:sz w:val="16"/>
        </w:rPr>
        <w:t>СПС</w:t>
      </w:r>
      <w:r>
        <w:rPr>
          <w:rFonts w:ascii="Cambria" w:hAnsi="Cambria"/>
          <w:color w:val="231F20"/>
          <w:spacing w:val="-6"/>
          <w:sz w:val="16"/>
        </w:rPr>
        <w:t> </w:t>
      </w:r>
      <w:r>
        <w:rPr>
          <w:rFonts w:ascii="Cambria" w:hAnsi="Cambria"/>
          <w:color w:val="231F20"/>
          <w:sz w:val="16"/>
        </w:rPr>
        <w:t>«КонсультантПлюс».</w:t>
      </w:r>
    </w:p>
    <w:p>
      <w:pPr>
        <w:spacing w:after="0" w:line="230" w:lineRule="auto"/>
        <w:jc w:val="left"/>
        <w:rPr>
          <w:rFonts w:ascii="Cambria" w:hAnsi="Cambria"/>
          <w:sz w:val="16"/>
        </w:rPr>
        <w:sectPr>
          <w:type w:val="continuous"/>
          <w:pgSz w:w="8230" w:h="11630"/>
          <w:pgMar w:top="620" w:bottom="280" w:left="920" w:right="400"/>
          <w:cols w:num="2" w:equalWidth="0">
            <w:col w:w="504" w:space="40"/>
            <w:col w:w="6366"/>
          </w:cols>
        </w:sectPr>
      </w:pPr>
    </w:p>
    <w:p>
      <w:pPr>
        <w:pStyle w:val="BodyText"/>
        <w:spacing w:before="2"/>
        <w:rPr>
          <w:rFonts w:ascii="Cambria"/>
          <w:sz w:val="19"/>
        </w:rPr>
      </w:pPr>
    </w:p>
    <w:p>
      <w:pPr>
        <w:spacing w:before="110"/>
        <w:ind w:left="3937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231F20"/>
          <w:w w:val="95"/>
          <w:sz w:val="16"/>
        </w:rPr>
        <w:t>©</w:t>
      </w:r>
      <w:r>
        <w:rPr>
          <w:rFonts w:ascii="Cambria" w:hAnsi="Cambria"/>
          <w:color w:val="231F20"/>
          <w:spacing w:val="10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Андрюшечкина</w:t>
      </w:r>
      <w:r>
        <w:rPr>
          <w:rFonts w:ascii="Cambria" w:hAnsi="Cambria"/>
          <w:color w:val="231F20"/>
          <w:spacing w:val="11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И.</w:t>
      </w:r>
      <w:r>
        <w:rPr>
          <w:rFonts w:ascii="Cambria" w:hAnsi="Cambria"/>
          <w:color w:val="231F20"/>
          <w:spacing w:val="-9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Н.,</w:t>
      </w:r>
      <w:r>
        <w:rPr>
          <w:rFonts w:ascii="Cambria" w:hAnsi="Cambria"/>
          <w:color w:val="231F20"/>
          <w:spacing w:val="11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2016</w:t>
      </w:r>
    </w:p>
    <w:p>
      <w:pPr>
        <w:spacing w:before="5"/>
        <w:ind w:left="3937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231F20"/>
          <w:w w:val="95"/>
          <w:sz w:val="16"/>
        </w:rPr>
        <w:t>©</w:t>
      </w:r>
      <w:r>
        <w:rPr>
          <w:rFonts w:ascii="Cambria" w:hAnsi="Cambria"/>
          <w:color w:val="231F20"/>
          <w:spacing w:val="4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Российский</w:t>
      </w:r>
      <w:r>
        <w:rPr>
          <w:rFonts w:ascii="Cambria" w:hAnsi="Cambria"/>
          <w:color w:val="231F20"/>
          <w:spacing w:val="5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государственный</w:t>
      </w:r>
    </w:p>
    <w:p>
      <w:pPr>
        <w:tabs>
          <w:tab w:pos="4086" w:val="left" w:leader="none"/>
        </w:tabs>
        <w:spacing w:before="4"/>
        <w:ind w:left="157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231F20"/>
          <w:w w:val="95"/>
          <w:sz w:val="16"/>
        </w:rPr>
        <w:t>ISBN 978-5-93916-487-0</w:t>
        <w:tab/>
        <w:t>университет</w:t>
      </w:r>
      <w:r>
        <w:rPr>
          <w:rFonts w:ascii="Cambria" w:hAnsi="Cambria"/>
          <w:color w:val="231F20"/>
          <w:spacing w:val="-1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правосудия,</w:t>
      </w:r>
      <w:r>
        <w:rPr>
          <w:rFonts w:ascii="Cambria" w:hAnsi="Cambria"/>
          <w:color w:val="231F20"/>
          <w:spacing w:val="-1"/>
          <w:w w:val="95"/>
          <w:sz w:val="16"/>
        </w:rPr>
        <w:t> </w:t>
      </w:r>
      <w:r>
        <w:rPr>
          <w:rFonts w:ascii="Cambria" w:hAnsi="Cambria"/>
          <w:color w:val="231F20"/>
          <w:w w:val="95"/>
          <w:sz w:val="16"/>
        </w:rPr>
        <w:t>2016</w:t>
      </w:r>
    </w:p>
    <w:p>
      <w:pPr>
        <w:spacing w:after="0"/>
        <w:jc w:val="left"/>
        <w:rPr>
          <w:rFonts w:ascii="Cambria" w:hAnsi="Cambria"/>
          <w:sz w:val="16"/>
        </w:rPr>
        <w:sectPr>
          <w:type w:val="continuous"/>
          <w:pgSz w:w="8230" w:h="11630"/>
          <w:pgMar w:top="620" w:bottom="280" w:left="920" w:right="400"/>
        </w:sectPr>
      </w:pPr>
    </w:p>
    <w:p>
      <w:pPr>
        <w:pStyle w:val="BodyText"/>
        <w:spacing w:before="6"/>
        <w:rPr>
          <w:rFonts w:ascii="Cambria"/>
          <w:sz w:val="28"/>
        </w:rPr>
      </w:pPr>
    </w:p>
    <w:p>
      <w:pPr>
        <w:pStyle w:val="Heading1"/>
        <w:spacing w:before="108"/>
        <w:ind w:left="760"/>
      </w:pPr>
      <w:r>
        <w:rPr/>
        <w:pict>
          <v:rect style="position:absolute;margin-left:53.858299pt;margin-top:6.70282pt;width:25.512pt;height:12pt;mso-position-horizontal-relative:page;mso-position-vertical-relative:paragraph;z-index:15729664" filled="true" fillcolor="#939598" stroked="false">
            <v:fill type="solid"/>
            <w10:wrap type="none"/>
          </v:rect>
        </w:pict>
      </w:r>
      <w:bookmarkStart w:name="Содержание" w:id="1"/>
      <w:bookmarkEnd w:id="1"/>
      <w:r>
        <w:rPr/>
      </w:r>
      <w:r>
        <w:rPr>
          <w:color w:val="939598"/>
          <w:spacing w:val="25"/>
          <w:w w:val="115"/>
        </w:rPr>
        <w:t>Cодержание</w:t>
      </w:r>
      <w:r>
        <w:rPr>
          <w:color w:val="939598"/>
          <w:spacing w:val="-34"/>
        </w:rPr>
        <w:t> </w:t>
      </w:r>
    </w:p>
    <w:p>
      <w:pPr>
        <w:spacing w:before="271"/>
        <w:ind w:left="111" w:right="0" w:firstLine="0"/>
        <w:jc w:val="left"/>
        <w:rPr>
          <w:sz w:val="24"/>
        </w:rPr>
      </w:pPr>
      <w:r>
        <w:rPr>
          <w:spacing w:val="-37"/>
          <w:w w:val="151"/>
          <w:sz w:val="24"/>
          <w:shd w:fill="FDFDE8" w:color="auto" w:val="clear"/>
        </w:rPr>
        <w:t> </w:t>
      </w:r>
      <w:r>
        <w:rPr>
          <w:spacing w:val="-7"/>
          <w:sz w:val="24"/>
          <w:shd w:fill="FDFDE8" w:color="auto" w:val="clear"/>
        </w:rPr>
        <w:t>ВНИМАНИЕ:строчкивсносках,выделенныетакимцветом,являются</w:t>
      </w:r>
    </w:p>
    <w:p>
      <w:pPr>
        <w:spacing w:before="12"/>
        <w:ind w:left="111" w:right="0" w:firstLine="0"/>
        <w:jc w:val="left"/>
        <w:rPr>
          <w:sz w:val="24"/>
        </w:rPr>
      </w:pPr>
      <w:r>
        <w:rPr>
          <w:spacing w:val="-37"/>
          <w:w w:val="151"/>
          <w:sz w:val="24"/>
          <w:shd w:fill="FDFDE8" w:color="auto" w:val="clear"/>
        </w:rPr>
        <w:t> </w:t>
      </w:r>
      <w:r>
        <w:rPr>
          <w:sz w:val="24"/>
          <w:shd w:fill="FDFDE8" w:color="auto" w:val="clear"/>
        </w:rPr>
        <w:t>ссылкаминавложенныефайлы.</w:t>
      </w:r>
    </w:p>
    <w:p>
      <w:pPr>
        <w:spacing w:after="0"/>
        <w:jc w:val="left"/>
        <w:rPr>
          <w:sz w:val="24"/>
        </w:rPr>
        <w:sectPr>
          <w:footerReference w:type="default" r:id="rId5"/>
          <w:footerReference w:type="even" r:id="rId6"/>
          <w:pgSz w:w="8230" w:h="11630"/>
          <w:pgMar w:footer="722" w:header="0" w:top="1080" w:bottom="707" w:left="920" w:right="400"/>
          <w:pgNumType w:start="3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6101" w:val="left" w:leader="dot"/>
            </w:tabs>
            <w:spacing w:before="512"/>
            <w:ind w:left="157"/>
          </w:pPr>
          <w:hyperlink w:history="true" w:anchor="_TOC_250031">
            <w:r>
              <w:rPr>
                <w:color w:val="231F20"/>
              </w:rPr>
              <w:t>Введение</w:t>
              <w:tab/>
              <w:t>8</w:t>
            </w:r>
          </w:hyperlink>
        </w:p>
        <w:p>
          <w:pPr>
            <w:pStyle w:val="TOC1"/>
            <w:spacing w:line="223" w:lineRule="auto"/>
            <w:ind w:left="157"/>
          </w:pPr>
          <w:r>
            <w:rPr>
              <w:color w:val="231F20"/>
              <w:w w:val="85"/>
            </w:rPr>
            <w:t>Глава</w:t>
          </w:r>
          <w:r>
            <w:rPr>
              <w:color w:val="231F20"/>
              <w:spacing w:val="8"/>
              <w:w w:val="85"/>
            </w:rPr>
            <w:t> </w:t>
          </w:r>
          <w:r>
            <w:rPr>
              <w:color w:val="231F20"/>
              <w:w w:val="85"/>
            </w:rPr>
            <w:t>1.</w:t>
          </w:r>
          <w:r>
            <w:rPr>
              <w:color w:val="231F20"/>
              <w:spacing w:val="8"/>
              <w:w w:val="85"/>
            </w:rPr>
            <w:t> </w:t>
          </w:r>
          <w:r>
            <w:rPr>
              <w:color w:val="231F20"/>
              <w:w w:val="85"/>
            </w:rPr>
            <w:t>Предмет,</w:t>
          </w:r>
          <w:r>
            <w:rPr>
              <w:color w:val="231F20"/>
              <w:spacing w:val="9"/>
              <w:w w:val="85"/>
            </w:rPr>
            <w:t> </w:t>
          </w:r>
          <w:r>
            <w:rPr>
              <w:color w:val="231F20"/>
              <w:w w:val="85"/>
            </w:rPr>
            <w:t>методы</w:t>
          </w:r>
          <w:r>
            <w:rPr>
              <w:color w:val="231F20"/>
              <w:spacing w:val="8"/>
              <w:w w:val="85"/>
            </w:rPr>
            <w:t> </w:t>
          </w:r>
          <w:r>
            <w:rPr>
              <w:color w:val="231F20"/>
              <w:w w:val="85"/>
            </w:rPr>
            <w:t>и</w:t>
          </w:r>
          <w:r>
            <w:rPr>
              <w:color w:val="231F20"/>
              <w:spacing w:val="8"/>
              <w:w w:val="85"/>
            </w:rPr>
            <w:t> </w:t>
          </w:r>
          <w:r>
            <w:rPr>
              <w:color w:val="231F20"/>
              <w:w w:val="85"/>
            </w:rPr>
            <w:t>отрасли</w:t>
          </w:r>
          <w:r>
            <w:rPr>
              <w:color w:val="231F20"/>
              <w:spacing w:val="9"/>
              <w:w w:val="85"/>
            </w:rPr>
            <w:t> </w:t>
          </w:r>
          <w:r>
            <w:rPr>
              <w:color w:val="231F20"/>
              <w:w w:val="85"/>
            </w:rPr>
            <w:t>статистической</w:t>
          </w:r>
          <w:r>
            <w:rPr>
              <w:color w:val="231F20"/>
              <w:spacing w:val="8"/>
              <w:w w:val="85"/>
            </w:rPr>
            <w:t> </w:t>
          </w:r>
          <w:r>
            <w:rPr>
              <w:color w:val="231F20"/>
              <w:w w:val="85"/>
            </w:rPr>
            <w:t>науки.</w:t>
          </w:r>
          <w:r>
            <w:rPr>
              <w:color w:val="231F20"/>
              <w:spacing w:val="1"/>
              <w:w w:val="85"/>
            </w:rPr>
            <w:t> </w:t>
          </w:r>
          <w:r>
            <w:rPr>
              <w:color w:val="231F20"/>
              <w:w w:val="85"/>
            </w:rPr>
            <w:t>Понятие</w:t>
          </w:r>
          <w:r>
            <w:rPr>
              <w:color w:val="231F20"/>
              <w:spacing w:val="25"/>
              <w:w w:val="85"/>
            </w:rPr>
            <w:t> </w:t>
          </w:r>
          <w:r>
            <w:rPr>
              <w:color w:val="231F20"/>
              <w:w w:val="85"/>
            </w:rPr>
            <w:t>судебной</w:t>
          </w:r>
          <w:r>
            <w:rPr>
              <w:color w:val="231F20"/>
              <w:spacing w:val="26"/>
              <w:w w:val="85"/>
            </w:rPr>
            <w:t> </w:t>
          </w:r>
          <w:r>
            <w:rPr>
              <w:color w:val="231F20"/>
              <w:w w:val="85"/>
            </w:rPr>
            <w:t>статистики.</w:t>
          </w:r>
          <w:r>
            <w:rPr>
              <w:color w:val="231F20"/>
              <w:spacing w:val="26"/>
              <w:w w:val="85"/>
            </w:rPr>
            <w:t> </w:t>
          </w:r>
          <w:r>
            <w:rPr>
              <w:color w:val="231F20"/>
              <w:w w:val="85"/>
            </w:rPr>
            <w:t>Этапы</w:t>
          </w:r>
          <w:r>
            <w:rPr>
              <w:color w:val="231F20"/>
              <w:spacing w:val="26"/>
              <w:w w:val="85"/>
            </w:rPr>
            <w:t> </w:t>
          </w:r>
          <w:r>
            <w:rPr>
              <w:color w:val="231F20"/>
              <w:w w:val="85"/>
            </w:rPr>
            <w:t>статистической</w:t>
          </w:r>
          <w:r>
            <w:rPr>
              <w:color w:val="231F20"/>
              <w:spacing w:val="26"/>
              <w:w w:val="85"/>
            </w:rPr>
            <w:t> </w:t>
          </w:r>
          <w:r>
            <w:rPr>
              <w:color w:val="231F20"/>
              <w:w w:val="85"/>
            </w:rPr>
            <w:t>работы.</w:t>
          </w:r>
          <w:r>
            <w:rPr>
              <w:color w:val="231F20"/>
              <w:spacing w:val="-40"/>
              <w:w w:val="85"/>
            </w:rPr>
            <w:t> </w:t>
          </w:r>
          <w:r>
            <w:rPr>
              <w:color w:val="231F20"/>
              <w:w w:val="90"/>
            </w:rPr>
            <w:t>Организация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ведения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судебной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статистики</w:t>
          </w:r>
        </w:p>
        <w:p>
          <w:pPr>
            <w:pStyle w:val="TOC3"/>
            <w:numPr>
              <w:ilvl w:val="1"/>
              <w:numId w:val="1"/>
            </w:numPr>
            <w:tabs>
              <w:tab w:pos="883" w:val="left" w:leader="none"/>
              <w:tab w:pos="6005" w:val="left" w:leader="dot"/>
            </w:tabs>
            <w:spacing w:line="240" w:lineRule="auto" w:before="37" w:after="0"/>
            <w:ind w:left="882" w:right="0" w:hanging="330"/>
            <w:jc w:val="left"/>
          </w:pPr>
          <w:hyperlink w:history="true" w:anchor="_TOC_250030">
            <w:r>
              <w:rPr>
                <w:color w:val="231F20"/>
              </w:rPr>
              <w:t>Понятие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«статистика».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Предмет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статистической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науки</w:t>
              <w:tab/>
              <w:t>12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883" w:val="left" w:leader="none"/>
              <w:tab w:pos="6005" w:val="left" w:leader="dot"/>
            </w:tabs>
            <w:spacing w:line="240" w:lineRule="auto" w:before="20" w:after="0"/>
            <w:ind w:left="882" w:right="0" w:hanging="330"/>
            <w:jc w:val="left"/>
          </w:pPr>
          <w:hyperlink w:history="true" w:anchor="_TOC_250029">
            <w:r>
              <w:rPr>
                <w:color w:val="231F20"/>
              </w:rPr>
              <w:t>Основные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категории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понятия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статистики</w:t>
              <w:tab/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883" w:val="left" w:leader="none"/>
              <w:tab w:pos="6005" w:val="left" w:leader="dot"/>
            </w:tabs>
            <w:spacing w:line="240" w:lineRule="auto" w:before="20" w:after="0"/>
            <w:ind w:left="882" w:right="0" w:hanging="330"/>
            <w:jc w:val="left"/>
          </w:pPr>
          <w:hyperlink w:history="true" w:anchor="_TOC_250028">
            <w:r>
              <w:rPr>
                <w:color w:val="231F20"/>
              </w:rPr>
              <w:t>Этапы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статистической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работы</w:t>
              <w:tab/>
              <w:t>22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883" w:val="left" w:leader="none"/>
              <w:tab w:pos="6005" w:val="left" w:leader="dot"/>
            </w:tabs>
            <w:spacing w:line="240" w:lineRule="auto" w:before="20" w:after="0"/>
            <w:ind w:left="882" w:right="0" w:hanging="330"/>
            <w:jc w:val="left"/>
          </w:pPr>
          <w:hyperlink w:history="true" w:anchor="_TOC_250027">
            <w:r>
              <w:rPr>
                <w:color w:val="231F20"/>
              </w:rPr>
              <w:t>Содержание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судебной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статистики</w:t>
              <w:tab/>
              <w:t>24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883" w:val="left" w:leader="none"/>
              <w:tab w:pos="6005" w:val="left" w:leader="dot"/>
            </w:tabs>
            <w:spacing w:line="261" w:lineRule="auto" w:before="20" w:after="0"/>
            <w:ind w:left="553" w:right="701" w:firstLine="0"/>
            <w:jc w:val="left"/>
          </w:pPr>
          <w:hyperlink w:history="true" w:anchor="_TOC_250026">
            <w:r>
              <w:rPr>
                <w:color w:val="231F20"/>
              </w:rPr>
              <w:t>Нормативно-правовое регулирование ведения судебной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статистики</w:t>
              <w:tab/>
            </w:r>
            <w:r>
              <w:rPr>
                <w:color w:val="231F20"/>
                <w:spacing w:val="-4"/>
              </w:rPr>
              <w:t>29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883" w:val="left" w:leader="none"/>
              <w:tab w:pos="6005" w:val="left" w:leader="dot"/>
            </w:tabs>
            <w:spacing w:line="229" w:lineRule="exact" w:before="0" w:after="0"/>
            <w:ind w:left="882" w:right="0" w:hanging="330"/>
            <w:jc w:val="left"/>
          </w:pPr>
          <w:hyperlink w:history="true" w:anchor="_TOC_250025">
            <w:r>
              <w:rPr>
                <w:color w:val="231F20"/>
              </w:rPr>
              <w:t>Доступ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к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судебной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статистике</w:t>
              <w:tab/>
              <w:t>32</w:t>
            </w:r>
          </w:hyperlink>
        </w:p>
        <w:p>
          <w:pPr>
            <w:pStyle w:val="TOC1"/>
            <w:spacing w:line="223" w:lineRule="auto"/>
            <w:ind w:left="157" w:right="672"/>
          </w:pPr>
          <w:r>
            <w:rPr>
              <w:color w:val="231F20"/>
              <w:w w:val="85"/>
            </w:rPr>
            <w:t>Глава</w:t>
          </w:r>
          <w:r>
            <w:rPr>
              <w:color w:val="231F20"/>
              <w:spacing w:val="32"/>
              <w:w w:val="85"/>
            </w:rPr>
            <w:t> </w:t>
          </w:r>
          <w:r>
            <w:rPr>
              <w:color w:val="231F20"/>
              <w:w w:val="85"/>
            </w:rPr>
            <w:t>2.</w:t>
          </w:r>
          <w:r>
            <w:rPr>
              <w:color w:val="231F20"/>
              <w:spacing w:val="32"/>
              <w:w w:val="85"/>
            </w:rPr>
            <w:t> </w:t>
          </w:r>
          <w:r>
            <w:rPr>
              <w:color w:val="231F20"/>
              <w:w w:val="85"/>
            </w:rPr>
            <w:t>Статистическое</w:t>
          </w:r>
          <w:r>
            <w:rPr>
              <w:color w:val="231F20"/>
              <w:spacing w:val="32"/>
              <w:w w:val="85"/>
            </w:rPr>
            <w:t> </w:t>
          </w:r>
          <w:r>
            <w:rPr>
              <w:color w:val="231F20"/>
              <w:w w:val="85"/>
            </w:rPr>
            <w:t>наблюдение.</w:t>
          </w:r>
          <w:r>
            <w:rPr>
              <w:color w:val="231F20"/>
              <w:spacing w:val="32"/>
              <w:w w:val="85"/>
            </w:rPr>
            <w:t> </w:t>
          </w:r>
          <w:r>
            <w:rPr>
              <w:color w:val="231F20"/>
              <w:w w:val="85"/>
            </w:rPr>
            <w:t>Организация</w:t>
          </w:r>
          <w:r>
            <w:rPr>
              <w:color w:val="231F20"/>
              <w:spacing w:val="32"/>
              <w:w w:val="85"/>
            </w:rPr>
            <w:t> </w:t>
          </w:r>
          <w:r>
            <w:rPr>
              <w:color w:val="231F20"/>
              <w:w w:val="85"/>
            </w:rPr>
            <w:t>статистического</w:t>
          </w:r>
          <w:r>
            <w:rPr>
              <w:color w:val="231F20"/>
              <w:spacing w:val="1"/>
              <w:w w:val="85"/>
            </w:rPr>
            <w:t> </w:t>
          </w:r>
          <w:r>
            <w:rPr>
              <w:color w:val="231F20"/>
              <w:w w:val="85"/>
            </w:rPr>
            <w:t>наблюдения</w:t>
          </w:r>
          <w:r>
            <w:rPr>
              <w:color w:val="231F20"/>
              <w:spacing w:val="15"/>
              <w:w w:val="85"/>
            </w:rPr>
            <w:t> </w:t>
          </w:r>
          <w:r>
            <w:rPr>
              <w:color w:val="231F20"/>
              <w:w w:val="85"/>
            </w:rPr>
            <w:t>в</w:t>
          </w:r>
          <w:r>
            <w:rPr>
              <w:color w:val="231F20"/>
              <w:spacing w:val="16"/>
              <w:w w:val="85"/>
            </w:rPr>
            <w:t> </w:t>
          </w:r>
          <w:r>
            <w:rPr>
              <w:color w:val="231F20"/>
              <w:w w:val="85"/>
            </w:rPr>
            <w:t>федеральных</w:t>
          </w:r>
          <w:r>
            <w:rPr>
              <w:color w:val="231F20"/>
              <w:spacing w:val="15"/>
              <w:w w:val="85"/>
            </w:rPr>
            <w:t> </w:t>
          </w:r>
          <w:r>
            <w:rPr>
              <w:color w:val="231F20"/>
              <w:w w:val="85"/>
            </w:rPr>
            <w:t>судах</w:t>
          </w:r>
          <w:r>
            <w:rPr>
              <w:color w:val="231F20"/>
              <w:spacing w:val="16"/>
              <w:w w:val="85"/>
            </w:rPr>
            <w:t> </w:t>
          </w:r>
          <w:r>
            <w:rPr>
              <w:color w:val="231F20"/>
              <w:w w:val="85"/>
            </w:rPr>
            <w:t>и</w:t>
          </w:r>
          <w:r>
            <w:rPr>
              <w:color w:val="231F20"/>
              <w:spacing w:val="16"/>
              <w:w w:val="85"/>
            </w:rPr>
            <w:t> </w:t>
          </w:r>
          <w:r>
            <w:rPr>
              <w:color w:val="231F20"/>
              <w:w w:val="85"/>
            </w:rPr>
            <w:t>на</w:t>
          </w:r>
          <w:r>
            <w:rPr>
              <w:color w:val="231F20"/>
              <w:spacing w:val="15"/>
              <w:w w:val="85"/>
            </w:rPr>
            <w:t> </w:t>
          </w:r>
          <w:r>
            <w:rPr>
              <w:color w:val="231F20"/>
              <w:w w:val="85"/>
            </w:rPr>
            <w:t>судебных</w:t>
          </w:r>
          <w:r>
            <w:rPr>
              <w:color w:val="231F20"/>
              <w:spacing w:val="16"/>
              <w:w w:val="85"/>
            </w:rPr>
            <w:t> </w:t>
          </w:r>
          <w:r>
            <w:rPr>
              <w:color w:val="231F20"/>
              <w:w w:val="85"/>
            </w:rPr>
            <w:t>участках</w:t>
          </w:r>
          <w:r>
            <w:rPr>
              <w:color w:val="231F20"/>
              <w:spacing w:val="15"/>
              <w:w w:val="85"/>
            </w:rPr>
            <w:t> </w:t>
          </w:r>
          <w:r>
            <w:rPr>
              <w:color w:val="231F20"/>
              <w:w w:val="85"/>
            </w:rPr>
            <w:t>мировых</w:t>
          </w:r>
          <w:r>
            <w:rPr>
              <w:color w:val="231F20"/>
              <w:spacing w:val="1"/>
              <w:w w:val="85"/>
            </w:rPr>
            <w:t> </w:t>
          </w:r>
          <w:r>
            <w:rPr>
              <w:color w:val="231F20"/>
              <w:w w:val="95"/>
            </w:rPr>
            <w:t>судей</w:t>
          </w:r>
        </w:p>
        <w:p>
          <w:pPr>
            <w:pStyle w:val="TOC3"/>
            <w:numPr>
              <w:ilvl w:val="1"/>
              <w:numId w:val="2"/>
            </w:numPr>
            <w:tabs>
              <w:tab w:pos="883" w:val="left" w:leader="none"/>
              <w:tab w:pos="6005" w:val="left" w:leader="dot"/>
            </w:tabs>
            <w:spacing w:line="240" w:lineRule="auto" w:before="34" w:after="0"/>
            <w:ind w:left="882" w:right="0" w:hanging="330"/>
            <w:jc w:val="left"/>
          </w:pPr>
          <w:hyperlink w:history="true" w:anchor="_TOC_250024">
            <w:r>
              <w:rPr>
                <w:color w:val="231F20"/>
              </w:rPr>
              <w:t>Понятие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методология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статистического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наблюдения</w:t>
              <w:tab/>
              <w:t>35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883" w:val="left" w:leader="none"/>
              <w:tab w:pos="6005" w:val="left" w:leader="dot"/>
            </w:tabs>
            <w:spacing w:line="240" w:lineRule="auto" w:before="20" w:after="0"/>
            <w:ind w:left="882" w:right="0" w:hanging="330"/>
            <w:jc w:val="left"/>
          </w:pPr>
          <w:hyperlink w:history="true" w:anchor="_TOC_250023">
            <w:r>
              <w:rPr>
                <w:color w:val="231F20"/>
              </w:rPr>
              <w:t>Виды,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формы,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способы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статистического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наблюдения</w:t>
              <w:tab/>
              <w:t>42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883" w:val="left" w:leader="none"/>
              <w:tab w:pos="6004" w:val="left" w:leader="dot"/>
            </w:tabs>
            <w:spacing w:line="261" w:lineRule="auto" w:before="20" w:after="0"/>
            <w:ind w:left="553" w:right="701" w:firstLine="0"/>
            <w:jc w:val="left"/>
          </w:pPr>
          <w:hyperlink w:history="true" w:anchor="_TOC_250022">
            <w:r>
              <w:rPr>
                <w:color w:val="231F20"/>
              </w:rPr>
              <w:t>Организация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статистического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наблюдения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судебной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системе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Российской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Федерации.</w:t>
              <w:tab/>
            </w:r>
            <w:r>
              <w:rPr>
                <w:color w:val="231F20"/>
                <w:spacing w:val="-3"/>
              </w:rPr>
              <w:t>54</w:t>
            </w:r>
          </w:hyperlink>
        </w:p>
        <w:p>
          <w:pPr>
            <w:pStyle w:val="TOC1"/>
            <w:spacing w:line="223" w:lineRule="auto" w:before="47"/>
            <w:ind w:left="156"/>
          </w:pPr>
          <w:r>
            <w:rPr>
              <w:color w:val="231F20"/>
              <w:w w:val="85"/>
            </w:rPr>
            <w:t>Глава</w:t>
          </w:r>
          <w:r>
            <w:rPr>
              <w:color w:val="231F20"/>
              <w:spacing w:val="21"/>
              <w:w w:val="85"/>
            </w:rPr>
            <w:t> </w:t>
          </w:r>
          <w:r>
            <w:rPr>
              <w:color w:val="231F20"/>
              <w:w w:val="85"/>
            </w:rPr>
            <w:t>3.</w:t>
          </w:r>
          <w:r>
            <w:rPr>
              <w:color w:val="231F20"/>
              <w:spacing w:val="21"/>
              <w:w w:val="85"/>
            </w:rPr>
            <w:t> </w:t>
          </w:r>
          <w:r>
            <w:rPr>
              <w:color w:val="231F20"/>
              <w:w w:val="85"/>
            </w:rPr>
            <w:t>Применение</w:t>
          </w:r>
          <w:r>
            <w:rPr>
              <w:color w:val="231F20"/>
              <w:spacing w:val="21"/>
              <w:w w:val="85"/>
            </w:rPr>
            <w:t> </w:t>
          </w:r>
          <w:r>
            <w:rPr>
              <w:color w:val="231F20"/>
              <w:w w:val="85"/>
            </w:rPr>
            <w:t>выборочного</w:t>
          </w:r>
          <w:r>
            <w:rPr>
              <w:color w:val="231F20"/>
              <w:spacing w:val="21"/>
              <w:w w:val="85"/>
            </w:rPr>
            <w:t> </w:t>
          </w:r>
          <w:r>
            <w:rPr>
              <w:color w:val="231F20"/>
              <w:w w:val="85"/>
            </w:rPr>
            <w:t>метода</w:t>
          </w:r>
          <w:r>
            <w:rPr>
              <w:color w:val="231F20"/>
              <w:spacing w:val="22"/>
              <w:w w:val="85"/>
            </w:rPr>
            <w:t> </w:t>
          </w:r>
          <w:r>
            <w:rPr>
              <w:color w:val="231F20"/>
              <w:w w:val="85"/>
            </w:rPr>
            <w:t>в</w:t>
          </w:r>
          <w:r>
            <w:rPr>
              <w:color w:val="231F20"/>
              <w:spacing w:val="21"/>
              <w:w w:val="85"/>
            </w:rPr>
            <w:t> </w:t>
          </w:r>
          <w:r>
            <w:rPr>
              <w:color w:val="231F20"/>
              <w:w w:val="85"/>
            </w:rPr>
            <w:t>статистических</w:t>
          </w:r>
          <w:r>
            <w:rPr>
              <w:color w:val="231F20"/>
              <w:spacing w:val="-40"/>
              <w:w w:val="85"/>
            </w:rPr>
            <w:t> </w:t>
          </w:r>
          <w:r>
            <w:rPr>
              <w:color w:val="231F20"/>
            </w:rPr>
            <w:t>исследованиях</w:t>
          </w:r>
        </w:p>
        <w:p>
          <w:pPr>
            <w:pStyle w:val="TOC3"/>
            <w:numPr>
              <w:ilvl w:val="1"/>
              <w:numId w:val="3"/>
            </w:numPr>
            <w:tabs>
              <w:tab w:pos="883" w:val="left" w:leader="none"/>
              <w:tab w:pos="6004" w:val="left" w:leader="dot"/>
            </w:tabs>
            <w:spacing w:line="240" w:lineRule="auto" w:before="35" w:after="0"/>
            <w:ind w:left="882" w:right="0" w:hanging="330"/>
            <w:jc w:val="left"/>
          </w:pPr>
          <w:hyperlink w:history="true" w:anchor="_TOC_250021">
            <w:r>
              <w:rPr>
                <w:color w:val="231F20"/>
              </w:rPr>
              <w:t>Понятие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«выборочное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наблюдение»</w:t>
              <w:tab/>
              <w:t>64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883" w:val="left" w:leader="none"/>
              <w:tab w:pos="6004" w:val="left" w:leader="dot"/>
            </w:tabs>
            <w:spacing w:line="240" w:lineRule="auto" w:before="20" w:after="0"/>
            <w:ind w:left="882" w:right="0" w:hanging="330"/>
            <w:jc w:val="left"/>
          </w:pPr>
          <w:hyperlink w:history="true" w:anchor="_TOC_250020">
            <w:r>
              <w:rPr>
                <w:color w:val="231F20"/>
              </w:rPr>
              <w:t>Подходы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к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определению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объема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выборки</w:t>
              <w:tab/>
              <w:t>72</w:t>
            </w:r>
          </w:hyperlink>
        </w:p>
        <w:p>
          <w:pPr>
            <w:pStyle w:val="TOC1"/>
            <w:spacing w:line="223" w:lineRule="auto"/>
            <w:ind w:left="156"/>
          </w:pPr>
          <w:r>
            <w:rPr>
              <w:color w:val="231F20"/>
              <w:w w:val="85"/>
            </w:rPr>
            <w:t>Глава</w:t>
          </w:r>
          <w:r>
            <w:rPr>
              <w:color w:val="231F20"/>
              <w:spacing w:val="26"/>
              <w:w w:val="85"/>
            </w:rPr>
            <w:t> </w:t>
          </w:r>
          <w:r>
            <w:rPr>
              <w:color w:val="231F20"/>
              <w:w w:val="85"/>
            </w:rPr>
            <w:t>4.</w:t>
          </w:r>
          <w:r>
            <w:rPr>
              <w:color w:val="231F20"/>
              <w:spacing w:val="26"/>
              <w:w w:val="85"/>
            </w:rPr>
            <w:t> </w:t>
          </w:r>
          <w:r>
            <w:rPr>
              <w:color w:val="231F20"/>
              <w:w w:val="85"/>
            </w:rPr>
            <w:t>Сводка</w:t>
          </w:r>
          <w:r>
            <w:rPr>
              <w:color w:val="231F20"/>
              <w:spacing w:val="27"/>
              <w:w w:val="85"/>
            </w:rPr>
            <w:t> </w:t>
          </w:r>
          <w:r>
            <w:rPr>
              <w:color w:val="231F20"/>
              <w:w w:val="85"/>
            </w:rPr>
            <w:t>и</w:t>
          </w:r>
          <w:r>
            <w:rPr>
              <w:color w:val="231F20"/>
              <w:spacing w:val="26"/>
              <w:w w:val="85"/>
            </w:rPr>
            <w:t> </w:t>
          </w:r>
          <w:r>
            <w:rPr>
              <w:color w:val="231F20"/>
              <w:w w:val="85"/>
            </w:rPr>
            <w:t>группировка</w:t>
          </w:r>
          <w:r>
            <w:rPr>
              <w:color w:val="231F20"/>
              <w:spacing w:val="26"/>
              <w:w w:val="85"/>
            </w:rPr>
            <w:t> </w:t>
          </w:r>
          <w:r>
            <w:rPr>
              <w:color w:val="231F20"/>
              <w:w w:val="85"/>
            </w:rPr>
            <w:t>материалов</w:t>
          </w:r>
          <w:r>
            <w:rPr>
              <w:color w:val="231F20"/>
              <w:spacing w:val="27"/>
              <w:w w:val="85"/>
            </w:rPr>
            <w:t> </w:t>
          </w:r>
          <w:r>
            <w:rPr>
              <w:color w:val="231F20"/>
              <w:w w:val="85"/>
            </w:rPr>
            <w:t>статистического</w:t>
          </w:r>
          <w:r>
            <w:rPr>
              <w:color w:val="231F20"/>
              <w:spacing w:val="-40"/>
              <w:w w:val="85"/>
            </w:rPr>
            <w:t> </w:t>
          </w:r>
          <w:r>
            <w:rPr>
              <w:color w:val="231F20"/>
            </w:rPr>
            <w:t>наблюдения</w:t>
          </w:r>
        </w:p>
        <w:p>
          <w:pPr>
            <w:pStyle w:val="TOC3"/>
            <w:numPr>
              <w:ilvl w:val="1"/>
              <w:numId w:val="4"/>
            </w:numPr>
            <w:tabs>
              <w:tab w:pos="883" w:val="left" w:leader="none"/>
              <w:tab w:pos="6004" w:val="left" w:leader="dot"/>
            </w:tabs>
            <w:spacing w:line="240" w:lineRule="auto" w:before="35" w:after="0"/>
            <w:ind w:left="882" w:right="0" w:hanging="330"/>
            <w:jc w:val="left"/>
          </w:pPr>
          <w:hyperlink w:history="true" w:anchor="_TOC_250019">
            <w:r>
              <w:rPr>
                <w:color w:val="231F20"/>
              </w:rPr>
              <w:t>Основные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понятия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</w:rPr>
              <w:t>сводки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</w:rPr>
              <w:t>группировки</w:t>
              <w:tab/>
              <w:t>79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883" w:val="left" w:leader="none"/>
              <w:tab w:pos="6004" w:val="left" w:leader="dot"/>
            </w:tabs>
            <w:spacing w:line="240" w:lineRule="auto" w:before="20" w:after="0"/>
            <w:ind w:left="882" w:right="0" w:hanging="330"/>
            <w:jc w:val="left"/>
          </w:pPr>
          <w:hyperlink w:history="true" w:anchor="_TOC_250018">
            <w:r>
              <w:rPr>
                <w:color w:val="231F20"/>
              </w:rPr>
              <w:t>Статистические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таблицы</w:t>
              <w:tab/>
              <w:t>88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883" w:val="left" w:leader="none"/>
              <w:tab w:pos="6004" w:val="left" w:leader="dot"/>
            </w:tabs>
            <w:spacing w:line="240" w:lineRule="auto" w:before="20" w:after="240"/>
            <w:ind w:left="882" w:right="0" w:hanging="330"/>
            <w:jc w:val="left"/>
          </w:pPr>
          <w:hyperlink w:history="true" w:anchor="_TOC_250017">
            <w:r>
              <w:rPr>
                <w:color w:val="231F20"/>
              </w:rPr>
              <w:t>Правила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составления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статистических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таблиц</w:t>
              <w:tab/>
              <w:t>89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879" w:val="left" w:leader="none"/>
              <w:tab w:pos="6000" w:val="left" w:leader="dot"/>
            </w:tabs>
            <w:spacing w:line="256" w:lineRule="auto" w:before="263" w:after="0"/>
            <w:ind w:left="549" w:right="705" w:firstLine="0"/>
            <w:jc w:val="left"/>
          </w:pPr>
          <w:hyperlink w:history="true" w:anchor="_TOC_250016">
            <w:r>
              <w:rPr>
                <w:color w:val="231F20"/>
              </w:rPr>
              <w:t>Способы обеспечения достоверности статистической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информации</w:t>
              <w:tab/>
            </w:r>
            <w:r>
              <w:rPr>
                <w:color w:val="231F20"/>
                <w:spacing w:val="-3"/>
              </w:rPr>
              <w:t>98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879" w:val="left" w:leader="none"/>
            </w:tabs>
            <w:spacing w:line="240" w:lineRule="auto" w:before="0" w:after="0"/>
            <w:ind w:left="878" w:right="0" w:hanging="330"/>
            <w:jc w:val="left"/>
          </w:pPr>
          <w:r>
            <w:rPr>
              <w:color w:val="231F20"/>
            </w:rPr>
            <w:t>Система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статистических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показателей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регламентных</w:t>
          </w:r>
        </w:p>
        <w:p>
          <w:pPr>
            <w:pStyle w:val="TOC3"/>
            <w:tabs>
              <w:tab w:pos="5904" w:val="left" w:leader="dot"/>
            </w:tabs>
            <w:spacing w:before="16"/>
            <w:ind w:left="549"/>
          </w:pPr>
          <w:r>
            <w:rPr>
              <w:color w:val="231F20"/>
            </w:rPr>
            <w:t>формах статистической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отчетности</w:t>
            <w:tab/>
            <w:t>101</w:t>
          </w:r>
        </w:p>
        <w:p>
          <w:pPr>
            <w:pStyle w:val="TOC1"/>
            <w:spacing w:line="218" w:lineRule="auto"/>
          </w:pPr>
          <w:r>
            <w:rPr>
              <w:color w:val="231F20"/>
              <w:w w:val="85"/>
            </w:rPr>
            <w:t>Глава</w:t>
          </w:r>
          <w:r>
            <w:rPr>
              <w:color w:val="231F20"/>
              <w:spacing w:val="31"/>
              <w:w w:val="85"/>
            </w:rPr>
            <w:t> </w:t>
          </w:r>
          <w:r>
            <w:rPr>
              <w:color w:val="231F20"/>
              <w:w w:val="85"/>
            </w:rPr>
            <w:t>5.</w:t>
          </w:r>
          <w:r>
            <w:rPr>
              <w:color w:val="231F20"/>
              <w:spacing w:val="32"/>
              <w:w w:val="85"/>
            </w:rPr>
            <w:t> </w:t>
          </w:r>
          <w:r>
            <w:rPr>
              <w:color w:val="231F20"/>
              <w:w w:val="85"/>
            </w:rPr>
            <w:t>Анализ</w:t>
          </w:r>
          <w:r>
            <w:rPr>
              <w:color w:val="231F20"/>
              <w:spacing w:val="32"/>
              <w:w w:val="85"/>
            </w:rPr>
            <w:t> </w:t>
          </w:r>
          <w:r>
            <w:rPr>
              <w:color w:val="231F20"/>
              <w:w w:val="85"/>
            </w:rPr>
            <w:t>статистических</w:t>
          </w:r>
          <w:r>
            <w:rPr>
              <w:color w:val="231F20"/>
              <w:spacing w:val="31"/>
              <w:w w:val="85"/>
            </w:rPr>
            <w:t> </w:t>
          </w:r>
          <w:r>
            <w:rPr>
              <w:color w:val="231F20"/>
              <w:w w:val="85"/>
            </w:rPr>
            <w:t>данных.</w:t>
          </w:r>
          <w:r>
            <w:rPr>
              <w:color w:val="231F20"/>
              <w:spacing w:val="32"/>
              <w:w w:val="85"/>
            </w:rPr>
            <w:t> </w:t>
          </w:r>
          <w:r>
            <w:rPr>
              <w:color w:val="231F20"/>
              <w:w w:val="85"/>
            </w:rPr>
            <w:t>Обобщающие</w:t>
          </w:r>
          <w:r>
            <w:rPr>
              <w:color w:val="231F20"/>
              <w:spacing w:val="-40"/>
              <w:w w:val="85"/>
            </w:rPr>
            <w:t> </w:t>
          </w:r>
          <w:r>
            <w:rPr>
              <w:color w:val="231F20"/>
              <w:w w:val="95"/>
            </w:rPr>
            <w:t>статистические</w:t>
          </w:r>
          <w:r>
            <w:rPr>
              <w:color w:val="231F20"/>
              <w:spacing w:val="-9"/>
              <w:w w:val="95"/>
            </w:rPr>
            <w:t> </w:t>
          </w:r>
          <w:r>
            <w:rPr>
              <w:color w:val="231F20"/>
              <w:w w:val="95"/>
            </w:rPr>
            <w:t>показатели</w:t>
          </w:r>
        </w:p>
        <w:p>
          <w:pPr>
            <w:pStyle w:val="TOC3"/>
            <w:numPr>
              <w:ilvl w:val="1"/>
              <w:numId w:val="5"/>
            </w:numPr>
            <w:tabs>
              <w:tab w:pos="879" w:val="left" w:leader="none"/>
              <w:tab w:pos="5904" w:val="left" w:leader="dot"/>
            </w:tabs>
            <w:spacing w:line="240" w:lineRule="auto" w:before="34" w:after="0"/>
            <w:ind w:left="878" w:right="0" w:hanging="330"/>
            <w:jc w:val="left"/>
          </w:pPr>
          <w:hyperlink w:history="true" w:anchor="_TOC_250015">
            <w:r>
              <w:rPr>
                <w:color w:val="231F20"/>
              </w:rPr>
              <w:t>Основные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понятия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анализа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статистических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данных</w:t>
              <w:tab/>
              <w:t>106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879" w:val="left" w:leader="none"/>
              <w:tab w:pos="5904" w:val="left" w:leader="dot"/>
            </w:tabs>
            <w:spacing w:line="240" w:lineRule="auto" w:before="16" w:after="0"/>
            <w:ind w:left="878" w:right="0" w:hanging="330"/>
            <w:jc w:val="left"/>
          </w:pPr>
          <w:hyperlink w:history="true" w:anchor="_TOC_250014">
            <w:r>
              <w:rPr>
                <w:color w:val="231F20"/>
              </w:rPr>
              <w:t>Виды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относительных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показателей</w:t>
              <w:tab/>
              <w:t>110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879" w:val="left" w:leader="none"/>
              <w:tab w:pos="5904" w:val="left" w:leader="dot"/>
            </w:tabs>
            <w:spacing w:line="240" w:lineRule="auto" w:before="16" w:after="0"/>
            <w:ind w:left="878" w:right="0" w:hanging="330"/>
            <w:jc w:val="left"/>
          </w:pPr>
          <w:hyperlink w:history="true" w:anchor="_TOC_250013">
            <w:r>
              <w:rPr>
                <w:color w:val="231F20"/>
              </w:rPr>
              <w:t>Средние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величины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вариация</w:t>
              <w:tab/>
              <w:t>121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879" w:val="left" w:leader="none"/>
              <w:tab w:pos="5904" w:val="left" w:leader="dot"/>
            </w:tabs>
            <w:spacing w:line="240" w:lineRule="auto" w:before="16" w:after="0"/>
            <w:ind w:left="878" w:right="0" w:hanging="330"/>
            <w:jc w:val="left"/>
          </w:pPr>
          <w:hyperlink w:history="true" w:anchor="_TOC_250012">
            <w:r>
              <w:rPr>
                <w:color w:val="231F20"/>
              </w:rPr>
              <w:t>Показатели вариации</w:t>
              <w:tab/>
              <w:t>134</w:t>
            </w:r>
          </w:hyperlink>
        </w:p>
        <w:p>
          <w:pPr>
            <w:pStyle w:val="TOC1"/>
            <w:spacing w:before="49"/>
            <w:ind w:right="0"/>
          </w:pPr>
          <w:r>
            <w:rPr>
              <w:color w:val="231F20"/>
              <w:w w:val="85"/>
            </w:rPr>
            <w:t>Глава</w:t>
          </w:r>
          <w:r>
            <w:rPr>
              <w:color w:val="231F20"/>
              <w:spacing w:val="18"/>
              <w:w w:val="85"/>
            </w:rPr>
            <w:t> </w:t>
          </w:r>
          <w:r>
            <w:rPr>
              <w:color w:val="231F20"/>
              <w:w w:val="85"/>
            </w:rPr>
            <w:t>6.</w:t>
          </w:r>
          <w:r>
            <w:rPr>
              <w:color w:val="231F20"/>
              <w:spacing w:val="18"/>
              <w:w w:val="85"/>
            </w:rPr>
            <w:t> </w:t>
          </w:r>
          <w:r>
            <w:rPr>
              <w:color w:val="231F20"/>
              <w:w w:val="85"/>
            </w:rPr>
            <w:t>Графический</w:t>
          </w:r>
          <w:r>
            <w:rPr>
              <w:color w:val="231F20"/>
              <w:spacing w:val="18"/>
              <w:w w:val="85"/>
            </w:rPr>
            <w:t> </w:t>
          </w:r>
          <w:r>
            <w:rPr>
              <w:color w:val="231F20"/>
              <w:w w:val="85"/>
            </w:rPr>
            <w:t>метод</w:t>
          </w:r>
          <w:r>
            <w:rPr>
              <w:color w:val="231F20"/>
              <w:spacing w:val="19"/>
              <w:w w:val="85"/>
            </w:rPr>
            <w:t> </w:t>
          </w:r>
          <w:r>
            <w:rPr>
              <w:color w:val="231F20"/>
              <w:w w:val="85"/>
            </w:rPr>
            <w:t>представления</w:t>
          </w:r>
          <w:r>
            <w:rPr>
              <w:color w:val="231F20"/>
              <w:spacing w:val="18"/>
              <w:w w:val="85"/>
            </w:rPr>
            <w:t> </w:t>
          </w:r>
          <w:r>
            <w:rPr>
              <w:color w:val="231F20"/>
              <w:w w:val="85"/>
            </w:rPr>
            <w:t>статистических</w:t>
          </w:r>
          <w:r>
            <w:rPr>
              <w:color w:val="231F20"/>
              <w:spacing w:val="18"/>
              <w:w w:val="85"/>
            </w:rPr>
            <w:t> </w:t>
          </w:r>
          <w:r>
            <w:rPr>
              <w:color w:val="231F20"/>
              <w:w w:val="85"/>
            </w:rPr>
            <w:t>данных</w:t>
          </w:r>
        </w:p>
        <w:p>
          <w:pPr>
            <w:pStyle w:val="TOC3"/>
            <w:numPr>
              <w:ilvl w:val="1"/>
              <w:numId w:val="6"/>
            </w:numPr>
            <w:tabs>
              <w:tab w:pos="879" w:val="left" w:leader="none"/>
              <w:tab w:pos="5904" w:val="left" w:leader="dot"/>
            </w:tabs>
            <w:spacing w:line="240" w:lineRule="auto" w:before="28" w:after="0"/>
            <w:ind w:left="878" w:right="0" w:hanging="330"/>
            <w:jc w:val="left"/>
          </w:pPr>
          <w:hyperlink w:history="true" w:anchor="_TOC_250011">
            <w:r>
              <w:rPr>
                <w:color w:val="231F20"/>
              </w:rPr>
              <w:t>Понятие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графика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или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диаграммы,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их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элементы</w:t>
              <w:tab/>
              <w:t>141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879" w:val="left" w:leader="none"/>
              <w:tab w:pos="5904" w:val="left" w:leader="dot"/>
            </w:tabs>
            <w:spacing w:line="240" w:lineRule="auto" w:before="16" w:after="0"/>
            <w:ind w:left="878" w:right="0" w:hanging="330"/>
            <w:jc w:val="left"/>
          </w:pPr>
          <w:hyperlink w:history="true" w:anchor="_TOC_250010">
            <w:r>
              <w:rPr>
                <w:color w:val="231F20"/>
              </w:rPr>
              <w:t>Виды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графиков</w:t>
              <w:tab/>
              <w:t>145</w:t>
            </w:r>
          </w:hyperlink>
        </w:p>
        <w:p>
          <w:pPr>
            <w:pStyle w:val="TOC1"/>
            <w:spacing w:before="50"/>
            <w:ind w:right="0"/>
          </w:pPr>
          <w:r>
            <w:rPr>
              <w:color w:val="231F20"/>
              <w:w w:val="90"/>
            </w:rPr>
            <w:t>Глава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7.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Ряды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динамики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их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виды</w:t>
          </w:r>
        </w:p>
        <w:p>
          <w:pPr>
            <w:pStyle w:val="TOC3"/>
            <w:numPr>
              <w:ilvl w:val="1"/>
              <w:numId w:val="7"/>
            </w:numPr>
            <w:tabs>
              <w:tab w:pos="878" w:val="left" w:leader="none"/>
              <w:tab w:pos="5904" w:val="left" w:leader="dot"/>
            </w:tabs>
            <w:spacing w:line="240" w:lineRule="auto" w:before="27" w:after="0"/>
            <w:ind w:left="877" w:right="0" w:hanging="329"/>
            <w:jc w:val="left"/>
          </w:pPr>
          <w:hyperlink w:history="true" w:anchor="_TOC_250009">
            <w:r>
              <w:rPr>
                <w:color w:val="231F20"/>
              </w:rPr>
              <w:t>Основные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понятия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рядов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динамики</w:t>
              <w:tab/>
              <w:t>150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878" w:val="left" w:leader="none"/>
              <w:tab w:pos="5904" w:val="left" w:leader="dot"/>
            </w:tabs>
            <w:spacing w:line="240" w:lineRule="auto" w:before="16" w:after="0"/>
            <w:ind w:left="877" w:right="0" w:hanging="329"/>
            <w:jc w:val="left"/>
          </w:pPr>
          <w:hyperlink w:history="true" w:anchor="_TOC_250008">
            <w:r>
              <w:rPr>
                <w:color w:val="231F20"/>
              </w:rPr>
              <w:t>Методы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выравнивания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динамического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ряда</w:t>
              <w:tab/>
              <w:t>158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878" w:val="left" w:leader="none"/>
              <w:tab w:pos="5904" w:val="left" w:leader="dot"/>
            </w:tabs>
            <w:spacing w:line="240" w:lineRule="auto" w:before="16" w:after="0"/>
            <w:ind w:left="877" w:right="0" w:hanging="329"/>
            <w:jc w:val="left"/>
          </w:pPr>
          <w:r>
            <w:rPr>
              <w:color w:val="231F20"/>
            </w:rPr>
            <w:t>Основные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модели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общей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тенденции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рядов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динамики</w:t>
            <w:tab/>
            <w:t>161</w:t>
          </w:r>
        </w:p>
        <w:p>
          <w:pPr>
            <w:pStyle w:val="TOC1"/>
            <w:spacing w:before="50"/>
            <w:ind w:right="0"/>
          </w:pPr>
          <w:r>
            <w:rPr>
              <w:color w:val="231F20"/>
              <w:w w:val="85"/>
            </w:rPr>
            <w:t>Глава</w:t>
          </w:r>
          <w:r>
            <w:rPr>
              <w:color w:val="231F20"/>
              <w:spacing w:val="29"/>
              <w:w w:val="85"/>
            </w:rPr>
            <w:t> </w:t>
          </w:r>
          <w:r>
            <w:rPr>
              <w:color w:val="231F20"/>
              <w:w w:val="85"/>
            </w:rPr>
            <w:t>8.</w:t>
          </w:r>
          <w:r>
            <w:rPr>
              <w:color w:val="231F20"/>
              <w:spacing w:val="29"/>
              <w:w w:val="85"/>
            </w:rPr>
            <w:t> </w:t>
          </w:r>
          <w:r>
            <w:rPr>
              <w:color w:val="231F20"/>
              <w:w w:val="85"/>
            </w:rPr>
            <w:t>Статистические</w:t>
          </w:r>
          <w:r>
            <w:rPr>
              <w:color w:val="231F20"/>
              <w:spacing w:val="29"/>
              <w:w w:val="85"/>
            </w:rPr>
            <w:t> </w:t>
          </w:r>
          <w:r>
            <w:rPr>
              <w:color w:val="231F20"/>
              <w:w w:val="85"/>
            </w:rPr>
            <w:t>методы</w:t>
          </w:r>
          <w:r>
            <w:rPr>
              <w:color w:val="231F20"/>
              <w:spacing w:val="29"/>
              <w:w w:val="85"/>
            </w:rPr>
            <w:t> </w:t>
          </w:r>
          <w:r>
            <w:rPr>
              <w:color w:val="231F20"/>
              <w:w w:val="85"/>
            </w:rPr>
            <w:t>изучения</w:t>
          </w:r>
          <w:r>
            <w:rPr>
              <w:color w:val="231F20"/>
              <w:spacing w:val="29"/>
              <w:w w:val="85"/>
            </w:rPr>
            <w:t> </w:t>
          </w:r>
          <w:r>
            <w:rPr>
              <w:color w:val="231F20"/>
              <w:w w:val="85"/>
            </w:rPr>
            <w:t>взаимосвязей</w:t>
          </w:r>
        </w:p>
        <w:p>
          <w:pPr>
            <w:pStyle w:val="TOC3"/>
            <w:numPr>
              <w:ilvl w:val="1"/>
              <w:numId w:val="8"/>
            </w:numPr>
            <w:tabs>
              <w:tab w:pos="878" w:val="left" w:leader="none"/>
              <w:tab w:pos="5904" w:val="left" w:leader="dot"/>
            </w:tabs>
            <w:spacing w:line="256" w:lineRule="auto" w:before="28" w:after="0"/>
            <w:ind w:left="549" w:right="705" w:firstLine="0"/>
            <w:jc w:val="left"/>
          </w:pPr>
          <w:r>
            <w:rPr>
              <w:color w:val="231F20"/>
            </w:rPr>
            <w:t>Основные понятия о статистической взаимосвязи. Виды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статистических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</w:rPr>
            <w:t>взаимосвязей.</w:t>
            <w:tab/>
          </w:r>
          <w:r>
            <w:rPr>
              <w:color w:val="231F20"/>
              <w:spacing w:val="-4"/>
            </w:rPr>
            <w:t>164</w:t>
          </w:r>
        </w:p>
        <w:p>
          <w:pPr>
            <w:pStyle w:val="TOC3"/>
            <w:numPr>
              <w:ilvl w:val="1"/>
              <w:numId w:val="8"/>
            </w:numPr>
            <w:tabs>
              <w:tab w:pos="878" w:val="left" w:leader="none"/>
              <w:tab w:pos="5904" w:val="left" w:leader="dot"/>
            </w:tabs>
            <w:spacing w:line="240" w:lineRule="auto" w:before="0" w:after="0"/>
            <w:ind w:left="877" w:right="0" w:hanging="329"/>
            <w:jc w:val="left"/>
          </w:pPr>
          <w:hyperlink w:history="true" w:anchor="_TOC_250007">
            <w:r>
              <w:rPr>
                <w:color w:val="231F20"/>
              </w:rPr>
              <w:t>Методы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выявления статистических связей.</w:t>
              <w:tab/>
              <w:t>168</w:t>
            </w:r>
          </w:hyperlink>
        </w:p>
        <w:p>
          <w:pPr>
            <w:pStyle w:val="TOC1"/>
            <w:spacing w:line="218" w:lineRule="auto"/>
          </w:pPr>
          <w:r>
            <w:rPr>
              <w:color w:val="231F20"/>
              <w:w w:val="85"/>
            </w:rPr>
            <w:t>Глава</w:t>
          </w:r>
          <w:r>
            <w:rPr>
              <w:color w:val="231F20"/>
              <w:spacing w:val="21"/>
              <w:w w:val="85"/>
            </w:rPr>
            <w:t> </w:t>
          </w:r>
          <w:r>
            <w:rPr>
              <w:color w:val="231F20"/>
              <w:w w:val="85"/>
            </w:rPr>
            <w:t>9.</w:t>
          </w:r>
          <w:r>
            <w:rPr>
              <w:color w:val="231F20"/>
              <w:spacing w:val="22"/>
              <w:w w:val="85"/>
            </w:rPr>
            <w:t> </w:t>
          </w:r>
          <w:r>
            <w:rPr>
              <w:color w:val="231F20"/>
              <w:w w:val="85"/>
            </w:rPr>
            <w:t>Статистические</w:t>
          </w:r>
          <w:r>
            <w:rPr>
              <w:color w:val="231F20"/>
              <w:spacing w:val="22"/>
              <w:w w:val="85"/>
            </w:rPr>
            <w:t> </w:t>
          </w:r>
          <w:r>
            <w:rPr>
              <w:color w:val="231F20"/>
              <w:w w:val="85"/>
            </w:rPr>
            <w:t>методы</w:t>
          </w:r>
          <w:r>
            <w:rPr>
              <w:color w:val="231F20"/>
              <w:spacing w:val="22"/>
              <w:w w:val="85"/>
            </w:rPr>
            <w:t> </w:t>
          </w:r>
          <w:r>
            <w:rPr>
              <w:color w:val="231F20"/>
              <w:w w:val="85"/>
            </w:rPr>
            <w:t>изучения</w:t>
          </w:r>
          <w:r>
            <w:rPr>
              <w:color w:val="231F20"/>
              <w:spacing w:val="22"/>
              <w:w w:val="85"/>
            </w:rPr>
            <w:t> </w:t>
          </w:r>
          <w:r>
            <w:rPr>
              <w:color w:val="231F20"/>
              <w:w w:val="85"/>
            </w:rPr>
            <w:t>судебной</w:t>
          </w:r>
          <w:r>
            <w:rPr>
              <w:color w:val="231F20"/>
              <w:spacing w:val="21"/>
              <w:w w:val="85"/>
            </w:rPr>
            <w:t> </w:t>
          </w:r>
          <w:r>
            <w:rPr>
              <w:color w:val="231F20"/>
              <w:w w:val="85"/>
            </w:rPr>
            <w:t>практики</w:t>
          </w:r>
          <w:r>
            <w:rPr>
              <w:color w:val="231F20"/>
              <w:spacing w:val="-39"/>
              <w:w w:val="85"/>
            </w:rPr>
            <w:t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-7"/>
              <w:w w:val="90"/>
            </w:rPr>
            <w:t> </w:t>
          </w:r>
          <w:r>
            <w:rPr>
              <w:color w:val="231F20"/>
              <w:w w:val="90"/>
            </w:rPr>
            <w:t>оценки</w:t>
          </w:r>
          <w:r>
            <w:rPr>
              <w:color w:val="231F20"/>
              <w:spacing w:val="-6"/>
              <w:w w:val="90"/>
            </w:rPr>
            <w:t> </w:t>
          </w:r>
          <w:r>
            <w:rPr>
              <w:color w:val="231F20"/>
              <w:w w:val="90"/>
            </w:rPr>
            <w:t>результатов</w:t>
          </w:r>
          <w:r>
            <w:rPr>
              <w:color w:val="231F20"/>
              <w:spacing w:val="-6"/>
              <w:w w:val="90"/>
            </w:rPr>
            <w:t> </w:t>
          </w:r>
          <w:r>
            <w:rPr>
              <w:color w:val="231F20"/>
              <w:w w:val="90"/>
            </w:rPr>
            <w:t>судебной</w:t>
          </w:r>
          <w:r>
            <w:rPr>
              <w:color w:val="231F20"/>
              <w:spacing w:val="-6"/>
              <w:w w:val="90"/>
            </w:rPr>
            <w:t> </w:t>
          </w:r>
          <w:r>
            <w:rPr>
              <w:color w:val="231F20"/>
              <w:w w:val="90"/>
            </w:rPr>
            <w:t>деятельности</w:t>
          </w:r>
        </w:p>
        <w:p>
          <w:pPr>
            <w:pStyle w:val="TOC3"/>
            <w:numPr>
              <w:ilvl w:val="1"/>
              <w:numId w:val="9"/>
            </w:numPr>
            <w:tabs>
              <w:tab w:pos="878" w:val="left" w:leader="none"/>
              <w:tab w:pos="5904" w:val="left" w:leader="dot"/>
            </w:tabs>
            <w:spacing w:line="256" w:lineRule="auto" w:before="33" w:after="0"/>
            <w:ind w:left="549" w:right="705" w:firstLine="0"/>
            <w:jc w:val="left"/>
          </w:pPr>
          <w:r>
            <w:rPr>
              <w:color w:val="231F20"/>
            </w:rPr>
            <w:t>Оценка деятельности правоохранительных и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правоприменительных органов с помощью статистических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данных.</w:t>
            <w:tab/>
          </w:r>
          <w:r>
            <w:rPr>
              <w:color w:val="231F20"/>
              <w:spacing w:val="-3"/>
            </w:rPr>
            <w:t>180</w:t>
          </w:r>
        </w:p>
        <w:p>
          <w:pPr>
            <w:pStyle w:val="TOC3"/>
            <w:numPr>
              <w:ilvl w:val="1"/>
              <w:numId w:val="9"/>
            </w:numPr>
            <w:tabs>
              <w:tab w:pos="878" w:val="left" w:leader="none"/>
              <w:tab w:pos="5904" w:val="left" w:leader="dot"/>
            </w:tabs>
            <w:spacing w:line="230" w:lineRule="exact" w:before="0" w:after="0"/>
            <w:ind w:left="877" w:right="0" w:hanging="329"/>
            <w:jc w:val="left"/>
          </w:pPr>
          <w:hyperlink w:history="true" w:anchor="_TOC_250006">
            <w:r>
              <w:rPr>
                <w:color w:val="231F20"/>
              </w:rPr>
              <w:t>Статистические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показатели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работы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судебной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системы</w:t>
              <w:tab/>
              <w:t>181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878" w:val="left" w:leader="none"/>
            </w:tabs>
            <w:spacing w:line="256" w:lineRule="auto" w:before="16" w:after="0"/>
            <w:ind w:left="549" w:right="1212" w:firstLine="0"/>
            <w:jc w:val="left"/>
          </w:pPr>
          <w:r>
            <w:rPr>
              <w:color w:val="231F20"/>
            </w:rPr>
            <w:t>Система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статистических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показателей,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характеризующих</w:t>
          </w:r>
          <w:r>
            <w:rPr>
              <w:color w:val="231F20"/>
              <w:spacing w:val="-47"/>
            </w:rPr>
            <w:t> </w:t>
          </w:r>
          <w:r>
            <w:rPr>
              <w:color w:val="231F20"/>
            </w:rPr>
            <w:t>качество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осуществления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правосудия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судов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общей</w:t>
          </w:r>
        </w:p>
        <w:p>
          <w:pPr>
            <w:pStyle w:val="TOC3"/>
            <w:tabs>
              <w:tab w:pos="5904" w:val="left" w:leader="dot"/>
            </w:tabs>
            <w:spacing w:before="0"/>
            <w:ind w:left="549"/>
          </w:pPr>
          <w:r>
            <w:rPr>
              <w:color w:val="231F20"/>
            </w:rPr>
            <w:t>юрисдикции</w:t>
            <w:tab/>
            <w:t>194</w:t>
          </w:r>
        </w:p>
        <w:p>
          <w:pPr>
            <w:pStyle w:val="TOC3"/>
            <w:numPr>
              <w:ilvl w:val="1"/>
              <w:numId w:val="9"/>
            </w:numPr>
            <w:tabs>
              <w:tab w:pos="878" w:val="left" w:leader="none"/>
              <w:tab w:pos="5904" w:val="left" w:leader="dot"/>
            </w:tabs>
            <w:spacing w:line="240" w:lineRule="auto" w:before="16" w:after="0"/>
            <w:ind w:left="877" w:right="0" w:hanging="329"/>
            <w:jc w:val="left"/>
          </w:pPr>
          <w:hyperlink w:history="true" w:anchor="_TOC_250005">
            <w:r>
              <w:rPr>
                <w:color w:val="231F20"/>
              </w:rPr>
              <w:t>Анализ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статистики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судимости</w:t>
              <w:tab/>
              <w:t>205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878" w:val="left" w:leader="none"/>
            </w:tabs>
            <w:spacing w:line="240" w:lineRule="auto" w:before="16" w:after="0"/>
            <w:ind w:left="877" w:right="0" w:hanging="329"/>
            <w:jc w:val="left"/>
          </w:pPr>
          <w:r>
            <w:rPr>
              <w:color w:val="231F20"/>
            </w:rPr>
            <w:t>Особенности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анализа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данных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судебной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статистики</w:t>
          </w:r>
        </w:p>
        <w:p>
          <w:pPr>
            <w:pStyle w:val="TOC3"/>
            <w:tabs>
              <w:tab w:pos="5904" w:val="left" w:leader="dot"/>
            </w:tabs>
            <w:ind w:left="549"/>
          </w:pPr>
          <w:r>
            <w:rPr>
              <w:color w:val="231F20"/>
            </w:rPr>
            <w:t>по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видам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судопроизводства</w:t>
            <w:tab/>
            <w:t>215</w:t>
          </w:r>
        </w:p>
        <w:p>
          <w:pPr>
            <w:pStyle w:val="TOC3"/>
            <w:numPr>
              <w:ilvl w:val="1"/>
              <w:numId w:val="9"/>
            </w:numPr>
            <w:tabs>
              <w:tab w:pos="878" w:val="left" w:leader="none"/>
              <w:tab w:pos="5904" w:val="left" w:leader="dot"/>
            </w:tabs>
            <w:spacing w:line="240" w:lineRule="auto" w:before="20" w:after="240"/>
            <w:ind w:left="877" w:right="0" w:hanging="329"/>
            <w:jc w:val="left"/>
          </w:pPr>
          <w:hyperlink w:history="true" w:anchor="_TOC_250004">
            <w:r>
              <w:rPr>
                <w:color w:val="231F20"/>
              </w:rPr>
              <w:t>Методика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проведения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обобщения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судебной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практики</w:t>
              <w:tab/>
              <w:t>221</w:t>
            </w:r>
          </w:hyperlink>
        </w:p>
        <w:p>
          <w:pPr>
            <w:pStyle w:val="TOC1"/>
            <w:spacing w:line="223" w:lineRule="auto" w:before="255"/>
            <w:ind w:left="157"/>
          </w:pPr>
          <w:r>
            <w:rPr>
              <w:color w:val="231F20"/>
              <w:w w:val="85"/>
            </w:rPr>
            <w:t>Глава</w:t>
          </w:r>
          <w:r>
            <w:rPr>
              <w:color w:val="231F20"/>
              <w:spacing w:val="1"/>
              <w:w w:val="85"/>
            </w:rPr>
            <w:t> </w:t>
          </w:r>
          <w:r>
            <w:rPr>
              <w:color w:val="231F20"/>
              <w:w w:val="85"/>
            </w:rPr>
            <w:t>10.</w:t>
          </w:r>
          <w:r>
            <w:rPr>
              <w:color w:val="231F20"/>
              <w:spacing w:val="1"/>
              <w:w w:val="85"/>
            </w:rPr>
            <w:t> </w:t>
          </w:r>
          <w:r>
            <w:rPr>
              <w:color w:val="231F20"/>
              <w:w w:val="85"/>
            </w:rPr>
            <w:t>Автоматизированные</w:t>
          </w:r>
          <w:r>
            <w:rPr>
              <w:color w:val="231F20"/>
              <w:spacing w:val="1"/>
              <w:w w:val="85"/>
            </w:rPr>
            <w:t> </w:t>
          </w:r>
          <w:r>
            <w:rPr>
              <w:color w:val="231F20"/>
              <w:w w:val="85"/>
            </w:rPr>
            <w:t>информационные</w:t>
          </w:r>
          <w:r>
            <w:rPr>
              <w:color w:val="231F20"/>
              <w:spacing w:val="1"/>
              <w:w w:val="85"/>
            </w:rPr>
            <w:t> </w:t>
          </w:r>
          <w:r>
            <w:rPr>
              <w:color w:val="231F20"/>
              <w:w w:val="85"/>
            </w:rPr>
            <w:t>системы</w:t>
          </w:r>
          <w:r>
            <w:rPr>
              <w:color w:val="231F20"/>
              <w:spacing w:val="-40"/>
              <w:w w:val="85"/>
            </w:rPr>
            <w:t> </w:t>
          </w:r>
          <w:r>
            <w:rPr>
              <w:color w:val="231F20"/>
            </w:rPr>
            <w:t>судебной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статистики</w:t>
          </w:r>
        </w:p>
        <w:p>
          <w:pPr>
            <w:pStyle w:val="TOC3"/>
            <w:numPr>
              <w:ilvl w:val="1"/>
              <w:numId w:val="10"/>
            </w:numPr>
            <w:tabs>
              <w:tab w:pos="979" w:val="left" w:leader="none"/>
            </w:tabs>
            <w:spacing w:line="240" w:lineRule="auto" w:before="35" w:after="0"/>
            <w:ind w:left="978" w:right="0" w:hanging="426"/>
            <w:jc w:val="left"/>
          </w:pPr>
          <w:r>
            <w:rPr>
              <w:color w:val="231F20"/>
            </w:rPr>
            <w:t>Применение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</w:rPr>
            <w:t>автоматизированных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информационных</w:t>
          </w:r>
        </w:p>
        <w:p>
          <w:pPr>
            <w:pStyle w:val="TOC3"/>
            <w:tabs>
              <w:tab w:pos="5909" w:val="left" w:leader="dot"/>
            </w:tabs>
          </w:pPr>
          <w:r>
            <w:rPr>
              <w:color w:val="231F20"/>
            </w:rPr>
            <w:t>систем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организации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ведения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судебной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статистики</w:t>
            <w:tab/>
            <w:t>227</w:t>
          </w:r>
        </w:p>
        <w:p>
          <w:pPr>
            <w:pStyle w:val="TOC3"/>
            <w:numPr>
              <w:ilvl w:val="1"/>
              <w:numId w:val="10"/>
            </w:numPr>
            <w:tabs>
              <w:tab w:pos="979" w:val="left" w:leader="none"/>
            </w:tabs>
            <w:spacing w:line="240" w:lineRule="auto" w:before="20" w:after="0"/>
            <w:ind w:left="978" w:right="0" w:hanging="426"/>
            <w:jc w:val="left"/>
          </w:pPr>
          <w:r>
            <w:rPr>
              <w:color w:val="231F20"/>
            </w:rPr>
            <w:t>Формирование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сводной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статистической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информации</w:t>
          </w:r>
        </w:p>
        <w:p>
          <w:pPr>
            <w:pStyle w:val="TOC3"/>
            <w:tabs>
              <w:tab w:pos="5909" w:val="left" w:leader="dot"/>
            </w:tabs>
          </w:pPr>
          <w:r>
            <w:rPr>
              <w:color w:val="231F20"/>
            </w:rPr>
            <w:t>по регламентным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формам статистической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отчетности</w:t>
            <w:tab/>
            <w:t>234</w:t>
          </w:r>
        </w:p>
        <w:p>
          <w:pPr>
            <w:pStyle w:val="TOC3"/>
            <w:numPr>
              <w:ilvl w:val="1"/>
              <w:numId w:val="10"/>
            </w:numPr>
            <w:tabs>
              <w:tab w:pos="979" w:val="left" w:leader="none"/>
              <w:tab w:pos="5909" w:val="left" w:leader="dot"/>
            </w:tabs>
            <w:spacing w:line="240" w:lineRule="auto" w:before="20" w:after="0"/>
            <w:ind w:left="978" w:right="0" w:hanging="426"/>
            <w:jc w:val="left"/>
          </w:pPr>
          <w:hyperlink w:history="true" w:anchor="_TOC_250003">
            <w:r>
              <w:rPr>
                <w:color w:val="231F20"/>
              </w:rPr>
              <w:t>Программные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шаблоны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форм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отчетности</w:t>
              <w:tab/>
              <w:t>243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979" w:val="left" w:leader="none"/>
            </w:tabs>
            <w:spacing w:line="240" w:lineRule="auto" w:before="20" w:after="0"/>
            <w:ind w:left="978" w:right="0" w:hanging="426"/>
            <w:jc w:val="left"/>
          </w:pPr>
          <w:r>
            <w:rPr>
              <w:color w:val="231F20"/>
            </w:rPr>
            <w:t>Формирование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статистической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отчетности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по</w:t>
          </w:r>
        </w:p>
        <w:p>
          <w:pPr>
            <w:pStyle w:val="TOC3"/>
            <w:tabs>
              <w:tab w:pos="5909" w:val="left" w:leader="dot"/>
            </w:tabs>
          </w:pPr>
          <w:r>
            <w:rPr>
              <w:color w:val="231F20"/>
            </w:rPr>
            <w:t>судимости</w:t>
            <w:tab/>
            <w:t>248</w:t>
          </w:r>
        </w:p>
        <w:p>
          <w:pPr>
            <w:pStyle w:val="TOC3"/>
            <w:numPr>
              <w:ilvl w:val="1"/>
              <w:numId w:val="10"/>
            </w:numPr>
            <w:tabs>
              <w:tab w:pos="979" w:val="left" w:leader="none"/>
            </w:tabs>
            <w:spacing w:line="240" w:lineRule="auto" w:before="20" w:after="0"/>
            <w:ind w:left="978" w:right="0" w:hanging="426"/>
            <w:jc w:val="left"/>
          </w:pPr>
          <w:r>
            <w:rPr>
              <w:color w:val="231F20"/>
            </w:rPr>
            <w:t>Использование</w:t>
          </w:r>
          <w:r>
            <w:rPr>
              <w:color w:val="231F20"/>
              <w:spacing w:val="14"/>
            </w:rPr>
            <w:t> </w:t>
          </w:r>
          <w:r>
            <w:rPr>
              <w:color w:val="231F20"/>
            </w:rPr>
            <w:t>информационно-аналитического</w:t>
          </w:r>
        </w:p>
        <w:p>
          <w:pPr>
            <w:pStyle w:val="TOC3"/>
            <w:tabs>
              <w:tab w:pos="5909" w:val="left" w:leader="dot"/>
            </w:tabs>
          </w:pPr>
          <w:r>
            <w:rPr>
              <w:color w:val="231F20"/>
            </w:rPr>
            <w:t>средства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для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анализа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судимости</w:t>
            <w:tab/>
            <w:t>256</w:t>
          </w:r>
        </w:p>
        <w:p>
          <w:pPr>
            <w:pStyle w:val="TOC3"/>
            <w:numPr>
              <w:ilvl w:val="1"/>
              <w:numId w:val="10"/>
            </w:numPr>
            <w:tabs>
              <w:tab w:pos="979" w:val="left" w:leader="none"/>
            </w:tabs>
            <w:spacing w:line="261" w:lineRule="auto" w:before="20" w:after="0"/>
            <w:ind w:left="553" w:right="1235" w:firstLine="0"/>
            <w:jc w:val="left"/>
          </w:pPr>
          <w:r>
            <w:rPr>
              <w:color w:val="231F20"/>
            </w:rPr>
            <w:t>Ведение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нормативно-справочной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информации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целях</w:t>
          </w:r>
          <w:r>
            <w:rPr>
              <w:color w:val="231F20"/>
              <w:spacing w:val="-47"/>
            </w:rPr>
            <w:t> </w:t>
          </w:r>
          <w:r>
            <w:rPr>
              <w:color w:val="231F20"/>
            </w:rPr>
            <w:t>информационного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обеспечения автоматизированного</w:t>
          </w:r>
        </w:p>
        <w:p>
          <w:pPr>
            <w:pStyle w:val="TOC3"/>
            <w:tabs>
              <w:tab w:pos="5909" w:val="left" w:leader="dot"/>
            </w:tabs>
            <w:spacing w:line="229" w:lineRule="exact" w:before="0"/>
          </w:pPr>
          <w:r>
            <w:rPr>
              <w:color w:val="231F20"/>
            </w:rPr>
            <w:t>судебного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делопроизводства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судебной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статистики</w:t>
            <w:tab/>
            <w:t>257</w:t>
          </w:r>
        </w:p>
        <w:p>
          <w:pPr>
            <w:pStyle w:val="TOC3"/>
            <w:numPr>
              <w:ilvl w:val="1"/>
              <w:numId w:val="10"/>
            </w:numPr>
            <w:tabs>
              <w:tab w:pos="979" w:val="left" w:leader="none"/>
              <w:tab w:pos="5909" w:val="left" w:leader="dot"/>
            </w:tabs>
            <w:spacing w:line="261" w:lineRule="auto" w:before="20" w:after="0"/>
            <w:ind w:left="553" w:right="701" w:firstLine="0"/>
            <w:jc w:val="left"/>
          </w:pPr>
          <w:r>
            <w:rPr>
              <w:color w:val="231F20"/>
            </w:rPr>
            <w:t>Первичный статистический учет в автоматизированном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судебном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делопроизводстве</w:t>
            <w:tab/>
          </w:r>
          <w:r>
            <w:rPr>
              <w:color w:val="231F20"/>
              <w:spacing w:val="-4"/>
            </w:rPr>
            <w:t>258</w:t>
          </w:r>
        </w:p>
        <w:p>
          <w:pPr>
            <w:pStyle w:val="TOC3"/>
            <w:numPr>
              <w:ilvl w:val="1"/>
              <w:numId w:val="10"/>
            </w:numPr>
            <w:tabs>
              <w:tab w:pos="979" w:val="left" w:leader="none"/>
            </w:tabs>
            <w:spacing w:line="229" w:lineRule="exact" w:before="0" w:after="0"/>
            <w:ind w:left="978" w:right="0" w:hanging="426"/>
            <w:jc w:val="left"/>
          </w:pPr>
          <w:r>
            <w:rPr>
              <w:color w:val="231F20"/>
            </w:rPr>
            <w:t>Формирование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нерегламентной статистической</w:t>
          </w:r>
        </w:p>
        <w:p>
          <w:pPr>
            <w:pStyle w:val="TOC3"/>
            <w:tabs>
              <w:tab w:pos="5909" w:val="left" w:leader="dot"/>
            </w:tabs>
          </w:pPr>
          <w:r>
            <w:rPr>
              <w:color w:val="231F20"/>
            </w:rPr>
            <w:t>отчетности</w:t>
            <w:tab/>
            <w:t>261</w:t>
          </w:r>
        </w:p>
        <w:p>
          <w:pPr>
            <w:pStyle w:val="TOC3"/>
            <w:numPr>
              <w:ilvl w:val="1"/>
              <w:numId w:val="10"/>
            </w:numPr>
            <w:tabs>
              <w:tab w:pos="979" w:val="left" w:leader="none"/>
              <w:tab w:pos="5908" w:val="left" w:leader="dot"/>
            </w:tabs>
            <w:spacing w:line="261" w:lineRule="auto" w:before="20" w:after="0"/>
            <w:ind w:left="553" w:right="701" w:firstLine="0"/>
            <w:jc w:val="left"/>
          </w:pPr>
          <w:hyperlink w:history="true" w:anchor="_TOC_250002">
            <w:r>
              <w:rPr>
                <w:color w:val="231F20"/>
              </w:rPr>
              <w:t>Организация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доступа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пользователей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к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хранилищам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судебной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статистики</w:t>
              <w:tab/>
            </w:r>
            <w:r>
              <w:rPr>
                <w:color w:val="231F20"/>
                <w:spacing w:val="-4"/>
              </w:rPr>
              <w:t>262</w:t>
            </w:r>
          </w:hyperlink>
        </w:p>
        <w:p>
          <w:pPr>
            <w:pStyle w:val="TOC2"/>
            <w:tabs>
              <w:tab w:pos="5908" w:val="left" w:leader="dot"/>
            </w:tabs>
          </w:pPr>
          <w:r>
            <w:rPr>
              <w:color w:val="231F20"/>
            </w:rPr>
            <w:t>Заключение</w:t>
            <w:tab/>
            <w:t>265</w:t>
          </w:r>
        </w:p>
        <w:p>
          <w:pPr>
            <w:pStyle w:val="TOC2"/>
            <w:spacing w:before="105"/>
          </w:pPr>
          <w:r>
            <w:rPr>
              <w:color w:val="231F20"/>
            </w:rPr>
            <w:t>Литература</w:t>
          </w:r>
        </w:p>
        <w:p>
          <w:pPr>
            <w:pStyle w:val="TOC3"/>
            <w:tabs>
              <w:tab w:pos="5908" w:val="left" w:leader="dot"/>
            </w:tabs>
            <w:spacing w:before="49"/>
          </w:pPr>
          <w:r>
            <w:rPr>
              <w:color w:val="231F20"/>
            </w:rPr>
            <w:t>Нормативные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правовые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акты</w:t>
            <w:tab/>
            <w:t>267</w:t>
          </w:r>
        </w:p>
        <w:p>
          <w:pPr>
            <w:pStyle w:val="TOC3"/>
            <w:tabs>
              <w:tab w:pos="5908" w:val="left" w:leader="dot"/>
            </w:tabs>
          </w:pPr>
          <w:hyperlink w:history="true" w:anchor="_TOC_250001">
            <w:r>
              <w:rPr>
                <w:color w:val="231F20"/>
              </w:rPr>
              <w:t>Основная учебная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литература</w:t>
              <w:tab/>
              <w:t>271</w:t>
            </w:r>
          </w:hyperlink>
        </w:p>
        <w:p>
          <w:pPr>
            <w:pStyle w:val="TOC3"/>
            <w:tabs>
              <w:tab w:pos="5908" w:val="left" w:leader="dot"/>
            </w:tabs>
          </w:pPr>
          <w:hyperlink w:history="true" w:anchor="_TOC_250000">
            <w:r>
              <w:rPr>
                <w:color w:val="231F20"/>
              </w:rPr>
              <w:t>Дополнительная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учебная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научная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литература</w:t>
              <w:tab/>
              <w:t>272</w:t>
            </w:r>
          </w:hyperlink>
        </w:p>
      </w:sdtContent>
    </w:sdt>
    <w:p>
      <w:pPr>
        <w:spacing w:after="0"/>
        <w:sectPr>
          <w:type w:val="continuous"/>
          <w:pgSz w:w="8230" w:h="11630"/>
          <w:pgMar w:top="1233" w:bottom="707" w:left="920" w:right="400"/>
        </w:sectPr>
      </w:pPr>
    </w:p>
    <w:p>
      <w:pPr>
        <w:spacing w:before="76"/>
        <w:ind w:left="156" w:right="0" w:firstLine="0"/>
        <w:jc w:val="left"/>
        <w:rPr>
          <w:sz w:val="20"/>
        </w:rPr>
      </w:pPr>
      <w:r>
        <w:rPr>
          <w:color w:val="231F20"/>
          <w:sz w:val="20"/>
        </w:rPr>
        <w:t>Перечень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таблиц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рисунков</w:t>
      </w:r>
    </w:p>
    <w:p>
      <w:pPr>
        <w:tabs>
          <w:tab w:pos="6004" w:val="left" w:leader="dot"/>
        </w:tabs>
        <w:spacing w:line="261" w:lineRule="auto" w:before="49"/>
        <w:ind w:left="553" w:right="701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 1. </w:t>
      </w:r>
      <w:r>
        <w:rPr>
          <w:color w:val="231F20"/>
          <w:sz w:val="20"/>
        </w:rPr>
        <w:t>Основные объекты статистического наблюдения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судебной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статистики</w:t>
        <w:tab/>
      </w:r>
      <w:r>
        <w:rPr>
          <w:color w:val="231F20"/>
          <w:spacing w:val="-3"/>
          <w:sz w:val="20"/>
        </w:rPr>
        <w:t>37</w:t>
      </w:r>
    </w:p>
    <w:p>
      <w:pPr>
        <w:spacing w:line="229" w:lineRule="exact" w:before="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2.</w:t>
      </w:r>
      <w:r>
        <w:rPr>
          <w:i/>
          <w:color w:val="231F20"/>
          <w:spacing w:val="-5"/>
          <w:sz w:val="20"/>
        </w:rPr>
        <w:t> </w:t>
      </w:r>
      <w:r>
        <w:rPr>
          <w:color w:val="231F20"/>
          <w:sz w:val="20"/>
        </w:rPr>
        <w:t>Классификация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видов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статистического</w:t>
      </w:r>
    </w:p>
    <w:p>
      <w:pPr>
        <w:tabs>
          <w:tab w:pos="6004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color w:val="231F20"/>
          <w:sz w:val="20"/>
        </w:rPr>
        <w:t>наблюдения</w:t>
        <w:tab/>
        <w:t>42</w:t>
      </w:r>
    </w:p>
    <w:p>
      <w:pPr>
        <w:tabs>
          <w:tab w:pos="6004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3.</w:t>
      </w:r>
      <w:r>
        <w:rPr>
          <w:i/>
          <w:color w:val="231F20"/>
          <w:spacing w:val="-5"/>
          <w:sz w:val="20"/>
        </w:rPr>
        <w:t> </w:t>
      </w:r>
      <w:r>
        <w:rPr>
          <w:color w:val="231F20"/>
          <w:sz w:val="20"/>
        </w:rPr>
        <w:t>Классификация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видов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ошибок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наблюдения</w:t>
        <w:tab/>
        <w:t>48</w:t>
      </w:r>
    </w:p>
    <w:p>
      <w:pPr>
        <w:tabs>
          <w:tab w:pos="6004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4.</w:t>
      </w:r>
      <w:r>
        <w:rPr>
          <w:i/>
          <w:color w:val="231F20"/>
          <w:spacing w:val="-3"/>
          <w:sz w:val="20"/>
        </w:rPr>
        <w:t> </w:t>
      </w:r>
      <w:r>
        <w:rPr>
          <w:color w:val="231F20"/>
          <w:sz w:val="20"/>
        </w:rPr>
        <w:t>Значения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критериев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Стьюдента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t-критерия</w:t>
        <w:tab/>
        <w:t>73</w:t>
      </w:r>
    </w:p>
    <w:p>
      <w:pPr>
        <w:tabs>
          <w:tab w:pos="5908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5</w:t>
      </w:r>
      <w:r>
        <w:rPr>
          <w:color w:val="231F20"/>
          <w:sz w:val="20"/>
        </w:rPr>
        <w:t>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Виды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относительных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показателей</w:t>
        <w:tab/>
        <w:t>111</w:t>
      </w:r>
    </w:p>
    <w:p>
      <w:pPr>
        <w:spacing w:after="0"/>
        <w:jc w:val="left"/>
        <w:rPr>
          <w:sz w:val="20"/>
        </w:rPr>
        <w:sectPr>
          <w:type w:val="continuous"/>
          <w:pgSz w:w="8230" w:h="11630"/>
          <w:pgMar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tabs>
          <w:tab w:pos="5909" w:val="left" w:leader="dot"/>
        </w:tabs>
        <w:spacing w:line="261" w:lineRule="auto" w:before="114"/>
        <w:ind w:left="554" w:right="701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 6. </w:t>
      </w:r>
      <w:r>
        <w:rPr>
          <w:color w:val="231F20"/>
          <w:sz w:val="20"/>
        </w:rPr>
        <w:t>Характеристика показателей статистической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отчетности</w:t>
        <w:tab/>
      </w:r>
      <w:r>
        <w:rPr>
          <w:color w:val="231F20"/>
          <w:spacing w:val="-4"/>
          <w:sz w:val="20"/>
        </w:rPr>
        <w:t>197</w:t>
      </w:r>
    </w:p>
    <w:p>
      <w:pPr>
        <w:spacing w:line="229" w:lineRule="exact" w:before="0"/>
        <w:ind w:left="554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7.</w:t>
      </w:r>
      <w:r>
        <w:rPr>
          <w:i/>
          <w:color w:val="231F20"/>
          <w:spacing w:val="-3"/>
          <w:sz w:val="20"/>
        </w:rPr>
        <w:t> </w:t>
      </w:r>
      <w:r>
        <w:rPr>
          <w:color w:val="231F20"/>
          <w:sz w:val="20"/>
        </w:rPr>
        <w:t>Программные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изделия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решения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задач</w:t>
      </w:r>
    </w:p>
    <w:p>
      <w:pPr>
        <w:tabs>
          <w:tab w:pos="5908" w:val="left" w:leader="dot"/>
        </w:tabs>
        <w:spacing w:before="20"/>
        <w:ind w:left="554" w:right="0" w:firstLine="0"/>
        <w:jc w:val="left"/>
        <w:rPr>
          <w:sz w:val="20"/>
        </w:rPr>
      </w:pPr>
      <w:r>
        <w:rPr>
          <w:color w:val="231F20"/>
          <w:sz w:val="20"/>
        </w:rPr>
        <w:t>судебной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статистики</w:t>
        <w:tab/>
        <w:t>232</w:t>
      </w:r>
    </w:p>
    <w:p>
      <w:pPr>
        <w:tabs>
          <w:tab w:pos="5908" w:val="left" w:leader="dot"/>
        </w:tabs>
        <w:spacing w:line="261" w:lineRule="auto" w:before="20"/>
        <w:ind w:left="553" w:right="701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 8. </w:t>
      </w:r>
      <w:r>
        <w:rPr>
          <w:color w:val="231F20"/>
          <w:sz w:val="20"/>
        </w:rPr>
        <w:t>ПИ «Судебная статистика»: структура и решаемые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задачи</w:t>
        <w:tab/>
      </w:r>
      <w:r>
        <w:rPr>
          <w:color w:val="231F20"/>
          <w:spacing w:val="-4"/>
          <w:sz w:val="20"/>
        </w:rPr>
        <w:t>235</w:t>
      </w:r>
    </w:p>
    <w:p>
      <w:pPr>
        <w:spacing w:before="248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I.</w:t>
      </w:r>
      <w:r>
        <w:rPr>
          <w:i/>
          <w:color w:val="231F20"/>
          <w:spacing w:val="-4"/>
          <w:sz w:val="20"/>
        </w:rPr>
        <w:t> </w:t>
      </w:r>
      <w:r>
        <w:rPr>
          <w:color w:val="231F20"/>
          <w:sz w:val="20"/>
        </w:rPr>
        <w:t>Суммы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взяток,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установленных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приговорам</w:t>
      </w:r>
    </w:p>
    <w:p>
      <w:pPr>
        <w:tabs>
          <w:tab w:pos="6004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color w:val="231F20"/>
          <w:sz w:val="20"/>
        </w:rPr>
        <w:t>судов</w:t>
        <w:tab/>
        <w:t>83</w:t>
      </w:r>
    </w:p>
    <w:p>
      <w:pPr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II.</w:t>
      </w:r>
      <w:r>
        <w:rPr>
          <w:i/>
          <w:color w:val="231F20"/>
          <w:spacing w:val="-8"/>
          <w:sz w:val="20"/>
        </w:rPr>
        <w:t> </w:t>
      </w:r>
      <w:r>
        <w:rPr>
          <w:color w:val="231F20"/>
          <w:sz w:val="20"/>
        </w:rPr>
        <w:t>Распределение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числа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обвиняемых,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приходящихся</w:t>
      </w:r>
    </w:p>
    <w:p>
      <w:pPr>
        <w:tabs>
          <w:tab w:pos="6004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одно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уголовное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дело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районном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суде</w:t>
        <w:tab/>
        <w:t>86</w:t>
      </w:r>
    </w:p>
    <w:p>
      <w:pPr>
        <w:spacing w:line="261" w:lineRule="auto" w:before="20"/>
        <w:ind w:left="553" w:right="1192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 III. </w:t>
      </w:r>
      <w:r>
        <w:rPr>
          <w:color w:val="231F20"/>
          <w:sz w:val="20"/>
        </w:rPr>
        <w:t>Распределение числа осужденных по срокам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лишения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свободы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Российской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Федерации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полугодии</w:t>
      </w:r>
    </w:p>
    <w:p>
      <w:pPr>
        <w:tabs>
          <w:tab w:pos="6004" w:val="left" w:leader="dot"/>
        </w:tabs>
        <w:spacing w:line="229" w:lineRule="exact" w:before="0"/>
        <w:ind w:left="553" w:right="0" w:firstLine="0"/>
        <w:jc w:val="left"/>
        <w:rPr>
          <w:sz w:val="20"/>
        </w:rPr>
      </w:pPr>
      <w:r>
        <w:rPr>
          <w:color w:val="231F20"/>
          <w:sz w:val="20"/>
        </w:rPr>
        <w:t>2015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г</w:t>
        <w:tab/>
        <w:t>87</w:t>
      </w:r>
    </w:p>
    <w:p>
      <w:pPr>
        <w:spacing w:line="261" w:lineRule="auto" w:before="20"/>
        <w:ind w:left="553" w:right="1192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 IV. </w:t>
      </w:r>
      <w:r>
        <w:rPr>
          <w:color w:val="231F20"/>
          <w:sz w:val="20"/>
        </w:rPr>
        <w:t>Число осужденных по вступившим в силу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приговорам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субъектам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РФ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Центрального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федерального</w:t>
      </w:r>
    </w:p>
    <w:p>
      <w:pPr>
        <w:tabs>
          <w:tab w:pos="6004" w:val="left" w:leader="dot"/>
        </w:tabs>
        <w:spacing w:line="229" w:lineRule="exact" w:before="0"/>
        <w:ind w:left="553" w:right="0" w:firstLine="0"/>
        <w:jc w:val="left"/>
        <w:rPr>
          <w:sz w:val="20"/>
        </w:rPr>
      </w:pPr>
      <w:r>
        <w:rPr>
          <w:color w:val="231F20"/>
          <w:sz w:val="20"/>
        </w:rPr>
        <w:t>округа</w:t>
        <w:tab/>
        <w:t>92</w:t>
      </w:r>
    </w:p>
    <w:p>
      <w:pPr>
        <w:tabs>
          <w:tab w:pos="6004" w:val="left" w:leader="dot"/>
        </w:tabs>
        <w:spacing w:before="21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V.</w:t>
      </w:r>
      <w:r>
        <w:rPr>
          <w:i/>
          <w:color w:val="231F20"/>
          <w:spacing w:val="-5"/>
          <w:sz w:val="20"/>
        </w:rPr>
        <w:t> </w:t>
      </w:r>
      <w:r>
        <w:rPr>
          <w:color w:val="231F20"/>
          <w:sz w:val="20"/>
        </w:rPr>
        <w:t>Число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осужденных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за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кражу</w:t>
        <w:tab/>
        <w:t>93</w:t>
      </w:r>
    </w:p>
    <w:p>
      <w:pPr>
        <w:tabs>
          <w:tab w:pos="6004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VI. </w:t>
      </w:r>
      <w:r>
        <w:rPr>
          <w:color w:val="231F20"/>
          <w:sz w:val="20"/>
        </w:rPr>
        <w:t>Число осужденных за взяточничество</w:t>
        <w:tab/>
        <w:t>94</w:t>
      </w:r>
    </w:p>
    <w:p>
      <w:pPr>
        <w:spacing w:line="261" w:lineRule="auto" w:before="20"/>
        <w:ind w:left="553" w:right="219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 VII. </w:t>
      </w:r>
      <w:r>
        <w:rPr>
          <w:color w:val="231F20"/>
          <w:sz w:val="20"/>
        </w:rPr>
        <w:t>Соотношение числа осужденных за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преступления различной категории тяжести</w:t>
      </w:r>
    </w:p>
    <w:p>
      <w:pPr>
        <w:tabs>
          <w:tab w:pos="5908" w:val="left" w:leader="dot"/>
        </w:tabs>
        <w:spacing w:line="229" w:lineRule="exact" w:before="0"/>
        <w:ind w:left="553" w:right="0" w:firstLine="0"/>
        <w:jc w:val="left"/>
        <w:rPr>
          <w:sz w:val="20"/>
        </w:rPr>
      </w:pPr>
      <w:r>
        <w:rPr>
          <w:color w:val="231F20"/>
          <w:sz w:val="20"/>
        </w:rPr>
        <w:t>(ст.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УК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РФ)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основной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квалификации</w:t>
        <w:tab/>
        <w:t>115</w:t>
      </w:r>
    </w:p>
    <w:p>
      <w:pPr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2"/>
          <w:sz w:val="20"/>
        </w:rPr>
        <w:t> </w:t>
      </w:r>
      <w:r>
        <w:rPr>
          <w:i/>
          <w:color w:val="231F20"/>
          <w:sz w:val="20"/>
        </w:rPr>
        <w:t>VIII.</w:t>
      </w:r>
      <w:r>
        <w:rPr>
          <w:i/>
          <w:color w:val="231F20"/>
          <w:spacing w:val="2"/>
          <w:sz w:val="20"/>
        </w:rPr>
        <w:t> </w:t>
      </w:r>
      <w:r>
        <w:rPr>
          <w:color w:val="231F20"/>
          <w:sz w:val="20"/>
        </w:rPr>
        <w:t>Состояние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преступности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судимости</w:t>
      </w:r>
    </w:p>
    <w:p>
      <w:pPr>
        <w:tabs>
          <w:tab w:pos="5908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федеральных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округах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РФ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(2014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г.)</w:t>
        <w:tab/>
        <w:t>116</w:t>
      </w:r>
    </w:p>
    <w:p>
      <w:pPr>
        <w:tabs>
          <w:tab w:pos="5908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IX.</w:t>
      </w:r>
      <w:r>
        <w:rPr>
          <w:i/>
          <w:color w:val="231F20"/>
          <w:spacing w:val="-7"/>
          <w:sz w:val="20"/>
        </w:rPr>
        <w:t> </w:t>
      </w:r>
      <w:r>
        <w:rPr>
          <w:color w:val="231F20"/>
          <w:sz w:val="20"/>
        </w:rPr>
        <w:t>Расчет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индекса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судимости</w:t>
        <w:tab/>
        <w:t>120</w:t>
      </w:r>
    </w:p>
    <w:p>
      <w:pPr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X.</w:t>
      </w:r>
      <w:r>
        <w:rPr>
          <w:i/>
          <w:color w:val="231F20"/>
          <w:spacing w:val="-7"/>
          <w:sz w:val="20"/>
        </w:rPr>
        <w:t> </w:t>
      </w:r>
      <w:r>
        <w:rPr>
          <w:color w:val="231F20"/>
          <w:sz w:val="20"/>
        </w:rPr>
        <w:t>Расчет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среднего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числа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обвиняемых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уголовном</w:t>
      </w:r>
    </w:p>
    <w:p>
      <w:pPr>
        <w:tabs>
          <w:tab w:pos="5908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color w:val="231F20"/>
          <w:sz w:val="20"/>
        </w:rPr>
        <w:t>деле</w:t>
        <w:tab/>
        <w:t>124</w:t>
      </w:r>
    </w:p>
    <w:p>
      <w:pPr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XI.</w:t>
      </w:r>
      <w:r>
        <w:rPr>
          <w:i/>
          <w:color w:val="231F20"/>
          <w:spacing w:val="-2"/>
          <w:sz w:val="20"/>
        </w:rPr>
        <w:t> </w:t>
      </w:r>
      <w:r>
        <w:rPr>
          <w:color w:val="231F20"/>
          <w:sz w:val="20"/>
        </w:rPr>
        <w:t>Данные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возрасте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преступников,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осужденных</w:t>
      </w:r>
    </w:p>
    <w:p>
      <w:pPr>
        <w:tabs>
          <w:tab w:pos="5908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color w:val="231F20"/>
          <w:sz w:val="20"/>
        </w:rPr>
        <w:t>за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совершение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кражи</w:t>
        <w:tab/>
        <w:t>124</w:t>
      </w:r>
    </w:p>
    <w:p>
      <w:pPr>
        <w:tabs>
          <w:tab w:pos="5908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XII.</w:t>
      </w:r>
      <w:r>
        <w:rPr>
          <w:i/>
          <w:color w:val="231F20"/>
          <w:spacing w:val="-8"/>
          <w:sz w:val="20"/>
        </w:rPr>
        <w:t> </w:t>
      </w:r>
      <w:r>
        <w:rPr>
          <w:color w:val="231F20"/>
          <w:sz w:val="20"/>
        </w:rPr>
        <w:t>Вычисление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средней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нагрузки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мировых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судей</w:t>
        <w:tab/>
        <w:t>126</w:t>
      </w:r>
    </w:p>
    <w:p>
      <w:pPr>
        <w:tabs>
          <w:tab w:pos="5908" w:val="left" w:leader="dot"/>
        </w:tabs>
        <w:spacing w:line="261" w:lineRule="auto" w:before="20"/>
        <w:ind w:left="553" w:right="701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 XIII. </w:t>
      </w:r>
      <w:r>
        <w:rPr>
          <w:color w:val="231F20"/>
          <w:sz w:val="20"/>
        </w:rPr>
        <w:t>Данные о размере компенсации присяжным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заседателям</w:t>
        <w:tab/>
      </w:r>
      <w:r>
        <w:rPr>
          <w:color w:val="231F20"/>
          <w:spacing w:val="-4"/>
          <w:sz w:val="20"/>
        </w:rPr>
        <w:t>127</w:t>
      </w:r>
    </w:p>
    <w:p>
      <w:pPr>
        <w:tabs>
          <w:tab w:pos="5908" w:val="left" w:leader="dot"/>
        </w:tabs>
        <w:spacing w:line="261" w:lineRule="auto" w:before="0"/>
        <w:ind w:left="553" w:right="701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 XIV. </w:t>
      </w:r>
      <w:r>
        <w:rPr>
          <w:color w:val="231F20"/>
          <w:sz w:val="20"/>
        </w:rPr>
        <w:t>Данные о размере компенсации присяжным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заседателям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расчет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Excel)</w:t>
        <w:tab/>
      </w:r>
      <w:r>
        <w:rPr>
          <w:color w:val="231F20"/>
          <w:spacing w:val="-4"/>
          <w:sz w:val="20"/>
        </w:rPr>
        <w:t>128</w:t>
      </w:r>
    </w:p>
    <w:p>
      <w:pPr>
        <w:spacing w:after="0" w:line="261" w:lineRule="auto"/>
        <w:jc w:val="left"/>
        <w:rPr>
          <w:sz w:val="20"/>
        </w:rPr>
        <w:sectPr>
          <w:footerReference w:type="even" r:id="rId7"/>
          <w:footerReference w:type="default" r:id="rId8"/>
          <w:pgSz w:w="8230" w:h="11630"/>
          <w:pgMar w:footer="722" w:header="0" w:top="1220" w:bottom="920" w:left="920" w:right="400"/>
          <w:pgNumType w:start="6"/>
        </w:sectPr>
      </w:pPr>
    </w:p>
    <w:p>
      <w:pPr>
        <w:tabs>
          <w:tab w:pos="5909" w:val="left" w:leader="dot"/>
        </w:tabs>
        <w:spacing w:line="261" w:lineRule="auto" w:before="263"/>
        <w:ind w:left="554" w:right="701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XV.</w:t>
      </w:r>
      <w:r>
        <w:rPr>
          <w:i/>
          <w:color w:val="231F20"/>
          <w:spacing w:val="1"/>
          <w:sz w:val="20"/>
        </w:rPr>
        <w:t> </w:t>
      </w:r>
      <w:r>
        <w:rPr>
          <w:color w:val="231F20"/>
          <w:sz w:val="20"/>
        </w:rPr>
        <w:t>Число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обвиняемых,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приходящихся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одно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уголовное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дело</w:t>
        <w:tab/>
      </w:r>
      <w:r>
        <w:rPr>
          <w:color w:val="231F20"/>
          <w:spacing w:val="-4"/>
          <w:sz w:val="20"/>
        </w:rPr>
        <w:t>131</w:t>
      </w:r>
    </w:p>
    <w:p>
      <w:pPr>
        <w:tabs>
          <w:tab w:pos="5909" w:val="left" w:leader="dot"/>
        </w:tabs>
        <w:spacing w:line="261" w:lineRule="auto" w:before="0"/>
        <w:ind w:left="554" w:right="701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 XVI. </w:t>
      </w:r>
      <w:r>
        <w:rPr>
          <w:color w:val="231F20"/>
          <w:sz w:val="20"/>
        </w:rPr>
        <w:t>Возраст лиц, осужденных за совершение кражи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(найти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медиану)</w:t>
        <w:tab/>
      </w:r>
      <w:r>
        <w:rPr>
          <w:color w:val="231F20"/>
          <w:spacing w:val="-4"/>
          <w:sz w:val="20"/>
        </w:rPr>
        <w:t>132</w:t>
      </w:r>
    </w:p>
    <w:p>
      <w:pPr>
        <w:tabs>
          <w:tab w:pos="5909" w:val="left" w:leader="dot"/>
        </w:tabs>
        <w:spacing w:line="261" w:lineRule="auto" w:before="0"/>
        <w:ind w:left="554" w:right="701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 XVII. </w:t>
      </w:r>
      <w:r>
        <w:rPr>
          <w:color w:val="231F20"/>
          <w:sz w:val="20"/>
        </w:rPr>
        <w:t>Возраст лиц, осужденных за совершение кражи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(найти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моду)</w:t>
        <w:tab/>
      </w:r>
      <w:r>
        <w:rPr>
          <w:color w:val="231F20"/>
          <w:spacing w:val="-4"/>
          <w:sz w:val="20"/>
        </w:rPr>
        <w:t>133</w:t>
      </w:r>
    </w:p>
    <w:p>
      <w:pPr>
        <w:spacing w:line="261" w:lineRule="auto" w:before="0"/>
        <w:ind w:left="554" w:right="1192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 XVIII</w:t>
      </w:r>
      <w:r>
        <w:rPr>
          <w:color w:val="231F20"/>
          <w:sz w:val="20"/>
        </w:rPr>
        <w:t>. Данные о сроках лишения свободы 50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осужденных, доставленных для отбывания назначенного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судом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наказания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исправительное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учреждение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уголовно-</w:t>
      </w:r>
    </w:p>
    <w:p>
      <w:pPr>
        <w:tabs>
          <w:tab w:pos="5908" w:val="left" w:leader="dot"/>
        </w:tabs>
        <w:spacing w:line="228" w:lineRule="exact" w:before="0"/>
        <w:ind w:left="554" w:right="0" w:firstLine="0"/>
        <w:jc w:val="left"/>
        <w:rPr>
          <w:sz w:val="20"/>
        </w:rPr>
      </w:pPr>
      <w:r>
        <w:rPr>
          <w:color w:val="231F20"/>
          <w:sz w:val="20"/>
        </w:rPr>
        <w:t>исполнительной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системы</w:t>
        <w:tab/>
        <w:t>137</w:t>
      </w:r>
    </w:p>
    <w:p>
      <w:pPr>
        <w:spacing w:before="16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Таблица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XIX</w:t>
      </w:r>
      <w:r>
        <w:rPr>
          <w:color w:val="231F20"/>
          <w:sz w:val="20"/>
        </w:rPr>
        <w:t>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Расчет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абсолютного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прироста,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темпа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роста</w:t>
      </w:r>
    </w:p>
    <w:p>
      <w:pPr>
        <w:tabs>
          <w:tab w:pos="5908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темпа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прироста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числа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осужденных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ст.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228–245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УК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РФ</w:t>
        <w:tab/>
        <w:t>154</w:t>
      </w:r>
    </w:p>
    <w:p>
      <w:pPr>
        <w:pStyle w:val="BodyText"/>
        <w:spacing w:before="6"/>
        <w:rPr>
          <w:sz w:val="23"/>
        </w:rPr>
      </w:pPr>
    </w:p>
    <w:p>
      <w:pPr>
        <w:tabs>
          <w:tab w:pos="6004" w:val="left" w:leader="dot"/>
        </w:tabs>
        <w:spacing w:before="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Рис.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1.</w:t>
      </w:r>
      <w:r>
        <w:rPr>
          <w:i/>
          <w:color w:val="231F20"/>
          <w:spacing w:val="-9"/>
          <w:sz w:val="20"/>
        </w:rPr>
        <w:t> </w:t>
      </w:r>
      <w:r>
        <w:rPr>
          <w:color w:val="231F20"/>
          <w:sz w:val="20"/>
        </w:rPr>
        <w:t>Макет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статистической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таблицы</w:t>
        <w:tab/>
        <w:t>89</w:t>
      </w:r>
    </w:p>
    <w:p>
      <w:pPr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Рис.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2.</w:t>
      </w:r>
      <w:r>
        <w:rPr>
          <w:i/>
          <w:color w:val="231F20"/>
          <w:spacing w:val="-11"/>
          <w:sz w:val="20"/>
        </w:rPr>
        <w:t> </w:t>
      </w:r>
      <w:r>
        <w:rPr>
          <w:color w:val="231F20"/>
          <w:sz w:val="20"/>
        </w:rPr>
        <w:t>График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нормального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распределения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значений</w:t>
      </w:r>
    </w:p>
    <w:p>
      <w:pPr>
        <w:tabs>
          <w:tab w:pos="5908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color w:val="231F20"/>
          <w:sz w:val="20"/>
        </w:rPr>
        <w:t>показателя</w:t>
        <w:tab/>
        <w:t>139</w:t>
      </w:r>
    </w:p>
    <w:p>
      <w:pPr>
        <w:tabs>
          <w:tab w:pos="5908" w:val="left" w:leader="dot"/>
        </w:tabs>
        <w:spacing w:line="261" w:lineRule="auto" w:before="20"/>
        <w:ind w:left="553" w:right="701" w:firstLine="0"/>
        <w:jc w:val="left"/>
        <w:rPr>
          <w:sz w:val="20"/>
        </w:rPr>
      </w:pPr>
      <w:r>
        <w:rPr>
          <w:i/>
          <w:color w:val="231F20"/>
          <w:sz w:val="20"/>
        </w:rPr>
        <w:t>Рис. 3. </w:t>
      </w:r>
      <w:r>
        <w:rPr>
          <w:color w:val="231F20"/>
          <w:sz w:val="20"/>
        </w:rPr>
        <w:t>Доля попадания случайной величины в нормальное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распределение</w:t>
        <w:tab/>
      </w:r>
      <w:r>
        <w:rPr>
          <w:color w:val="231F20"/>
          <w:spacing w:val="-4"/>
          <w:sz w:val="20"/>
        </w:rPr>
        <w:t>140</w:t>
      </w:r>
    </w:p>
    <w:p>
      <w:pPr>
        <w:tabs>
          <w:tab w:pos="5908" w:val="left" w:leader="dot"/>
        </w:tabs>
        <w:spacing w:line="229" w:lineRule="exact" w:before="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Рис.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4.</w:t>
      </w:r>
      <w:r>
        <w:rPr>
          <w:i/>
          <w:color w:val="231F20"/>
          <w:spacing w:val="-12"/>
          <w:sz w:val="20"/>
        </w:rPr>
        <w:t> </w:t>
      </w:r>
      <w:r>
        <w:rPr>
          <w:color w:val="231F20"/>
          <w:sz w:val="20"/>
        </w:rPr>
        <w:t>Элементы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диаграммы</w:t>
        <w:tab/>
        <w:t>144</w:t>
      </w:r>
    </w:p>
    <w:p>
      <w:pPr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Рис.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5.</w:t>
      </w:r>
      <w:r>
        <w:rPr>
          <w:i/>
          <w:color w:val="231F20"/>
          <w:spacing w:val="-6"/>
          <w:sz w:val="20"/>
        </w:rPr>
        <w:t> </w:t>
      </w:r>
      <w:r>
        <w:rPr>
          <w:color w:val="231F20"/>
          <w:sz w:val="20"/>
        </w:rPr>
        <w:t>Линейный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график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несколькими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рядами</w:t>
      </w:r>
    </w:p>
    <w:p>
      <w:pPr>
        <w:tabs>
          <w:tab w:pos="5908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данных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и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маркерами,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помечающими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точки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данных</w:t>
        <w:tab/>
      </w:r>
      <w:r>
        <w:rPr>
          <w:color w:val="231F20"/>
          <w:sz w:val="20"/>
        </w:rPr>
        <w:t>145</w:t>
      </w:r>
    </w:p>
    <w:p>
      <w:pPr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Рис.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6.</w:t>
      </w:r>
      <w:r>
        <w:rPr>
          <w:i/>
          <w:color w:val="231F20"/>
          <w:spacing w:val="-4"/>
          <w:sz w:val="20"/>
        </w:rPr>
        <w:t> </w:t>
      </w:r>
      <w:r>
        <w:rPr>
          <w:color w:val="231F20"/>
          <w:sz w:val="20"/>
        </w:rPr>
        <w:t>Столбиковая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диаграмма,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сформированной</w:t>
      </w:r>
    </w:p>
    <w:p>
      <w:pPr>
        <w:tabs>
          <w:tab w:pos="5908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MS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Excel</w:t>
        <w:tab/>
      </w:r>
      <w:r>
        <w:rPr>
          <w:color w:val="231F20"/>
          <w:sz w:val="20"/>
        </w:rPr>
        <w:t>146</w:t>
      </w:r>
    </w:p>
    <w:p>
      <w:pPr>
        <w:tabs>
          <w:tab w:pos="5908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Рис.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7.</w:t>
      </w:r>
      <w:r>
        <w:rPr>
          <w:i/>
          <w:color w:val="231F20"/>
          <w:spacing w:val="-5"/>
          <w:sz w:val="20"/>
        </w:rPr>
        <w:t> </w:t>
      </w:r>
      <w:r>
        <w:rPr>
          <w:color w:val="231F20"/>
          <w:sz w:val="20"/>
        </w:rPr>
        <w:t>Объемная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столбиковая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диаграмма</w:t>
        <w:tab/>
        <w:t>147</w:t>
      </w:r>
    </w:p>
    <w:p>
      <w:pPr>
        <w:tabs>
          <w:tab w:pos="5908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Рис.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8</w:t>
      </w:r>
      <w:r>
        <w:rPr>
          <w:color w:val="231F20"/>
          <w:sz w:val="20"/>
        </w:rPr>
        <w:t>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Полосовая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диаграмма</w:t>
        <w:tab/>
        <w:t>147</w:t>
      </w:r>
    </w:p>
    <w:p>
      <w:pPr>
        <w:tabs>
          <w:tab w:pos="5908" w:val="left" w:leader="dot"/>
        </w:tabs>
        <w:spacing w:before="20"/>
        <w:ind w:left="553" w:right="0" w:firstLine="0"/>
        <w:jc w:val="left"/>
        <w:rPr>
          <w:sz w:val="20"/>
        </w:rPr>
      </w:pPr>
      <w:r>
        <w:rPr>
          <w:i/>
          <w:color w:val="231F20"/>
          <w:sz w:val="20"/>
        </w:rPr>
        <w:t>Рис.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9</w:t>
      </w:r>
      <w:r>
        <w:rPr>
          <w:color w:val="231F20"/>
          <w:sz w:val="20"/>
        </w:rPr>
        <w:t>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Круговая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(секторная)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диаграмма</w:t>
        <w:tab/>
        <w:t>148</w:t>
      </w:r>
    </w:p>
    <w:p>
      <w:pPr>
        <w:spacing w:after="0"/>
        <w:jc w:val="left"/>
        <w:rPr>
          <w:sz w:val="20"/>
        </w:rPr>
        <w:sectPr>
          <w:headerReference w:type="default" r:id="rId9"/>
          <w:footerReference w:type="default" r:id="rId10"/>
          <w:pgSz w:w="8230" w:h="11630"/>
          <w:pgMar w:header="758" w:footer="0" w:top="1220" w:bottom="280" w:left="920" w:right="40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  <w:ind w:left="788"/>
      </w:pPr>
      <w:r>
        <w:rPr/>
        <w:pict>
          <v:rect style="position:absolute;margin-left:53.8582pt;margin-top:7.746839pt;width:25.512pt;height:12pt;mso-position-horizontal-relative:page;mso-position-vertical-relative:paragraph;z-index:15730176" filled="true" fillcolor="#939598" stroked="false">
            <v:fill type="solid"/>
            <w10:wrap type="none"/>
          </v:rect>
        </w:pict>
      </w:r>
      <w:bookmarkStart w:name="_TOC_250031" w:id="2"/>
      <w:bookmarkStart w:name="Введение" w:id="3"/>
      <w:r>
        <w:rPr/>
      </w:r>
      <w:r>
        <w:rPr>
          <w:color w:val="939598"/>
          <w:spacing w:val="24"/>
          <w:w w:val="115"/>
        </w:rPr>
        <w:t>Введение</w:t>
      </w:r>
      <w:bookmarkEnd w:id="2"/>
      <w:r>
        <w:rPr>
          <w:color w:val="939598"/>
          <w:spacing w:val="-34"/>
        </w:rPr>
        <w:t> </w:t>
      </w:r>
    </w:p>
    <w:p>
      <w:pPr>
        <w:pStyle w:val="BodyText"/>
        <w:rPr>
          <w:rFonts w:ascii="Cambria"/>
          <w:sz w:val="34"/>
        </w:rPr>
      </w:pPr>
    </w:p>
    <w:p>
      <w:pPr>
        <w:pStyle w:val="BodyText"/>
        <w:rPr>
          <w:rFonts w:ascii="Cambria"/>
          <w:sz w:val="34"/>
        </w:rPr>
      </w:pPr>
    </w:p>
    <w:p>
      <w:pPr>
        <w:pStyle w:val="BodyText"/>
        <w:rPr>
          <w:rFonts w:ascii="Cambria"/>
          <w:sz w:val="34"/>
        </w:rPr>
      </w:pPr>
    </w:p>
    <w:p>
      <w:pPr>
        <w:pStyle w:val="BodyText"/>
        <w:spacing w:before="10"/>
        <w:rPr>
          <w:rFonts w:ascii="Cambria"/>
          <w:sz w:val="46"/>
        </w:rPr>
      </w:pPr>
    </w:p>
    <w:p>
      <w:pPr>
        <w:pStyle w:val="BodyText"/>
        <w:spacing w:line="268" w:lineRule="auto"/>
        <w:ind w:left="157" w:right="674" w:firstLine="283"/>
        <w:jc w:val="both"/>
      </w:pPr>
      <w:r>
        <w:rPr>
          <w:b/>
          <w:i/>
          <w:color w:val="231F20"/>
          <w:spacing w:val="-1"/>
        </w:rPr>
        <w:t>Курс</w:t>
      </w:r>
      <w:r>
        <w:rPr>
          <w:b/>
          <w:i/>
          <w:color w:val="231F20"/>
          <w:spacing w:val="-12"/>
        </w:rPr>
        <w:t> </w:t>
      </w:r>
      <w:r>
        <w:rPr>
          <w:b/>
          <w:i/>
          <w:color w:val="231F20"/>
          <w:spacing w:val="-1"/>
        </w:rPr>
        <w:t>«Судебная</w:t>
      </w:r>
      <w:r>
        <w:rPr>
          <w:b/>
          <w:i/>
          <w:color w:val="231F20"/>
          <w:spacing w:val="-11"/>
        </w:rPr>
        <w:t> </w:t>
      </w:r>
      <w:r>
        <w:rPr>
          <w:b/>
          <w:i/>
          <w:color w:val="231F20"/>
          <w:spacing w:val="-1"/>
        </w:rPr>
        <w:t>статистика»</w:t>
      </w:r>
      <w:r>
        <w:rPr>
          <w:b/>
          <w:i/>
          <w:color w:val="231F20"/>
          <w:spacing w:val="-10"/>
        </w:rPr>
        <w:t> </w:t>
      </w:r>
      <w:r>
        <w:rPr>
          <w:color w:val="231F20"/>
          <w:spacing w:val="-1"/>
        </w:rPr>
        <w:t>предусматривает</w:t>
      </w:r>
      <w:r>
        <w:rPr>
          <w:color w:val="231F20"/>
          <w:spacing w:val="-9"/>
        </w:rPr>
        <w:t> </w:t>
      </w:r>
      <w:r>
        <w:rPr>
          <w:color w:val="231F20"/>
        </w:rPr>
        <w:t>изучение</w:t>
      </w:r>
      <w:r>
        <w:rPr>
          <w:color w:val="231F20"/>
          <w:spacing w:val="-10"/>
        </w:rPr>
        <w:t> </w:t>
      </w:r>
      <w:r>
        <w:rPr>
          <w:color w:val="231F20"/>
        </w:rPr>
        <w:t>основ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общей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теории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статистики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вопросов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организации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ведения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статистики</w:t>
      </w:r>
      <w:r>
        <w:rPr>
          <w:color w:val="231F20"/>
          <w:spacing w:val="-50"/>
        </w:rPr>
        <w:t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судебной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системе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Российской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Федерации,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системы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статистических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по-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5"/>
        </w:rPr>
        <w:t>казателей,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характеризующих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результаты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судебной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деятельности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ви-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дам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судебного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производства,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обучение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навыкам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работы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конкретным</w:t>
      </w:r>
      <w:r>
        <w:rPr>
          <w:color w:val="231F20"/>
          <w:spacing w:val="-2"/>
        </w:rPr>
        <w:t> </w:t>
      </w:r>
      <w:r>
        <w:rPr>
          <w:color w:val="231F20"/>
          <w:w w:val="95"/>
        </w:rPr>
        <w:t>статистическим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материалом,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методологическим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вопросам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анализа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дан-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1"/>
          <w:w w:val="95"/>
        </w:rPr>
        <w:t>ных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судебной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статистики.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Судебная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статистика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рассматривается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со-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ставляющая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отрасли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юридической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(правовой)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статистики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взаимос-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вязи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другими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отраслями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социальной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статистики,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также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статистикой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органов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прокуратуры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других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правоохранительных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органов.</w:t>
      </w:r>
    </w:p>
    <w:p>
      <w:pPr>
        <w:pStyle w:val="BodyText"/>
        <w:spacing w:line="268" w:lineRule="auto"/>
        <w:ind w:left="157" w:right="671" w:firstLine="283"/>
        <w:jc w:val="right"/>
      </w:pPr>
      <w:r>
        <w:rPr>
          <w:b/>
          <w:i/>
          <w:color w:val="231F20"/>
        </w:rPr>
        <w:t>Цель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курса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«Судебная</w:t>
      </w:r>
      <w:r>
        <w:rPr>
          <w:b/>
          <w:i/>
          <w:color w:val="231F20"/>
          <w:spacing w:val="2"/>
        </w:rPr>
        <w:t> </w:t>
      </w:r>
      <w:r>
        <w:rPr>
          <w:b/>
          <w:i/>
          <w:color w:val="231F20"/>
        </w:rPr>
        <w:t>статистика»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—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буду-</w:t>
      </w:r>
      <w:r>
        <w:rPr>
          <w:color w:val="231F20"/>
          <w:spacing w:val="-50"/>
        </w:rPr>
        <w:t> </w:t>
      </w:r>
      <w:r>
        <w:rPr>
          <w:color w:val="231F20"/>
        </w:rPr>
        <w:t>щих</w:t>
      </w:r>
      <w:r>
        <w:rPr>
          <w:color w:val="231F20"/>
          <w:spacing w:val="-8"/>
        </w:rPr>
        <w:t> </w:t>
      </w:r>
      <w:r>
        <w:rPr>
          <w:color w:val="231F20"/>
        </w:rPr>
        <w:t>юристов</w:t>
      </w:r>
      <w:r>
        <w:rPr>
          <w:color w:val="231F20"/>
          <w:spacing w:val="-7"/>
        </w:rPr>
        <w:t> </w:t>
      </w:r>
      <w:r>
        <w:rPr>
          <w:color w:val="231F20"/>
        </w:rPr>
        <w:t>теоретических</w:t>
      </w:r>
      <w:r>
        <w:rPr>
          <w:color w:val="231F20"/>
          <w:spacing w:val="-7"/>
        </w:rPr>
        <w:t> </w:t>
      </w:r>
      <w:r>
        <w:rPr>
          <w:color w:val="231F20"/>
        </w:rPr>
        <w:t>знаний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практических</w:t>
      </w:r>
      <w:r>
        <w:rPr>
          <w:color w:val="231F20"/>
          <w:spacing w:val="-7"/>
        </w:rPr>
        <w:t> </w:t>
      </w:r>
      <w:r>
        <w:rPr>
          <w:color w:val="231F20"/>
        </w:rPr>
        <w:t>навыков</w:t>
      </w:r>
      <w:r>
        <w:rPr>
          <w:color w:val="231F20"/>
          <w:spacing w:val="-7"/>
        </w:rPr>
        <w:t> </w:t>
      </w:r>
      <w:r>
        <w:rPr>
          <w:color w:val="231F20"/>
        </w:rPr>
        <w:t>стати-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стической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работы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сфере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судопроизводства,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системного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представле-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ния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судебной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статистике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</w:rPr>
        <w:t>методах</w:t>
      </w:r>
      <w:r>
        <w:rPr>
          <w:color w:val="231F20"/>
          <w:spacing w:val="-11"/>
        </w:rPr>
        <w:t> </w:t>
      </w:r>
      <w:r>
        <w:rPr>
          <w:color w:val="231F20"/>
        </w:rPr>
        <w:t>изучения</w:t>
      </w:r>
      <w:r>
        <w:rPr>
          <w:color w:val="231F20"/>
          <w:spacing w:val="-12"/>
        </w:rPr>
        <w:t> </w:t>
      </w:r>
      <w:r>
        <w:rPr>
          <w:color w:val="231F20"/>
        </w:rPr>
        <w:t>массовых</w:t>
      </w:r>
      <w:r>
        <w:rPr>
          <w:color w:val="231F20"/>
          <w:spacing w:val="-12"/>
        </w:rPr>
        <w:t> </w:t>
      </w:r>
      <w:r>
        <w:rPr>
          <w:color w:val="231F20"/>
        </w:rPr>
        <w:t>явлений</w:t>
      </w:r>
      <w:r>
        <w:rPr>
          <w:color w:val="231F20"/>
          <w:spacing w:val="-49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судебном</w:t>
      </w:r>
      <w:r>
        <w:rPr>
          <w:color w:val="231F20"/>
          <w:spacing w:val="11"/>
        </w:rPr>
        <w:t> </w:t>
      </w:r>
      <w:r>
        <w:rPr>
          <w:color w:val="231F20"/>
        </w:rPr>
        <w:t>производстве,</w:t>
      </w:r>
      <w:r>
        <w:rPr>
          <w:color w:val="231F20"/>
          <w:spacing w:val="12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11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11"/>
        </w:rPr>
        <w:t> </w:t>
      </w:r>
      <w:r>
        <w:rPr>
          <w:color w:val="231F20"/>
        </w:rPr>
        <w:t>правосудия,</w:t>
      </w:r>
      <w:r>
        <w:rPr>
          <w:color w:val="231F20"/>
          <w:spacing w:val="-49"/>
        </w:rPr>
        <w:t> </w:t>
      </w:r>
      <w:r>
        <w:rPr>
          <w:color w:val="231F20"/>
        </w:rPr>
        <w:t>статистическом</w:t>
      </w:r>
      <w:r>
        <w:rPr>
          <w:color w:val="231F20"/>
          <w:spacing w:val="2"/>
        </w:rPr>
        <w:t> </w:t>
      </w:r>
      <w:r>
        <w:rPr>
          <w:color w:val="231F20"/>
        </w:rPr>
        <w:t>анализе</w:t>
      </w:r>
      <w:r>
        <w:rPr>
          <w:color w:val="231F20"/>
          <w:spacing w:val="3"/>
        </w:rPr>
        <w:t> </w:t>
      </w:r>
      <w:r>
        <w:rPr>
          <w:color w:val="231F20"/>
        </w:rPr>
        <w:t>структуры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динамики</w:t>
      </w:r>
      <w:r>
        <w:rPr>
          <w:color w:val="231F20"/>
          <w:spacing w:val="3"/>
        </w:rPr>
        <w:t> </w:t>
      </w:r>
      <w:r>
        <w:rPr>
          <w:color w:val="231F20"/>
        </w:rPr>
        <w:t>преступности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су-</w:t>
      </w:r>
      <w:r>
        <w:rPr>
          <w:color w:val="231F20"/>
          <w:spacing w:val="-49"/>
        </w:rPr>
        <w:t> </w:t>
      </w:r>
      <w:r>
        <w:rPr>
          <w:color w:val="231F20"/>
        </w:rPr>
        <w:t>димости,</w:t>
      </w:r>
      <w:r>
        <w:rPr>
          <w:color w:val="231F20"/>
          <w:spacing w:val="25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26"/>
        </w:rPr>
        <w:t> </w:t>
      </w:r>
      <w:r>
        <w:rPr>
          <w:color w:val="231F20"/>
        </w:rPr>
        <w:t>методах</w:t>
      </w:r>
      <w:r>
        <w:rPr>
          <w:color w:val="231F20"/>
          <w:spacing w:val="26"/>
        </w:rPr>
        <w:t> </w:t>
      </w:r>
      <w:r>
        <w:rPr>
          <w:color w:val="231F20"/>
        </w:rPr>
        <w:t>обобщения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анализа</w:t>
      </w:r>
      <w:r>
        <w:rPr>
          <w:color w:val="231F20"/>
          <w:spacing w:val="26"/>
        </w:rPr>
        <w:t> </w:t>
      </w:r>
      <w:r>
        <w:rPr>
          <w:color w:val="231F20"/>
        </w:rPr>
        <w:t>судебной</w:t>
      </w:r>
      <w:r>
        <w:rPr>
          <w:color w:val="231F20"/>
          <w:spacing w:val="-50"/>
        </w:rPr>
        <w:t> </w:t>
      </w:r>
      <w:r>
        <w:rPr>
          <w:color w:val="231F20"/>
        </w:rPr>
        <w:t>практики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всем</w:t>
      </w:r>
      <w:r>
        <w:rPr>
          <w:color w:val="231F20"/>
          <w:spacing w:val="-9"/>
        </w:rPr>
        <w:t> </w:t>
      </w:r>
      <w:r>
        <w:rPr>
          <w:color w:val="231F20"/>
        </w:rPr>
        <w:t>видам</w:t>
      </w:r>
      <w:r>
        <w:rPr>
          <w:color w:val="231F20"/>
          <w:spacing w:val="-9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9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-9"/>
        </w:rPr>
        <w:t> </w:t>
      </w:r>
      <w:r>
        <w:rPr>
          <w:color w:val="231F20"/>
        </w:rPr>
        <w:t>ведения</w:t>
      </w:r>
      <w:r>
        <w:rPr>
          <w:color w:val="231F20"/>
          <w:spacing w:val="-9"/>
        </w:rPr>
        <w:t> </w:t>
      </w:r>
      <w:r>
        <w:rPr>
          <w:color w:val="231F20"/>
        </w:rPr>
        <w:t>судебной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26"/>
        </w:rPr>
        <w:t> </w:t>
      </w:r>
      <w:r>
        <w:rPr>
          <w:color w:val="231F20"/>
        </w:rPr>
        <w:t>как</w:t>
      </w:r>
      <w:r>
        <w:rPr>
          <w:color w:val="231F20"/>
          <w:spacing w:val="26"/>
        </w:rPr>
        <w:t> </w:t>
      </w:r>
      <w:r>
        <w:rPr>
          <w:color w:val="231F20"/>
        </w:rPr>
        <w:t>прикладной</w:t>
      </w:r>
      <w:r>
        <w:rPr>
          <w:color w:val="231F20"/>
          <w:spacing w:val="2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качестве</w:t>
      </w:r>
      <w:r>
        <w:rPr>
          <w:color w:val="231F20"/>
          <w:spacing w:val="26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-49"/>
        </w:rPr>
        <w:t> </w:t>
      </w:r>
      <w:r>
        <w:rPr>
          <w:color w:val="231F20"/>
        </w:rPr>
        <w:t>организационно-правового</w:t>
      </w:r>
      <w:r>
        <w:rPr>
          <w:color w:val="231F20"/>
          <w:spacing w:val="26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27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7"/>
        </w:rPr>
        <w:t> </w:t>
      </w:r>
      <w:r>
        <w:rPr>
          <w:color w:val="231F20"/>
        </w:rPr>
        <w:t>судов.</w:t>
      </w:r>
      <w:r>
        <w:rPr>
          <w:color w:val="231F20"/>
          <w:spacing w:val="27"/>
        </w:rPr>
        <w:t> </w:t>
      </w:r>
      <w:r>
        <w:rPr>
          <w:color w:val="231F20"/>
        </w:rPr>
        <w:t>Ква-</w:t>
      </w:r>
      <w:r>
        <w:rPr>
          <w:color w:val="231F20"/>
          <w:spacing w:val="-50"/>
        </w:rPr>
        <w:t> </w:t>
      </w:r>
      <w:r>
        <w:rPr>
          <w:color w:val="231F20"/>
        </w:rPr>
        <w:t>лифицированный юрист должен уметь читать и анализировать ста-</w:t>
      </w:r>
      <w:r>
        <w:rPr>
          <w:color w:val="231F20"/>
          <w:spacing w:val="-50"/>
        </w:rPr>
        <w:t> </w:t>
      </w:r>
      <w:r>
        <w:rPr>
          <w:color w:val="231F20"/>
        </w:rPr>
        <w:t>тистическую информацию, при необходимости давать ей юридиче-</w:t>
      </w:r>
      <w:r>
        <w:rPr>
          <w:color w:val="231F20"/>
          <w:spacing w:val="-50"/>
        </w:rPr>
        <w:t> </w:t>
      </w:r>
      <w:r>
        <w:rPr>
          <w:color w:val="231F20"/>
        </w:rPr>
        <w:t>скую трактовку, владеть методами анализа статистических данных.</w:t>
      </w:r>
      <w:r>
        <w:rPr>
          <w:color w:val="231F20"/>
          <w:spacing w:val="-51"/>
        </w:rPr>
        <w:t> </w:t>
      </w:r>
      <w:r>
        <w:rPr>
          <w:b/>
          <w:i/>
          <w:color w:val="231F20"/>
        </w:rPr>
        <w:t>В</w:t>
      </w:r>
      <w:r>
        <w:rPr>
          <w:b/>
          <w:i/>
          <w:color w:val="231F20"/>
          <w:spacing w:val="13"/>
        </w:rPr>
        <w:t> </w:t>
      </w:r>
      <w:r>
        <w:rPr>
          <w:b/>
          <w:i/>
          <w:color w:val="231F20"/>
        </w:rPr>
        <w:t>Учебном</w:t>
      </w:r>
      <w:r>
        <w:rPr>
          <w:b/>
          <w:i/>
          <w:color w:val="231F20"/>
          <w:spacing w:val="13"/>
        </w:rPr>
        <w:t> </w:t>
      </w:r>
      <w:r>
        <w:rPr>
          <w:b/>
          <w:i/>
          <w:color w:val="231F20"/>
        </w:rPr>
        <w:t>пособии</w:t>
      </w:r>
      <w:r>
        <w:rPr>
          <w:b/>
          <w:i/>
          <w:color w:val="231F20"/>
          <w:spacing w:val="13"/>
        </w:rPr>
        <w:t> </w:t>
      </w:r>
      <w:r>
        <w:rPr>
          <w:b/>
          <w:i/>
          <w:color w:val="231F20"/>
        </w:rPr>
        <w:t>рассматриваются</w:t>
      </w:r>
      <w:r>
        <w:rPr>
          <w:b/>
          <w:i/>
          <w:color w:val="231F20"/>
          <w:spacing w:val="16"/>
        </w:rPr>
        <w:t> </w:t>
      </w:r>
      <w:r>
        <w:rPr>
          <w:color w:val="231F20"/>
        </w:rPr>
        <w:t>основные</w:t>
      </w:r>
      <w:r>
        <w:rPr>
          <w:color w:val="231F20"/>
          <w:spacing w:val="15"/>
        </w:rPr>
        <w:t> </w:t>
      </w:r>
      <w:r>
        <w:rPr>
          <w:color w:val="231F20"/>
        </w:rPr>
        <w:t>понятия</w:t>
      </w:r>
      <w:r>
        <w:rPr>
          <w:color w:val="231F20"/>
          <w:spacing w:val="15"/>
        </w:rPr>
        <w:t> </w:t>
      </w:r>
      <w:r>
        <w:rPr>
          <w:color w:val="231F20"/>
        </w:rPr>
        <w:t>об-</w:t>
      </w:r>
      <w:r>
        <w:rPr>
          <w:color w:val="231F20"/>
          <w:spacing w:val="1"/>
        </w:rPr>
        <w:t> </w:t>
      </w:r>
      <w:r>
        <w:rPr>
          <w:color w:val="231F20"/>
        </w:rPr>
        <w:t>щей</w:t>
      </w:r>
      <w:r>
        <w:rPr>
          <w:color w:val="231F20"/>
          <w:spacing w:val="21"/>
        </w:rPr>
        <w:t> </w:t>
      </w:r>
      <w:r>
        <w:rPr>
          <w:color w:val="231F20"/>
        </w:rPr>
        <w:t>теории</w:t>
      </w:r>
      <w:r>
        <w:rPr>
          <w:color w:val="231F20"/>
          <w:spacing w:val="21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методологии</w:t>
      </w:r>
      <w:r>
        <w:rPr>
          <w:color w:val="231F20"/>
          <w:spacing w:val="21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21"/>
        </w:rPr>
        <w:t> </w:t>
      </w:r>
      <w:r>
        <w:rPr>
          <w:color w:val="231F20"/>
        </w:rPr>
        <w:t>работы</w:t>
      </w:r>
    </w:p>
    <w:p>
      <w:pPr>
        <w:spacing w:after="0" w:line="268" w:lineRule="auto"/>
        <w:jc w:val="right"/>
        <w:sectPr>
          <w:headerReference w:type="even" r:id="rId11"/>
          <w:footerReference w:type="even" r:id="rId12"/>
          <w:footerReference w:type="default" r:id="rId13"/>
          <w:pgSz w:w="8230" w:h="11630"/>
          <w:pgMar w:header="0" w:footer="722" w:top="1080" w:bottom="920" w:left="920" w:right="400"/>
          <w:pgNumType w:start="8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4" w:lineRule="auto" w:before="108"/>
        <w:ind w:left="157" w:right="675"/>
        <w:jc w:val="both"/>
        <w:rPr>
          <w:rFonts w:ascii="Cambria" w:hAnsi="Cambria"/>
        </w:rPr>
      </w:pPr>
      <w:r>
        <w:rPr>
          <w:rFonts w:ascii="Cambria" w:hAnsi="Cambria"/>
          <w:color w:val="231F20"/>
          <w:w w:val="95"/>
        </w:rPr>
        <w:t>на практических примерах ведения судебной статистики в судах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общей юрисдикции и арбитражных судах с использованием ком-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</w:rPr>
        <w:t>пьютерных</w:t>
      </w:r>
      <w:r>
        <w:rPr>
          <w:rFonts w:ascii="Cambria" w:hAnsi="Cambria"/>
          <w:color w:val="231F20"/>
          <w:spacing w:val="-2"/>
        </w:rPr>
        <w:t> </w:t>
      </w:r>
      <w:r>
        <w:rPr>
          <w:rFonts w:ascii="Cambria" w:hAnsi="Cambria"/>
          <w:color w:val="231F20"/>
        </w:rPr>
        <w:t>технологий.</w:t>
      </w:r>
    </w:p>
    <w:p>
      <w:pPr>
        <w:pStyle w:val="BodyText"/>
        <w:spacing w:line="264" w:lineRule="auto"/>
        <w:ind w:left="157" w:right="675" w:firstLine="283"/>
        <w:jc w:val="both"/>
        <w:rPr>
          <w:rFonts w:ascii="Cambria" w:hAnsi="Cambria"/>
        </w:rPr>
      </w:pPr>
      <w:r>
        <w:rPr>
          <w:b/>
          <w:i/>
          <w:color w:val="231F20"/>
          <w:w w:val="95"/>
        </w:rPr>
        <w:t>Учебное пособие знакомит </w:t>
      </w:r>
      <w:r>
        <w:rPr>
          <w:rFonts w:ascii="Cambria" w:hAnsi="Cambria"/>
          <w:color w:val="231F20"/>
          <w:w w:val="95"/>
        </w:rPr>
        <w:t>с комплексом вопросов, возникаю-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0"/>
        </w:rPr>
        <w:t>щих в практической работе по ведению статистической работы в су-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дебной системе Российской Федерации, и является многоаспектным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материалом</w:t>
      </w:r>
      <w:r>
        <w:rPr>
          <w:rFonts w:ascii="Cambria" w:hAnsi="Cambria"/>
          <w:color w:val="231F20"/>
          <w:spacing w:val="24"/>
          <w:w w:val="90"/>
        </w:rPr>
        <w:t> </w:t>
      </w:r>
      <w:r>
        <w:rPr>
          <w:rFonts w:ascii="Cambria" w:hAnsi="Cambria"/>
          <w:color w:val="231F20"/>
          <w:w w:val="90"/>
        </w:rPr>
        <w:t>на</w:t>
      </w:r>
      <w:r>
        <w:rPr>
          <w:rFonts w:ascii="Cambria" w:hAnsi="Cambria"/>
          <w:color w:val="231F20"/>
          <w:spacing w:val="24"/>
          <w:w w:val="90"/>
        </w:rPr>
        <w:t> </w:t>
      </w:r>
      <w:r>
        <w:rPr>
          <w:rFonts w:ascii="Cambria" w:hAnsi="Cambria"/>
          <w:color w:val="231F20"/>
          <w:w w:val="90"/>
        </w:rPr>
        <w:t>стыке</w:t>
      </w:r>
      <w:r>
        <w:rPr>
          <w:rFonts w:ascii="Cambria" w:hAnsi="Cambria"/>
          <w:color w:val="231F20"/>
          <w:spacing w:val="25"/>
          <w:w w:val="90"/>
        </w:rPr>
        <w:t> </w:t>
      </w:r>
      <w:r>
        <w:rPr>
          <w:rFonts w:ascii="Cambria" w:hAnsi="Cambria"/>
          <w:color w:val="231F20"/>
          <w:w w:val="90"/>
        </w:rPr>
        <w:t>юриспруденции,</w:t>
      </w:r>
      <w:r>
        <w:rPr>
          <w:rFonts w:ascii="Cambria" w:hAnsi="Cambria"/>
          <w:color w:val="231F20"/>
          <w:spacing w:val="24"/>
          <w:w w:val="90"/>
        </w:rPr>
        <w:t> </w:t>
      </w:r>
      <w:r>
        <w:rPr>
          <w:rFonts w:ascii="Cambria" w:hAnsi="Cambria"/>
          <w:color w:val="231F20"/>
          <w:w w:val="90"/>
        </w:rPr>
        <w:t>статистики</w:t>
      </w:r>
      <w:r>
        <w:rPr>
          <w:rFonts w:ascii="Cambria" w:hAnsi="Cambria"/>
          <w:color w:val="231F20"/>
          <w:spacing w:val="24"/>
          <w:w w:val="90"/>
        </w:rPr>
        <w:t> </w:t>
      </w:r>
      <w:r>
        <w:rPr>
          <w:rFonts w:ascii="Cambria" w:hAnsi="Cambria"/>
          <w:color w:val="231F20"/>
          <w:w w:val="90"/>
        </w:rPr>
        <w:t>и</w:t>
      </w:r>
      <w:r>
        <w:rPr>
          <w:rFonts w:ascii="Cambria" w:hAnsi="Cambria"/>
          <w:color w:val="231F20"/>
          <w:spacing w:val="25"/>
          <w:w w:val="90"/>
        </w:rPr>
        <w:t> </w:t>
      </w:r>
      <w:r>
        <w:rPr>
          <w:rFonts w:ascii="Cambria" w:hAnsi="Cambria"/>
          <w:color w:val="231F20"/>
          <w:w w:val="90"/>
        </w:rPr>
        <w:t>информатики.</w:t>
      </w:r>
    </w:p>
    <w:p>
      <w:pPr>
        <w:pStyle w:val="BodyText"/>
        <w:spacing w:line="264" w:lineRule="auto"/>
        <w:ind w:left="157" w:right="674" w:firstLine="283"/>
        <w:jc w:val="both"/>
        <w:rPr>
          <w:rFonts w:ascii="Cambria" w:hAnsi="Cambria"/>
        </w:rPr>
      </w:pPr>
      <w:r>
        <w:rPr>
          <w:b/>
          <w:i/>
          <w:color w:val="231F20"/>
        </w:rPr>
        <w:t>Учебное пособие — краткий курс основ методологии стати-</w:t>
      </w:r>
      <w:r>
        <w:rPr>
          <w:b/>
          <w:i/>
          <w:color w:val="231F20"/>
          <w:spacing w:val="-50"/>
        </w:rPr>
        <w:t> </w:t>
      </w:r>
      <w:r>
        <w:rPr>
          <w:b/>
          <w:i/>
          <w:color w:val="231F20"/>
          <w:w w:val="95"/>
        </w:rPr>
        <w:t>стики</w:t>
      </w:r>
      <w:r>
        <w:rPr>
          <w:rFonts w:ascii="Cambria" w:hAnsi="Cambria"/>
          <w:color w:val="231F20"/>
          <w:w w:val="95"/>
        </w:rPr>
        <w:t>,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w w:val="95"/>
        </w:rPr>
        <w:t>ориентированный</w:t>
      </w:r>
      <w:r>
        <w:rPr>
          <w:rFonts w:ascii="Cambria" w:hAnsi="Cambria"/>
          <w:color w:val="231F20"/>
          <w:spacing w:val="-4"/>
          <w:w w:val="95"/>
        </w:rPr>
        <w:t> </w:t>
      </w:r>
      <w:r>
        <w:rPr>
          <w:rFonts w:ascii="Cambria" w:hAnsi="Cambria"/>
          <w:color w:val="231F20"/>
          <w:w w:val="95"/>
        </w:rPr>
        <w:t>на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w w:val="95"/>
        </w:rPr>
        <w:t>изучение</w:t>
      </w:r>
      <w:r>
        <w:rPr>
          <w:rFonts w:ascii="Cambria" w:hAnsi="Cambria"/>
          <w:color w:val="231F20"/>
          <w:spacing w:val="-4"/>
          <w:w w:val="95"/>
        </w:rPr>
        <w:t> </w:t>
      </w:r>
      <w:r>
        <w:rPr>
          <w:rFonts w:ascii="Cambria" w:hAnsi="Cambria"/>
          <w:color w:val="231F20"/>
          <w:w w:val="95"/>
        </w:rPr>
        <w:t>отраслевой</w:t>
      </w:r>
      <w:r>
        <w:rPr>
          <w:rFonts w:ascii="Cambria" w:hAnsi="Cambria"/>
          <w:color w:val="231F20"/>
          <w:spacing w:val="-4"/>
          <w:w w:val="95"/>
        </w:rPr>
        <w:t> </w:t>
      </w:r>
      <w:r>
        <w:rPr>
          <w:rFonts w:ascii="Cambria" w:hAnsi="Cambria"/>
          <w:color w:val="231F20"/>
          <w:w w:val="95"/>
        </w:rPr>
        <w:t>судебной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w w:val="95"/>
        </w:rPr>
        <w:t>стати-</w:t>
      </w:r>
      <w:r>
        <w:rPr>
          <w:rFonts w:ascii="Cambria" w:hAnsi="Cambria"/>
          <w:color w:val="231F20"/>
          <w:spacing w:val="-41"/>
          <w:w w:val="95"/>
        </w:rPr>
        <w:t> </w:t>
      </w:r>
      <w:r>
        <w:rPr>
          <w:rFonts w:ascii="Cambria" w:hAnsi="Cambria"/>
          <w:color w:val="231F20"/>
          <w:w w:val="95"/>
        </w:rPr>
        <w:t>стики, а также практикум, нацеленный на закрепление теоретиче-</w:t>
      </w:r>
      <w:r>
        <w:rPr>
          <w:rFonts w:ascii="Cambria" w:hAnsi="Cambria"/>
          <w:color w:val="231F20"/>
          <w:spacing w:val="-41"/>
          <w:w w:val="95"/>
        </w:rPr>
        <w:t> </w:t>
      </w:r>
      <w:r>
        <w:rPr>
          <w:rFonts w:ascii="Cambria" w:hAnsi="Cambria"/>
          <w:color w:val="231F20"/>
          <w:w w:val="90"/>
        </w:rPr>
        <w:t>ских основ статистики, освоение студентами практических приемов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статистической работы. В нем соединились как практический опыт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преподавания статистики в качестве учебной дисциплины для под-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готовки юристов, так и опыт статистической работы в судебной си-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</w:rPr>
        <w:t>стеме</w:t>
      </w:r>
      <w:r>
        <w:rPr>
          <w:rFonts w:ascii="Cambria" w:hAnsi="Cambria"/>
          <w:color w:val="231F20"/>
          <w:spacing w:val="-4"/>
        </w:rPr>
        <w:t> </w:t>
      </w:r>
      <w:r>
        <w:rPr>
          <w:rFonts w:ascii="Cambria" w:hAnsi="Cambria"/>
          <w:color w:val="231F20"/>
        </w:rPr>
        <w:t>и</w:t>
      </w:r>
      <w:r>
        <w:rPr>
          <w:rFonts w:ascii="Cambria" w:hAnsi="Cambria"/>
          <w:color w:val="231F20"/>
          <w:spacing w:val="-4"/>
        </w:rPr>
        <w:t> </w:t>
      </w:r>
      <w:r>
        <w:rPr>
          <w:rFonts w:ascii="Cambria" w:hAnsi="Cambria"/>
          <w:color w:val="231F20"/>
        </w:rPr>
        <w:t>ведения</w:t>
      </w:r>
      <w:r>
        <w:rPr>
          <w:rFonts w:ascii="Cambria" w:hAnsi="Cambria"/>
          <w:color w:val="231F20"/>
          <w:spacing w:val="-3"/>
        </w:rPr>
        <w:t> </w:t>
      </w:r>
      <w:r>
        <w:rPr>
          <w:rFonts w:ascii="Cambria" w:hAnsi="Cambria"/>
          <w:color w:val="231F20"/>
        </w:rPr>
        <w:t>судебной</w:t>
      </w:r>
      <w:r>
        <w:rPr>
          <w:rFonts w:ascii="Cambria" w:hAnsi="Cambria"/>
          <w:color w:val="231F20"/>
          <w:spacing w:val="-4"/>
        </w:rPr>
        <w:t> </w:t>
      </w:r>
      <w:r>
        <w:rPr>
          <w:rFonts w:ascii="Cambria" w:hAnsi="Cambria"/>
          <w:color w:val="231F20"/>
        </w:rPr>
        <w:t>статистики.</w:t>
      </w:r>
    </w:p>
    <w:p>
      <w:pPr>
        <w:pStyle w:val="BodyText"/>
        <w:spacing w:line="264" w:lineRule="auto"/>
        <w:ind w:left="157" w:right="673" w:firstLine="283"/>
        <w:jc w:val="both"/>
        <w:rPr>
          <w:rFonts w:ascii="Cambria" w:hAnsi="Cambria"/>
        </w:rPr>
      </w:pPr>
      <w:r>
        <w:rPr>
          <w:b/>
          <w:i/>
          <w:color w:val="231F20"/>
          <w:w w:val="95"/>
        </w:rPr>
        <w:t>Учебное пособие дает представление </w:t>
      </w:r>
      <w:r>
        <w:rPr>
          <w:rFonts w:ascii="Cambria" w:hAnsi="Cambria"/>
          <w:color w:val="231F20"/>
          <w:w w:val="95"/>
        </w:rPr>
        <w:t>о практических задачах,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решаемых при организации статистического учета, и системе ста-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0"/>
        </w:rPr>
        <w:t>тистических показателей, представленных в формах статистической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5"/>
        </w:rPr>
        <w:t>отчетности федеральных судов и мировых судей, отражающих де-</w:t>
      </w:r>
      <w:r>
        <w:rPr>
          <w:rFonts w:ascii="Cambria" w:hAnsi="Cambria"/>
          <w:color w:val="231F20"/>
          <w:spacing w:val="-41"/>
          <w:w w:val="95"/>
        </w:rPr>
        <w:t> </w:t>
      </w:r>
      <w:r>
        <w:rPr>
          <w:rFonts w:ascii="Cambria" w:hAnsi="Cambria"/>
          <w:color w:val="231F20"/>
          <w:w w:val="95"/>
        </w:rPr>
        <w:t>ятельность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w w:val="95"/>
        </w:rPr>
        <w:t>судов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w w:val="95"/>
        </w:rPr>
        <w:t>по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w w:val="95"/>
        </w:rPr>
        <w:t>различным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w w:val="95"/>
        </w:rPr>
        <w:t>судебным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w w:val="95"/>
        </w:rPr>
        <w:t>инстанциям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w w:val="95"/>
        </w:rPr>
        <w:t>и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w w:val="95"/>
        </w:rPr>
        <w:t>видам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w w:val="95"/>
        </w:rPr>
        <w:t>су-</w:t>
      </w:r>
      <w:r>
        <w:rPr>
          <w:rFonts w:ascii="Cambria" w:hAnsi="Cambria"/>
          <w:color w:val="231F20"/>
          <w:spacing w:val="-42"/>
          <w:w w:val="95"/>
        </w:rPr>
        <w:t> </w:t>
      </w:r>
      <w:r>
        <w:rPr>
          <w:rFonts w:ascii="Cambria" w:hAnsi="Cambria"/>
          <w:color w:val="231F20"/>
        </w:rPr>
        <w:t>допроизводства.</w:t>
      </w:r>
    </w:p>
    <w:p>
      <w:pPr>
        <w:pStyle w:val="BodyText"/>
        <w:spacing w:line="264" w:lineRule="auto"/>
        <w:ind w:left="157" w:right="670" w:firstLine="283"/>
        <w:jc w:val="both"/>
        <w:rPr>
          <w:rFonts w:ascii="Cambria" w:hAnsi="Cambria"/>
        </w:rPr>
      </w:pPr>
      <w:r>
        <w:rPr>
          <w:rFonts w:ascii="Cambria" w:hAnsi="Cambria"/>
          <w:color w:val="231F20"/>
          <w:w w:val="90"/>
        </w:rPr>
        <w:t>Практические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задания,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представленные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в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Пособии,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охватывают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5"/>
        </w:rPr>
        <w:t>все этапы статистической работы, в том числе и связанные с раз-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работкой документов первичного учета, организацией первично-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го учета в судебном делопроизводстве. Анализируются методики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0"/>
        </w:rPr>
        <w:t>формирования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статистических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отчетов,</w:t>
      </w:r>
      <w:r>
        <w:rPr>
          <w:rFonts w:ascii="Cambria" w:hAnsi="Cambria"/>
          <w:color w:val="231F20"/>
          <w:spacing w:val="37"/>
        </w:rPr>
        <w:t> </w:t>
      </w:r>
      <w:r>
        <w:rPr>
          <w:rFonts w:ascii="Cambria" w:hAnsi="Cambria"/>
          <w:color w:val="231F20"/>
          <w:w w:val="90"/>
        </w:rPr>
        <w:t>вопросы</w:t>
      </w:r>
      <w:r>
        <w:rPr>
          <w:rFonts w:ascii="Cambria" w:hAnsi="Cambria"/>
          <w:color w:val="231F20"/>
          <w:spacing w:val="37"/>
        </w:rPr>
        <w:t> </w:t>
      </w:r>
      <w:r>
        <w:rPr>
          <w:rFonts w:ascii="Cambria" w:hAnsi="Cambria"/>
          <w:color w:val="231F20"/>
          <w:w w:val="90"/>
        </w:rPr>
        <w:t>сводки,</w:t>
      </w:r>
      <w:r>
        <w:rPr>
          <w:rFonts w:ascii="Cambria" w:hAnsi="Cambria"/>
          <w:color w:val="231F20"/>
          <w:spacing w:val="36"/>
        </w:rPr>
        <w:t> </w:t>
      </w:r>
      <w:r>
        <w:rPr>
          <w:rFonts w:ascii="Cambria" w:hAnsi="Cambria"/>
          <w:color w:val="231F20"/>
          <w:w w:val="90"/>
        </w:rPr>
        <w:t>обработки</w:t>
      </w:r>
      <w:r>
        <w:rPr>
          <w:rFonts w:ascii="Cambria" w:hAnsi="Cambria"/>
          <w:color w:val="231F20"/>
          <w:spacing w:val="-39"/>
          <w:w w:val="90"/>
        </w:rPr>
        <w:t> </w:t>
      </w:r>
      <w:r>
        <w:rPr>
          <w:rFonts w:ascii="Cambria" w:hAnsi="Cambria"/>
          <w:color w:val="231F20"/>
        </w:rPr>
        <w:t>и</w:t>
      </w:r>
      <w:r>
        <w:rPr>
          <w:rFonts w:ascii="Cambria" w:hAnsi="Cambria"/>
          <w:color w:val="231F20"/>
          <w:spacing w:val="-5"/>
        </w:rPr>
        <w:t> </w:t>
      </w:r>
      <w:r>
        <w:rPr>
          <w:rFonts w:ascii="Cambria" w:hAnsi="Cambria"/>
          <w:color w:val="231F20"/>
        </w:rPr>
        <w:t>анализа</w:t>
      </w:r>
      <w:r>
        <w:rPr>
          <w:rFonts w:ascii="Cambria" w:hAnsi="Cambria"/>
          <w:color w:val="231F20"/>
          <w:spacing w:val="-4"/>
        </w:rPr>
        <w:t> </w:t>
      </w:r>
      <w:r>
        <w:rPr>
          <w:rFonts w:ascii="Cambria" w:hAnsi="Cambria"/>
          <w:color w:val="231F20"/>
        </w:rPr>
        <w:t>данных</w:t>
      </w:r>
      <w:r>
        <w:rPr>
          <w:rFonts w:ascii="Cambria" w:hAnsi="Cambria"/>
          <w:color w:val="231F20"/>
          <w:spacing w:val="-4"/>
        </w:rPr>
        <w:t> </w:t>
      </w:r>
      <w:r>
        <w:rPr>
          <w:rFonts w:ascii="Cambria" w:hAnsi="Cambria"/>
          <w:color w:val="231F20"/>
        </w:rPr>
        <w:t>судебной</w:t>
      </w:r>
      <w:r>
        <w:rPr>
          <w:rFonts w:ascii="Cambria" w:hAnsi="Cambria"/>
          <w:color w:val="231F20"/>
          <w:spacing w:val="-4"/>
        </w:rPr>
        <w:t> </w:t>
      </w:r>
      <w:r>
        <w:rPr>
          <w:rFonts w:ascii="Cambria" w:hAnsi="Cambria"/>
          <w:color w:val="231F20"/>
        </w:rPr>
        <w:t>статистики</w:t>
      </w:r>
      <w:r>
        <w:rPr>
          <w:rFonts w:ascii="Cambria" w:hAnsi="Cambria"/>
          <w:color w:val="231F20"/>
          <w:position w:val="7"/>
          <w:sz w:val="12"/>
        </w:rPr>
        <w:t>1</w:t>
      </w:r>
      <w:r>
        <w:rPr>
          <w:rFonts w:ascii="Cambria" w:hAnsi="Cambria"/>
          <w:color w:val="231F20"/>
        </w:rPr>
        <w:t>.</w:t>
      </w:r>
    </w:p>
    <w:p>
      <w:pPr>
        <w:pStyle w:val="BodyText"/>
        <w:spacing w:before="5"/>
        <w:rPr>
          <w:rFonts w:ascii="Cambria"/>
          <w:sz w:val="18"/>
        </w:rPr>
      </w:pPr>
      <w:r>
        <w:rPr/>
        <w:pict>
          <v:shape style="position:absolute;margin-left:53.858299pt;margin-top:13.011569pt;width:51.05pt;height:.1pt;mso-position-horizontal-relative:page;mso-position-vertical-relative:paragraph;z-index:-15726592;mso-wrap-distance-left:0;mso-wrap-distance-right:0" coordorigin="1077,260" coordsize="1021,0" path="m1077,260l2098,26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4" w:lineRule="auto" w:before="11"/>
        <w:ind w:left="157" w:right="632" w:firstLine="284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w w:val="90"/>
          <w:position w:val="6"/>
          <w:sz w:val="10"/>
        </w:rPr>
        <w:t>1 </w:t>
      </w:r>
      <w:r>
        <w:rPr>
          <w:rFonts w:ascii="Cambria" w:hAnsi="Cambria"/>
          <w:color w:val="231F20"/>
          <w:w w:val="90"/>
          <w:sz w:val="18"/>
        </w:rPr>
        <w:t>См. подробнее: Глава 9, Приложение (на CD), примеры документов первич-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ного</w:t>
      </w:r>
      <w:r>
        <w:rPr>
          <w:rFonts w:ascii="Cambria" w:hAnsi="Cambria"/>
          <w:color w:val="231F20"/>
          <w:spacing w:val="14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учета</w:t>
      </w:r>
      <w:r>
        <w:rPr>
          <w:rFonts w:ascii="Cambria" w:hAnsi="Cambria"/>
          <w:color w:val="231F20"/>
          <w:spacing w:val="14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—</w:t>
      </w:r>
      <w:r>
        <w:rPr>
          <w:rFonts w:ascii="Cambria" w:hAnsi="Cambria"/>
          <w:color w:val="231F20"/>
          <w:spacing w:val="14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папка</w:t>
      </w:r>
      <w:r>
        <w:rPr>
          <w:rFonts w:ascii="Cambria" w:hAnsi="Cambria"/>
          <w:color w:val="231F20"/>
          <w:spacing w:val="15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НПА,</w:t>
      </w:r>
      <w:r>
        <w:rPr>
          <w:rFonts w:ascii="Cambria" w:hAnsi="Cambria"/>
          <w:color w:val="231F20"/>
          <w:spacing w:val="14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папка</w:t>
      </w:r>
      <w:r>
        <w:rPr>
          <w:rFonts w:ascii="Cambria" w:hAnsi="Cambria"/>
          <w:color w:val="231F20"/>
          <w:spacing w:val="14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Приказ</w:t>
      </w:r>
      <w:r>
        <w:rPr>
          <w:rFonts w:ascii="Cambria" w:hAnsi="Cambria"/>
          <w:color w:val="231F20"/>
          <w:spacing w:val="15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СД</w:t>
      </w:r>
      <w:r>
        <w:rPr>
          <w:rFonts w:ascii="Cambria" w:hAnsi="Cambria"/>
          <w:color w:val="231F20"/>
          <w:spacing w:val="14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об</w:t>
      </w:r>
      <w:r>
        <w:rPr>
          <w:rFonts w:ascii="Cambria" w:hAnsi="Cambria"/>
          <w:color w:val="231F20"/>
          <w:spacing w:val="14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утв</w:t>
      </w:r>
      <w:r>
        <w:rPr>
          <w:rFonts w:ascii="Cambria" w:hAnsi="Cambria"/>
          <w:color w:val="231F20"/>
          <w:spacing w:val="14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СКП-2016,</w:t>
      </w:r>
      <w:r>
        <w:rPr>
          <w:rFonts w:ascii="Cambria" w:hAnsi="Cambria"/>
          <w:color w:val="231F20"/>
          <w:spacing w:val="14"/>
          <w:w w:val="95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5"/>
          <w:sz w:val="18"/>
          <w:shd w:fill="FDFDE8" w:color="auto" w:val="clear"/>
        </w:rPr>
        <w:t>файл</w:t>
      </w:r>
      <w:r>
        <w:rPr>
          <w:rFonts w:ascii="Cambria" w:hAnsi="Cambria"/>
          <w:color w:val="231F20"/>
          <w:spacing w:val="14"/>
          <w:w w:val="95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5"/>
          <w:sz w:val="18"/>
          <w:shd w:fill="FDFDE8" w:color="auto" w:val="clear"/>
        </w:rPr>
        <w:t>ПриказСД</w:t>
      </w:r>
      <w:r>
        <w:rPr>
          <w:rFonts w:ascii="Cambria" w:hAnsi="Cambria"/>
          <w:color w:val="231F20"/>
          <w:spacing w:val="3"/>
          <w:sz w:val="18"/>
          <w:shd w:fill="FDFDE8" w:color="auto" w:val="clear"/>
        </w:rPr>
        <w:t> </w:t>
      </w:r>
    </w:p>
    <w:p>
      <w:pPr>
        <w:spacing w:before="1"/>
        <w:ind w:left="114" w:right="0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spacing w:val="2"/>
          <w:w w:val="101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0"/>
          <w:sz w:val="18"/>
          <w:shd w:fill="FDFDE8" w:color="auto" w:val="clear"/>
        </w:rPr>
        <w:t>от30122015</w:t>
      </w:r>
      <w:r>
        <w:rPr>
          <w:rFonts w:ascii="Cambria" w:hAnsi="Cambria"/>
          <w:color w:val="231F20"/>
          <w:spacing w:val="9"/>
          <w:w w:val="90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0"/>
          <w:sz w:val="18"/>
          <w:shd w:fill="FDFDE8" w:color="auto" w:val="clear"/>
        </w:rPr>
        <w:t>№</w:t>
      </w:r>
      <w:r>
        <w:rPr>
          <w:rFonts w:ascii="Cambria" w:hAnsi="Cambria"/>
          <w:color w:val="231F20"/>
          <w:spacing w:val="-9"/>
          <w:w w:val="90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0"/>
          <w:sz w:val="18"/>
          <w:shd w:fill="FDFDE8" w:color="auto" w:val="clear"/>
        </w:rPr>
        <w:t>404.pdf</w:t>
      </w:r>
      <w:r>
        <w:rPr>
          <w:rFonts w:ascii="Cambria" w:hAnsi="Cambria"/>
          <w:color w:val="231F20"/>
          <w:w w:val="90"/>
          <w:sz w:val="18"/>
        </w:rPr>
        <w:t>;</w:t>
      </w:r>
      <w:r>
        <w:rPr>
          <w:rFonts w:ascii="Cambria" w:hAnsi="Cambria"/>
          <w:color w:val="231F20"/>
          <w:spacing w:val="10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папка</w:t>
      </w:r>
      <w:r>
        <w:rPr>
          <w:rFonts w:ascii="Cambria" w:hAnsi="Cambria"/>
          <w:color w:val="231F20"/>
          <w:spacing w:val="10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Методические</w:t>
      </w:r>
      <w:r>
        <w:rPr>
          <w:rFonts w:ascii="Cambria" w:hAnsi="Cambria"/>
          <w:color w:val="231F20"/>
          <w:spacing w:val="10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материалы,</w:t>
      </w:r>
      <w:r>
        <w:rPr>
          <w:rFonts w:ascii="Cambria" w:hAnsi="Cambria"/>
          <w:color w:val="231F20"/>
          <w:spacing w:val="10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папка</w:t>
      </w:r>
      <w:r>
        <w:rPr>
          <w:rFonts w:ascii="Cambria" w:hAnsi="Cambria"/>
          <w:color w:val="231F20"/>
          <w:spacing w:val="9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УСК,</w:t>
      </w:r>
      <w:r>
        <w:rPr>
          <w:rFonts w:ascii="Cambria" w:hAnsi="Cambria"/>
          <w:color w:val="231F20"/>
          <w:spacing w:val="16"/>
          <w:w w:val="90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0"/>
          <w:sz w:val="18"/>
          <w:shd w:fill="FDFDE8" w:color="auto" w:val="clear"/>
        </w:rPr>
        <w:t>файл</w:t>
      </w:r>
      <w:r>
        <w:rPr>
          <w:rFonts w:ascii="Cambria" w:hAnsi="Cambria"/>
          <w:color w:val="231F20"/>
          <w:spacing w:val="10"/>
          <w:w w:val="90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0"/>
          <w:sz w:val="18"/>
          <w:shd w:fill="FDFDE8" w:color="auto" w:val="clear"/>
        </w:rPr>
        <w:t>УСК</w:t>
      </w:r>
      <w:r>
        <w:rPr>
          <w:rFonts w:ascii="Cambria" w:hAnsi="Cambria"/>
          <w:color w:val="231F20"/>
          <w:spacing w:val="10"/>
          <w:w w:val="90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0"/>
          <w:sz w:val="18"/>
          <w:shd w:fill="FDFDE8" w:color="auto" w:val="clear"/>
        </w:rPr>
        <w:t>7р</w:t>
      </w:r>
      <w:r>
        <w:rPr>
          <w:rFonts w:ascii="Cambria" w:hAnsi="Cambria"/>
          <w:color w:val="231F20"/>
          <w:spacing w:val="3"/>
          <w:sz w:val="18"/>
          <w:shd w:fill="FDFDE8" w:color="auto" w:val="clear"/>
        </w:rPr>
        <w:t> </w:t>
      </w:r>
    </w:p>
    <w:p>
      <w:pPr>
        <w:spacing w:line="244" w:lineRule="auto" w:before="5"/>
        <w:ind w:left="157" w:right="675" w:hanging="43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spacing w:val="2"/>
          <w:w w:val="102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0"/>
          <w:sz w:val="18"/>
          <w:shd w:fill="FDFDE8" w:color="auto" w:val="clear"/>
        </w:rPr>
        <w:t>2014.RTF; </w:t>
      </w:r>
      <w:r>
        <w:rPr>
          <w:rFonts w:ascii="Cambria" w:hAnsi="Cambria"/>
          <w:color w:val="231F20"/>
          <w:w w:val="90"/>
          <w:sz w:val="18"/>
        </w:rPr>
        <w:t>комплекты сводных статистических отчетов по уровням судов в про-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sz w:val="18"/>
        </w:rPr>
        <w:t>граммных шаблонах MS Excel — папка СТАТИСТИЧЕСКАЯ ИНФОРМАЦИЯ,</w:t>
      </w:r>
      <w:r>
        <w:rPr>
          <w:rFonts w:ascii="Cambria" w:hAnsi="Cambria"/>
          <w:color w:val="231F20"/>
          <w:spacing w:val="1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папка</w:t>
      </w:r>
      <w:r>
        <w:rPr>
          <w:rFonts w:ascii="Cambria" w:hAnsi="Cambria"/>
          <w:color w:val="231F20"/>
          <w:spacing w:val="1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Статистическая</w:t>
      </w:r>
      <w:r>
        <w:rPr>
          <w:rFonts w:ascii="Cambria" w:hAnsi="Cambria"/>
          <w:color w:val="231F20"/>
          <w:spacing w:val="2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отчетность</w:t>
      </w:r>
      <w:r>
        <w:rPr>
          <w:rFonts w:ascii="Cambria" w:hAnsi="Cambria"/>
          <w:color w:val="231F20"/>
          <w:spacing w:val="2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СОЮ,</w:t>
      </w:r>
      <w:r>
        <w:rPr>
          <w:rFonts w:ascii="Cambria" w:hAnsi="Cambria"/>
          <w:color w:val="231F20"/>
          <w:spacing w:val="2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папка</w:t>
      </w:r>
      <w:r>
        <w:rPr>
          <w:rFonts w:ascii="Cambria" w:hAnsi="Cambria"/>
          <w:color w:val="231F20"/>
          <w:spacing w:val="1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Статистика</w:t>
      </w:r>
      <w:r>
        <w:rPr>
          <w:rFonts w:ascii="Cambria" w:hAnsi="Cambria"/>
          <w:color w:val="231F20"/>
          <w:spacing w:val="2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о</w:t>
      </w:r>
      <w:r>
        <w:rPr>
          <w:rFonts w:ascii="Cambria" w:hAnsi="Cambria"/>
          <w:color w:val="231F20"/>
          <w:spacing w:val="2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работе</w:t>
      </w:r>
      <w:r>
        <w:rPr>
          <w:rFonts w:ascii="Cambria" w:hAnsi="Cambria"/>
          <w:color w:val="231F20"/>
          <w:spacing w:val="2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СОЮ2014.</w:t>
      </w:r>
    </w:p>
    <w:p>
      <w:pPr>
        <w:spacing w:after="0" w:line="244" w:lineRule="auto"/>
        <w:jc w:val="both"/>
        <w:rPr>
          <w:rFonts w:ascii="Cambria" w:hAnsi="Cambria"/>
          <w:sz w:val="18"/>
        </w:rPr>
        <w:sectPr>
          <w:headerReference w:type="default" r:id="rId14"/>
          <w:pgSz w:w="8230" w:h="11630"/>
          <w:pgMar w:header="758" w:footer="722" w:top="1220" w:bottom="920" w:left="920" w:right="400"/>
        </w:sectPr>
      </w:pPr>
    </w:p>
    <w:p>
      <w:pPr>
        <w:spacing w:before="66"/>
        <w:ind w:left="15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5"/>
          <w:w w:val="85"/>
          <w:sz w:val="18"/>
        </w:rPr>
        <w:t>Судебная</w:t>
      </w:r>
      <w:r>
        <w:rPr>
          <w:rFonts w:ascii="Trebuchet MS" w:hAnsi="Trebuchet MS"/>
          <w:color w:val="231F20"/>
          <w:spacing w:val="-10"/>
          <w:w w:val="85"/>
          <w:sz w:val="18"/>
        </w:rPr>
        <w:t> </w:t>
      </w:r>
      <w:r>
        <w:rPr>
          <w:rFonts w:ascii="Trebuchet MS" w:hAnsi="Trebuchet MS"/>
          <w:color w:val="231F20"/>
          <w:spacing w:val="-4"/>
          <w:w w:val="85"/>
          <w:sz w:val="18"/>
        </w:rPr>
        <w:t>статистика</w:t>
      </w:r>
    </w:p>
    <w:p>
      <w:pPr>
        <w:pStyle w:val="BodyText"/>
        <w:spacing w:before="6"/>
        <w:rPr>
          <w:rFonts w:ascii="Trebuchet MS"/>
          <w:sz w:val="18"/>
        </w:rPr>
      </w:pPr>
      <w:r>
        <w:rPr/>
        <w:pict>
          <v:shape style="position:absolute;margin-left:53.858299pt;margin-top:13.092304pt;width:303.350pt;height:.1pt;mso-position-horizontal-relative:page;mso-position-vertical-relative:paragraph;z-index:-15726080;mso-wrap-distance-left:0;mso-wrap-distance-right:0" coordorigin="1077,262" coordsize="6067,0" path="m1077,262l7143,262e" filled="false" stroked="true" strokeweight=".7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Trebuchet MS"/>
          <w:sz w:val="10"/>
        </w:rPr>
      </w:pPr>
    </w:p>
    <w:p>
      <w:pPr>
        <w:pStyle w:val="BodyText"/>
        <w:spacing w:line="268" w:lineRule="auto" w:before="112"/>
        <w:ind w:left="157" w:right="674" w:firstLine="283"/>
        <w:jc w:val="both"/>
      </w:pPr>
      <w:r>
        <w:rPr>
          <w:color w:val="231F20"/>
        </w:rPr>
        <w:t>Пособие также знакомит с возможностями использования офис-</w:t>
      </w:r>
      <w:r>
        <w:rPr>
          <w:color w:val="231F20"/>
          <w:spacing w:val="-50"/>
        </w:rPr>
        <w:t> </w:t>
      </w:r>
      <w:r>
        <w:rPr>
          <w:color w:val="231F20"/>
        </w:rPr>
        <w:t>ного приложения MS Excel для статистического учета, сбора, обра-</w:t>
      </w:r>
      <w:r>
        <w:rPr>
          <w:color w:val="231F20"/>
          <w:spacing w:val="-50"/>
        </w:rPr>
        <w:t> </w:t>
      </w:r>
      <w:r>
        <w:rPr>
          <w:color w:val="231F20"/>
        </w:rPr>
        <w:t>ботки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анализа</w:t>
      </w:r>
      <w:r>
        <w:rPr>
          <w:color w:val="231F20"/>
          <w:spacing w:val="-4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5"/>
        </w:rPr>
        <w:t> </w:t>
      </w:r>
      <w:r>
        <w:rPr>
          <w:color w:val="231F20"/>
        </w:rPr>
        <w:t>данных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Существенное</w:t>
      </w:r>
      <w:r>
        <w:rPr>
          <w:color w:val="231F20"/>
          <w:spacing w:val="-8"/>
        </w:rPr>
        <w:t> </w:t>
      </w:r>
      <w:r>
        <w:rPr>
          <w:color w:val="231F20"/>
        </w:rPr>
        <w:t>отличие</w:t>
      </w:r>
      <w:r>
        <w:rPr>
          <w:color w:val="231F20"/>
          <w:spacing w:val="-8"/>
        </w:rPr>
        <w:t> </w:t>
      </w:r>
      <w:r>
        <w:rPr>
          <w:color w:val="231F20"/>
        </w:rPr>
        <w:t>данного</w:t>
      </w:r>
      <w:r>
        <w:rPr>
          <w:color w:val="231F20"/>
          <w:spacing w:val="-7"/>
        </w:rPr>
        <w:t> </w:t>
      </w:r>
      <w:r>
        <w:rPr>
          <w:color w:val="231F20"/>
        </w:rPr>
        <w:t>пособия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имеющихся</w:t>
      </w:r>
      <w:r>
        <w:rPr>
          <w:color w:val="231F20"/>
          <w:spacing w:val="-8"/>
        </w:rPr>
        <w:t> </w:t>
      </w:r>
      <w:r>
        <w:rPr>
          <w:color w:val="231F20"/>
        </w:rPr>
        <w:t>пособий</w:t>
      </w:r>
      <w:r>
        <w:rPr>
          <w:color w:val="231F20"/>
          <w:spacing w:val="-50"/>
        </w:rPr>
        <w:t> </w:t>
      </w:r>
      <w:r>
        <w:rPr>
          <w:color w:val="231F20"/>
        </w:rPr>
        <w:t>по правовой (юридической) статистике состоит в его практической</w:t>
      </w:r>
      <w:r>
        <w:rPr>
          <w:color w:val="231F20"/>
          <w:spacing w:val="-50"/>
        </w:rPr>
        <w:t> </w:t>
      </w:r>
      <w:r>
        <w:rPr>
          <w:color w:val="231F20"/>
        </w:rPr>
        <w:t>направленности, теоретические основы статистики даются в мини-</w:t>
      </w:r>
      <w:r>
        <w:rPr>
          <w:color w:val="231F20"/>
          <w:spacing w:val="-50"/>
        </w:rPr>
        <w:t> </w:t>
      </w:r>
      <w:r>
        <w:rPr>
          <w:color w:val="231F20"/>
        </w:rPr>
        <w:t>мально достаточном объеме для практической деятельности юри-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стов, однако пособие ориентировано на углубление и систематизацию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знаний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судебного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производства,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изучение</w:t>
      </w:r>
      <w:r>
        <w:rPr>
          <w:color w:val="231F20"/>
          <w:spacing w:val="-10"/>
        </w:rPr>
        <w:t> </w:t>
      </w:r>
      <w:r>
        <w:rPr>
          <w:color w:val="231F20"/>
        </w:rPr>
        <w:t>современной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13"/>
        </w:rPr>
        <w:t> </w:t>
      </w:r>
      <w:r>
        <w:rPr>
          <w:color w:val="231F20"/>
        </w:rPr>
        <w:t>работы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судебной</w:t>
      </w:r>
      <w:r>
        <w:rPr>
          <w:color w:val="231F20"/>
          <w:spacing w:val="-13"/>
        </w:rPr>
        <w:t> </w:t>
      </w:r>
      <w:r>
        <w:rPr>
          <w:color w:val="231F20"/>
        </w:rPr>
        <w:t>системе.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  <w:spacing w:val="-1"/>
          <w:w w:val="95"/>
        </w:rPr>
        <w:t>Полученные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знания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навыки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области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организационного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обеспече-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4"/>
        </w:rPr>
        <w:t>ния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судебной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деятельности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статистической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работы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нацелены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под-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готовку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квалифицированных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специалистов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судебной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системы.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b/>
          <w:i/>
          <w:color w:val="231F20"/>
          <w:w w:val="95"/>
        </w:rPr>
        <w:t>Структура Учебного пособия </w:t>
      </w:r>
      <w:r>
        <w:rPr>
          <w:color w:val="231F20"/>
          <w:w w:val="95"/>
        </w:rPr>
        <w:t>состоит из внутренне согласован-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ных, логически последовательных тем, соответствующих программе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учебной дисциплины, имеет ссылки на страницы сайтов, на норма-</w:t>
      </w:r>
      <w:r>
        <w:rPr>
          <w:color w:val="231F20"/>
          <w:spacing w:val="-50"/>
        </w:rPr>
        <w:t> </w:t>
      </w:r>
      <w:r>
        <w:rPr>
          <w:color w:val="231F20"/>
        </w:rPr>
        <w:t>тивные</w:t>
      </w:r>
      <w:r>
        <w:rPr>
          <w:color w:val="231F20"/>
          <w:spacing w:val="-7"/>
        </w:rPr>
        <w:t> </w:t>
      </w:r>
      <w:r>
        <w:rPr>
          <w:color w:val="231F20"/>
        </w:rPr>
        <w:t>правовые</w:t>
      </w:r>
      <w:r>
        <w:rPr>
          <w:color w:val="231F20"/>
          <w:spacing w:val="-6"/>
        </w:rPr>
        <w:t> </w:t>
      </w:r>
      <w:r>
        <w:rPr>
          <w:color w:val="231F20"/>
        </w:rPr>
        <w:t>акты;</w:t>
      </w:r>
      <w:r>
        <w:rPr>
          <w:color w:val="231F20"/>
          <w:spacing w:val="-6"/>
        </w:rPr>
        <w:t> </w:t>
      </w:r>
      <w:r>
        <w:rPr>
          <w:color w:val="231F20"/>
        </w:rPr>
        <w:t>дается</w:t>
      </w:r>
      <w:r>
        <w:rPr>
          <w:color w:val="231F20"/>
          <w:spacing w:val="-7"/>
        </w:rPr>
        <w:t> </w:t>
      </w:r>
      <w:r>
        <w:rPr>
          <w:color w:val="231F20"/>
        </w:rPr>
        <w:t>изложение</w:t>
      </w:r>
      <w:r>
        <w:rPr>
          <w:color w:val="231F20"/>
          <w:spacing w:val="-6"/>
        </w:rPr>
        <w:t> </w:t>
      </w:r>
      <w:r>
        <w:rPr>
          <w:color w:val="231F20"/>
        </w:rPr>
        <w:t>понятий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методов</w:t>
      </w:r>
      <w:r>
        <w:rPr>
          <w:color w:val="231F20"/>
          <w:spacing w:val="-7"/>
        </w:rPr>
        <w:t> </w:t>
      </w:r>
      <w:r>
        <w:rPr>
          <w:color w:val="231F20"/>
        </w:rPr>
        <w:t>стати-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объеме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выполнения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практических</w:t>
      </w:r>
      <w:r>
        <w:rPr>
          <w:color w:val="231F20"/>
          <w:spacing w:val="-12"/>
        </w:rPr>
        <w:t> </w:t>
      </w:r>
      <w:r>
        <w:rPr>
          <w:color w:val="231F20"/>
        </w:rPr>
        <w:t>заданий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учебно-испытательного</w:t>
      </w:r>
      <w:r>
        <w:rPr>
          <w:color w:val="231F20"/>
          <w:spacing w:val="-10"/>
        </w:rPr>
        <w:t> </w:t>
      </w:r>
      <w:r>
        <w:rPr>
          <w:color w:val="231F20"/>
        </w:rPr>
        <w:t>теста;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«Компьютерном</w:t>
      </w:r>
      <w:r>
        <w:rPr>
          <w:color w:val="231F20"/>
          <w:spacing w:val="-10"/>
        </w:rPr>
        <w:t> </w:t>
      </w:r>
      <w:r>
        <w:rPr>
          <w:color w:val="231F20"/>
        </w:rPr>
        <w:t>практикуме»</w:t>
      </w:r>
      <w:r>
        <w:rPr>
          <w:color w:val="231F20"/>
          <w:spacing w:val="-10"/>
        </w:rPr>
        <w:t> </w:t>
      </w:r>
      <w:r>
        <w:rPr>
          <w:color w:val="231F20"/>
        </w:rPr>
        <w:t>по-</w:t>
      </w:r>
      <w:r>
        <w:rPr>
          <w:color w:val="231F20"/>
          <w:spacing w:val="-51"/>
        </w:rPr>
        <w:t> </w:t>
      </w:r>
      <w:r>
        <w:rPr>
          <w:color w:val="231F20"/>
        </w:rPr>
        <w:t>следовательно моделируются этапы статистической работы, пред-</w:t>
      </w:r>
      <w:r>
        <w:rPr>
          <w:color w:val="231F20"/>
          <w:spacing w:val="1"/>
        </w:rPr>
        <w:t> </w:t>
      </w:r>
      <w:r>
        <w:rPr>
          <w:color w:val="231F20"/>
        </w:rPr>
        <w:t>лагается выполнить задания, основанные на реальных данных су-</w:t>
      </w:r>
      <w:r>
        <w:rPr>
          <w:color w:val="231F20"/>
          <w:spacing w:val="1"/>
        </w:rPr>
        <w:t> </w:t>
      </w:r>
      <w:r>
        <w:rPr>
          <w:color w:val="231F20"/>
        </w:rPr>
        <w:t>дебной</w:t>
      </w:r>
      <w:r>
        <w:rPr>
          <w:color w:val="231F20"/>
          <w:spacing w:val="-5"/>
        </w:rPr>
        <w:t> </w:t>
      </w:r>
      <w:r>
        <w:rPr>
          <w:color w:val="231F20"/>
        </w:rPr>
        <w:t>статистики.</w:t>
      </w:r>
    </w:p>
    <w:p>
      <w:pPr>
        <w:pStyle w:val="BodyText"/>
        <w:spacing w:line="268" w:lineRule="auto"/>
        <w:ind w:left="157" w:right="673" w:firstLine="283"/>
        <w:jc w:val="both"/>
      </w:pPr>
      <w:r>
        <w:rPr/>
        <w:pict>
          <v:shape style="position:absolute;margin-left:53.858299pt;margin-top:113.553734pt;width:51.05pt;height:.1pt;mso-position-horizontal-relative:page;mso-position-vertical-relative:paragraph;z-index:-15725568;mso-wrap-distance-left:0;mso-wrap-distance-right:0" coordorigin="1077,2271" coordsize="1021,0" path="m1077,2271l2098,227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структуре</w:t>
      </w:r>
      <w:r>
        <w:rPr>
          <w:color w:val="231F20"/>
          <w:spacing w:val="-7"/>
        </w:rPr>
        <w:t> </w:t>
      </w:r>
      <w:r>
        <w:rPr>
          <w:color w:val="231F20"/>
        </w:rPr>
        <w:t>Компьютерного</w:t>
      </w:r>
      <w:r>
        <w:rPr>
          <w:color w:val="231F20"/>
          <w:spacing w:val="-7"/>
        </w:rPr>
        <w:t> </w:t>
      </w:r>
      <w:r>
        <w:rPr>
          <w:color w:val="231F20"/>
        </w:rPr>
        <w:t>практикума</w:t>
      </w:r>
      <w:r>
        <w:rPr>
          <w:color w:val="231F20"/>
          <w:spacing w:val="-7"/>
        </w:rPr>
        <w:t> </w:t>
      </w:r>
      <w:r>
        <w:rPr>
          <w:color w:val="231F20"/>
        </w:rPr>
        <w:t>выделяются</w:t>
      </w:r>
      <w:r>
        <w:rPr>
          <w:color w:val="231F20"/>
          <w:spacing w:val="-11"/>
        </w:rPr>
        <w:t> </w:t>
      </w:r>
      <w:r>
        <w:rPr>
          <w:color w:val="231F20"/>
        </w:rPr>
        <w:t>обязатель-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ные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задания,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определены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учетом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минимального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объема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ау-</w:t>
      </w:r>
      <w:r>
        <w:rPr>
          <w:color w:val="231F20"/>
          <w:spacing w:val="-50"/>
        </w:rPr>
        <w:t> </w:t>
      </w:r>
      <w:r>
        <w:rPr>
          <w:color w:val="231F20"/>
        </w:rPr>
        <w:t>диторных</w:t>
      </w:r>
      <w:r>
        <w:rPr>
          <w:color w:val="231F20"/>
          <w:spacing w:val="-11"/>
        </w:rPr>
        <w:t> </w:t>
      </w:r>
      <w:r>
        <w:rPr>
          <w:color w:val="231F20"/>
        </w:rPr>
        <w:t>часов,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дополнительные.</w:t>
      </w:r>
      <w:r>
        <w:rPr>
          <w:color w:val="231F20"/>
          <w:spacing w:val="-10"/>
        </w:rPr>
        <w:t> </w:t>
      </w:r>
      <w:r>
        <w:rPr>
          <w:color w:val="231F20"/>
        </w:rPr>
        <w:t>Таким</w:t>
      </w:r>
      <w:r>
        <w:rPr>
          <w:color w:val="231F20"/>
          <w:spacing w:val="-11"/>
        </w:rPr>
        <w:t> </w:t>
      </w:r>
      <w:r>
        <w:rPr>
          <w:color w:val="231F20"/>
        </w:rPr>
        <w:t>образом,</w:t>
      </w:r>
      <w:r>
        <w:rPr>
          <w:color w:val="231F20"/>
          <w:spacing w:val="-11"/>
        </w:rPr>
        <w:t> </w:t>
      </w:r>
      <w:r>
        <w:rPr>
          <w:color w:val="231F20"/>
        </w:rPr>
        <w:t>материал</w:t>
      </w:r>
      <w:r>
        <w:rPr>
          <w:color w:val="231F20"/>
          <w:spacing w:val="-11"/>
        </w:rPr>
        <w:t> </w:t>
      </w:r>
      <w:r>
        <w:rPr>
          <w:color w:val="231F20"/>
        </w:rPr>
        <w:t>посо-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бия предназначен для студентов всех форм обучения. На очной форме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обучения выполняются в полном объеме домашние контрольные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задания,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готовятся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рефераты,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практических</w:t>
      </w:r>
      <w:r>
        <w:rPr>
          <w:color w:val="231F20"/>
          <w:spacing w:val="-11"/>
        </w:rPr>
        <w:t> </w:t>
      </w:r>
      <w:r>
        <w:rPr>
          <w:color w:val="231F20"/>
        </w:rPr>
        <w:t>занятиях</w:t>
      </w:r>
      <w:r>
        <w:rPr>
          <w:color w:val="231F20"/>
          <w:spacing w:val="-12"/>
        </w:rPr>
        <w:t> </w:t>
      </w:r>
      <w:r>
        <w:rPr>
          <w:color w:val="231F20"/>
        </w:rPr>
        <w:t>выполняют-</w:t>
      </w:r>
      <w:r>
        <w:rPr>
          <w:color w:val="231F20"/>
          <w:spacing w:val="-50"/>
        </w:rPr>
        <w:t> </w:t>
      </w:r>
      <w:r>
        <w:rPr>
          <w:color w:val="231F20"/>
        </w:rPr>
        <w:t>ся дополнительные задания. Для иных форм обучения виды допол-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нительных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заданий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определяются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преподавателем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учетом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освоения</w:t>
      </w:r>
    </w:p>
    <w:p>
      <w:pPr>
        <w:spacing w:line="249" w:lineRule="auto" w:before="14"/>
        <w:ind w:left="157" w:right="630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Практические задания Компьютерного практикума (в Приложении на CD,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папка</w:t>
      </w:r>
      <w:r>
        <w:rPr>
          <w:color w:val="231F20"/>
          <w:spacing w:val="20"/>
          <w:w w:val="95"/>
          <w:sz w:val="18"/>
        </w:rPr>
        <w:t> </w:t>
      </w:r>
      <w:r>
        <w:rPr>
          <w:color w:val="231F20"/>
          <w:w w:val="95"/>
          <w:sz w:val="18"/>
        </w:rPr>
        <w:t>Компьютерный</w:t>
      </w:r>
      <w:r>
        <w:rPr>
          <w:color w:val="231F20"/>
          <w:spacing w:val="20"/>
          <w:w w:val="95"/>
          <w:sz w:val="18"/>
        </w:rPr>
        <w:t> </w:t>
      </w:r>
      <w:r>
        <w:rPr>
          <w:color w:val="231F20"/>
          <w:w w:val="95"/>
          <w:sz w:val="18"/>
        </w:rPr>
        <w:t>практикум,</w:t>
      </w:r>
      <w:r>
        <w:rPr>
          <w:color w:val="231F20"/>
          <w:spacing w:val="20"/>
          <w:w w:val="95"/>
          <w:sz w:val="18"/>
        </w:rPr>
        <w:t> </w:t>
      </w:r>
      <w:r>
        <w:rPr>
          <w:color w:val="231F20"/>
          <w:w w:val="95"/>
          <w:sz w:val="18"/>
        </w:rPr>
        <w:t>файл</w:t>
      </w:r>
      <w:r>
        <w:rPr>
          <w:color w:val="231F20"/>
          <w:spacing w:val="29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Компьютерный</w:t>
      </w:r>
      <w:r>
        <w:rPr>
          <w:color w:val="231F20"/>
          <w:spacing w:val="2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практикум</w:t>
      </w:r>
      <w:r>
        <w:rPr>
          <w:color w:val="231F20"/>
          <w:spacing w:val="2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ССт</w:t>
      </w:r>
      <w:r>
        <w:rPr>
          <w:color w:val="231F20"/>
          <w:spacing w:val="2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к</w:t>
      </w:r>
      <w:r>
        <w:rPr>
          <w:color w:val="231F20"/>
          <w:spacing w:val="2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видео-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1"/>
        <w:ind w:left="114" w:right="0" w:firstLine="0"/>
        <w:jc w:val="left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курсам2016.docx</w:t>
      </w:r>
      <w:r>
        <w:rPr>
          <w:color w:val="231F20"/>
          <w:sz w:val="18"/>
        </w:rPr>
        <w:t>)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построены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выполнении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использованием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Excel.</w:t>
      </w:r>
    </w:p>
    <w:p>
      <w:pPr>
        <w:spacing w:after="0"/>
        <w:jc w:val="left"/>
        <w:rPr>
          <w:sz w:val="18"/>
        </w:rPr>
        <w:sectPr>
          <w:headerReference w:type="even" r:id="rId15"/>
          <w:pgSz w:w="8230" w:h="11630"/>
          <w:pgMar w:header="0" w:footer="722" w:top="68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5"/>
        <w:jc w:val="both"/>
      </w:pPr>
      <w:r>
        <w:rPr>
          <w:color w:val="231F20"/>
        </w:rPr>
        <w:t>учебного материала студентами, для самостоятельной работы и ин-</w:t>
      </w:r>
      <w:r>
        <w:rPr>
          <w:color w:val="231F20"/>
          <w:spacing w:val="-51"/>
        </w:rPr>
        <w:t> </w:t>
      </w:r>
      <w:r>
        <w:rPr>
          <w:color w:val="231F20"/>
        </w:rPr>
        <w:t>дивидуальных</w:t>
      </w:r>
      <w:r>
        <w:rPr>
          <w:color w:val="231F20"/>
          <w:spacing w:val="-5"/>
        </w:rPr>
        <w:t> </w:t>
      </w:r>
      <w:r>
        <w:rPr>
          <w:color w:val="231F20"/>
        </w:rPr>
        <w:t>заданий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зачету.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Каждая</w:t>
      </w:r>
      <w:r>
        <w:rPr>
          <w:color w:val="231F20"/>
          <w:spacing w:val="-13"/>
        </w:rPr>
        <w:t> </w:t>
      </w:r>
      <w:r>
        <w:rPr>
          <w:color w:val="231F20"/>
        </w:rPr>
        <w:t>обязательная</w:t>
      </w:r>
      <w:r>
        <w:rPr>
          <w:color w:val="231F20"/>
          <w:spacing w:val="-12"/>
        </w:rPr>
        <w:t> </w:t>
      </w:r>
      <w:r>
        <w:rPr>
          <w:color w:val="231F20"/>
        </w:rPr>
        <w:t>тема</w:t>
      </w:r>
      <w:r>
        <w:rPr>
          <w:color w:val="231F20"/>
          <w:spacing w:val="-13"/>
        </w:rPr>
        <w:t> </w:t>
      </w:r>
      <w:r>
        <w:rPr>
          <w:color w:val="231F20"/>
        </w:rPr>
        <w:t>имеет</w:t>
      </w:r>
      <w:r>
        <w:rPr>
          <w:color w:val="231F20"/>
          <w:spacing w:val="-12"/>
        </w:rPr>
        <w:t> </w:t>
      </w:r>
      <w:r>
        <w:rPr>
          <w:color w:val="231F20"/>
        </w:rPr>
        <w:t>небольшой</w:t>
      </w:r>
      <w:r>
        <w:rPr>
          <w:color w:val="231F20"/>
          <w:spacing w:val="-12"/>
        </w:rPr>
        <w:t> </w:t>
      </w:r>
      <w:r>
        <w:rPr>
          <w:color w:val="231F20"/>
        </w:rPr>
        <w:t>вводный</w:t>
      </w:r>
      <w:r>
        <w:rPr>
          <w:color w:val="231F20"/>
          <w:spacing w:val="-13"/>
        </w:rPr>
        <w:t> </w:t>
      </w:r>
      <w:r>
        <w:rPr>
          <w:color w:val="231F20"/>
        </w:rPr>
        <w:t>теоретиче-</w:t>
      </w:r>
      <w:r>
        <w:rPr>
          <w:color w:val="231F20"/>
          <w:spacing w:val="-50"/>
        </w:rPr>
        <w:t> </w:t>
      </w:r>
      <w:r>
        <w:rPr>
          <w:color w:val="231F20"/>
        </w:rPr>
        <w:t>ский комментарий или отсылает к теоретическому разделу учебно-</w:t>
      </w:r>
      <w:r>
        <w:rPr>
          <w:color w:val="231F20"/>
          <w:spacing w:val="-50"/>
        </w:rPr>
        <w:t> </w:t>
      </w:r>
      <w:r>
        <w:rPr>
          <w:color w:val="231F20"/>
        </w:rPr>
        <w:t>го пособия, а также подробное описание выполнения практической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работы.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Дополнительные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задания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основываются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полученных</w:t>
      </w:r>
      <w:r>
        <w:rPr>
          <w:color w:val="231F20"/>
          <w:spacing w:val="-50"/>
        </w:rPr>
        <w:t> </w:t>
      </w:r>
      <w:r>
        <w:rPr>
          <w:color w:val="231F20"/>
        </w:rPr>
        <w:t>навыках</w:t>
      </w:r>
      <w:r>
        <w:rPr>
          <w:color w:val="231F20"/>
          <w:spacing w:val="-8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выполнении</w:t>
      </w:r>
      <w:r>
        <w:rPr>
          <w:color w:val="231F20"/>
          <w:spacing w:val="-7"/>
        </w:rPr>
        <w:t> </w:t>
      </w:r>
      <w:r>
        <w:rPr>
          <w:color w:val="231F20"/>
        </w:rPr>
        <w:t>обязательных</w:t>
      </w:r>
      <w:r>
        <w:rPr>
          <w:color w:val="231F20"/>
          <w:spacing w:val="-7"/>
        </w:rPr>
        <w:t> </w:t>
      </w:r>
      <w:r>
        <w:rPr>
          <w:color w:val="231F20"/>
        </w:rPr>
        <w:t>заданий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содержат</w:t>
      </w:r>
      <w:r>
        <w:rPr>
          <w:color w:val="231F20"/>
          <w:spacing w:val="-7"/>
        </w:rPr>
        <w:t> </w:t>
      </w:r>
      <w:r>
        <w:rPr>
          <w:color w:val="231F20"/>
        </w:rPr>
        <w:t>под-</w:t>
      </w:r>
      <w:r>
        <w:rPr>
          <w:color w:val="231F20"/>
          <w:spacing w:val="-50"/>
        </w:rPr>
        <w:t> </w:t>
      </w:r>
      <w:r>
        <w:rPr>
          <w:color w:val="231F20"/>
        </w:rPr>
        <w:t>робного</w:t>
      </w:r>
      <w:r>
        <w:rPr>
          <w:color w:val="231F20"/>
          <w:spacing w:val="-4"/>
        </w:rPr>
        <w:t> </w:t>
      </w:r>
      <w:r>
        <w:rPr>
          <w:color w:val="231F20"/>
        </w:rPr>
        <w:t>описания</w:t>
      </w:r>
      <w:r>
        <w:rPr>
          <w:color w:val="231F20"/>
          <w:spacing w:val="-4"/>
        </w:rPr>
        <w:t> </w:t>
      </w:r>
      <w:r>
        <w:rPr>
          <w:color w:val="231F20"/>
        </w:rPr>
        <w:t>порядка</w:t>
      </w:r>
      <w:r>
        <w:rPr>
          <w:color w:val="231F20"/>
          <w:spacing w:val="-4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выполнения.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Пособие содержит список нормативных правовых актов, регу-</w:t>
      </w:r>
      <w:r>
        <w:rPr>
          <w:color w:val="231F20"/>
          <w:spacing w:val="1"/>
        </w:rPr>
        <w:t> </w:t>
      </w:r>
      <w:r>
        <w:rPr>
          <w:color w:val="231F20"/>
        </w:rPr>
        <w:t>лирующий организацию ведения судебной статистики, список ре-</w:t>
      </w:r>
      <w:r>
        <w:rPr>
          <w:color w:val="231F20"/>
          <w:spacing w:val="1"/>
        </w:rPr>
        <w:t> </w:t>
      </w:r>
      <w:r>
        <w:rPr>
          <w:color w:val="231F20"/>
        </w:rPr>
        <w:t>комендуемой основной учебной и научной литературы, список до-</w:t>
      </w:r>
      <w:r>
        <w:rPr>
          <w:color w:val="231F20"/>
          <w:spacing w:val="1"/>
        </w:rPr>
        <w:t> </w:t>
      </w:r>
      <w:r>
        <w:rPr>
          <w:color w:val="231F20"/>
        </w:rPr>
        <w:t>полнительной</w:t>
      </w:r>
      <w:r>
        <w:rPr>
          <w:color w:val="231F20"/>
          <w:spacing w:val="-5"/>
        </w:rPr>
        <w:t> </w:t>
      </w:r>
      <w:r>
        <w:rPr>
          <w:color w:val="231F20"/>
        </w:rPr>
        <w:t>литературы.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В электронном Приложении содержится ряд нормативных пра-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актов,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регулирующих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ведение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судебной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статистики,</w:t>
      </w:r>
      <w:r>
        <w:rPr>
          <w:color w:val="231F20"/>
          <w:spacing w:val="-11"/>
        </w:rPr>
        <w:t> </w:t>
      </w:r>
      <w:r>
        <w:rPr>
          <w:color w:val="231F20"/>
        </w:rPr>
        <w:t>примеры</w:t>
      </w:r>
      <w:r>
        <w:rPr>
          <w:color w:val="231F20"/>
          <w:spacing w:val="-50"/>
        </w:rPr>
        <w:t> </w:t>
      </w:r>
      <w:r>
        <w:rPr>
          <w:color w:val="231F20"/>
        </w:rPr>
        <w:t>документов первичного статического учета, сводной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ской информации, примеры сводных статистических таблиц на ос-</w:t>
      </w:r>
      <w:r>
        <w:rPr>
          <w:color w:val="231F20"/>
          <w:spacing w:val="1"/>
        </w:rPr>
        <w:t> </w:t>
      </w:r>
      <w:r>
        <w:rPr>
          <w:color w:val="231F20"/>
        </w:rPr>
        <w:t>нове учетных сведений в MS Excel, аналитические материалы (ста-</w:t>
      </w:r>
      <w:r>
        <w:rPr>
          <w:color w:val="231F20"/>
          <w:spacing w:val="-50"/>
        </w:rPr>
        <w:t> </w:t>
      </w:r>
      <w:r>
        <w:rPr>
          <w:color w:val="231F20"/>
        </w:rPr>
        <w:t>тистические сборники и статистические обзоры), с использованием</w:t>
      </w:r>
      <w:r>
        <w:rPr>
          <w:color w:val="231F20"/>
          <w:spacing w:val="-50"/>
        </w:rPr>
        <w:t> </w:t>
      </w:r>
      <w:r>
        <w:rPr>
          <w:color w:val="231F20"/>
        </w:rPr>
        <w:t>которых</w:t>
      </w:r>
      <w:r>
        <w:rPr>
          <w:color w:val="231F20"/>
          <w:spacing w:val="77"/>
        </w:rPr>
        <w:t> </w:t>
      </w:r>
      <w:r>
        <w:rPr>
          <w:color w:val="231F20"/>
        </w:rPr>
        <w:t>выполняются</w:t>
      </w:r>
      <w:r>
        <w:rPr>
          <w:color w:val="231F20"/>
          <w:spacing w:val="78"/>
        </w:rPr>
        <w:t> </w:t>
      </w:r>
      <w:r>
        <w:rPr>
          <w:color w:val="231F20"/>
        </w:rPr>
        <w:t>контрольные</w:t>
      </w:r>
      <w:r>
        <w:rPr>
          <w:color w:val="231F20"/>
          <w:spacing w:val="77"/>
        </w:rPr>
        <w:t> </w:t>
      </w:r>
      <w:r>
        <w:rPr>
          <w:color w:val="231F20"/>
        </w:rPr>
        <w:t>задания.</w:t>
      </w:r>
      <w:r>
        <w:rPr>
          <w:color w:val="231F20"/>
          <w:spacing w:val="78"/>
        </w:rPr>
        <w:t> </w:t>
      </w:r>
      <w:r>
        <w:rPr>
          <w:color w:val="231F20"/>
        </w:rPr>
        <w:t>Презентационные</w:t>
      </w:r>
      <w:r>
        <w:rPr>
          <w:color w:val="231F20"/>
          <w:spacing w:val="1"/>
        </w:rPr>
        <w:t> </w:t>
      </w:r>
      <w:r>
        <w:rPr>
          <w:color w:val="231F20"/>
        </w:rPr>
        <w:t>и видеоматериалы помогут понять содержание ведения судебной</w:t>
      </w:r>
      <w:r>
        <w:rPr>
          <w:color w:val="231F20"/>
          <w:spacing w:val="1"/>
        </w:rPr>
        <w:t> </w:t>
      </w:r>
      <w:r>
        <w:rPr>
          <w:color w:val="231F20"/>
        </w:rPr>
        <w:t>статистики и освоить приемы статистической работы. Приложение</w:t>
      </w:r>
      <w:r>
        <w:rPr>
          <w:color w:val="231F20"/>
          <w:spacing w:val="-50"/>
        </w:rPr>
        <w:t> </w:t>
      </w:r>
      <w:r>
        <w:rPr>
          <w:color w:val="231F20"/>
        </w:rPr>
        <w:t>содержит также материалы по истории статистики и 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судебной</w:t>
      </w:r>
      <w:r>
        <w:rPr>
          <w:color w:val="231F20"/>
          <w:spacing w:val="-5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России.</w:t>
      </w:r>
    </w:p>
    <w:p>
      <w:pPr>
        <w:pStyle w:val="BodyText"/>
        <w:spacing w:before="6"/>
        <w:rPr>
          <w:sz w:val="22"/>
        </w:rPr>
      </w:pPr>
    </w:p>
    <w:p>
      <w:pPr>
        <w:spacing w:line="268" w:lineRule="auto" w:before="0"/>
        <w:ind w:left="1856" w:right="675" w:hanging="35"/>
        <w:jc w:val="right"/>
        <w:rPr>
          <w:i/>
          <w:sz w:val="21"/>
        </w:rPr>
      </w:pPr>
      <w:r>
        <w:rPr>
          <w:i/>
          <w:color w:val="231F20"/>
          <w:w w:val="95"/>
          <w:sz w:val="21"/>
        </w:rPr>
        <w:t>Автор</w:t>
      </w:r>
      <w:r>
        <w:rPr>
          <w:i/>
          <w:color w:val="231F20"/>
          <w:spacing w:val="2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выражает</w:t>
      </w:r>
      <w:r>
        <w:rPr>
          <w:i/>
          <w:color w:val="231F20"/>
          <w:spacing w:val="2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благодарность</w:t>
      </w:r>
      <w:r>
        <w:rPr>
          <w:i/>
          <w:color w:val="231F20"/>
          <w:spacing w:val="2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рецензентам</w:t>
      </w:r>
      <w:r>
        <w:rPr>
          <w:i/>
          <w:color w:val="231F20"/>
          <w:spacing w:val="2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—</w:t>
      </w:r>
      <w:r>
        <w:rPr>
          <w:i/>
          <w:color w:val="231F20"/>
          <w:spacing w:val="-47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профессору Л. К. Савюку и федеральному судье,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доценту В. С. Авдонкину, а также О. В. Лужиной,</w:t>
      </w:r>
      <w:r>
        <w:rPr>
          <w:i/>
          <w:color w:val="231F20"/>
          <w:spacing w:val="-47"/>
          <w:w w:val="95"/>
          <w:sz w:val="21"/>
        </w:rPr>
        <w:t> </w:t>
      </w:r>
      <w:r>
        <w:rPr>
          <w:i/>
          <w:color w:val="231F20"/>
          <w:sz w:val="21"/>
        </w:rPr>
        <w:t>директору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Издательства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РГУП,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специалисту</w:t>
      </w:r>
    </w:p>
    <w:p>
      <w:pPr>
        <w:spacing w:line="268" w:lineRule="auto" w:before="0"/>
        <w:ind w:left="1365" w:right="675" w:firstLine="310"/>
        <w:jc w:val="right"/>
        <w:rPr>
          <w:i/>
          <w:sz w:val="21"/>
        </w:rPr>
      </w:pPr>
      <w:r>
        <w:rPr>
          <w:i/>
          <w:color w:val="231F20"/>
          <w:sz w:val="21"/>
        </w:rPr>
        <w:t>по</w:t>
      </w:r>
      <w:r>
        <w:rPr>
          <w:i/>
          <w:color w:val="231F20"/>
          <w:spacing w:val="-13"/>
          <w:sz w:val="21"/>
        </w:rPr>
        <w:t> </w:t>
      </w:r>
      <w:r>
        <w:rPr>
          <w:i/>
          <w:color w:val="231F20"/>
          <w:sz w:val="21"/>
        </w:rPr>
        <w:t>инновационным</w:t>
      </w:r>
      <w:r>
        <w:rPr>
          <w:i/>
          <w:color w:val="231F20"/>
          <w:spacing w:val="-13"/>
          <w:sz w:val="21"/>
        </w:rPr>
        <w:t> </w:t>
      </w:r>
      <w:r>
        <w:rPr>
          <w:i/>
          <w:color w:val="231F20"/>
          <w:sz w:val="21"/>
        </w:rPr>
        <w:t>проектам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Издательства</w:t>
      </w:r>
      <w:r>
        <w:rPr>
          <w:i/>
          <w:color w:val="231F20"/>
          <w:spacing w:val="-13"/>
          <w:sz w:val="21"/>
        </w:rPr>
        <w:t> </w:t>
      </w:r>
      <w:r>
        <w:rPr>
          <w:i/>
          <w:color w:val="231F20"/>
          <w:sz w:val="21"/>
        </w:rPr>
        <w:t>РГУП</w:t>
      </w:r>
      <w:r>
        <w:rPr>
          <w:i/>
          <w:color w:val="231F20"/>
          <w:spacing w:val="-49"/>
          <w:sz w:val="21"/>
        </w:rPr>
        <w:t> </w:t>
      </w:r>
      <w:r>
        <w:rPr>
          <w:i/>
          <w:color w:val="231F20"/>
          <w:w w:val="95"/>
          <w:sz w:val="21"/>
        </w:rPr>
        <w:t>М.</w:t>
      </w:r>
      <w:r>
        <w:rPr>
          <w:i/>
          <w:color w:val="231F20"/>
          <w:spacing w:val="-16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Д.</w:t>
      </w:r>
      <w:r>
        <w:rPr>
          <w:i/>
          <w:color w:val="231F20"/>
          <w:spacing w:val="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Любимовой</w:t>
      </w:r>
      <w:r>
        <w:rPr>
          <w:i/>
          <w:color w:val="231F20"/>
          <w:spacing w:val="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за</w:t>
      </w:r>
      <w:r>
        <w:rPr>
          <w:i/>
          <w:color w:val="231F20"/>
          <w:spacing w:val="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помощь</w:t>
      </w:r>
      <w:r>
        <w:rPr>
          <w:i/>
          <w:color w:val="231F20"/>
          <w:spacing w:val="1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при</w:t>
      </w:r>
      <w:r>
        <w:rPr>
          <w:i/>
          <w:color w:val="231F20"/>
          <w:spacing w:val="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работе</w:t>
      </w:r>
      <w:r>
        <w:rPr>
          <w:i/>
          <w:color w:val="231F20"/>
          <w:spacing w:val="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над</w:t>
      </w:r>
      <w:r>
        <w:rPr>
          <w:i/>
          <w:color w:val="231F20"/>
          <w:spacing w:val="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Пособием.</w:t>
      </w:r>
    </w:p>
    <w:p>
      <w:pPr>
        <w:spacing w:after="0" w:line="268" w:lineRule="auto"/>
        <w:jc w:val="right"/>
        <w:rPr>
          <w:sz w:val="21"/>
        </w:rPr>
        <w:sectPr>
          <w:headerReference w:type="default" r:id="rId16"/>
          <w:footerReference w:type="default" r:id="rId17"/>
          <w:pgSz w:w="8230" w:h="11630"/>
          <w:pgMar w:header="758" w:footer="0" w:top="1220" w:bottom="280" w:left="920" w:right="400"/>
        </w:sectPr>
      </w:pPr>
    </w:p>
    <w:p>
      <w:pPr>
        <w:pStyle w:val="BodyText"/>
        <w:spacing w:before="3"/>
        <w:rPr>
          <w:i/>
          <w:sz w:val="27"/>
        </w:rPr>
      </w:pPr>
    </w:p>
    <w:p>
      <w:pPr>
        <w:pStyle w:val="Heading1"/>
      </w:pPr>
      <w:r>
        <w:rPr/>
        <w:pict>
          <v:rect style="position:absolute;margin-left:53.8582pt;margin-top:7.75282pt;width:22.677pt;height:12pt;mso-position-horizontal-relative:page;mso-position-vertical-relative:paragraph;z-index:15732736" filled="true" fillcolor="#939598" stroked="false">
            <v:fill type="solid"/>
            <w10:wrap type="none"/>
          </v:rect>
        </w:pict>
      </w:r>
      <w:bookmarkStart w:name="Глава 1. Предмет, методы и отрасли стати" w:id="4"/>
      <w:bookmarkEnd w:id="4"/>
      <w:r>
        <w:rPr/>
      </w:r>
      <w:bookmarkStart w:name="1.1. Понятие «статистика». Предмет стати" w:id="5"/>
      <w:bookmarkEnd w:id="5"/>
      <w:r>
        <w:rPr/>
      </w:r>
      <w:r>
        <w:rPr>
          <w:color w:val="939598"/>
          <w:spacing w:val="22"/>
          <w:w w:val="115"/>
        </w:rPr>
        <w:t>Глава</w:t>
      </w:r>
      <w:r>
        <w:rPr>
          <w:color w:val="939598"/>
          <w:spacing w:val="48"/>
          <w:w w:val="115"/>
        </w:rPr>
        <w:t> </w:t>
      </w:r>
      <w:r>
        <w:rPr>
          <w:color w:val="939598"/>
          <w:w w:val="115"/>
        </w:rPr>
        <w:t>1</w:t>
      </w:r>
    </w:p>
    <w:p>
      <w:pPr>
        <w:pStyle w:val="Heading2"/>
        <w:spacing w:line="244" w:lineRule="auto"/>
      </w:pPr>
      <w:r>
        <w:rPr>
          <w:color w:val="231F20"/>
        </w:rPr>
        <w:t>Предмет,</w:t>
      </w:r>
      <w:r>
        <w:rPr>
          <w:color w:val="231F20"/>
          <w:spacing w:val="16"/>
        </w:rPr>
        <w:t> </w:t>
      </w:r>
      <w:r>
        <w:rPr>
          <w:color w:val="231F20"/>
        </w:rPr>
        <w:t>методы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отрасли</w:t>
      </w:r>
      <w:r>
        <w:rPr>
          <w:color w:val="231F20"/>
          <w:spacing w:val="16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66"/>
        </w:rPr>
        <w:t> </w:t>
      </w:r>
      <w:r>
        <w:rPr>
          <w:color w:val="231F20"/>
          <w:w w:val="105"/>
        </w:rPr>
        <w:t>науки.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Понятие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судебной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статистики.</w:t>
      </w:r>
    </w:p>
    <w:p>
      <w:pPr>
        <w:spacing w:line="244" w:lineRule="auto" w:before="0"/>
        <w:ind w:left="724" w:right="672" w:firstLine="0"/>
        <w:jc w:val="left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color w:val="231F20"/>
          <w:w w:val="105"/>
          <w:sz w:val="26"/>
        </w:rPr>
        <w:t>Этапы статистической работы.</w:t>
      </w:r>
      <w:r>
        <w:rPr>
          <w:rFonts w:ascii="Microsoft Sans Serif" w:hAnsi="Microsoft Sans Serif"/>
          <w:color w:val="231F20"/>
          <w:spacing w:val="1"/>
          <w:w w:val="105"/>
          <w:sz w:val="26"/>
        </w:rPr>
        <w:t> </w:t>
      </w:r>
      <w:r>
        <w:rPr>
          <w:rFonts w:ascii="Microsoft Sans Serif" w:hAnsi="Microsoft Sans Serif"/>
          <w:color w:val="231F20"/>
          <w:sz w:val="26"/>
        </w:rPr>
        <w:t>Организация</w:t>
      </w:r>
      <w:r>
        <w:rPr>
          <w:rFonts w:ascii="Microsoft Sans Serif" w:hAnsi="Microsoft Sans Serif"/>
          <w:color w:val="231F20"/>
          <w:spacing w:val="48"/>
          <w:sz w:val="26"/>
        </w:rPr>
        <w:t> </w:t>
      </w:r>
      <w:r>
        <w:rPr>
          <w:rFonts w:ascii="Microsoft Sans Serif" w:hAnsi="Microsoft Sans Serif"/>
          <w:color w:val="231F20"/>
          <w:sz w:val="26"/>
        </w:rPr>
        <w:t>ведения</w:t>
      </w:r>
      <w:r>
        <w:rPr>
          <w:rFonts w:ascii="Microsoft Sans Serif" w:hAnsi="Microsoft Sans Serif"/>
          <w:color w:val="231F20"/>
          <w:spacing w:val="49"/>
          <w:sz w:val="26"/>
        </w:rPr>
        <w:t> </w:t>
      </w:r>
      <w:r>
        <w:rPr>
          <w:rFonts w:ascii="Microsoft Sans Serif" w:hAnsi="Microsoft Sans Serif"/>
          <w:color w:val="231F20"/>
          <w:sz w:val="26"/>
        </w:rPr>
        <w:t>судебной</w:t>
      </w:r>
      <w:r>
        <w:rPr>
          <w:rFonts w:ascii="Microsoft Sans Serif" w:hAnsi="Microsoft Sans Serif"/>
          <w:color w:val="231F20"/>
          <w:spacing w:val="48"/>
          <w:sz w:val="26"/>
        </w:rPr>
        <w:t> </w:t>
      </w:r>
      <w:r>
        <w:rPr>
          <w:rFonts w:ascii="Microsoft Sans Serif" w:hAnsi="Microsoft Sans Serif"/>
          <w:color w:val="231F20"/>
          <w:sz w:val="26"/>
        </w:rPr>
        <w:t>статистики</w:t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spacing w:before="8"/>
        <w:rPr>
          <w:rFonts w:ascii="Microsoft Sans Serif"/>
          <w:sz w:val="35"/>
        </w:rPr>
      </w:pPr>
    </w:p>
    <w:p>
      <w:pPr>
        <w:pStyle w:val="Heading3"/>
        <w:numPr>
          <w:ilvl w:val="1"/>
          <w:numId w:val="11"/>
        </w:numPr>
        <w:tabs>
          <w:tab w:pos="2203" w:val="left" w:leader="none"/>
        </w:tabs>
        <w:spacing w:line="249" w:lineRule="auto" w:before="0" w:after="0"/>
        <w:ind w:left="1466" w:right="1984" w:firstLine="273"/>
        <w:jc w:val="left"/>
      </w:pPr>
      <w:bookmarkStart w:name="_TOC_250030" w:id="6"/>
      <w:r>
        <w:rPr>
          <w:color w:val="231F20"/>
        </w:rPr>
        <w:t>Понятие «статистика».</w:t>
      </w:r>
      <w:r>
        <w:rPr>
          <w:color w:val="231F20"/>
          <w:spacing w:val="1"/>
        </w:rPr>
        <w:t> </w:t>
      </w:r>
      <w:r>
        <w:rPr>
          <w:color w:val="231F20"/>
        </w:rPr>
        <w:t>Предмет</w:t>
      </w:r>
      <w:r>
        <w:rPr>
          <w:color w:val="231F20"/>
          <w:spacing w:val="26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27"/>
        </w:rPr>
        <w:t> </w:t>
      </w:r>
      <w:bookmarkEnd w:id="6"/>
      <w:r>
        <w:rPr>
          <w:color w:val="231F20"/>
        </w:rPr>
        <w:t>науки</w:t>
      </w:r>
    </w:p>
    <w:p>
      <w:pPr>
        <w:pStyle w:val="BodyText"/>
        <w:spacing w:line="268" w:lineRule="auto" w:before="128"/>
        <w:ind w:left="157" w:right="674" w:firstLine="283"/>
        <w:jc w:val="both"/>
      </w:pPr>
      <w:r>
        <w:rPr>
          <w:color w:val="231F20"/>
          <w:w w:val="95"/>
        </w:rPr>
        <w:t>Потребность в систематизированном учете возникает еще в Древ-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нем мире с момента зарождения государственности. Слово </w:t>
      </w:r>
      <w:r>
        <w:rPr>
          <w:i/>
          <w:color w:val="231F20"/>
        </w:rPr>
        <w:t>«status»</w:t>
      </w:r>
      <w:r>
        <w:rPr>
          <w:i/>
          <w:color w:val="231F20"/>
          <w:spacing w:val="-50"/>
        </w:rPr>
        <w:t> </w:t>
      </w:r>
      <w:r>
        <w:rPr>
          <w:color w:val="231F20"/>
        </w:rPr>
        <w:t>латинское,</w:t>
      </w:r>
      <w:r>
        <w:rPr>
          <w:color w:val="231F20"/>
          <w:spacing w:val="-10"/>
        </w:rPr>
        <w:t> </w:t>
      </w:r>
      <w:r>
        <w:rPr>
          <w:color w:val="231F20"/>
        </w:rPr>
        <w:t>означает</w:t>
      </w:r>
      <w:r>
        <w:rPr>
          <w:color w:val="231F20"/>
          <w:spacing w:val="-9"/>
        </w:rPr>
        <w:t> </w:t>
      </w:r>
      <w:r>
        <w:rPr>
          <w:color w:val="231F20"/>
        </w:rPr>
        <w:t>«состояние</w:t>
      </w:r>
      <w:r>
        <w:rPr>
          <w:color w:val="231F20"/>
          <w:spacing w:val="-9"/>
        </w:rPr>
        <w:t> </w:t>
      </w:r>
      <w:r>
        <w:rPr>
          <w:color w:val="231F20"/>
        </w:rPr>
        <w:t>вещей»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«положение».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корня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этого слова образовались слова — </w:t>
      </w:r>
      <w:r>
        <w:rPr>
          <w:i/>
          <w:color w:val="231F20"/>
          <w:w w:val="95"/>
        </w:rPr>
        <w:t>stato </w:t>
      </w:r>
      <w:r>
        <w:rPr>
          <w:color w:val="231F20"/>
          <w:w w:val="95"/>
        </w:rPr>
        <w:t>— «государство» и существи-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тельное </w:t>
      </w:r>
      <w:r>
        <w:rPr>
          <w:b/>
          <w:i/>
          <w:color w:val="231F20"/>
        </w:rPr>
        <w:t>statistika. </w:t>
      </w:r>
      <w:r>
        <w:rPr>
          <w:color w:val="231F20"/>
        </w:rPr>
        <w:t>В научной литературе слово «статистика» вошло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 употребление в XVIII в. и первоначально понималось как </w:t>
      </w:r>
      <w:r>
        <w:rPr>
          <w:b/>
          <w:i/>
          <w:color w:val="231F20"/>
          <w:w w:val="95"/>
        </w:rPr>
        <w:t>«государ-</w:t>
      </w:r>
      <w:r>
        <w:rPr>
          <w:b/>
          <w:i/>
          <w:color w:val="231F20"/>
          <w:spacing w:val="1"/>
          <w:w w:val="95"/>
        </w:rPr>
        <w:t> </w:t>
      </w:r>
      <w:r>
        <w:rPr>
          <w:b/>
          <w:i/>
          <w:color w:val="231F20"/>
        </w:rPr>
        <w:t>ствоведение», </w:t>
      </w:r>
      <w:r>
        <w:rPr>
          <w:color w:val="231F20"/>
        </w:rPr>
        <w:t>то есть систематизированный сбор и представление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государственном</w:t>
      </w:r>
      <w:r>
        <w:rPr>
          <w:color w:val="231F20"/>
          <w:spacing w:val="-11"/>
        </w:rPr>
        <w:t> </w:t>
      </w:r>
      <w:r>
        <w:rPr>
          <w:color w:val="231F20"/>
        </w:rPr>
        <w:t>устройстве,</w:t>
      </w:r>
      <w:r>
        <w:rPr>
          <w:color w:val="231F20"/>
          <w:spacing w:val="-12"/>
        </w:rPr>
        <w:t> </w:t>
      </w:r>
      <w:r>
        <w:rPr>
          <w:color w:val="231F20"/>
        </w:rPr>
        <w:t>территории,</w:t>
      </w:r>
      <w:r>
        <w:rPr>
          <w:color w:val="231F20"/>
          <w:spacing w:val="-11"/>
        </w:rPr>
        <w:t> </w:t>
      </w:r>
      <w:r>
        <w:rPr>
          <w:color w:val="231F20"/>
        </w:rPr>
        <w:t>населении,</w:t>
      </w:r>
      <w:r>
        <w:rPr>
          <w:color w:val="231F20"/>
          <w:spacing w:val="-11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родных</w:t>
      </w:r>
      <w:r>
        <w:rPr>
          <w:color w:val="231F20"/>
          <w:spacing w:val="-5"/>
        </w:rPr>
        <w:t> </w:t>
      </w:r>
      <w:r>
        <w:rPr>
          <w:color w:val="231F20"/>
        </w:rPr>
        <w:t>ресурсах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экономике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line="237" w:lineRule="exact"/>
        <w:ind w:left="440"/>
        <w:jc w:val="both"/>
      </w:pPr>
      <w:r>
        <w:rPr>
          <w:color w:val="231F20"/>
        </w:rPr>
        <w:t>Термин</w:t>
      </w:r>
      <w:r>
        <w:rPr>
          <w:color w:val="231F20"/>
          <w:spacing w:val="-5"/>
        </w:rPr>
        <w:t> </w:t>
      </w:r>
      <w:r>
        <w:rPr>
          <w:color w:val="231F20"/>
        </w:rPr>
        <w:t>«статистика»</w:t>
      </w:r>
      <w:r>
        <w:rPr>
          <w:color w:val="231F20"/>
          <w:spacing w:val="-5"/>
        </w:rPr>
        <w:t> </w:t>
      </w:r>
      <w:r>
        <w:rPr>
          <w:color w:val="231F20"/>
        </w:rPr>
        <w:t>употребляется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> </w:t>
      </w:r>
      <w:r>
        <w:rPr>
          <w:color w:val="231F20"/>
        </w:rPr>
        <w:t>значениях.</w:t>
      </w:r>
    </w:p>
    <w:p>
      <w:pPr>
        <w:pStyle w:val="ListParagraph"/>
        <w:numPr>
          <w:ilvl w:val="0"/>
          <w:numId w:val="12"/>
        </w:numPr>
        <w:tabs>
          <w:tab w:pos="659" w:val="left" w:leader="none"/>
        </w:tabs>
        <w:spacing w:line="268" w:lineRule="auto" w:before="28" w:after="0"/>
        <w:ind w:left="157" w:right="673" w:firstLine="283"/>
        <w:jc w:val="both"/>
        <w:rPr>
          <w:sz w:val="21"/>
        </w:rPr>
      </w:pPr>
      <w:r>
        <w:rPr>
          <w:color w:val="231F20"/>
          <w:sz w:val="21"/>
        </w:rPr>
        <w:t>Статистика как отрасль науки, изучающая количественную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сторону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качественно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определенных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массовых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явлений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процессов,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отображаемую посредством статистических показателей, в целях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познания их качественной стороны, применяя для этого особые ме-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тоды,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выработанные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ею.</w:t>
      </w:r>
    </w:p>
    <w:p>
      <w:pPr>
        <w:pStyle w:val="BodyText"/>
        <w:spacing w:before="6" w:after="1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Метод </w:t>
            </w:r>
            <w:r>
              <w:rPr>
                <w:color w:val="231F20"/>
                <w:w w:val="95"/>
                <w:sz w:val="21"/>
              </w:rPr>
              <w:t>(от греч. </w:t>
            </w:r>
            <w:r>
              <w:rPr>
                <w:i/>
                <w:color w:val="231F20"/>
                <w:w w:val="95"/>
                <w:sz w:val="21"/>
              </w:rPr>
              <w:t>methodos </w:t>
            </w:r>
            <w:r>
              <w:rPr>
                <w:color w:val="231F20"/>
                <w:w w:val="95"/>
                <w:sz w:val="21"/>
              </w:rPr>
              <w:t>— путь исследования, познания, тео-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рия,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учение)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—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способ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достижения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результата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изучении,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ис-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следовании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или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практической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деятельности.</w:t>
            </w:r>
          </w:p>
        </w:tc>
      </w:tr>
    </w:tbl>
    <w:p>
      <w:pPr>
        <w:pStyle w:val="BodyText"/>
        <w:spacing w:before="4"/>
        <w:rPr>
          <w:sz w:val="9"/>
        </w:rPr>
      </w:pPr>
      <w:r>
        <w:rPr/>
        <w:pict>
          <v:shape style="position:absolute;margin-left:53.8582pt;margin-top:7.6091pt;width:51.05pt;height:.1pt;mso-position-horizontal-relative:page;mso-position-vertical-relative:paragraph;z-index:-15725056;mso-wrap-distance-left:0;mso-wrap-distance-right:0" coordorigin="1077,152" coordsize="1021,0" path="m1077,152l2098,15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См. Приложение (CD),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История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судстатистики,</w:t>
      </w:r>
      <w:r>
        <w:rPr>
          <w:color w:val="231F20"/>
          <w:spacing w:val="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Историческая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9"/>
        <w:ind w:left="114" w:right="0" w:firstLine="0"/>
        <w:jc w:val="left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справка.doc.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after="0"/>
        <w:jc w:val="left"/>
        <w:rPr>
          <w:sz w:val="18"/>
        </w:rPr>
        <w:sectPr>
          <w:headerReference w:type="even" r:id="rId18"/>
          <w:footerReference w:type="even" r:id="rId19"/>
          <w:footerReference w:type="default" r:id="rId20"/>
          <w:pgSz w:w="8230" w:h="11630"/>
          <w:pgMar w:header="0" w:footer="722" w:top="1080" w:bottom="920" w:left="920" w:right="400"/>
          <w:pgNumType w:start="12"/>
        </w:sectPr>
      </w:pPr>
    </w:p>
    <w:p>
      <w:pPr>
        <w:pStyle w:val="BodyText"/>
        <w:rPr>
          <w:sz w:val="13"/>
        </w:rPr>
      </w:pPr>
    </w:p>
    <w:p>
      <w:pPr>
        <w:pStyle w:val="ListParagraph"/>
        <w:numPr>
          <w:ilvl w:val="0"/>
          <w:numId w:val="12"/>
        </w:numPr>
        <w:tabs>
          <w:tab w:pos="647" w:val="left" w:leader="none"/>
        </w:tabs>
        <w:spacing w:line="268" w:lineRule="auto" w:before="112" w:after="0"/>
        <w:ind w:left="157" w:right="674" w:firstLine="283"/>
        <w:jc w:val="both"/>
        <w:rPr>
          <w:sz w:val="21"/>
        </w:rPr>
      </w:pPr>
      <w:r>
        <w:rPr>
          <w:color w:val="231F20"/>
          <w:sz w:val="21"/>
        </w:rPr>
        <w:t>Статистика как совокупность сведений количественного (чи-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слового)</w:t>
      </w:r>
      <w:r>
        <w:rPr>
          <w:color w:val="231F20"/>
          <w:spacing w:val="45"/>
          <w:sz w:val="21"/>
        </w:rPr>
        <w:t> </w:t>
      </w:r>
      <w:r>
        <w:rPr>
          <w:color w:val="231F20"/>
          <w:sz w:val="21"/>
        </w:rPr>
        <w:t>характера</w:t>
      </w:r>
      <w:r>
        <w:rPr>
          <w:color w:val="231F20"/>
          <w:spacing w:val="45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массовых</w:t>
      </w:r>
      <w:r>
        <w:rPr>
          <w:color w:val="231F20"/>
          <w:spacing w:val="45"/>
          <w:sz w:val="21"/>
        </w:rPr>
        <w:t> </w:t>
      </w:r>
      <w:r>
        <w:rPr>
          <w:color w:val="231F20"/>
          <w:sz w:val="21"/>
        </w:rPr>
        <w:t>явлениях,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процессах</w:t>
      </w:r>
      <w:r>
        <w:rPr>
          <w:color w:val="231F20"/>
          <w:spacing w:val="4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обществе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природе,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тождественна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понятию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«статистические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данные».</w:t>
      </w:r>
    </w:p>
    <w:p>
      <w:pPr>
        <w:pStyle w:val="ListParagraph"/>
        <w:numPr>
          <w:ilvl w:val="0"/>
          <w:numId w:val="12"/>
        </w:numPr>
        <w:tabs>
          <w:tab w:pos="648" w:val="left" w:leader="none"/>
        </w:tabs>
        <w:spacing w:line="268" w:lineRule="auto" w:before="0" w:after="0"/>
        <w:ind w:left="157" w:right="673" w:firstLine="283"/>
        <w:jc w:val="both"/>
        <w:rPr>
          <w:sz w:val="21"/>
        </w:rPr>
      </w:pPr>
      <w:r>
        <w:rPr>
          <w:color w:val="231F20"/>
          <w:sz w:val="21"/>
        </w:rPr>
        <w:t>Статистика как вид практической деятельности по сбору, об-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работке,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анализу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статистической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информации.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этом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значении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под статистикой понимают процесс ведения статистики, целью 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торого является формирование совокупности интересующих стати-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стических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сведений.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  <w:w w:val="95"/>
        </w:rPr>
        <w:t>Различают статистику, занимающуюся изучением социально-эко-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номических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явлений,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которая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относится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циклу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общественных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наук,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 статистику, занимающуюся закономерностями явлений природы,</w:t>
      </w:r>
      <w:r>
        <w:rPr>
          <w:color w:val="231F20"/>
          <w:spacing w:val="-50"/>
        </w:rPr>
        <w:t> </w:t>
      </w:r>
      <w:r>
        <w:rPr>
          <w:color w:val="231F20"/>
        </w:rPr>
        <w:t>которая относится к наукам естественным. Однако в учебных изда-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ниях обычно под «статистикой как наукой» понимают общественную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науку, которая изучает количественную сторону качественно опре-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деленных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массовых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социально-экономических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явлений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процессов.</w:t>
      </w: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2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1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Статистика как наука </w:t>
            </w:r>
            <w:r>
              <w:rPr>
                <w:color w:val="231F20"/>
                <w:w w:val="95"/>
                <w:sz w:val="21"/>
              </w:rPr>
              <w:t>— целостная система научных дисци-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плин, состоящая из общей теории статистики и отраслевых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статистик, условно объединенных по содержанию в разделы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экономической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социальной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статистики.</w:t>
            </w:r>
          </w:p>
        </w:tc>
      </w:tr>
    </w:tbl>
    <w:p>
      <w:pPr>
        <w:pStyle w:val="BodyText"/>
        <w:spacing w:line="268" w:lineRule="auto" w:before="176"/>
        <w:ind w:left="157" w:right="674" w:firstLine="283"/>
        <w:jc w:val="both"/>
      </w:pPr>
      <w:r>
        <w:rPr>
          <w:color w:val="231F20"/>
        </w:rPr>
        <w:t>Статистическая наука изучает количественную сторону общест-</w:t>
      </w:r>
      <w:r>
        <w:rPr>
          <w:color w:val="231F20"/>
          <w:spacing w:val="-50"/>
        </w:rPr>
        <w:t> </w:t>
      </w:r>
      <w:r>
        <w:rPr>
          <w:color w:val="231F20"/>
        </w:rPr>
        <w:t>венных</w:t>
      </w:r>
      <w:r>
        <w:rPr>
          <w:color w:val="231F20"/>
          <w:spacing w:val="-9"/>
        </w:rPr>
        <w:t> </w:t>
      </w:r>
      <w:r>
        <w:rPr>
          <w:color w:val="231F20"/>
        </w:rPr>
        <w:t>массовых</w:t>
      </w:r>
      <w:r>
        <w:rPr>
          <w:color w:val="231F20"/>
          <w:spacing w:val="-9"/>
        </w:rPr>
        <w:t> </w:t>
      </w:r>
      <w:r>
        <w:rPr>
          <w:color w:val="231F20"/>
        </w:rPr>
        <w:t>явлений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процессов,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неразрывной</w:t>
      </w:r>
      <w:r>
        <w:rPr>
          <w:color w:val="231F20"/>
          <w:spacing w:val="-9"/>
        </w:rPr>
        <w:t> </w:t>
      </w:r>
      <w:r>
        <w:rPr>
          <w:color w:val="231F20"/>
        </w:rPr>
        <w:t>связи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каче-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ственной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стороной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конкретных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условиях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места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времени,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целью</w:t>
      </w:r>
      <w:r>
        <w:rPr>
          <w:color w:val="231F20"/>
          <w:spacing w:val="-50"/>
        </w:rPr>
        <w:t> </w:t>
      </w:r>
      <w:r>
        <w:rPr>
          <w:color w:val="231F20"/>
        </w:rPr>
        <w:t>познания их качественной стороны, применяя для этого особые на-</w:t>
      </w:r>
      <w:r>
        <w:rPr>
          <w:color w:val="231F20"/>
          <w:spacing w:val="-50"/>
        </w:rPr>
        <w:t> </w:t>
      </w:r>
      <w:r>
        <w:rPr>
          <w:color w:val="231F20"/>
        </w:rPr>
        <w:t>учные приемы, методы количественного анализа, образующие ста-</w:t>
      </w:r>
      <w:r>
        <w:rPr>
          <w:color w:val="231F20"/>
          <w:spacing w:val="-50"/>
        </w:rPr>
        <w:t> </w:t>
      </w:r>
      <w:r>
        <w:rPr>
          <w:color w:val="231F20"/>
        </w:rPr>
        <w:t>тистическую методологию, которая используется также другими</w:t>
      </w:r>
      <w:r>
        <w:rPr>
          <w:color w:val="231F20"/>
          <w:spacing w:val="1"/>
        </w:rPr>
        <w:t> </w:t>
      </w:r>
      <w:r>
        <w:rPr>
          <w:color w:val="231F20"/>
        </w:rPr>
        <w:t>науками.</w:t>
      </w: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Предмет статистической науки </w:t>
            </w:r>
            <w:r>
              <w:rPr>
                <w:color w:val="231F20"/>
                <w:w w:val="90"/>
                <w:sz w:val="21"/>
              </w:rPr>
              <w:t>— размеры и количественные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соотношения между массовыми общественными явлениями,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закономерности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их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z w:val="21"/>
              </w:rPr>
              <w:t>формирования,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z w:val="21"/>
              </w:rPr>
              <w:t>развития,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z w:val="21"/>
              </w:rPr>
              <w:t>взаимосвязи.</w:t>
            </w:r>
          </w:p>
        </w:tc>
      </w:tr>
    </w:tbl>
    <w:p>
      <w:pPr>
        <w:spacing w:after="0" w:line="259" w:lineRule="auto"/>
        <w:jc w:val="both"/>
        <w:rPr>
          <w:sz w:val="21"/>
        </w:rPr>
        <w:sectPr>
          <w:headerReference w:type="default" r:id="rId21"/>
          <w:headerReference w:type="even" r:id="rId22"/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68" w:lineRule="auto" w:before="121"/>
        <w:ind w:left="157" w:right="673" w:firstLine="283"/>
        <w:jc w:val="both"/>
      </w:pPr>
      <w:r>
        <w:rPr>
          <w:b/>
          <w:i/>
          <w:color w:val="231F20"/>
        </w:rPr>
        <w:t>Универсальный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характер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статистики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проявляется</w:t>
      </w:r>
      <w:r>
        <w:rPr>
          <w:color w:val="231F20"/>
          <w:spacing w:val="52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том,</w:t>
      </w:r>
      <w:r>
        <w:rPr>
          <w:color w:val="231F20"/>
          <w:spacing w:val="1"/>
        </w:rPr>
        <w:t> </w:t>
      </w:r>
      <w:r>
        <w:rPr>
          <w:color w:val="231F20"/>
        </w:rPr>
        <w:t>что ее методы применимы к любой научной отрасли, изучающей</w:t>
      </w:r>
      <w:r>
        <w:rPr>
          <w:color w:val="231F20"/>
          <w:spacing w:val="1"/>
        </w:rPr>
        <w:t> </w:t>
      </w:r>
      <w:r>
        <w:rPr>
          <w:color w:val="231F20"/>
        </w:rPr>
        <w:t>массовые явления. Общая теория статистики основывается на раз-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делах математики: теории вероятностей, изучающей закономерности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случайных явлений, и математической статистике, разрабатывающей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математические</w:t>
      </w:r>
      <w:r>
        <w:rPr>
          <w:color w:val="231F20"/>
          <w:spacing w:val="-11"/>
        </w:rPr>
        <w:t> </w:t>
      </w:r>
      <w:r>
        <w:rPr>
          <w:color w:val="231F20"/>
        </w:rPr>
        <w:t>методы</w:t>
      </w:r>
      <w:r>
        <w:rPr>
          <w:color w:val="231F20"/>
          <w:spacing w:val="-10"/>
        </w:rPr>
        <w:t> </w:t>
      </w:r>
      <w:r>
        <w:rPr>
          <w:color w:val="231F20"/>
        </w:rPr>
        <w:t>систематизации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10"/>
        </w:rPr>
        <w:t> </w:t>
      </w:r>
      <w:r>
        <w:rPr>
          <w:color w:val="231F20"/>
        </w:rPr>
        <w:t>статисти-</w:t>
      </w:r>
      <w:r>
        <w:rPr>
          <w:color w:val="231F20"/>
          <w:spacing w:val="-50"/>
        </w:rPr>
        <w:t> </w:t>
      </w:r>
      <w:r>
        <w:rPr>
          <w:color w:val="231F20"/>
        </w:rPr>
        <w:t>ческих</w:t>
      </w:r>
      <w:r>
        <w:rPr>
          <w:color w:val="231F20"/>
          <w:spacing w:val="-5"/>
        </w:rPr>
        <w:t> </w:t>
      </w:r>
      <w:r>
        <w:rPr>
          <w:color w:val="231F20"/>
        </w:rPr>
        <w:t>данных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научных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практических</w:t>
      </w:r>
      <w:r>
        <w:rPr>
          <w:color w:val="231F20"/>
          <w:spacing w:val="-5"/>
        </w:rPr>
        <w:t> </w:t>
      </w:r>
      <w:r>
        <w:rPr>
          <w:color w:val="231F20"/>
        </w:rPr>
        <w:t>выводов.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В общей теории статистики излагаются теоретические вопросы</w:t>
      </w:r>
      <w:r>
        <w:rPr>
          <w:color w:val="231F20"/>
          <w:spacing w:val="1"/>
        </w:rPr>
        <w:t> </w:t>
      </w:r>
      <w:r>
        <w:rPr>
          <w:color w:val="231F20"/>
        </w:rPr>
        <w:t>сбора,</w:t>
      </w:r>
      <w:r>
        <w:rPr>
          <w:color w:val="231F20"/>
          <w:spacing w:val="-9"/>
        </w:rPr>
        <w:t> </w:t>
      </w:r>
      <w:r>
        <w:rPr>
          <w:color w:val="231F20"/>
        </w:rPr>
        <w:t>сводки,</w:t>
      </w:r>
      <w:r>
        <w:rPr>
          <w:color w:val="231F20"/>
          <w:spacing w:val="-9"/>
        </w:rPr>
        <w:t> </w:t>
      </w:r>
      <w:r>
        <w:rPr>
          <w:color w:val="231F20"/>
        </w:rPr>
        <w:t>группировки,</w:t>
      </w:r>
      <w:r>
        <w:rPr>
          <w:color w:val="231F20"/>
          <w:spacing w:val="-9"/>
        </w:rPr>
        <w:t> </w:t>
      </w:r>
      <w:r>
        <w:rPr>
          <w:color w:val="231F20"/>
        </w:rPr>
        <w:t>методы</w:t>
      </w:r>
      <w:r>
        <w:rPr>
          <w:color w:val="231F20"/>
          <w:spacing w:val="-9"/>
        </w:rPr>
        <w:t> </w:t>
      </w:r>
      <w:r>
        <w:rPr>
          <w:color w:val="231F20"/>
        </w:rPr>
        <w:t>измерения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анализа</w:t>
      </w:r>
      <w:r>
        <w:rPr>
          <w:color w:val="231F20"/>
          <w:spacing w:val="-9"/>
        </w:rPr>
        <w:t> </w:t>
      </w:r>
      <w:r>
        <w:rPr>
          <w:color w:val="231F20"/>
        </w:rPr>
        <w:t>количест-</w:t>
      </w:r>
      <w:r>
        <w:rPr>
          <w:color w:val="231F20"/>
          <w:spacing w:val="-50"/>
        </w:rPr>
        <w:t> </w:t>
      </w:r>
      <w:r>
        <w:rPr>
          <w:color w:val="231F20"/>
        </w:rPr>
        <w:t>венных</w:t>
      </w:r>
      <w:r>
        <w:rPr>
          <w:color w:val="231F20"/>
          <w:spacing w:val="-5"/>
        </w:rPr>
        <w:t> </w:t>
      </w:r>
      <w:r>
        <w:rPr>
          <w:color w:val="231F20"/>
        </w:rPr>
        <w:t>сведений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массовых</w:t>
      </w:r>
      <w:r>
        <w:rPr>
          <w:color w:val="231F20"/>
          <w:spacing w:val="-5"/>
        </w:rPr>
        <w:t> </w:t>
      </w:r>
      <w:r>
        <w:rPr>
          <w:color w:val="231F20"/>
        </w:rPr>
        <w:t>явлениях.</w:t>
      </w:r>
    </w:p>
    <w:p>
      <w:pPr>
        <w:spacing w:line="268" w:lineRule="auto" w:before="0"/>
        <w:ind w:left="157" w:right="675" w:firstLine="283"/>
        <w:jc w:val="both"/>
        <w:rPr>
          <w:sz w:val="21"/>
        </w:rPr>
      </w:pPr>
      <w:r>
        <w:rPr>
          <w:i/>
          <w:color w:val="231F20"/>
          <w:spacing w:val="-1"/>
          <w:sz w:val="21"/>
        </w:rPr>
        <w:t>Под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отраслями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статистики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понимается</w:t>
      </w:r>
      <w:r>
        <w:rPr>
          <w:i/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выделение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специфиче-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ских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исследуемой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предметной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характеристик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массовых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явлений,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изучаемых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системой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статистических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показателей.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</w:rPr>
        <w:t>Судебная статистика является составной частью правовой ста-</w:t>
      </w:r>
      <w:r>
        <w:rPr>
          <w:color w:val="231F20"/>
          <w:spacing w:val="1"/>
        </w:rPr>
        <w:t> </w:t>
      </w:r>
      <w:r>
        <w:rPr>
          <w:color w:val="231F20"/>
        </w:rPr>
        <w:t>тистики,</w:t>
      </w:r>
      <w:r>
        <w:rPr>
          <w:color w:val="231F20"/>
          <w:spacing w:val="-5"/>
        </w:rPr>
        <w:t> </w:t>
      </w:r>
      <w:r>
        <w:rPr>
          <w:color w:val="231F20"/>
        </w:rPr>
        <w:t>которая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свою</w:t>
      </w:r>
      <w:r>
        <w:rPr>
          <w:color w:val="231F20"/>
          <w:spacing w:val="-5"/>
        </w:rPr>
        <w:t> </w:t>
      </w:r>
      <w:r>
        <w:rPr>
          <w:color w:val="231F20"/>
        </w:rPr>
        <w:t>очередь</w:t>
      </w:r>
      <w:r>
        <w:rPr>
          <w:color w:val="231F20"/>
          <w:spacing w:val="-5"/>
        </w:rPr>
        <w:t> </w:t>
      </w:r>
      <w:r>
        <w:rPr>
          <w:color w:val="231F20"/>
        </w:rPr>
        <w:t>входит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моральную</w:t>
      </w:r>
      <w:r>
        <w:rPr>
          <w:color w:val="231F20"/>
          <w:spacing w:val="-5"/>
        </w:rPr>
        <w:t> </w:t>
      </w:r>
      <w:r>
        <w:rPr>
          <w:color w:val="231F20"/>
        </w:rPr>
        <w:t>статистику.</w:t>
      </w: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76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4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Статистический метод </w:t>
            </w:r>
            <w:r>
              <w:rPr>
                <w:color w:val="231F20"/>
                <w:w w:val="95"/>
                <w:sz w:val="21"/>
              </w:rPr>
              <w:t>— частно-научный метод любого на-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учного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исследования,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является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собирательным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понятием,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включающим специфические методы, которые образуют ста-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тистическую методологию: метод массовых наблюдений, ме-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тод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сводки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группировки,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метод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анализа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с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помощью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обобща-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ющих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показателей.</w:t>
            </w:r>
          </w:p>
        </w:tc>
      </w:tr>
    </w:tbl>
    <w:p>
      <w:pPr>
        <w:pStyle w:val="Heading4"/>
        <w:spacing w:line="268" w:lineRule="auto" w:before="176"/>
        <w:ind w:left="157" w:right="675" w:firstLine="283"/>
        <w:rPr>
          <w:b w:val="0"/>
          <w:i w:val="0"/>
        </w:rPr>
      </w:pPr>
      <w:r>
        <w:rPr>
          <w:color w:val="231F20"/>
        </w:rPr>
        <w:t>Статистика (как наука) разрабатывает методы количест-</w:t>
      </w:r>
      <w:r>
        <w:rPr>
          <w:color w:val="231F20"/>
          <w:spacing w:val="1"/>
        </w:rPr>
        <w:t> </w:t>
      </w:r>
      <w:r>
        <w:rPr>
          <w:color w:val="231F20"/>
        </w:rPr>
        <w:t>венного</w:t>
      </w:r>
      <w:r>
        <w:rPr>
          <w:color w:val="231F20"/>
          <w:spacing w:val="-7"/>
        </w:rPr>
        <w:t> </w:t>
      </w:r>
      <w:r>
        <w:rPr>
          <w:color w:val="231F20"/>
        </w:rPr>
        <w:t>анализа</w:t>
      </w:r>
      <w:r>
        <w:rPr>
          <w:b w:val="0"/>
          <w:i w:val="0"/>
          <w:color w:val="231F20"/>
        </w:rPr>
        <w:t>: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3028"/>
      </w:tblGrid>
      <w:tr>
        <w:trPr>
          <w:trHeight w:val="1781" w:hRule="atLeast"/>
        </w:trPr>
        <w:tc>
          <w:tcPr>
            <w:tcW w:w="3028" w:type="dxa"/>
          </w:tcPr>
          <w:p>
            <w:pPr>
              <w:pStyle w:val="TableParagraph"/>
              <w:spacing w:before="12"/>
              <w:ind w:left="56" w:right="42" w:firstLine="170"/>
              <w:jc w:val="both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Метод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массового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статисти-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ческого наблюдения </w:t>
            </w:r>
            <w:r>
              <w:rPr>
                <w:color w:val="231F20"/>
                <w:sz w:val="19"/>
              </w:rPr>
              <w:t>состоит в ис-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следовании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достаточно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большого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объема единиц массовых явлений,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сборе сведений о массовых явлени-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ях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процессах.</w:t>
            </w:r>
          </w:p>
        </w:tc>
        <w:tc>
          <w:tcPr>
            <w:tcW w:w="3028" w:type="dxa"/>
          </w:tcPr>
          <w:p>
            <w:pPr>
              <w:pStyle w:val="TableParagraph"/>
              <w:spacing w:line="220" w:lineRule="atLeast" w:before="1"/>
              <w:ind w:left="56" w:right="44" w:firstLine="170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Применительно к судебной ста-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тистике означает, что только путем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изучения большого количества су-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дебных документов (судебных актов,</w:t>
            </w:r>
            <w:r>
              <w:rPr>
                <w:color w:val="231F20"/>
                <w:spacing w:val="-4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учетных документов) можно устано-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вить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объективные</w:t>
            </w:r>
            <w:r>
              <w:rPr>
                <w:color w:val="231F20"/>
                <w:spacing w:val="47"/>
                <w:sz w:val="19"/>
              </w:rPr>
              <w:t> </w:t>
            </w:r>
            <w:r>
              <w:rPr>
                <w:color w:val="231F20"/>
                <w:sz w:val="19"/>
              </w:rPr>
              <w:t>закономерности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в правоприменительной </w:t>
            </w:r>
            <w:r>
              <w:rPr>
                <w:color w:val="231F20"/>
                <w:spacing w:val="-1"/>
                <w:sz w:val="19"/>
              </w:rPr>
              <w:t>деятельнос-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ти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судов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судимости.</w:t>
            </w:r>
          </w:p>
        </w:tc>
      </w:tr>
    </w:tbl>
    <w:p>
      <w:pPr>
        <w:spacing w:after="0" w:line="220" w:lineRule="atLeast"/>
        <w:jc w:val="both"/>
        <w:rPr>
          <w:sz w:val="19"/>
        </w:rPr>
        <w:sectPr>
          <w:footerReference w:type="even" r:id="rId23"/>
          <w:footerReference w:type="default" r:id="rId24"/>
          <w:pgSz w:w="8230" w:h="11630"/>
          <w:pgMar w:footer="722" w:header="758" w:top="1220" w:bottom="920" w:left="920" w:right="400"/>
          <w:pgNumType w:start="14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3028"/>
      </w:tblGrid>
      <w:tr>
        <w:trPr>
          <w:trHeight w:val="1561" w:hRule="atLeast"/>
        </w:trPr>
        <w:tc>
          <w:tcPr>
            <w:tcW w:w="3028" w:type="dxa"/>
          </w:tcPr>
          <w:p>
            <w:pPr>
              <w:pStyle w:val="TableParagraph"/>
              <w:spacing w:line="220" w:lineRule="atLeast" w:before="1"/>
              <w:ind w:left="56" w:right="44" w:firstLine="170"/>
              <w:jc w:val="both"/>
              <w:rPr>
                <w:sz w:val="19"/>
              </w:rPr>
            </w:pPr>
            <w:r>
              <w:rPr>
                <w:i/>
                <w:color w:val="231F20"/>
                <w:spacing w:val="-3"/>
                <w:sz w:val="19"/>
              </w:rPr>
              <w:t>Метод</w:t>
            </w:r>
            <w:r>
              <w:rPr>
                <w:i/>
                <w:color w:val="231F20"/>
                <w:spacing w:val="-9"/>
                <w:sz w:val="19"/>
              </w:rPr>
              <w:t> </w:t>
            </w:r>
            <w:r>
              <w:rPr>
                <w:i/>
                <w:color w:val="231F20"/>
                <w:spacing w:val="-3"/>
                <w:sz w:val="19"/>
              </w:rPr>
              <w:t>сводки</w:t>
            </w:r>
            <w:r>
              <w:rPr>
                <w:i/>
                <w:color w:val="231F20"/>
                <w:spacing w:val="-8"/>
                <w:sz w:val="19"/>
              </w:rPr>
              <w:t> </w:t>
            </w:r>
            <w:r>
              <w:rPr>
                <w:i/>
                <w:color w:val="231F20"/>
                <w:spacing w:val="-2"/>
                <w:sz w:val="19"/>
              </w:rPr>
              <w:t>и</w:t>
            </w:r>
            <w:r>
              <w:rPr>
                <w:i/>
                <w:color w:val="231F20"/>
                <w:spacing w:val="-9"/>
                <w:sz w:val="19"/>
              </w:rPr>
              <w:t> </w:t>
            </w:r>
            <w:r>
              <w:rPr>
                <w:i/>
                <w:color w:val="231F20"/>
                <w:spacing w:val="-2"/>
                <w:sz w:val="19"/>
              </w:rPr>
              <w:t>группировки</w:t>
            </w:r>
            <w:r>
              <w:rPr>
                <w:i/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пред-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pacing w:val="-3"/>
                <w:w w:val="95"/>
                <w:sz w:val="19"/>
              </w:rPr>
              <w:t>полагает</w:t>
            </w:r>
            <w:r>
              <w:rPr>
                <w:color w:val="231F20"/>
                <w:spacing w:val="-17"/>
                <w:w w:val="95"/>
                <w:sz w:val="19"/>
              </w:rPr>
              <w:t> </w:t>
            </w:r>
            <w:r>
              <w:rPr>
                <w:color w:val="231F20"/>
                <w:spacing w:val="-3"/>
                <w:w w:val="95"/>
                <w:sz w:val="19"/>
              </w:rPr>
              <w:t>обработку</w:t>
            </w:r>
            <w:r>
              <w:rPr>
                <w:color w:val="231F20"/>
                <w:spacing w:val="-17"/>
                <w:w w:val="95"/>
                <w:sz w:val="19"/>
              </w:rPr>
              <w:t> </w:t>
            </w:r>
            <w:r>
              <w:rPr>
                <w:color w:val="231F20"/>
                <w:spacing w:val="-2"/>
                <w:w w:val="95"/>
                <w:sz w:val="19"/>
              </w:rPr>
              <w:t>первичных</w:t>
            </w:r>
            <w:r>
              <w:rPr>
                <w:color w:val="231F20"/>
                <w:spacing w:val="-17"/>
                <w:w w:val="95"/>
                <w:sz w:val="19"/>
              </w:rPr>
              <w:t> </w:t>
            </w:r>
            <w:r>
              <w:rPr>
                <w:color w:val="231F20"/>
                <w:spacing w:val="-2"/>
                <w:w w:val="95"/>
                <w:sz w:val="19"/>
              </w:rPr>
              <w:t>данных</w:t>
            </w:r>
            <w:r>
              <w:rPr>
                <w:color w:val="231F20"/>
                <w:spacing w:val="-43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в</w:t>
            </w:r>
            <w:r>
              <w:rPr>
                <w:color w:val="231F20"/>
                <w:spacing w:val="-18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целях</w:t>
            </w:r>
            <w:r>
              <w:rPr>
                <w:color w:val="231F20"/>
                <w:spacing w:val="-17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получения</w:t>
            </w:r>
            <w:r>
              <w:rPr>
                <w:color w:val="231F20"/>
                <w:spacing w:val="-18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обобщенных</w:t>
            </w:r>
            <w:r>
              <w:rPr>
                <w:color w:val="231F20"/>
                <w:spacing w:val="-17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харак-</w:t>
            </w:r>
            <w:r>
              <w:rPr>
                <w:color w:val="231F20"/>
                <w:spacing w:val="-43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теристик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изучаемого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явления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ря-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ду существенных </w:t>
            </w:r>
            <w:r>
              <w:rPr>
                <w:color w:val="231F20"/>
                <w:spacing w:val="-3"/>
                <w:sz w:val="19"/>
              </w:rPr>
              <w:t>для него признаков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и подразделение массовых явлений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на</w:t>
            </w:r>
            <w:r>
              <w:rPr>
                <w:color w:val="231F20"/>
                <w:spacing w:val="-16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качественно</w:t>
            </w:r>
            <w:r>
              <w:rPr>
                <w:color w:val="231F20"/>
                <w:spacing w:val="-15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однородные</w:t>
            </w:r>
            <w:r>
              <w:rPr>
                <w:color w:val="231F20"/>
                <w:spacing w:val="-15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группы.</w:t>
            </w:r>
          </w:p>
        </w:tc>
        <w:tc>
          <w:tcPr>
            <w:tcW w:w="3028" w:type="dxa"/>
          </w:tcPr>
          <w:p>
            <w:pPr>
              <w:pStyle w:val="TableParagraph"/>
              <w:spacing w:line="220" w:lineRule="atLeast" w:before="1"/>
              <w:ind w:left="56" w:right="44" w:firstLine="170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В судебной статистике позволяет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дать систематизированное представ-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ление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о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структуре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дел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результатах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их рассмотрения в различных судеб-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ных инстанциях и по видам произ-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водства, используется при разработ-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ке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статистической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отчетности.</w:t>
            </w:r>
          </w:p>
        </w:tc>
      </w:tr>
      <w:tr>
        <w:trPr>
          <w:trHeight w:val="1121" w:hRule="atLeast"/>
        </w:trPr>
        <w:tc>
          <w:tcPr>
            <w:tcW w:w="3028" w:type="dxa"/>
          </w:tcPr>
          <w:p>
            <w:pPr>
              <w:pStyle w:val="TableParagraph"/>
              <w:spacing w:line="220" w:lineRule="atLeast" w:before="1"/>
              <w:ind w:left="56" w:right="43" w:firstLine="170"/>
              <w:jc w:val="both"/>
              <w:rPr>
                <w:sz w:val="19"/>
              </w:rPr>
            </w:pPr>
            <w:r>
              <w:rPr>
                <w:i/>
                <w:color w:val="231F20"/>
                <w:spacing w:val="-1"/>
                <w:sz w:val="19"/>
              </w:rPr>
              <w:t>Метод</w:t>
            </w:r>
            <w:r>
              <w:rPr>
                <w:i/>
                <w:color w:val="231F20"/>
                <w:spacing w:val="-8"/>
                <w:sz w:val="19"/>
              </w:rPr>
              <w:t> </w:t>
            </w:r>
            <w:r>
              <w:rPr>
                <w:i/>
                <w:color w:val="231F20"/>
                <w:spacing w:val="-1"/>
                <w:sz w:val="19"/>
              </w:rPr>
              <w:t>обобщающих</w:t>
            </w:r>
            <w:r>
              <w:rPr>
                <w:i/>
                <w:color w:val="231F20"/>
                <w:spacing w:val="-7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показателей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позволяет характеризовать изучае-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мые процессы при помощи стати-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стических величин — абсолютных,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относительных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средних.</w:t>
            </w:r>
          </w:p>
        </w:tc>
        <w:tc>
          <w:tcPr>
            <w:tcW w:w="3028" w:type="dxa"/>
          </w:tcPr>
          <w:p>
            <w:pPr>
              <w:pStyle w:val="TableParagraph"/>
              <w:spacing w:line="220" w:lineRule="atLeast" w:before="1"/>
              <w:ind w:left="56" w:right="41" w:firstLine="170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Используется в судебной стати-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стике для анализа результатов су-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дебной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деятельности,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выявления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тенденций судебной практики и за-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кономерностей.</w:t>
            </w:r>
          </w:p>
        </w:tc>
      </w:tr>
    </w:tbl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2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1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Статистик </w:t>
            </w:r>
            <w:r>
              <w:rPr>
                <w:color w:val="231F20"/>
                <w:w w:val="95"/>
                <w:sz w:val="21"/>
              </w:rPr>
              <w:t>— профессиональная деятельность работника, ко-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торая включает сбор первичного статистического материала,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сводку и группировку результатов наблюдений, анализ полу-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ченных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материалов.</w:t>
            </w:r>
          </w:p>
        </w:tc>
      </w:tr>
    </w:tbl>
    <w:p>
      <w:pPr>
        <w:pStyle w:val="BodyText"/>
        <w:spacing w:line="268" w:lineRule="auto" w:before="176"/>
        <w:ind w:left="157" w:right="672" w:firstLine="283"/>
        <w:jc w:val="both"/>
      </w:pPr>
      <w:r>
        <w:rPr>
          <w:color w:val="231F20"/>
          <w:spacing w:val="-1"/>
        </w:rPr>
        <w:t>Всем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известно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крылатое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выражение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романа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Ильфа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Е.</w:t>
      </w:r>
      <w:r>
        <w:rPr>
          <w:color w:val="231F20"/>
          <w:spacing w:val="-12"/>
        </w:rPr>
        <w:t> </w:t>
      </w:r>
      <w:r>
        <w:rPr>
          <w:color w:val="231F20"/>
        </w:rPr>
        <w:t>Пет-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рова «Двенадцать стульев» «статистика знает все»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w w:val="95"/>
        </w:rPr>
        <w:t>. В чем его глубо-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кий</w:t>
      </w:r>
      <w:r>
        <w:rPr>
          <w:color w:val="231F20"/>
          <w:spacing w:val="-12"/>
        </w:rPr>
        <w:t> </w:t>
      </w:r>
      <w:r>
        <w:rPr>
          <w:color w:val="231F20"/>
        </w:rPr>
        <w:t>смысл?</w:t>
      </w:r>
      <w:r>
        <w:rPr>
          <w:color w:val="231F20"/>
          <w:spacing w:val="-12"/>
        </w:rPr>
        <w:t> </w:t>
      </w:r>
      <w:r>
        <w:rPr>
          <w:color w:val="231F20"/>
        </w:rPr>
        <w:t>Человек</w:t>
      </w:r>
      <w:r>
        <w:rPr>
          <w:color w:val="231F20"/>
          <w:spacing w:val="-12"/>
        </w:rPr>
        <w:t> </w:t>
      </w:r>
      <w:r>
        <w:rPr>
          <w:color w:val="231F20"/>
        </w:rPr>
        <w:t>живет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обществе</w:t>
      </w:r>
      <w:r>
        <w:rPr>
          <w:color w:val="231F20"/>
          <w:spacing w:val="-11"/>
        </w:rPr>
        <w:t> </w:t>
      </w:r>
      <w:r>
        <w:rPr>
          <w:color w:val="231F20"/>
        </w:rPr>
        <w:t>себе</w:t>
      </w:r>
      <w:r>
        <w:rPr>
          <w:color w:val="231F20"/>
          <w:spacing w:val="-12"/>
        </w:rPr>
        <w:t> </w:t>
      </w:r>
      <w:r>
        <w:rPr>
          <w:color w:val="231F20"/>
        </w:rPr>
        <w:t>подобных,</w:t>
      </w:r>
      <w:r>
        <w:rPr>
          <w:color w:val="231F20"/>
          <w:spacing w:val="-12"/>
        </w:rPr>
        <w:t> </w:t>
      </w:r>
      <w:r>
        <w:rPr>
          <w:color w:val="231F20"/>
        </w:rPr>
        <w:t>и,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окру-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жающий его разнообразный материальный мир, состоит из массовых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явлений. Статистика, используя количественно-качественные харак-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теристики,</w:t>
      </w:r>
      <w:r>
        <w:rPr>
          <w:color w:val="231F20"/>
          <w:spacing w:val="16"/>
        </w:rPr>
        <w:t> </w:t>
      </w:r>
      <w:r>
        <w:rPr>
          <w:color w:val="231F20"/>
        </w:rPr>
        <w:t>системно</w:t>
      </w:r>
      <w:r>
        <w:rPr>
          <w:color w:val="231F20"/>
          <w:spacing w:val="16"/>
        </w:rPr>
        <w:t> </w:t>
      </w:r>
      <w:r>
        <w:rPr>
          <w:color w:val="231F20"/>
        </w:rPr>
        <w:t>описывает</w:t>
      </w:r>
      <w:r>
        <w:rPr>
          <w:color w:val="231F20"/>
          <w:spacing w:val="16"/>
        </w:rPr>
        <w:t> </w:t>
      </w:r>
      <w:r>
        <w:rPr>
          <w:color w:val="231F20"/>
        </w:rPr>
        <w:t>ту</w:t>
      </w:r>
      <w:r>
        <w:rPr>
          <w:color w:val="231F20"/>
          <w:spacing w:val="16"/>
        </w:rPr>
        <w:t> </w:t>
      </w:r>
      <w:r>
        <w:rPr>
          <w:color w:val="231F20"/>
        </w:rPr>
        <w:t>или</w:t>
      </w:r>
      <w:r>
        <w:rPr>
          <w:color w:val="231F20"/>
          <w:spacing w:val="16"/>
        </w:rPr>
        <w:t> </w:t>
      </w:r>
      <w:r>
        <w:rPr>
          <w:color w:val="231F20"/>
        </w:rPr>
        <w:t>иную</w:t>
      </w:r>
      <w:r>
        <w:rPr>
          <w:color w:val="231F20"/>
          <w:spacing w:val="16"/>
        </w:rPr>
        <w:t> </w:t>
      </w:r>
      <w:r>
        <w:rPr>
          <w:color w:val="231F20"/>
        </w:rPr>
        <w:t>предметную</w:t>
      </w:r>
      <w:r>
        <w:rPr>
          <w:color w:val="231F20"/>
          <w:spacing w:val="16"/>
        </w:rPr>
        <w:t> </w:t>
      </w:r>
      <w:r>
        <w:rPr>
          <w:color w:val="231F20"/>
        </w:rPr>
        <w:t>область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на</w:t>
      </w:r>
      <w:r>
        <w:rPr>
          <w:color w:val="231F20"/>
          <w:spacing w:val="28"/>
        </w:rPr>
        <w:t> </w:t>
      </w:r>
      <w:r>
        <w:rPr>
          <w:color w:val="231F20"/>
        </w:rPr>
        <w:t>основе</w:t>
      </w:r>
      <w:r>
        <w:rPr>
          <w:color w:val="231F20"/>
          <w:spacing w:val="28"/>
        </w:rPr>
        <w:t> </w:t>
      </w:r>
      <w:r>
        <w:rPr>
          <w:color w:val="231F20"/>
        </w:rPr>
        <w:t>анализа</w:t>
      </w:r>
      <w:r>
        <w:rPr>
          <w:color w:val="231F20"/>
          <w:spacing w:val="28"/>
        </w:rPr>
        <w:t> </w:t>
      </w:r>
      <w:r>
        <w:rPr>
          <w:color w:val="231F20"/>
        </w:rPr>
        <w:t>имеющейся</w:t>
      </w:r>
      <w:r>
        <w:rPr>
          <w:color w:val="231F20"/>
          <w:spacing w:val="29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28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28"/>
        </w:rPr>
        <w:t> </w:t>
      </w:r>
      <w:r>
        <w:rPr>
          <w:color w:val="231F20"/>
        </w:rPr>
        <w:t>да-</w:t>
      </w:r>
      <w:r>
        <w:rPr>
          <w:color w:val="231F20"/>
          <w:spacing w:val="-50"/>
        </w:rPr>
        <w:t> </w:t>
      </w:r>
      <w:r>
        <w:rPr>
          <w:color w:val="231F20"/>
        </w:rPr>
        <w:t>ет возможность прогнозировать, предвидеть с определенной долей</w:t>
      </w:r>
      <w:r>
        <w:rPr>
          <w:color w:val="231F20"/>
          <w:spacing w:val="1"/>
        </w:rPr>
        <w:t> </w:t>
      </w:r>
      <w:r>
        <w:rPr>
          <w:color w:val="231F20"/>
        </w:rPr>
        <w:t>вероятности объем и характер массового явления в будущем, если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не изменятся существенные объективные условия. Например, можно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утверждать, что качественный состав рассматриваемых гражданских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дел по семейным спорам не претерпит каких-либо существенных из-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менений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прошедшим</w:t>
      </w:r>
      <w:r>
        <w:rPr>
          <w:color w:val="231F20"/>
          <w:spacing w:val="-5"/>
        </w:rPr>
        <w:t> </w:t>
      </w:r>
      <w:r>
        <w:rPr>
          <w:color w:val="231F20"/>
        </w:rPr>
        <w:t>годом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.</w:t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53.858299pt;margin-top:12.076429pt;width:51.05pt;height:.1pt;mso-position-horizontal-relative:page;mso-position-vertical-relative:paragraph;z-index:-15724032;mso-wrap-distance-left:0;mso-wrap-distance-right:0" coordorigin="1077,242" coordsize="1021,0" path="m1077,242l2098,24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638" w:firstLine="284"/>
        <w:jc w:val="righ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2"/>
          <w:position w:val="6"/>
          <w:sz w:val="10"/>
        </w:rPr>
        <w:t> </w:t>
      </w:r>
      <w:r>
        <w:rPr>
          <w:color w:val="231F20"/>
          <w:sz w:val="18"/>
        </w:rPr>
        <w:t>См.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Фрагмент о</w:t>
      </w:r>
      <w:r>
        <w:rPr>
          <w:color w:val="231F20"/>
          <w:spacing w:val="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статистике</w:t>
      </w:r>
      <w:r>
        <w:rPr>
          <w:color w:val="231F20"/>
          <w:spacing w:val="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Ильфа</w:t>
      </w:r>
      <w:r>
        <w:rPr>
          <w:color w:val="231F20"/>
          <w:spacing w:val="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и Петрова.pdf.</w:t>
      </w:r>
      <w:r>
        <w:rPr>
          <w:color w:val="231F20"/>
          <w:spacing w:val="1"/>
          <w:sz w:val="18"/>
        </w:rPr>
        <w:t> </w:t>
      </w:r>
      <w:r>
        <w:rPr>
          <w:color w:val="231F20"/>
          <w:position w:val="6"/>
          <w:sz w:val="10"/>
        </w:rPr>
        <w:t>2 </w:t>
      </w:r>
      <w:r>
        <w:rPr>
          <w:color w:val="231F20"/>
          <w:sz w:val="18"/>
        </w:rPr>
        <w:t>На объем и структуру семейных дел могут повлиять только существенные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изменения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законодательстве,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определяющие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подведомственность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споров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судам.</w:t>
      </w:r>
    </w:p>
    <w:p>
      <w:pPr>
        <w:spacing w:after="0" w:line="249" w:lineRule="auto"/>
        <w:jc w:val="right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3" w:firstLine="283"/>
        <w:jc w:val="both"/>
      </w:pPr>
      <w:r>
        <w:rPr>
          <w:color w:val="231F20"/>
        </w:rPr>
        <w:t>Та</w:t>
      </w:r>
      <w:r>
        <w:rPr>
          <w:color w:val="231F20"/>
          <w:spacing w:val="-13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иная</w:t>
      </w:r>
      <w:r>
        <w:rPr>
          <w:color w:val="231F20"/>
          <w:spacing w:val="-12"/>
        </w:rPr>
        <w:t> </w:t>
      </w:r>
      <w:r>
        <w:rPr>
          <w:color w:val="231F20"/>
        </w:rPr>
        <w:t>правовая</w:t>
      </w:r>
      <w:r>
        <w:rPr>
          <w:color w:val="231F20"/>
          <w:spacing w:val="-12"/>
        </w:rPr>
        <w:t> </w:t>
      </w:r>
      <w:r>
        <w:rPr>
          <w:color w:val="231F20"/>
        </w:rPr>
        <w:t>ситуация,</w:t>
      </w:r>
      <w:r>
        <w:rPr>
          <w:color w:val="231F20"/>
          <w:spacing w:val="-12"/>
        </w:rPr>
        <w:t> </w:t>
      </w:r>
      <w:r>
        <w:rPr>
          <w:color w:val="231F20"/>
        </w:rPr>
        <w:t>которая</w:t>
      </w:r>
      <w:r>
        <w:rPr>
          <w:color w:val="231F20"/>
          <w:spacing w:val="-12"/>
        </w:rPr>
        <w:t> </w:t>
      </w:r>
      <w:r>
        <w:rPr>
          <w:color w:val="231F20"/>
        </w:rPr>
        <w:t>предусмотрена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качест-</w:t>
      </w:r>
      <w:r>
        <w:rPr>
          <w:color w:val="231F20"/>
          <w:spacing w:val="-50"/>
        </w:rPr>
        <w:t> </w:t>
      </w:r>
      <w:r>
        <w:rPr>
          <w:color w:val="231F20"/>
        </w:rPr>
        <w:t>ве статистического показателя, может не встретиться в профессио-</w:t>
      </w:r>
      <w:r>
        <w:rPr>
          <w:color w:val="231F20"/>
          <w:spacing w:val="1"/>
        </w:rPr>
        <w:t> </w:t>
      </w:r>
      <w:r>
        <w:rPr>
          <w:color w:val="231F20"/>
        </w:rPr>
        <w:t>нальной деятельности конкретного судьи или в работе конкретного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суда, но при статистическом наблюдении большого числа единиц та-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кие случаи будут присутствовать с определенной долей вероятности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хотя бы и в незначительном объеме. Например, в уголовном произ-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водстве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встретиться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ситуация,</w:t>
      </w:r>
      <w:r>
        <w:rPr>
          <w:color w:val="231F20"/>
          <w:spacing w:val="-12"/>
        </w:rPr>
        <w:t> </w:t>
      </w:r>
      <w:r>
        <w:rPr>
          <w:color w:val="231F20"/>
        </w:rPr>
        <w:t>прямо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указанная,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за-</w:t>
      </w:r>
      <w:r>
        <w:rPr>
          <w:color w:val="231F20"/>
          <w:spacing w:val="-51"/>
        </w:rPr>
        <w:t> </w:t>
      </w:r>
      <w:r>
        <w:rPr>
          <w:color w:val="231F20"/>
        </w:rPr>
        <w:t>прещенная</w:t>
      </w:r>
      <w:r>
        <w:rPr>
          <w:color w:val="231F20"/>
          <w:spacing w:val="-5"/>
        </w:rPr>
        <w:t> </w:t>
      </w:r>
      <w:r>
        <w:rPr>
          <w:color w:val="231F20"/>
        </w:rPr>
        <w:t>законом,</w:t>
      </w:r>
      <w:r>
        <w:rPr>
          <w:color w:val="231F20"/>
          <w:spacing w:val="-4"/>
        </w:rPr>
        <w:t> </w:t>
      </w:r>
      <w:r>
        <w:rPr>
          <w:color w:val="231F20"/>
        </w:rPr>
        <w:t>когда</w:t>
      </w:r>
      <w:r>
        <w:rPr>
          <w:color w:val="231F20"/>
          <w:spacing w:val="-4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согласии</w:t>
      </w:r>
      <w:r>
        <w:rPr>
          <w:color w:val="231F20"/>
          <w:spacing w:val="-4"/>
        </w:rPr>
        <w:t> </w:t>
      </w:r>
      <w:r>
        <w:rPr>
          <w:color w:val="231F20"/>
        </w:rPr>
        <w:t>обвиняемого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обвинением</w:t>
      </w:r>
      <w:r>
        <w:rPr>
          <w:color w:val="231F20"/>
          <w:spacing w:val="-50"/>
        </w:rPr>
        <w:t> </w:t>
      </w:r>
      <w:r>
        <w:rPr>
          <w:color w:val="231F20"/>
        </w:rPr>
        <w:t>действия</w:t>
      </w:r>
      <w:r>
        <w:rPr>
          <w:color w:val="231F20"/>
          <w:spacing w:val="-11"/>
        </w:rPr>
        <w:t> </w:t>
      </w:r>
      <w:r>
        <w:rPr>
          <w:color w:val="231F20"/>
        </w:rPr>
        <w:t>лица</w:t>
      </w:r>
      <w:r>
        <w:rPr>
          <w:color w:val="231F20"/>
          <w:spacing w:val="-11"/>
        </w:rPr>
        <w:t> </w:t>
      </w:r>
      <w:r>
        <w:rPr>
          <w:color w:val="231F20"/>
        </w:rPr>
        <w:t>переквалифицируются</w:t>
      </w:r>
      <w:r>
        <w:rPr>
          <w:color w:val="231F20"/>
          <w:spacing w:val="-10"/>
        </w:rPr>
        <w:t> </w:t>
      </w:r>
      <w:r>
        <w:rPr>
          <w:color w:val="231F20"/>
        </w:rPr>
        <w:t>судом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дело</w:t>
      </w:r>
      <w:r>
        <w:rPr>
          <w:color w:val="231F20"/>
          <w:spacing w:val="-10"/>
        </w:rPr>
        <w:t> </w:t>
      </w:r>
      <w:r>
        <w:rPr>
          <w:color w:val="231F20"/>
        </w:rPr>
        <w:t>прекращается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связи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отсутствием</w:t>
      </w:r>
      <w:r>
        <w:rPr>
          <w:color w:val="231F20"/>
          <w:spacing w:val="-4"/>
        </w:rPr>
        <w:t> </w:t>
      </w:r>
      <w:r>
        <w:rPr>
          <w:color w:val="231F20"/>
        </w:rPr>
        <w:t>состава</w:t>
      </w:r>
      <w:r>
        <w:rPr>
          <w:color w:val="231F20"/>
          <w:spacing w:val="-4"/>
        </w:rPr>
        <w:t> </w:t>
      </w:r>
      <w:r>
        <w:rPr>
          <w:color w:val="231F20"/>
        </w:rPr>
        <w:t>преступления.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Есть и другое высказывание о статистике: «Существуют три ви-</w:t>
      </w:r>
      <w:r>
        <w:rPr>
          <w:color w:val="231F20"/>
          <w:spacing w:val="-50"/>
        </w:rPr>
        <w:t> </w:t>
      </w:r>
      <w:r>
        <w:rPr>
          <w:color w:val="231F20"/>
        </w:rPr>
        <w:t>да лжи: ложь, наглая (большая) ложь и статистика»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 Объяснение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ему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можно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дать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следующее.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Статистика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может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учесть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все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нюансы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 мельчайшие подробности действительности, посему при обобще-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нии статистических данных получаем некую статистическую модель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действительности, при этом отдельно взятые и известные единицы</w:t>
      </w:r>
      <w:r>
        <w:rPr>
          <w:color w:val="231F20"/>
          <w:spacing w:val="1"/>
        </w:rPr>
        <w:t> </w:t>
      </w:r>
      <w:r>
        <w:rPr>
          <w:color w:val="231F20"/>
        </w:rPr>
        <w:t>явления</w:t>
      </w:r>
      <w:r>
        <w:rPr>
          <w:color w:val="231F20"/>
          <w:spacing w:val="-4"/>
        </w:rPr>
        <w:t> </w:t>
      </w:r>
      <w:r>
        <w:rPr>
          <w:color w:val="231F20"/>
        </w:rPr>
        <w:t>могут</w:t>
      </w:r>
      <w:r>
        <w:rPr>
          <w:color w:val="231F20"/>
          <w:spacing w:val="-4"/>
        </w:rPr>
        <w:t> </w:t>
      </w:r>
      <w:r>
        <w:rPr>
          <w:color w:val="231F20"/>
        </w:rPr>
        <w:t>отличаться</w:t>
      </w:r>
      <w:r>
        <w:rPr>
          <w:color w:val="231F20"/>
          <w:spacing w:val="-4"/>
        </w:rPr>
        <w:t> </w:t>
      </w:r>
      <w:r>
        <w:rPr>
          <w:color w:val="231F20"/>
        </w:rPr>
        <w:t>неучтенным</w:t>
      </w:r>
      <w:r>
        <w:rPr>
          <w:color w:val="231F20"/>
          <w:spacing w:val="-4"/>
        </w:rPr>
        <w:t> </w:t>
      </w:r>
      <w:r>
        <w:rPr>
          <w:color w:val="231F20"/>
        </w:rPr>
        <w:t>своеобразием.</w:t>
      </w:r>
    </w:p>
    <w:p>
      <w:pPr>
        <w:pStyle w:val="BodyText"/>
        <w:spacing w:line="268" w:lineRule="auto"/>
        <w:ind w:left="157" w:right="669" w:firstLine="283"/>
        <w:jc w:val="both"/>
      </w:pPr>
      <w:r>
        <w:rPr>
          <w:color w:val="231F20"/>
        </w:rPr>
        <w:t>Например,</w:t>
      </w:r>
      <w:r>
        <w:rPr>
          <w:color w:val="231F20"/>
          <w:spacing w:val="29"/>
        </w:rPr>
        <w:t> </w:t>
      </w:r>
      <w:r>
        <w:rPr>
          <w:color w:val="231F20"/>
        </w:rPr>
        <w:t>типичный</w:t>
      </w:r>
      <w:r>
        <w:rPr>
          <w:color w:val="231F20"/>
          <w:spacing w:val="30"/>
        </w:rPr>
        <w:t> </w:t>
      </w:r>
      <w:r>
        <w:rPr>
          <w:color w:val="231F20"/>
        </w:rPr>
        <w:t>мелкий</w:t>
      </w:r>
      <w:r>
        <w:rPr>
          <w:color w:val="231F20"/>
          <w:spacing w:val="29"/>
        </w:rPr>
        <w:t> </w:t>
      </w:r>
      <w:r>
        <w:rPr>
          <w:color w:val="231F20"/>
        </w:rPr>
        <w:t>вор</w:t>
      </w:r>
      <w:r>
        <w:rPr>
          <w:color w:val="231F20"/>
          <w:spacing w:val="30"/>
        </w:rPr>
        <w:t> </w:t>
      </w:r>
      <w:r>
        <w:rPr>
          <w:color w:val="231F20"/>
        </w:rPr>
        <w:t>не</w:t>
      </w:r>
      <w:r>
        <w:rPr>
          <w:color w:val="231F20"/>
          <w:spacing w:val="30"/>
        </w:rPr>
        <w:t> </w:t>
      </w:r>
      <w:r>
        <w:rPr>
          <w:color w:val="231F20"/>
        </w:rPr>
        <w:t>имеет</w:t>
      </w:r>
      <w:r>
        <w:rPr>
          <w:color w:val="231F20"/>
          <w:spacing w:val="29"/>
        </w:rPr>
        <w:t> </w:t>
      </w:r>
      <w:r>
        <w:rPr>
          <w:color w:val="231F20"/>
        </w:rPr>
        <w:t>определенного</w:t>
      </w:r>
      <w:r>
        <w:rPr>
          <w:color w:val="231F20"/>
          <w:spacing w:val="30"/>
        </w:rPr>
        <w:t> </w:t>
      </w:r>
      <w:r>
        <w:rPr>
          <w:color w:val="231F20"/>
        </w:rPr>
        <w:t>ро-</w:t>
      </w:r>
      <w:r>
        <w:rPr>
          <w:color w:val="231F20"/>
          <w:spacing w:val="1"/>
        </w:rPr>
        <w:t> </w:t>
      </w:r>
      <w:r>
        <w:rPr>
          <w:color w:val="231F20"/>
        </w:rPr>
        <w:t>да занятий и заработка, однако среди большого числа лиц, под-</w:t>
      </w:r>
      <w:r>
        <w:rPr>
          <w:color w:val="231F20"/>
          <w:spacing w:val="1"/>
        </w:rPr>
        <w:t> </w:t>
      </w:r>
      <w:r>
        <w:rPr>
          <w:color w:val="231F20"/>
        </w:rPr>
        <w:t>ходящих под эти характеристики, в случае, с которым столкну-</w:t>
      </w:r>
      <w:r>
        <w:rPr>
          <w:color w:val="231F20"/>
          <w:spacing w:val="1"/>
        </w:rPr>
        <w:t> </w:t>
      </w:r>
      <w:r>
        <w:rPr>
          <w:color w:val="231F20"/>
        </w:rPr>
        <w:t>лись</w:t>
      </w:r>
      <w:r>
        <w:rPr>
          <w:color w:val="231F20"/>
          <w:spacing w:val="1"/>
        </w:rPr>
        <w:t> </w:t>
      </w:r>
      <w:r>
        <w:rPr>
          <w:color w:val="231F20"/>
        </w:rPr>
        <w:t>Вы,</w:t>
      </w:r>
      <w:r>
        <w:rPr>
          <w:color w:val="231F20"/>
          <w:spacing w:val="1"/>
        </w:rPr>
        <w:t> </w:t>
      </w:r>
      <w:r>
        <w:rPr>
          <w:color w:val="231F20"/>
        </w:rPr>
        <w:t>лицо,</w:t>
      </w:r>
      <w:r>
        <w:rPr>
          <w:color w:val="231F20"/>
          <w:spacing w:val="1"/>
        </w:rPr>
        <w:t> </w:t>
      </w:r>
      <w:r>
        <w:rPr>
          <w:color w:val="231F20"/>
        </w:rPr>
        <w:t>совершавшие</w:t>
      </w:r>
      <w:r>
        <w:rPr>
          <w:color w:val="231F20"/>
          <w:spacing w:val="1"/>
        </w:rPr>
        <w:t> </w:t>
      </w:r>
      <w:r>
        <w:rPr>
          <w:color w:val="231F20"/>
        </w:rPr>
        <w:t>мелкие</w:t>
      </w:r>
      <w:r>
        <w:rPr>
          <w:color w:val="231F20"/>
          <w:spacing w:val="1"/>
        </w:rPr>
        <w:t> </w:t>
      </w:r>
      <w:r>
        <w:rPr>
          <w:color w:val="231F20"/>
        </w:rPr>
        <w:t>кражи,</w:t>
      </w:r>
      <w:r>
        <w:rPr>
          <w:color w:val="231F20"/>
          <w:spacing w:val="1"/>
        </w:rPr>
        <w:t> </w:t>
      </w:r>
      <w:r>
        <w:rPr>
          <w:color w:val="231F20"/>
        </w:rPr>
        <w:t>окажется</w:t>
      </w:r>
      <w:r>
        <w:rPr>
          <w:color w:val="231F20"/>
          <w:spacing w:val="1"/>
        </w:rPr>
        <w:t> </w:t>
      </w:r>
      <w:r>
        <w:rPr>
          <w:color w:val="231F20"/>
        </w:rPr>
        <w:t>внешне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</w:t>
      </w:r>
      <w:r>
        <w:rPr>
          <w:color w:val="231F20"/>
          <w:spacing w:val="1"/>
        </w:rPr>
        <w:t> </w:t>
      </w:r>
      <w:r>
        <w:rPr>
          <w:color w:val="231F20"/>
        </w:rPr>
        <w:t>благополучным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обеспеченным,</w:t>
      </w:r>
      <w:r>
        <w:rPr>
          <w:color w:val="231F20"/>
          <w:spacing w:val="52"/>
        </w:rPr>
        <w:t> </w:t>
      </w:r>
      <w:r>
        <w:rPr>
          <w:color w:val="231F20"/>
        </w:rPr>
        <w:t>совершающим</w:t>
      </w:r>
      <w:r>
        <w:rPr>
          <w:color w:val="231F20"/>
          <w:spacing w:val="53"/>
        </w:rPr>
        <w:t> </w:t>
      </w:r>
      <w:r>
        <w:rPr>
          <w:color w:val="231F20"/>
        </w:rPr>
        <w:t>кра-</w:t>
      </w:r>
      <w:r>
        <w:rPr>
          <w:color w:val="231F20"/>
          <w:spacing w:val="1"/>
        </w:rPr>
        <w:t> </w:t>
      </w:r>
      <w:r>
        <w:rPr>
          <w:color w:val="231F20"/>
        </w:rPr>
        <w:t>жи</w:t>
      </w:r>
      <w:r>
        <w:rPr>
          <w:color w:val="231F20"/>
          <w:spacing w:val="1"/>
        </w:rPr>
        <w:t> </w:t>
      </w:r>
      <w:r>
        <w:rPr>
          <w:color w:val="231F20"/>
        </w:rPr>
        <w:t>ради</w:t>
      </w:r>
      <w:r>
        <w:rPr>
          <w:color w:val="231F20"/>
          <w:spacing w:val="1"/>
        </w:rPr>
        <w:t> </w:t>
      </w:r>
      <w:r>
        <w:rPr>
          <w:color w:val="231F20"/>
        </w:rPr>
        <w:t>коллекционирования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самоутверждения.</w:t>
      </w:r>
      <w:r>
        <w:rPr>
          <w:color w:val="231F20"/>
          <w:spacing w:val="52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настоя-</w:t>
      </w:r>
      <w:r>
        <w:rPr>
          <w:color w:val="231F20"/>
          <w:spacing w:val="1"/>
        </w:rPr>
        <w:t> </w:t>
      </w:r>
      <w:r>
        <w:rPr>
          <w:color w:val="231F20"/>
        </w:rPr>
        <w:t>щее время в учете социальных характеристик лиц, совершивших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преступления, отсутствует признак дохода или социальной обес-</w:t>
      </w:r>
      <w:r>
        <w:rPr>
          <w:color w:val="231F20"/>
          <w:spacing w:val="1"/>
        </w:rPr>
        <w:t> </w:t>
      </w:r>
      <w:r>
        <w:rPr>
          <w:color w:val="231F20"/>
        </w:rPr>
        <w:t>печенности,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полной</w:t>
      </w:r>
      <w:r>
        <w:rPr>
          <w:color w:val="231F20"/>
          <w:spacing w:val="1"/>
        </w:rPr>
        <w:t> </w:t>
      </w:r>
      <w:r>
        <w:rPr>
          <w:color w:val="231F20"/>
        </w:rPr>
        <w:t>мере</w:t>
      </w:r>
      <w:r>
        <w:rPr>
          <w:color w:val="231F20"/>
          <w:spacing w:val="1"/>
        </w:rPr>
        <w:t> </w:t>
      </w:r>
      <w:r>
        <w:rPr>
          <w:color w:val="231F20"/>
        </w:rPr>
        <w:t>проанализировать</w:t>
      </w:r>
      <w:r>
        <w:rPr>
          <w:color w:val="231F20"/>
          <w:spacing w:val="1"/>
        </w:rPr>
        <w:t> </w:t>
      </w:r>
      <w:r>
        <w:rPr>
          <w:color w:val="231F20"/>
        </w:rPr>
        <w:t>мотивы совершения тех или иных преступлений. Толкуя это вы-</w:t>
      </w:r>
      <w:r>
        <w:rPr>
          <w:color w:val="231F20"/>
          <w:spacing w:val="1"/>
        </w:rPr>
        <w:t> </w:t>
      </w:r>
      <w:r>
        <w:rPr>
          <w:color w:val="231F20"/>
        </w:rPr>
        <w:t>сказывания о статистике, можно также проанализировать и ситу-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ации,</w:t>
      </w:r>
      <w:r>
        <w:rPr>
          <w:color w:val="231F20"/>
          <w:spacing w:val="42"/>
          <w:w w:val="95"/>
        </w:rPr>
        <w:t> </w:t>
      </w:r>
      <w:r>
        <w:rPr>
          <w:color w:val="231F20"/>
          <w:w w:val="95"/>
        </w:rPr>
        <w:t>обусловленные</w:t>
      </w:r>
      <w:r>
        <w:rPr>
          <w:color w:val="231F20"/>
          <w:spacing w:val="42"/>
          <w:w w:val="95"/>
        </w:rPr>
        <w:t> </w:t>
      </w:r>
      <w:r>
        <w:rPr>
          <w:color w:val="231F20"/>
          <w:w w:val="95"/>
        </w:rPr>
        <w:t>случайными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ошибками</w:t>
      </w:r>
      <w:r>
        <w:rPr>
          <w:color w:val="231F20"/>
          <w:spacing w:val="4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42"/>
          <w:w w:val="95"/>
        </w:rPr>
        <w:t> </w:t>
      </w:r>
      <w:r>
        <w:rPr>
          <w:color w:val="231F20"/>
          <w:w w:val="95"/>
        </w:rPr>
        <w:t>учете,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погрешности</w:t>
      </w:r>
    </w:p>
    <w:p>
      <w:pPr>
        <w:pStyle w:val="BodyText"/>
        <w:spacing w:before="4"/>
        <w:rPr>
          <w:sz w:val="9"/>
        </w:rPr>
      </w:pPr>
      <w:r>
        <w:rPr/>
        <w:pict>
          <v:shape style="position:absolute;margin-left:53.858299pt;margin-top:7.590839pt;width:51.05pt;height:.1pt;mso-position-horizontal-relative:page;mso-position-vertical-relative:paragraph;z-index:-15723520;mso-wrap-distance-left:0;mso-wrap-distance-right:0" coordorigin="1077,152" coordsize="1021,0" path="m1077,152l2098,15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674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 </w:t>
      </w:r>
      <w:r>
        <w:rPr>
          <w:color w:val="231F20"/>
          <w:w w:val="95"/>
          <w:sz w:val="18"/>
        </w:rPr>
        <w:t>«There are three kinds of lies: lies, damned lies, and statistics» — высказывание,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приписываемое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премьер-министру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Великобритании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Бенджамину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Дизраэли.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 разных вариантах и авторстве высказывания см. подробнее: Википедия.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5"/>
          <w:sz w:val="18"/>
        </w:rPr>
        <w:t> </w:t>
      </w:r>
      <w:hyperlink r:id="rId25">
        <w:r>
          <w:rPr>
            <w:color w:val="231F20"/>
            <w:sz w:val="18"/>
          </w:rPr>
          <w:t>http://ru.wikipedia.org/wiki.</w:t>
        </w:r>
      </w:hyperlink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69"/>
        <w:jc w:val="both"/>
      </w:pPr>
      <w:bookmarkStart w:name="1.2. Основные категории и понятия статис" w:id="7"/>
      <w:bookmarkEnd w:id="7"/>
      <w:r>
        <w:rPr/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53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52"/>
        </w:rPr>
        <w:t> </w:t>
      </w:r>
      <w:r>
        <w:rPr>
          <w:color w:val="231F20"/>
        </w:rPr>
        <w:t>работы,</w:t>
      </w:r>
      <w:r>
        <w:rPr>
          <w:color w:val="231F20"/>
          <w:spacing w:val="53"/>
        </w:rPr>
        <w:t> </w:t>
      </w:r>
      <w:r>
        <w:rPr>
          <w:color w:val="231F20"/>
        </w:rPr>
        <w:t>которые</w:t>
      </w:r>
      <w:r>
        <w:rPr>
          <w:color w:val="231F20"/>
          <w:spacing w:val="52"/>
        </w:rPr>
        <w:t> </w:t>
      </w:r>
      <w:r>
        <w:rPr>
          <w:color w:val="231F20"/>
        </w:rPr>
        <w:t>могут</w:t>
      </w:r>
      <w:r>
        <w:rPr>
          <w:color w:val="231F20"/>
          <w:spacing w:val="53"/>
        </w:rPr>
        <w:t> </w:t>
      </w:r>
      <w:r>
        <w:rPr>
          <w:color w:val="231F20"/>
        </w:rPr>
        <w:t>привес-</w:t>
      </w:r>
      <w:r>
        <w:rPr>
          <w:color w:val="231F20"/>
          <w:spacing w:val="1"/>
        </w:rPr>
        <w:t> </w:t>
      </w:r>
      <w:r>
        <w:rPr>
          <w:color w:val="231F20"/>
        </w:rPr>
        <w:t>ти к ошибкам в данных, некорректной их интерпретации, не го-</w:t>
      </w:r>
      <w:r>
        <w:rPr>
          <w:color w:val="231F20"/>
          <w:spacing w:val="1"/>
        </w:rPr>
        <w:t> </w:t>
      </w:r>
      <w:r>
        <w:rPr>
          <w:color w:val="231F20"/>
        </w:rPr>
        <w:t>воря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преднамеренном</w:t>
      </w:r>
      <w:r>
        <w:rPr>
          <w:color w:val="231F20"/>
          <w:spacing w:val="1"/>
        </w:rPr>
        <w:t> </w:t>
      </w:r>
      <w:r>
        <w:rPr>
          <w:color w:val="231F20"/>
        </w:rPr>
        <w:t>манипулировании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фальсификации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4"/>
        </w:rPr>
        <w:t> </w:t>
      </w:r>
      <w:r>
        <w:rPr>
          <w:color w:val="231F20"/>
        </w:rPr>
        <w:t>данных.</w:t>
      </w:r>
    </w:p>
    <w:p>
      <w:pPr>
        <w:pStyle w:val="BodyText"/>
        <w:spacing w:before="1"/>
        <w:rPr>
          <w:sz w:val="23"/>
        </w:rPr>
      </w:pPr>
    </w:p>
    <w:p>
      <w:pPr>
        <w:pStyle w:val="Heading3"/>
        <w:numPr>
          <w:ilvl w:val="1"/>
          <w:numId w:val="11"/>
        </w:numPr>
        <w:tabs>
          <w:tab w:pos="1050" w:val="left" w:leader="none"/>
        </w:tabs>
        <w:spacing w:line="240" w:lineRule="auto" w:before="0" w:after="0"/>
        <w:ind w:left="1049" w:right="0" w:hanging="463"/>
        <w:jc w:val="left"/>
      </w:pPr>
      <w:bookmarkStart w:name="_TOC_250029" w:id="8"/>
      <w:r>
        <w:rPr>
          <w:color w:val="231F20"/>
        </w:rPr>
        <w:t>Основные</w:t>
      </w:r>
      <w:r>
        <w:rPr>
          <w:color w:val="231F20"/>
          <w:spacing w:val="26"/>
        </w:rPr>
        <w:t> </w:t>
      </w:r>
      <w:r>
        <w:rPr>
          <w:color w:val="231F20"/>
        </w:rPr>
        <w:t>категории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понятия</w:t>
      </w:r>
      <w:r>
        <w:rPr>
          <w:color w:val="231F20"/>
          <w:spacing w:val="27"/>
        </w:rPr>
        <w:t> </w:t>
      </w:r>
      <w:bookmarkEnd w:id="8"/>
      <w:r>
        <w:rPr>
          <w:color w:val="231F20"/>
        </w:rPr>
        <w:t>статистики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13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76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4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Статистическая</w:t>
            </w:r>
            <w:r>
              <w:rPr>
                <w:rFonts w:ascii="Palatino Linotype" w:hAnsi="Palatino Linotype"/>
                <w:b/>
                <w:color w:val="231F20"/>
                <w:spacing w:val="-5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совокупность</w:t>
            </w:r>
            <w:r>
              <w:rPr>
                <w:rFonts w:ascii="Palatino Linotype" w:hAnsi="Palatino Linotype"/>
                <w:b/>
                <w:color w:val="231F20"/>
                <w:spacing w:val="-4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</w:t>
            </w:r>
            <w:r>
              <w:rPr>
                <w:color w:val="231F20"/>
                <w:spacing w:val="-3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это</w:t>
            </w:r>
            <w:r>
              <w:rPr>
                <w:color w:val="231F20"/>
                <w:spacing w:val="-4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множество</w:t>
            </w:r>
            <w:r>
              <w:rPr>
                <w:color w:val="231F20"/>
                <w:spacing w:val="-3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единиц</w:t>
            </w:r>
            <w:r>
              <w:rPr>
                <w:color w:val="231F20"/>
                <w:spacing w:val="-4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од-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ного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того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же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z w:val="21"/>
              </w:rPr>
              <w:t>вида,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объединенных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одной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z w:val="21"/>
              </w:rPr>
              <w:t>качественной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осно-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вой, но различающихся между собой по ряду признаков. Ста-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тистическая совокупность обладает характерными чертами,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такими как массовость, однородность, определенная целост-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ность,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наличие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вариации.</w:t>
            </w:r>
          </w:p>
        </w:tc>
      </w:tr>
    </w:tbl>
    <w:p>
      <w:pPr>
        <w:pStyle w:val="BodyText"/>
        <w:spacing w:line="268" w:lineRule="auto" w:before="176"/>
        <w:ind w:left="157" w:right="674" w:firstLine="283"/>
        <w:jc w:val="both"/>
      </w:pPr>
      <w:r>
        <w:rPr>
          <w:color w:val="231F20"/>
          <w:spacing w:val="-1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совокупность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гражданских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принятых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производ-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ству в судах общей юрисдикции, имеет общие черты, обусловленные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процессуальным законодательством, в рамках которого ведется судо-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производство. При этом дела отличаются друг от друга характером</w:t>
      </w:r>
      <w:r>
        <w:rPr>
          <w:color w:val="231F20"/>
          <w:spacing w:val="-50"/>
        </w:rPr>
        <w:t> </w:t>
      </w:r>
      <w:r>
        <w:rPr>
          <w:color w:val="231F20"/>
        </w:rPr>
        <w:t>требований, размером заявленных требований, результатом судеб-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-5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другими</w:t>
      </w:r>
      <w:r>
        <w:rPr>
          <w:color w:val="231F20"/>
          <w:spacing w:val="-4"/>
        </w:rPr>
        <w:t> </w:t>
      </w:r>
      <w:r>
        <w:rPr>
          <w:color w:val="231F20"/>
        </w:rPr>
        <w:t>признаками.</w:t>
      </w:r>
    </w:p>
    <w:p>
      <w:pPr>
        <w:pStyle w:val="Heading4"/>
        <w:spacing w:line="239" w:lineRule="exact"/>
        <w:rPr>
          <w:b w:val="0"/>
          <w:i w:val="0"/>
        </w:rPr>
      </w:pPr>
      <w:r>
        <w:rPr>
          <w:color w:val="231F20"/>
          <w:spacing w:val="-1"/>
        </w:rPr>
        <w:t>Характерные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черты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11"/>
        </w:rPr>
        <w:t> </w:t>
      </w:r>
      <w:r>
        <w:rPr>
          <w:color w:val="231F20"/>
        </w:rPr>
        <w:t>совокупностей</w:t>
      </w:r>
      <w:r>
        <w:rPr>
          <w:b w:val="0"/>
          <w:i w:val="0"/>
          <w:color w:val="231F20"/>
        </w:rPr>
        <w:t>:</w:t>
      </w:r>
    </w:p>
    <w:p>
      <w:pPr>
        <w:pStyle w:val="ListParagraph"/>
        <w:numPr>
          <w:ilvl w:val="0"/>
          <w:numId w:val="13"/>
        </w:numPr>
        <w:tabs>
          <w:tab w:pos="668" w:val="left" w:leader="none"/>
        </w:tabs>
        <w:spacing w:line="240" w:lineRule="auto" w:before="25" w:after="0"/>
        <w:ind w:left="667" w:right="0" w:hanging="228"/>
        <w:jc w:val="both"/>
        <w:rPr>
          <w:sz w:val="21"/>
        </w:rPr>
      </w:pPr>
      <w:r>
        <w:rPr>
          <w:color w:val="231F20"/>
          <w:sz w:val="21"/>
        </w:rPr>
        <w:t>объективность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существования;</w:t>
      </w:r>
    </w:p>
    <w:p>
      <w:pPr>
        <w:pStyle w:val="ListParagraph"/>
        <w:numPr>
          <w:ilvl w:val="0"/>
          <w:numId w:val="13"/>
        </w:numPr>
        <w:tabs>
          <w:tab w:pos="668" w:val="left" w:leader="none"/>
        </w:tabs>
        <w:spacing w:line="266" w:lineRule="auto" w:before="24" w:after="0"/>
        <w:ind w:left="157" w:right="675" w:firstLine="283"/>
        <w:jc w:val="both"/>
        <w:rPr>
          <w:sz w:val="21"/>
        </w:rPr>
      </w:pPr>
      <w:r>
        <w:rPr>
          <w:color w:val="231F20"/>
          <w:sz w:val="21"/>
        </w:rPr>
        <w:t>качественная однородность образующих совокупность явле-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ний,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единиц;</w:t>
      </w:r>
    </w:p>
    <w:p>
      <w:pPr>
        <w:pStyle w:val="ListParagraph"/>
        <w:numPr>
          <w:ilvl w:val="0"/>
          <w:numId w:val="13"/>
        </w:numPr>
        <w:tabs>
          <w:tab w:pos="668" w:val="left" w:leader="none"/>
        </w:tabs>
        <w:spacing w:line="268" w:lineRule="auto" w:before="0" w:after="0"/>
        <w:ind w:left="157" w:right="675" w:firstLine="283"/>
        <w:jc w:val="right"/>
        <w:rPr>
          <w:sz w:val="21"/>
        </w:rPr>
      </w:pPr>
      <w:r>
        <w:rPr>
          <w:color w:val="231F20"/>
          <w:spacing w:val="-5"/>
          <w:sz w:val="21"/>
        </w:rPr>
        <w:t>варьирование</w:t>
      </w:r>
      <w:r>
        <w:rPr>
          <w:color w:val="231F20"/>
          <w:spacing w:val="-18"/>
          <w:sz w:val="21"/>
        </w:rPr>
        <w:t> </w:t>
      </w:r>
      <w:r>
        <w:rPr>
          <w:color w:val="231F20"/>
          <w:spacing w:val="-5"/>
          <w:sz w:val="21"/>
        </w:rPr>
        <w:t>изучаемых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5"/>
          <w:sz w:val="21"/>
        </w:rPr>
        <w:t>признаков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4"/>
          <w:sz w:val="21"/>
        </w:rPr>
        <w:t>пространстве</w:t>
      </w:r>
      <w:r>
        <w:rPr>
          <w:color w:val="231F20"/>
          <w:spacing w:val="-18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4"/>
          <w:sz w:val="21"/>
        </w:rPr>
        <w:t>во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4"/>
          <w:sz w:val="21"/>
        </w:rPr>
        <w:t>времени.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Общие совокупности явлений состоят из частных совокупностей.</w:t>
      </w:r>
      <w:r>
        <w:rPr>
          <w:color w:val="231F20"/>
          <w:sz w:val="21"/>
        </w:rPr>
        <w:t> </w:t>
      </w:r>
      <w:r>
        <w:rPr>
          <w:i/>
          <w:color w:val="231F20"/>
          <w:sz w:val="21"/>
        </w:rPr>
        <w:t>Частные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совокупности</w:t>
      </w:r>
      <w:r>
        <w:rPr>
          <w:i/>
          <w:color w:val="231F20"/>
          <w:spacing w:val="-7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совокупности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единиц,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имеющие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единый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круг признаков, определяющих их качество, а количественные зна-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чения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этих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признаков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оказываются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близкими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друг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другу.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Частные</w:t>
      </w:r>
      <w:r>
        <w:rPr>
          <w:color w:val="231F20"/>
          <w:spacing w:val="-49"/>
          <w:sz w:val="21"/>
        </w:rPr>
        <w:t> </w:t>
      </w:r>
      <w:r>
        <w:rPr>
          <w:color w:val="231F20"/>
          <w:w w:val="95"/>
          <w:sz w:val="21"/>
        </w:rPr>
        <w:t>совокупности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качественно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количественно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однородны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(общая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сово-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купность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—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гражданские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дела,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частные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совокупности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дела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ви-</w:t>
      </w:r>
    </w:p>
    <w:p>
      <w:pPr>
        <w:pStyle w:val="BodyText"/>
        <w:spacing w:line="236" w:lineRule="exact"/>
        <w:ind w:left="157"/>
        <w:jc w:val="both"/>
      </w:pPr>
      <w:r>
        <w:rPr>
          <w:color w:val="231F20"/>
        </w:rPr>
        <w:t>дам</w:t>
      </w:r>
      <w:r>
        <w:rPr>
          <w:color w:val="231F20"/>
          <w:spacing w:val="-6"/>
        </w:rPr>
        <w:t> </w:t>
      </w:r>
      <w:r>
        <w:rPr>
          <w:color w:val="231F20"/>
        </w:rPr>
        <w:t>гражданского</w:t>
      </w:r>
      <w:r>
        <w:rPr>
          <w:color w:val="231F20"/>
          <w:spacing w:val="-5"/>
        </w:rPr>
        <w:t> </w:t>
      </w:r>
      <w:r>
        <w:rPr>
          <w:color w:val="231F20"/>
        </w:rPr>
        <w:t>судопроизводства).</w:t>
      </w:r>
    </w:p>
    <w:p>
      <w:pPr>
        <w:spacing w:after="0" w:line="236" w:lineRule="exact"/>
        <w:jc w:val="both"/>
        <w:sectPr>
          <w:headerReference w:type="default" r:id="rId26"/>
          <w:headerReference w:type="even" r:id="rId27"/>
          <w:footerReference w:type="default" r:id="rId28"/>
          <w:footerReference w:type="even" r:id="rId29"/>
          <w:pgSz w:w="8230" w:h="11630"/>
          <w:pgMar w:header="758" w:footer="722" w:top="1220" w:bottom="920" w:left="920" w:right="400"/>
          <w:pgNumType w:start="17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5" w:firstLine="283"/>
        <w:jc w:val="both"/>
      </w:pPr>
      <w:r>
        <w:rPr>
          <w:color w:val="231F20"/>
        </w:rPr>
        <w:t>Можно выделить две характеристики однородности статистиче-</w:t>
      </w:r>
      <w:r>
        <w:rPr>
          <w:color w:val="231F20"/>
          <w:spacing w:val="-50"/>
        </w:rPr>
        <w:t> </w:t>
      </w:r>
      <w:r>
        <w:rPr>
          <w:color w:val="231F20"/>
        </w:rPr>
        <w:t>ской</w:t>
      </w:r>
      <w:r>
        <w:rPr>
          <w:color w:val="231F20"/>
          <w:spacing w:val="-5"/>
        </w:rPr>
        <w:t> </w:t>
      </w:r>
      <w:r>
        <w:rPr>
          <w:color w:val="231F20"/>
        </w:rPr>
        <w:t>совокупности: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i/>
          <w:color w:val="231F20"/>
          <w:w w:val="95"/>
        </w:rPr>
        <w:t>качественная однородность </w:t>
      </w:r>
      <w:r>
        <w:rPr>
          <w:color w:val="231F20"/>
          <w:w w:val="95"/>
        </w:rPr>
        <w:t>— принадлежность единиц к одному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определенному типу, что обеспечивается наличием в равной степе-</w:t>
      </w:r>
      <w:r>
        <w:rPr>
          <w:color w:val="231F20"/>
          <w:spacing w:val="-50"/>
        </w:rPr>
        <w:t> </w:t>
      </w:r>
      <w:r>
        <w:rPr>
          <w:color w:val="231F20"/>
        </w:rPr>
        <w:t>ни у всех единиц совокупности основных, характерных признаков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данного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типа.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(Например,</w:t>
      </w:r>
      <w:r>
        <w:rPr>
          <w:color w:val="231F20"/>
          <w:spacing w:val="-11"/>
        </w:rPr>
        <w:t> </w:t>
      </w:r>
      <w:r>
        <w:rPr>
          <w:color w:val="231F20"/>
        </w:rPr>
        <w:t>характеристики</w:t>
      </w:r>
      <w:r>
        <w:rPr>
          <w:color w:val="231F20"/>
          <w:spacing w:val="-11"/>
        </w:rPr>
        <w:t> </w:t>
      </w:r>
      <w:r>
        <w:rPr>
          <w:color w:val="231F20"/>
        </w:rPr>
        <w:t>гражданских</w:t>
      </w:r>
      <w:r>
        <w:rPr>
          <w:color w:val="231F20"/>
          <w:spacing w:val="-12"/>
        </w:rPr>
        <w:t> </w:t>
      </w:r>
      <w:r>
        <w:rPr>
          <w:color w:val="231F20"/>
        </w:rPr>
        <w:t>дел,</w:t>
      </w:r>
      <w:r>
        <w:rPr>
          <w:color w:val="231F20"/>
          <w:spacing w:val="-11"/>
        </w:rPr>
        <w:t> </w:t>
      </w:r>
      <w:r>
        <w:rPr>
          <w:color w:val="231F20"/>
        </w:rPr>
        <w:t>рассма-</w:t>
      </w:r>
      <w:r>
        <w:rPr>
          <w:color w:val="231F20"/>
          <w:spacing w:val="-50"/>
        </w:rPr>
        <w:t> </w:t>
      </w:r>
      <w:r>
        <w:rPr>
          <w:color w:val="231F20"/>
        </w:rPr>
        <w:t>триваемых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приказном</w:t>
      </w:r>
      <w:r>
        <w:rPr>
          <w:color w:val="231F20"/>
          <w:spacing w:val="-4"/>
        </w:rPr>
        <w:t> </w:t>
      </w:r>
      <w:r>
        <w:rPr>
          <w:color w:val="231F20"/>
        </w:rPr>
        <w:t>производстве).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i/>
          <w:color w:val="231F20"/>
        </w:rPr>
        <w:t>количественная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однородность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9"/>
        </w:rPr>
        <w:t> </w:t>
      </w:r>
      <w:r>
        <w:rPr>
          <w:color w:val="231F20"/>
        </w:rPr>
        <w:t>близость</w:t>
      </w:r>
      <w:r>
        <w:rPr>
          <w:color w:val="231F20"/>
          <w:spacing w:val="-8"/>
        </w:rPr>
        <w:t> </w:t>
      </w:r>
      <w:r>
        <w:rPr>
          <w:color w:val="231F20"/>
        </w:rPr>
        <w:t>количественных</w:t>
      </w:r>
      <w:r>
        <w:rPr>
          <w:color w:val="231F20"/>
          <w:spacing w:val="-9"/>
        </w:rPr>
        <w:t> </w:t>
      </w:r>
      <w:r>
        <w:rPr>
          <w:color w:val="231F20"/>
        </w:rPr>
        <w:t>зна-</w:t>
      </w:r>
      <w:r>
        <w:rPr>
          <w:color w:val="231F20"/>
          <w:spacing w:val="-50"/>
        </w:rPr>
        <w:t> </w:t>
      </w:r>
      <w:r>
        <w:rPr>
          <w:color w:val="231F20"/>
        </w:rPr>
        <w:t>чений основных признаков единиц совокупности друг другу. (Дела</w:t>
      </w:r>
      <w:r>
        <w:rPr>
          <w:color w:val="231F20"/>
          <w:spacing w:val="-50"/>
        </w:rPr>
        <w:t> </w:t>
      </w:r>
      <w:r>
        <w:rPr>
          <w:color w:val="231F20"/>
        </w:rPr>
        <w:t>приказного производства о взыскании налогов и сборов — требо-</w:t>
      </w:r>
      <w:r>
        <w:rPr>
          <w:color w:val="231F20"/>
          <w:spacing w:val="1"/>
        </w:rPr>
        <w:t> </w:t>
      </w:r>
      <w:r>
        <w:rPr>
          <w:color w:val="231F20"/>
        </w:rPr>
        <w:t>вания о взыскании сумм в заявлениях о выдаче судебного приказа</w:t>
      </w:r>
      <w:r>
        <w:rPr>
          <w:color w:val="231F20"/>
          <w:spacing w:val="1"/>
        </w:rPr>
        <w:t> </w:t>
      </w:r>
      <w:r>
        <w:rPr>
          <w:color w:val="231F20"/>
        </w:rPr>
        <w:t>различаются</w:t>
      </w:r>
      <w:r>
        <w:rPr>
          <w:color w:val="231F20"/>
          <w:spacing w:val="-5"/>
        </w:rPr>
        <w:t> </w:t>
      </w:r>
      <w:r>
        <w:rPr>
          <w:color w:val="231F20"/>
        </w:rPr>
        <w:t>незначительно.)</w:t>
      </w:r>
    </w:p>
    <w:p>
      <w:pPr>
        <w:pStyle w:val="BodyText"/>
        <w:spacing w:line="268" w:lineRule="auto"/>
        <w:ind w:left="157" w:right="671" w:firstLine="283"/>
        <w:jc w:val="both"/>
      </w:pPr>
      <w:r>
        <w:rPr>
          <w:color w:val="231F20"/>
        </w:rPr>
        <w:t>Статистическая</w:t>
      </w:r>
      <w:r>
        <w:rPr>
          <w:color w:val="231F20"/>
          <w:spacing w:val="1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1"/>
        </w:rPr>
        <w:t> </w:t>
      </w:r>
      <w:r>
        <w:rPr>
          <w:color w:val="231F20"/>
        </w:rPr>
        <w:t>состоит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отдельных</w:t>
      </w:r>
      <w:r>
        <w:rPr>
          <w:color w:val="231F20"/>
          <w:spacing w:val="1"/>
        </w:rPr>
        <w:t> </w:t>
      </w:r>
      <w:r>
        <w:rPr>
          <w:color w:val="231F20"/>
        </w:rPr>
        <w:t>единиц.</w:t>
      </w:r>
      <w:r>
        <w:rPr>
          <w:color w:val="231F20"/>
          <w:spacing w:val="1"/>
        </w:rPr>
        <w:t> </w:t>
      </w:r>
      <w:r>
        <w:rPr>
          <w:b/>
          <w:i/>
          <w:color w:val="231F20"/>
        </w:rPr>
        <w:t>Единица совокупности </w:t>
      </w:r>
      <w:r>
        <w:rPr>
          <w:color w:val="231F20"/>
        </w:rPr>
        <w:t>служит основой счета и обладает рядом</w:t>
      </w:r>
      <w:r>
        <w:rPr>
          <w:color w:val="231F20"/>
          <w:spacing w:val="1"/>
        </w:rPr>
        <w:t> </w:t>
      </w:r>
      <w:r>
        <w:rPr>
          <w:color w:val="231F20"/>
        </w:rPr>
        <w:t>свойств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признаков,</w:t>
      </w:r>
      <w:r>
        <w:rPr>
          <w:color w:val="231F20"/>
          <w:spacing w:val="1"/>
        </w:rPr>
        <w:t> </w:t>
      </w:r>
      <w:r>
        <w:rPr>
          <w:color w:val="231F20"/>
        </w:rPr>
        <w:t>значения</w:t>
      </w:r>
      <w:r>
        <w:rPr>
          <w:color w:val="231F20"/>
          <w:spacing w:val="1"/>
        </w:rPr>
        <w:t> </w:t>
      </w:r>
      <w:r>
        <w:rPr>
          <w:color w:val="231F20"/>
        </w:rPr>
        <w:t>которых</w:t>
      </w:r>
      <w:r>
        <w:rPr>
          <w:color w:val="231F20"/>
          <w:spacing w:val="1"/>
        </w:rPr>
        <w:t> </w:t>
      </w:r>
      <w:r>
        <w:rPr>
          <w:color w:val="231F20"/>
        </w:rPr>
        <w:t>изменяются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52"/>
        </w:rPr>
        <w:t> </w:t>
      </w:r>
      <w:r>
        <w:rPr>
          <w:color w:val="231F20"/>
        </w:rPr>
        <w:t>каче-</w:t>
      </w:r>
      <w:r>
        <w:rPr>
          <w:color w:val="231F20"/>
          <w:spacing w:val="-50"/>
        </w:rPr>
        <w:t> </w:t>
      </w:r>
      <w:r>
        <w:rPr>
          <w:color w:val="231F20"/>
        </w:rPr>
        <w:t>ству или количеству, например, одно дело об административном</w:t>
      </w:r>
      <w:r>
        <w:rPr>
          <w:color w:val="231F20"/>
          <w:spacing w:val="1"/>
        </w:rPr>
        <w:t> </w:t>
      </w:r>
      <w:r>
        <w:rPr>
          <w:color w:val="231F20"/>
        </w:rPr>
        <w:t>правонарушении.</w:t>
      </w:r>
    </w:p>
    <w:p>
      <w:pPr>
        <w:pStyle w:val="BodyText"/>
        <w:spacing w:line="268" w:lineRule="auto"/>
        <w:ind w:left="157" w:right="669" w:firstLine="283"/>
        <w:jc w:val="both"/>
      </w:pPr>
      <w:r>
        <w:rPr>
          <w:b/>
          <w:i/>
          <w:color w:val="231F20"/>
        </w:rPr>
        <w:t>Статистический признак </w:t>
      </w:r>
      <w:r>
        <w:rPr>
          <w:color w:val="231F20"/>
        </w:rPr>
        <w:t>— это отличительная черта, свой-</w:t>
      </w:r>
      <w:r>
        <w:rPr>
          <w:color w:val="231F20"/>
          <w:spacing w:val="1"/>
        </w:rPr>
        <w:t> </w:t>
      </w:r>
      <w:r>
        <w:rPr>
          <w:color w:val="231F20"/>
        </w:rPr>
        <w:t>ство,</w:t>
      </w:r>
      <w:r>
        <w:rPr>
          <w:color w:val="231F20"/>
          <w:spacing w:val="1"/>
        </w:rPr>
        <w:t> </w:t>
      </w:r>
      <w:r>
        <w:rPr>
          <w:color w:val="231F20"/>
        </w:rPr>
        <w:t>качество,</w:t>
      </w:r>
      <w:r>
        <w:rPr>
          <w:color w:val="231F20"/>
          <w:spacing w:val="1"/>
        </w:rPr>
        <w:t> </w:t>
      </w:r>
      <w:r>
        <w:rPr>
          <w:color w:val="231F20"/>
        </w:rPr>
        <w:t>принимающие</w:t>
      </w:r>
      <w:r>
        <w:rPr>
          <w:color w:val="231F20"/>
          <w:spacing w:val="1"/>
        </w:rPr>
        <w:t> </w:t>
      </w:r>
      <w:r>
        <w:rPr>
          <w:color w:val="231F20"/>
        </w:rPr>
        <w:t>различные</w:t>
      </w:r>
      <w:r>
        <w:rPr>
          <w:color w:val="231F20"/>
          <w:spacing w:val="1"/>
        </w:rPr>
        <w:t> </w:t>
      </w:r>
      <w:r>
        <w:rPr>
          <w:color w:val="231F20"/>
        </w:rPr>
        <w:t>значения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отдельных</w:t>
      </w:r>
      <w:r>
        <w:rPr>
          <w:color w:val="231F20"/>
          <w:spacing w:val="-50"/>
        </w:rPr>
        <w:t> </w:t>
      </w:r>
      <w:r>
        <w:rPr>
          <w:color w:val="231F20"/>
        </w:rPr>
        <w:t>единиц</w:t>
      </w:r>
      <w:r>
        <w:rPr>
          <w:color w:val="231F20"/>
          <w:spacing w:val="1"/>
        </w:rPr>
        <w:t> </w:t>
      </w:r>
      <w:r>
        <w:rPr>
          <w:color w:val="231F20"/>
        </w:rPr>
        <w:t>совокупности.</w:t>
      </w:r>
      <w:r>
        <w:rPr>
          <w:color w:val="231F20"/>
          <w:spacing w:val="1"/>
        </w:rPr>
        <w:t> </w:t>
      </w:r>
      <w:r>
        <w:rPr>
          <w:color w:val="231F20"/>
        </w:rPr>
        <w:t>Признаки,</w:t>
      </w:r>
      <w:r>
        <w:rPr>
          <w:color w:val="231F20"/>
          <w:spacing w:val="1"/>
        </w:rPr>
        <w:t> </w:t>
      </w:r>
      <w:r>
        <w:rPr>
          <w:color w:val="231F20"/>
        </w:rPr>
        <w:t>которыми</w:t>
      </w:r>
      <w:r>
        <w:rPr>
          <w:color w:val="231F20"/>
          <w:spacing w:val="1"/>
        </w:rPr>
        <w:t> </w:t>
      </w:r>
      <w:r>
        <w:rPr>
          <w:color w:val="231F20"/>
        </w:rPr>
        <w:t>обладает</w:t>
      </w:r>
      <w:r>
        <w:rPr>
          <w:color w:val="231F20"/>
          <w:spacing w:val="1"/>
        </w:rPr>
        <w:t> </w:t>
      </w:r>
      <w:r>
        <w:rPr>
          <w:color w:val="231F20"/>
        </w:rPr>
        <w:t>единица</w:t>
      </w:r>
      <w:r>
        <w:rPr>
          <w:color w:val="231F20"/>
          <w:spacing w:val="1"/>
        </w:rPr>
        <w:t> </w:t>
      </w:r>
      <w:r>
        <w:rPr>
          <w:color w:val="231F20"/>
        </w:rPr>
        <w:t>совокупности,</w:t>
      </w:r>
      <w:r>
        <w:rPr>
          <w:color w:val="231F20"/>
          <w:spacing w:val="1"/>
        </w:rPr>
        <w:t> </w:t>
      </w:r>
      <w:r>
        <w:rPr>
          <w:color w:val="231F20"/>
        </w:rPr>
        <w:t>могут</w:t>
      </w:r>
      <w:r>
        <w:rPr>
          <w:color w:val="231F20"/>
          <w:spacing w:val="1"/>
        </w:rPr>
        <w:t> </w:t>
      </w:r>
      <w:r>
        <w:rPr>
          <w:color w:val="231F20"/>
        </w:rPr>
        <w:t>быть: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количественные</w:t>
      </w:r>
      <w:r>
        <w:rPr>
          <w:i/>
          <w:color w:val="231F20"/>
          <w:spacing w:val="1"/>
        </w:rPr>
        <w:t> </w:t>
      </w:r>
      <w:r>
        <w:rPr>
          <w:color w:val="231F20"/>
        </w:rPr>
        <w:t>(например,</w:t>
      </w:r>
      <w:r>
        <w:rPr>
          <w:color w:val="231F20"/>
          <w:spacing w:val="1"/>
        </w:rPr>
        <w:t> </w:t>
      </w:r>
      <w:r>
        <w:rPr>
          <w:color w:val="231F20"/>
        </w:rPr>
        <w:t>сумма,</w:t>
      </w:r>
      <w:r>
        <w:rPr>
          <w:color w:val="231F20"/>
          <w:spacing w:val="1"/>
        </w:rPr>
        <w:t> </w:t>
      </w:r>
      <w:r>
        <w:rPr>
          <w:color w:val="231F20"/>
        </w:rPr>
        <w:t>присужденная к взысканию по удовлетворенным исковым требо-</w:t>
      </w:r>
      <w:r>
        <w:rPr>
          <w:color w:val="231F20"/>
          <w:spacing w:val="1"/>
        </w:rPr>
        <w:t> </w:t>
      </w:r>
      <w:r>
        <w:rPr>
          <w:color w:val="231F20"/>
        </w:rPr>
        <w:t>ваниям, количество неснятых и непогашенных судимостей у под-</w:t>
      </w:r>
      <w:r>
        <w:rPr>
          <w:color w:val="231F20"/>
          <w:spacing w:val="1"/>
        </w:rPr>
        <w:t> </w:t>
      </w:r>
      <w:r>
        <w:rPr>
          <w:color w:val="231F20"/>
        </w:rPr>
        <w:t>судимого, сумма наложенного штрафа, сроки и размеры иных ви-</w:t>
      </w:r>
      <w:r>
        <w:rPr>
          <w:color w:val="231F20"/>
          <w:spacing w:val="1"/>
        </w:rPr>
        <w:t> </w:t>
      </w:r>
      <w:r>
        <w:rPr>
          <w:color w:val="231F20"/>
        </w:rPr>
        <w:t>дов</w:t>
      </w:r>
      <w:r>
        <w:rPr>
          <w:color w:val="231F20"/>
          <w:spacing w:val="1"/>
        </w:rPr>
        <w:t> </w:t>
      </w:r>
      <w:r>
        <w:rPr>
          <w:color w:val="231F20"/>
        </w:rPr>
        <w:t>уголовных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административных</w:t>
      </w:r>
      <w:r>
        <w:rPr>
          <w:color w:val="231F20"/>
          <w:spacing w:val="1"/>
        </w:rPr>
        <w:t> </w:t>
      </w:r>
      <w:r>
        <w:rPr>
          <w:color w:val="231F20"/>
        </w:rPr>
        <w:t>наказаний,</w:t>
      </w:r>
      <w:r>
        <w:rPr>
          <w:color w:val="231F20"/>
          <w:spacing w:val="1"/>
        </w:rPr>
        <w:t> </w:t>
      </w:r>
      <w:r>
        <w:rPr>
          <w:color w:val="231F20"/>
        </w:rPr>
        <w:t>размер</w:t>
      </w:r>
      <w:r>
        <w:rPr>
          <w:color w:val="231F20"/>
          <w:spacing w:val="1"/>
        </w:rPr>
        <w:t> </w:t>
      </w:r>
      <w:r>
        <w:rPr>
          <w:color w:val="231F20"/>
        </w:rPr>
        <w:t>ущерба,</w:t>
      </w:r>
      <w:r>
        <w:rPr>
          <w:color w:val="231F20"/>
          <w:spacing w:val="1"/>
        </w:rPr>
        <w:t> </w:t>
      </w:r>
      <w:r>
        <w:rPr>
          <w:color w:val="231F20"/>
        </w:rPr>
        <w:t>причиненного преступлением); </w:t>
      </w:r>
      <w:r>
        <w:rPr>
          <w:i/>
          <w:color w:val="231F20"/>
        </w:rPr>
        <w:t>качественные, или атрибутивные</w:t>
      </w:r>
      <w:r>
        <w:rPr>
          <w:i/>
          <w:color w:val="231F20"/>
          <w:spacing w:val="1"/>
        </w:rPr>
        <w:t> </w:t>
      </w:r>
      <w:r>
        <w:rPr>
          <w:color w:val="231F20"/>
        </w:rPr>
        <w:t>(например, виды производства по гражданскому делу, результаты</w:t>
      </w:r>
      <w:r>
        <w:rPr>
          <w:color w:val="231F20"/>
          <w:spacing w:val="1"/>
        </w:rPr>
        <w:t> </w:t>
      </w:r>
      <w:r>
        <w:rPr>
          <w:color w:val="231F20"/>
        </w:rPr>
        <w:t>рассмотрения дела, виды назначенного наказания); альтернатив-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60"/>
        </w:rPr>
        <w:t> </w:t>
      </w:r>
      <w:r>
        <w:rPr>
          <w:color w:val="231F20"/>
        </w:rPr>
        <w:t>—</w:t>
      </w:r>
      <w:r>
        <w:rPr>
          <w:color w:val="231F20"/>
          <w:spacing w:val="60"/>
        </w:rPr>
        <w:t> </w:t>
      </w:r>
      <w:r>
        <w:rPr>
          <w:color w:val="231F20"/>
        </w:rPr>
        <w:t>принимают</w:t>
      </w:r>
      <w:r>
        <w:rPr>
          <w:color w:val="231F20"/>
          <w:spacing w:val="60"/>
        </w:rPr>
        <w:t> </w:t>
      </w:r>
      <w:r>
        <w:rPr>
          <w:color w:val="231F20"/>
        </w:rPr>
        <w:t>два</w:t>
      </w:r>
      <w:r>
        <w:rPr>
          <w:color w:val="231F20"/>
          <w:spacing w:val="61"/>
        </w:rPr>
        <w:t> </w:t>
      </w:r>
      <w:r>
        <w:rPr>
          <w:color w:val="231F20"/>
        </w:rPr>
        <w:t>противоположных</w:t>
      </w:r>
      <w:r>
        <w:rPr>
          <w:color w:val="231F20"/>
          <w:spacing w:val="60"/>
        </w:rPr>
        <w:t> </w:t>
      </w:r>
      <w:r>
        <w:rPr>
          <w:color w:val="231F20"/>
        </w:rPr>
        <w:t>значения</w:t>
      </w:r>
      <w:r>
        <w:rPr>
          <w:color w:val="231F20"/>
          <w:spacing w:val="60"/>
        </w:rPr>
        <w:t> </w:t>
      </w:r>
      <w:r>
        <w:rPr>
          <w:color w:val="231F20"/>
        </w:rPr>
        <w:t>(например,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признака</w:t>
      </w:r>
      <w:r>
        <w:rPr>
          <w:color w:val="231F20"/>
          <w:spacing w:val="1"/>
        </w:rPr>
        <w:t> </w:t>
      </w:r>
      <w:r>
        <w:rPr>
          <w:color w:val="231F20"/>
        </w:rPr>
        <w:t>«пол»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значения</w:t>
      </w:r>
      <w:r>
        <w:rPr>
          <w:color w:val="231F20"/>
          <w:spacing w:val="52"/>
        </w:rPr>
        <w:t> </w:t>
      </w:r>
      <w:r>
        <w:rPr>
          <w:color w:val="231F20"/>
        </w:rPr>
        <w:t>мужской</w:t>
      </w:r>
      <w:r>
        <w:rPr>
          <w:color w:val="231F20"/>
          <w:spacing w:val="53"/>
        </w:rPr>
        <w:t> </w:t>
      </w:r>
      <w:r>
        <w:rPr>
          <w:color w:val="231F20"/>
        </w:rPr>
        <w:t>или</w:t>
      </w:r>
      <w:r>
        <w:rPr>
          <w:color w:val="231F20"/>
          <w:spacing w:val="52"/>
        </w:rPr>
        <w:t> </w:t>
      </w:r>
      <w:r>
        <w:rPr>
          <w:color w:val="231F20"/>
        </w:rPr>
        <w:t>женский,</w:t>
      </w:r>
      <w:r>
        <w:rPr>
          <w:color w:val="231F20"/>
          <w:spacing w:val="53"/>
        </w:rPr>
        <w:t> </w:t>
      </w:r>
      <w:r>
        <w:rPr>
          <w:color w:val="231F20"/>
        </w:rPr>
        <w:t>возраст-</w:t>
      </w:r>
      <w:r>
        <w:rPr>
          <w:color w:val="231F20"/>
          <w:spacing w:val="1"/>
        </w:rPr>
        <w:t> </w:t>
      </w:r>
      <w:r>
        <w:rPr>
          <w:color w:val="231F20"/>
        </w:rPr>
        <w:t>ной статус лица — несовершеннолетний или взрослый, дело рас-</w:t>
      </w:r>
      <w:r>
        <w:rPr>
          <w:color w:val="231F20"/>
          <w:spacing w:val="1"/>
        </w:rPr>
        <w:t> </w:t>
      </w:r>
      <w:r>
        <w:rPr>
          <w:color w:val="231F20"/>
        </w:rPr>
        <w:t>смотрено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нарушением</w:t>
      </w:r>
      <w:r>
        <w:rPr>
          <w:color w:val="231F20"/>
          <w:spacing w:val="1"/>
        </w:rPr>
        <w:t> </w:t>
      </w:r>
      <w:r>
        <w:rPr>
          <w:color w:val="231F20"/>
        </w:rPr>
        <w:t>установленных</w:t>
      </w:r>
      <w:r>
        <w:rPr>
          <w:color w:val="231F20"/>
          <w:spacing w:val="1"/>
        </w:rPr>
        <w:t> </w:t>
      </w:r>
      <w:r>
        <w:rPr>
          <w:color w:val="231F20"/>
        </w:rPr>
        <w:t>процессуальных</w:t>
      </w:r>
      <w:r>
        <w:rPr>
          <w:color w:val="231F20"/>
          <w:spacing w:val="1"/>
        </w:rPr>
        <w:t> </w:t>
      </w:r>
      <w:r>
        <w:rPr>
          <w:color w:val="231F20"/>
        </w:rPr>
        <w:t>сроков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</w:rPr>
        <w:t>без</w:t>
      </w:r>
      <w:r>
        <w:rPr>
          <w:color w:val="231F20"/>
          <w:spacing w:val="4"/>
        </w:rPr>
        <w:t> </w:t>
      </w:r>
      <w:r>
        <w:rPr>
          <w:color w:val="231F20"/>
        </w:rPr>
        <w:t>нарушений).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9"/>
        <w:rPr>
          <w:sz w:val="12"/>
        </w:rPr>
      </w:pPr>
    </w:p>
    <w:p>
      <w:pPr>
        <w:spacing w:before="114"/>
        <w:ind w:left="440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Отличие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количественных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признаков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от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качественных:</w:t>
      </w:r>
    </w:p>
    <w:p>
      <w:pPr>
        <w:pStyle w:val="BodyText"/>
        <w:spacing w:before="8"/>
        <w:rPr>
          <w:i/>
          <w:sz w:val="20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3028"/>
      </w:tblGrid>
      <w:tr>
        <w:trPr>
          <w:trHeight w:val="421" w:hRule="atLeast"/>
        </w:trPr>
        <w:tc>
          <w:tcPr>
            <w:tcW w:w="3028" w:type="dxa"/>
          </w:tcPr>
          <w:p>
            <w:pPr>
              <w:pStyle w:val="TableParagraph"/>
              <w:spacing w:before="80"/>
              <w:ind w:left="374"/>
              <w:rPr>
                <w:rFonts w:ascii="Palatino Linotype" w:hAnsi="Palatino Linotype"/>
                <w:b/>
                <w:sz w:val="19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9"/>
              </w:rPr>
              <w:t>Количественные</w:t>
            </w:r>
            <w:r>
              <w:rPr>
                <w:rFonts w:ascii="Palatino Linotype" w:hAnsi="Palatino Linotype"/>
                <w:b/>
                <w:color w:val="231F20"/>
                <w:spacing w:val="26"/>
                <w:w w:val="85"/>
                <w:sz w:val="19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9"/>
              </w:rPr>
              <w:t>признаки</w:t>
            </w:r>
          </w:p>
        </w:tc>
        <w:tc>
          <w:tcPr>
            <w:tcW w:w="3028" w:type="dxa"/>
          </w:tcPr>
          <w:p>
            <w:pPr>
              <w:pStyle w:val="TableParagraph"/>
              <w:spacing w:before="80"/>
              <w:ind w:left="483"/>
              <w:rPr>
                <w:rFonts w:ascii="Palatino Linotype" w:hAnsi="Palatino Linotype"/>
                <w:b/>
                <w:sz w:val="19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9"/>
              </w:rPr>
              <w:t>Качественные</w:t>
            </w:r>
            <w:r>
              <w:rPr>
                <w:rFonts w:ascii="Palatino Linotype" w:hAnsi="Palatino Linotype"/>
                <w:b/>
                <w:color w:val="231F20"/>
                <w:spacing w:val="25"/>
                <w:w w:val="85"/>
                <w:sz w:val="19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9"/>
              </w:rPr>
              <w:t>признаки</w:t>
            </w:r>
          </w:p>
        </w:tc>
      </w:tr>
      <w:tr>
        <w:trPr>
          <w:trHeight w:val="1961" w:hRule="atLeast"/>
        </w:trPr>
        <w:tc>
          <w:tcPr>
            <w:tcW w:w="3028" w:type="dxa"/>
          </w:tcPr>
          <w:p>
            <w:pPr>
              <w:pStyle w:val="TableParagraph"/>
              <w:spacing w:line="252" w:lineRule="auto" w:before="12"/>
              <w:ind w:left="56" w:right="43" w:firstLine="170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можно выразить итоговыми сум-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марными значениями, объемом, на-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пример, общая сумма наложенных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штрафов,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сумма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уплаченной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гос-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пошлины по гражданским делам, до-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бровольно уплаченная сумма штра-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фов по делам об административных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правонарушениях.</w:t>
            </w:r>
          </w:p>
        </w:tc>
        <w:tc>
          <w:tcPr>
            <w:tcW w:w="3028" w:type="dxa"/>
          </w:tcPr>
          <w:p>
            <w:pPr>
              <w:pStyle w:val="TableParagraph"/>
              <w:spacing w:line="252" w:lineRule="auto" w:before="12"/>
              <w:ind w:left="56" w:right="43" w:firstLine="170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можно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выразить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только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числом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единиц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совокупности,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имеющих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со-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ответствующее значение признака,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например, количество гражданских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дел, связанных с защитой прав по-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требителей.</w:t>
            </w:r>
          </w:p>
        </w:tc>
      </w:tr>
    </w:tbl>
    <w:p>
      <w:pPr>
        <w:pStyle w:val="BodyText"/>
        <w:spacing w:line="268" w:lineRule="auto" w:before="244"/>
        <w:ind w:left="157" w:right="675" w:firstLine="283"/>
        <w:jc w:val="both"/>
      </w:pPr>
      <w:r>
        <w:rPr>
          <w:color w:val="231F20"/>
        </w:rPr>
        <w:t>Количественные признаки можно разделить на прерывные (ди-</w:t>
      </w:r>
      <w:r>
        <w:rPr>
          <w:color w:val="231F20"/>
          <w:spacing w:val="1"/>
        </w:rPr>
        <w:t> </w:t>
      </w:r>
      <w:r>
        <w:rPr>
          <w:color w:val="231F20"/>
        </w:rPr>
        <w:t>скретные) (например, число неснятых и непогашенных судимостей</w:t>
      </w:r>
      <w:r>
        <w:rPr>
          <w:color w:val="231F20"/>
          <w:spacing w:val="-50"/>
        </w:rPr>
        <w:t> </w:t>
      </w:r>
      <w:r>
        <w:rPr>
          <w:color w:val="231F20"/>
        </w:rPr>
        <w:t>лица на момент совершения нового преступления) и непрерывные</w:t>
      </w:r>
      <w:r>
        <w:rPr>
          <w:color w:val="231F20"/>
          <w:spacing w:val="1"/>
        </w:rPr>
        <w:t> </w:t>
      </w:r>
      <w:r>
        <w:rPr>
          <w:color w:val="231F20"/>
        </w:rPr>
        <w:t>(возраст</w:t>
      </w:r>
      <w:r>
        <w:rPr>
          <w:color w:val="231F20"/>
          <w:spacing w:val="-5"/>
        </w:rPr>
        <w:t> </w:t>
      </w:r>
      <w:r>
        <w:rPr>
          <w:color w:val="231F20"/>
        </w:rPr>
        <w:t>осужденного).</w:t>
      </w: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6"/>
      </w:tblGrid>
      <w:tr>
        <w:trPr>
          <w:trHeight w:val="2051" w:hRule="atLeast"/>
        </w:trPr>
        <w:tc>
          <w:tcPr>
            <w:tcW w:w="6056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tabs>
                <w:tab w:pos="709" w:val="left" w:leader="none"/>
              </w:tabs>
              <w:spacing w:line="144" w:lineRule="auto"/>
              <w:ind w:left="709" w:right="158" w:hanging="507"/>
              <w:rPr>
                <w:rFonts w:ascii="Trebuchet MS" w:hAnsi="Trebuchet MS"/>
                <w:sz w:val="20"/>
              </w:rPr>
            </w:pPr>
            <w:r>
              <w:rPr>
                <w:color w:val="939598"/>
                <w:w w:val="95"/>
                <w:position w:val="-15"/>
                <w:sz w:val="40"/>
              </w:rPr>
              <w:t>!</w:t>
              <w:tab/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Статистические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признаки,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предусмотренные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утвержденными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до-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кументами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первичного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статистического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учета,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значения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которых</w:t>
            </w:r>
          </w:p>
          <w:p>
            <w:pPr>
              <w:pStyle w:val="TableParagraph"/>
              <w:spacing w:line="268" w:lineRule="auto" w:before="45"/>
              <w:ind w:left="709" w:right="155"/>
              <w:jc w:val="both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должны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быть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отмечены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по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каждой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единице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статистической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сово-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купности,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на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практике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называют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учетно-статистическими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показа-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телями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или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учетными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реквизитами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(например,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в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учетно-статисти-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ческой карточке на гражданское дело, статистической карточке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на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подсудимого).</w:t>
            </w:r>
          </w:p>
        </w:tc>
      </w:tr>
    </w:tbl>
    <w:p>
      <w:pPr>
        <w:pStyle w:val="BodyText"/>
        <w:spacing w:line="268" w:lineRule="auto" w:before="187"/>
        <w:ind w:left="157" w:right="673" w:firstLine="283"/>
        <w:jc w:val="both"/>
      </w:pPr>
      <w:r>
        <w:rPr>
          <w:color w:val="231F20"/>
          <w:w w:val="105"/>
        </w:rPr>
        <w:t>Явления и процессы жизни общества изучаются статистикой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помощи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статистических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показателей.</w:t>
      </w: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2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1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Статистический показатель </w:t>
            </w:r>
            <w:r>
              <w:rPr>
                <w:color w:val="231F20"/>
                <w:w w:val="95"/>
                <w:sz w:val="21"/>
              </w:rPr>
              <w:t>— это обобщенная количест-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венно-качественная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характеристика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социально-экономи-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ческих</w:t>
            </w:r>
            <w:r>
              <w:rPr>
                <w:color w:val="231F20"/>
                <w:spacing w:val="37"/>
                <w:sz w:val="21"/>
              </w:rPr>
              <w:t> </w:t>
            </w:r>
            <w:r>
              <w:rPr>
                <w:color w:val="231F20"/>
                <w:sz w:val="21"/>
              </w:rPr>
              <w:t>явлений</w:t>
            </w:r>
            <w:r>
              <w:rPr>
                <w:color w:val="231F20"/>
                <w:spacing w:val="38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38"/>
                <w:sz w:val="21"/>
              </w:rPr>
              <w:t> </w:t>
            </w:r>
            <w:r>
              <w:rPr>
                <w:color w:val="231F20"/>
                <w:sz w:val="21"/>
              </w:rPr>
              <w:t>процессов</w:t>
            </w:r>
            <w:r>
              <w:rPr>
                <w:color w:val="231F20"/>
                <w:spacing w:val="37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38"/>
                <w:sz w:val="21"/>
              </w:rPr>
              <w:t> </w:t>
            </w:r>
            <w:r>
              <w:rPr>
                <w:color w:val="231F20"/>
                <w:sz w:val="21"/>
              </w:rPr>
              <w:t>условиях</w:t>
            </w:r>
            <w:r>
              <w:rPr>
                <w:color w:val="231F20"/>
                <w:spacing w:val="38"/>
                <w:sz w:val="21"/>
              </w:rPr>
              <w:t> </w:t>
            </w:r>
            <w:r>
              <w:rPr>
                <w:color w:val="231F20"/>
                <w:sz w:val="21"/>
              </w:rPr>
              <w:t>конкретного</w:t>
            </w:r>
            <w:r>
              <w:rPr>
                <w:color w:val="231F20"/>
                <w:spacing w:val="38"/>
                <w:sz w:val="21"/>
              </w:rPr>
              <w:t> </w:t>
            </w:r>
            <w:r>
              <w:rPr>
                <w:color w:val="231F20"/>
                <w:sz w:val="21"/>
              </w:rPr>
              <w:t>места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z w:val="21"/>
              </w:rPr>
              <w:t>времени.</w:t>
            </w:r>
          </w:p>
        </w:tc>
      </w:tr>
    </w:tbl>
    <w:p>
      <w:pPr>
        <w:spacing w:after="0" w:line="261" w:lineRule="auto"/>
        <w:jc w:val="both"/>
        <w:rPr>
          <w:sz w:val="21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2" w:firstLine="283"/>
        <w:jc w:val="both"/>
      </w:pPr>
      <w:r>
        <w:rPr>
          <w:color w:val="231F20"/>
        </w:rPr>
        <w:t>Статистический показатель может представлять некоторое зна-</w:t>
      </w:r>
      <w:r>
        <w:rPr>
          <w:color w:val="231F20"/>
          <w:spacing w:val="1"/>
        </w:rPr>
        <w:t> </w:t>
      </w:r>
      <w:r>
        <w:rPr>
          <w:color w:val="231F20"/>
        </w:rPr>
        <w:t>чение, полученное в результате сбора статистической информации</w:t>
      </w:r>
      <w:r>
        <w:rPr>
          <w:color w:val="231F20"/>
          <w:spacing w:val="1"/>
        </w:rPr>
        <w:t> </w:t>
      </w:r>
      <w:r>
        <w:rPr>
          <w:color w:val="231F20"/>
        </w:rPr>
        <w:t>(число оконченных производством уголовных дел, рассмотренных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особом</w:t>
      </w:r>
      <w:r>
        <w:rPr>
          <w:color w:val="231F20"/>
          <w:spacing w:val="35"/>
        </w:rPr>
        <w:t> </w:t>
      </w:r>
      <w:r>
        <w:rPr>
          <w:color w:val="231F20"/>
        </w:rPr>
        <w:t>порядке</w:t>
      </w:r>
      <w:r>
        <w:rPr>
          <w:color w:val="231F20"/>
          <w:spacing w:val="35"/>
        </w:rPr>
        <w:t> </w:t>
      </w:r>
      <w:r>
        <w:rPr>
          <w:color w:val="231F20"/>
        </w:rPr>
        <w:t>принятия</w:t>
      </w:r>
      <w:r>
        <w:rPr>
          <w:color w:val="231F20"/>
          <w:spacing w:val="36"/>
        </w:rPr>
        <w:t> </w:t>
      </w:r>
      <w:r>
        <w:rPr>
          <w:color w:val="231F20"/>
        </w:rPr>
        <w:t>решения</w:t>
      </w:r>
      <w:r>
        <w:rPr>
          <w:color w:val="231F20"/>
          <w:spacing w:val="35"/>
        </w:rPr>
        <w:t> </w:t>
      </w:r>
      <w:r>
        <w:rPr>
          <w:color w:val="231F20"/>
        </w:rPr>
        <w:t>по</w:t>
      </w:r>
      <w:r>
        <w:rPr>
          <w:color w:val="231F20"/>
          <w:spacing w:val="35"/>
        </w:rPr>
        <w:t> </w:t>
      </w:r>
      <w:r>
        <w:rPr>
          <w:color w:val="231F20"/>
        </w:rPr>
        <w:t>делу)</w:t>
      </w:r>
      <w:r>
        <w:rPr>
          <w:color w:val="231F20"/>
          <w:spacing w:val="36"/>
        </w:rPr>
        <w:t> </w:t>
      </w:r>
      <w:r>
        <w:rPr>
          <w:color w:val="231F20"/>
        </w:rPr>
        <w:t>или</w:t>
      </w:r>
      <w:r>
        <w:rPr>
          <w:color w:val="231F20"/>
          <w:spacing w:val="35"/>
        </w:rPr>
        <w:t> </w:t>
      </w:r>
      <w:r>
        <w:rPr>
          <w:color w:val="231F20"/>
        </w:rPr>
        <w:t>рассчитанное</w:t>
      </w:r>
      <w:r>
        <w:rPr>
          <w:color w:val="231F20"/>
          <w:spacing w:val="1"/>
        </w:rPr>
        <w:t> </w:t>
      </w:r>
      <w:r>
        <w:rPr>
          <w:color w:val="231F20"/>
        </w:rPr>
        <w:t>на основе имеющихся статистических данных (средняя продол-</w:t>
      </w:r>
      <w:r>
        <w:rPr>
          <w:color w:val="231F20"/>
          <w:spacing w:val="1"/>
        </w:rPr>
        <w:t> </w:t>
      </w:r>
      <w:r>
        <w:rPr>
          <w:color w:val="231F20"/>
        </w:rPr>
        <w:t>жительность рассмотрения дела, средняя нагрузка судей за месяц,</w:t>
      </w:r>
      <w:r>
        <w:rPr>
          <w:color w:val="231F20"/>
          <w:spacing w:val="1"/>
        </w:rPr>
        <w:t> </w:t>
      </w:r>
      <w:r>
        <w:rPr>
          <w:color w:val="231F20"/>
        </w:rPr>
        <w:t>средний срок лишения свободы, средний размер штрафа). Таким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образом,</w:t>
      </w:r>
      <w:r>
        <w:rPr>
          <w:color w:val="231F20"/>
          <w:spacing w:val="-8"/>
        </w:rPr>
        <w:t> </w:t>
      </w:r>
      <w:r>
        <w:rPr>
          <w:color w:val="231F20"/>
        </w:rPr>
        <w:t>статистический</w:t>
      </w:r>
      <w:r>
        <w:rPr>
          <w:color w:val="231F20"/>
          <w:spacing w:val="-7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данным</w:t>
      </w:r>
      <w:r>
        <w:rPr>
          <w:color w:val="231F20"/>
          <w:spacing w:val="-7"/>
        </w:rPr>
        <w:t> </w:t>
      </w:r>
      <w:r>
        <w:rPr>
          <w:color w:val="231F20"/>
        </w:rPr>
        <w:t>опре-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делением имеет две составляющие — содержательную, отражающую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характеристики, признаки статистической совокупности, и количе-</w:t>
      </w:r>
      <w:r>
        <w:rPr>
          <w:color w:val="231F20"/>
          <w:spacing w:val="-50"/>
        </w:rPr>
        <w:t> </w:t>
      </w:r>
      <w:r>
        <w:rPr>
          <w:color w:val="231F20"/>
        </w:rPr>
        <w:t>ственную — конкретное число. В программах сводки — статисти-</w:t>
      </w:r>
      <w:r>
        <w:rPr>
          <w:color w:val="231F20"/>
          <w:spacing w:val="1"/>
        </w:rPr>
        <w:t> </w:t>
      </w:r>
      <w:r>
        <w:rPr>
          <w:color w:val="231F20"/>
        </w:rPr>
        <w:t>ческих</w:t>
      </w:r>
      <w:r>
        <w:rPr>
          <w:color w:val="231F20"/>
          <w:spacing w:val="-10"/>
        </w:rPr>
        <w:t> </w:t>
      </w:r>
      <w:r>
        <w:rPr>
          <w:color w:val="231F20"/>
        </w:rPr>
        <w:t>таблицах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бланках</w:t>
      </w:r>
      <w:r>
        <w:rPr>
          <w:color w:val="231F20"/>
          <w:spacing w:val="-10"/>
        </w:rPr>
        <w:t> </w:t>
      </w:r>
      <w:r>
        <w:rPr>
          <w:color w:val="231F20"/>
        </w:rPr>
        <w:t>форм</w:t>
      </w:r>
      <w:r>
        <w:rPr>
          <w:color w:val="231F20"/>
          <w:spacing w:val="-10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10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10"/>
        </w:rPr>
        <w:t> </w:t>
      </w:r>
      <w:r>
        <w:rPr>
          <w:color w:val="231F20"/>
        </w:rPr>
        <w:t>ста-</w:t>
      </w:r>
      <w:r>
        <w:rPr>
          <w:color w:val="231F20"/>
          <w:spacing w:val="-50"/>
        </w:rPr>
        <w:t> </w:t>
      </w:r>
      <w:r>
        <w:rPr>
          <w:color w:val="231F20"/>
        </w:rPr>
        <w:t>тистические показатели имеют абстрактный характер, поскольку</w:t>
      </w:r>
      <w:r>
        <w:rPr>
          <w:color w:val="231F20"/>
          <w:spacing w:val="1"/>
        </w:rPr>
        <w:t> </w:t>
      </w:r>
      <w:r>
        <w:rPr>
          <w:color w:val="231F20"/>
        </w:rPr>
        <w:t>предполагают, что содержание будет иметь различные варианты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выражения.</w:t>
      </w:r>
      <w:r>
        <w:rPr>
          <w:color w:val="231F20"/>
          <w:spacing w:val="1"/>
        </w:rPr>
        <w:t> </w:t>
      </w:r>
      <w:r>
        <w:rPr>
          <w:color w:val="231F20"/>
        </w:rPr>
        <w:t>Например,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статистический</w:t>
      </w:r>
      <w:r>
        <w:rPr>
          <w:color w:val="231F20"/>
          <w:spacing w:val="1"/>
        </w:rPr>
        <w:t> </w:t>
      </w:r>
      <w:r>
        <w:rPr>
          <w:color w:val="231F20"/>
        </w:rPr>
        <w:t>показа-</w:t>
      </w:r>
      <w:r>
        <w:rPr>
          <w:color w:val="231F20"/>
          <w:spacing w:val="1"/>
        </w:rPr>
        <w:t> </w:t>
      </w:r>
      <w:r>
        <w:rPr>
          <w:color w:val="231F20"/>
        </w:rPr>
        <w:t>тель числа рассмотренных с вынесением решения гражданских дел</w:t>
      </w:r>
      <w:r>
        <w:rPr>
          <w:color w:val="231F20"/>
          <w:spacing w:val="-50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заполнении</w:t>
      </w:r>
      <w:r>
        <w:rPr>
          <w:color w:val="231F20"/>
          <w:spacing w:val="1"/>
        </w:rPr>
        <w:t> </w:t>
      </w:r>
      <w:r>
        <w:rPr>
          <w:color w:val="231F20"/>
        </w:rPr>
        <w:t>бланка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1"/>
        </w:rPr>
        <w:t> </w:t>
      </w:r>
      <w:r>
        <w:rPr>
          <w:color w:val="231F20"/>
        </w:rPr>
        <w:t>может</w:t>
      </w:r>
      <w:r>
        <w:rPr>
          <w:color w:val="231F20"/>
          <w:spacing w:val="1"/>
        </w:rPr>
        <w:t> </w:t>
      </w:r>
      <w:r>
        <w:rPr>
          <w:color w:val="231F20"/>
        </w:rPr>
        <w:t>при-</w:t>
      </w:r>
      <w:r>
        <w:rPr>
          <w:color w:val="231F20"/>
          <w:spacing w:val="1"/>
        </w:rPr>
        <w:t> </w:t>
      </w:r>
      <w:r>
        <w:rPr>
          <w:color w:val="231F20"/>
        </w:rPr>
        <w:t>нимать</w:t>
      </w:r>
      <w:r>
        <w:rPr>
          <w:color w:val="231F20"/>
          <w:spacing w:val="32"/>
        </w:rPr>
        <w:t> </w:t>
      </w:r>
      <w:r>
        <w:rPr>
          <w:color w:val="231F20"/>
        </w:rPr>
        <w:t>различные</w:t>
      </w:r>
      <w:r>
        <w:rPr>
          <w:color w:val="231F20"/>
          <w:spacing w:val="33"/>
        </w:rPr>
        <w:t> </w:t>
      </w:r>
      <w:r>
        <w:rPr>
          <w:color w:val="231F20"/>
        </w:rPr>
        <w:t>значения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32"/>
        </w:rPr>
        <w:t> </w:t>
      </w:r>
      <w:r>
        <w:rPr>
          <w:color w:val="231F20"/>
        </w:rPr>
        <w:t>от</w:t>
      </w:r>
      <w:r>
        <w:rPr>
          <w:color w:val="231F20"/>
          <w:spacing w:val="33"/>
        </w:rPr>
        <w:t> </w:t>
      </w:r>
      <w:r>
        <w:rPr>
          <w:color w:val="231F20"/>
        </w:rPr>
        <w:t>отчетной</w:t>
      </w:r>
      <w:r>
        <w:rPr>
          <w:color w:val="231F20"/>
          <w:spacing w:val="32"/>
        </w:rPr>
        <w:t> </w:t>
      </w:r>
      <w:r>
        <w:rPr>
          <w:color w:val="231F20"/>
        </w:rPr>
        <w:t>единицы</w:t>
      </w:r>
      <w:r>
        <w:rPr>
          <w:color w:val="231F20"/>
          <w:spacing w:val="1"/>
        </w:rPr>
        <w:t> </w:t>
      </w:r>
      <w:r>
        <w:rPr>
          <w:color w:val="231F20"/>
        </w:rPr>
        <w:t>и уровня консолидации статистических данных (в отчете конкрет-</w:t>
      </w:r>
      <w:r>
        <w:rPr>
          <w:color w:val="231F20"/>
          <w:spacing w:val="1"/>
        </w:rPr>
        <w:t> </w:t>
      </w:r>
      <w:r>
        <w:rPr>
          <w:color w:val="231F20"/>
        </w:rPr>
        <w:t>ного участка мирового судьи, районного суда или сводного отчета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категории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общей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юрисдикции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уровне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субъекта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Рос-</w:t>
      </w:r>
      <w:r>
        <w:rPr>
          <w:color w:val="231F20"/>
          <w:spacing w:val="-50"/>
        </w:rPr>
        <w:t> </w:t>
      </w:r>
      <w:r>
        <w:rPr>
          <w:color w:val="231F20"/>
        </w:rPr>
        <w:t>сийской</w:t>
      </w:r>
      <w:r>
        <w:rPr>
          <w:color w:val="231F20"/>
          <w:spacing w:val="-5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России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целом).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49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4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Статистическая закономерность </w:t>
            </w:r>
            <w:r>
              <w:rPr>
                <w:color w:val="231F20"/>
                <w:w w:val="95"/>
                <w:sz w:val="21"/>
              </w:rPr>
              <w:t>— это форма проявления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причинной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связи,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выражающаяся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последовательности,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регу-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лярности, повторяемости событий с достаточно высокой сте-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пенью вероятности, если причины (условия), порождающие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события,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не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изменяются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или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изменяются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z w:val="21"/>
              </w:rPr>
              <w:t>незначительно.</w:t>
            </w:r>
          </w:p>
        </w:tc>
      </w:tr>
    </w:tbl>
    <w:p>
      <w:pPr>
        <w:pStyle w:val="BodyText"/>
        <w:spacing w:line="268" w:lineRule="auto" w:before="176"/>
        <w:ind w:left="157" w:right="676" w:firstLine="283"/>
        <w:jc w:val="both"/>
      </w:pPr>
      <w:r>
        <w:rPr>
          <w:color w:val="231F20"/>
        </w:rPr>
        <w:t>Статистические закономерности — это закономерности массо-</w:t>
      </w:r>
      <w:r>
        <w:rPr>
          <w:color w:val="231F20"/>
          <w:spacing w:val="1"/>
        </w:rPr>
        <w:t> </w:t>
      </w:r>
      <w:r>
        <w:rPr>
          <w:color w:val="231F20"/>
        </w:rPr>
        <w:t>вых процессов, выражающие усредненный результат взаимодейст-</w:t>
      </w:r>
      <w:r>
        <w:rPr>
          <w:color w:val="231F20"/>
          <w:spacing w:val="1"/>
        </w:rPr>
        <w:t> </w:t>
      </w:r>
      <w:r>
        <w:rPr>
          <w:color w:val="231F20"/>
        </w:rPr>
        <w:t>вия значительного числа однородных явлений, либо взаимосвязи</w:t>
      </w:r>
      <w:r>
        <w:rPr>
          <w:color w:val="231F20"/>
          <w:spacing w:val="1"/>
        </w:rPr>
        <w:t> </w:t>
      </w:r>
      <w:r>
        <w:rPr>
          <w:color w:val="231F20"/>
        </w:rPr>
        <w:t>последовательных</w:t>
      </w:r>
      <w:r>
        <w:rPr>
          <w:color w:val="231F20"/>
          <w:spacing w:val="-6"/>
        </w:rPr>
        <w:t> </w:t>
      </w:r>
      <w:r>
        <w:rPr>
          <w:color w:val="231F20"/>
        </w:rPr>
        <w:t>состояний</w:t>
      </w:r>
      <w:r>
        <w:rPr>
          <w:color w:val="231F20"/>
          <w:spacing w:val="-5"/>
        </w:rPr>
        <w:t> </w:t>
      </w:r>
      <w:r>
        <w:rPr>
          <w:color w:val="231F20"/>
        </w:rPr>
        <w:t>системы.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9"/>
        <w:rPr>
          <w:sz w:val="12"/>
        </w:rPr>
      </w:pPr>
    </w:p>
    <w:p>
      <w:pPr>
        <w:spacing w:line="268" w:lineRule="auto" w:before="114"/>
        <w:ind w:left="157" w:right="671" w:firstLine="283"/>
        <w:jc w:val="both"/>
        <w:rPr>
          <w:sz w:val="21"/>
        </w:rPr>
      </w:pPr>
      <w:r>
        <w:rPr>
          <w:i/>
          <w:color w:val="231F20"/>
          <w:sz w:val="21"/>
        </w:rPr>
        <w:t>Специфика</w:t>
      </w:r>
      <w:r>
        <w:rPr>
          <w:i/>
          <w:color w:val="231F20"/>
          <w:spacing w:val="53"/>
          <w:sz w:val="21"/>
        </w:rPr>
        <w:t> </w:t>
      </w:r>
      <w:r>
        <w:rPr>
          <w:i/>
          <w:color w:val="231F20"/>
          <w:sz w:val="21"/>
        </w:rPr>
        <w:t>проявления</w:t>
      </w:r>
      <w:r>
        <w:rPr>
          <w:i/>
          <w:color w:val="231F20"/>
          <w:spacing w:val="53"/>
          <w:sz w:val="21"/>
        </w:rPr>
        <w:t> </w:t>
      </w:r>
      <w:r>
        <w:rPr>
          <w:i/>
          <w:color w:val="231F20"/>
          <w:sz w:val="21"/>
        </w:rPr>
        <w:t>статистических   закономерностей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при исследовании социальных явлений </w:t>
      </w:r>
      <w:r>
        <w:rPr>
          <w:color w:val="231F20"/>
          <w:sz w:val="21"/>
        </w:rPr>
        <w:t>(что в полной мере относит-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массовым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явлениям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судебном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производстве,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изучаемым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дебной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статистикой):</w:t>
      </w:r>
    </w:p>
    <w:p>
      <w:pPr>
        <w:pStyle w:val="ListParagraph"/>
        <w:numPr>
          <w:ilvl w:val="0"/>
          <w:numId w:val="13"/>
        </w:numPr>
        <w:tabs>
          <w:tab w:pos="668" w:val="left" w:leader="none"/>
        </w:tabs>
        <w:spacing w:line="266" w:lineRule="auto" w:before="0" w:after="0"/>
        <w:ind w:left="157" w:right="675" w:firstLine="283"/>
        <w:jc w:val="both"/>
        <w:rPr>
          <w:sz w:val="21"/>
        </w:rPr>
      </w:pPr>
      <w:r>
        <w:rPr>
          <w:color w:val="231F20"/>
          <w:spacing w:val="-1"/>
          <w:sz w:val="21"/>
        </w:rPr>
        <w:t>отражают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массовые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процессы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общественной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жизни,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формиру-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ющиеся под влиянием субъективных сознательных действий соци-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альных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групп,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отдельных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личностей,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государственного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управления;</w:t>
      </w:r>
    </w:p>
    <w:p>
      <w:pPr>
        <w:pStyle w:val="ListParagraph"/>
        <w:numPr>
          <w:ilvl w:val="0"/>
          <w:numId w:val="13"/>
        </w:numPr>
        <w:tabs>
          <w:tab w:pos="668" w:val="left" w:leader="none"/>
        </w:tabs>
        <w:spacing w:line="266" w:lineRule="auto" w:before="0" w:after="0"/>
        <w:ind w:left="157" w:right="673" w:firstLine="283"/>
        <w:jc w:val="both"/>
        <w:rPr>
          <w:sz w:val="21"/>
        </w:rPr>
      </w:pPr>
      <w:r>
        <w:rPr>
          <w:color w:val="231F20"/>
          <w:sz w:val="21"/>
        </w:rPr>
        <w:t>отражают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влияние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социальных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явлений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материальных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условий жизни общества на характер правовых и юридически зна-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чимых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явлений;</w:t>
      </w:r>
    </w:p>
    <w:p>
      <w:pPr>
        <w:pStyle w:val="ListParagraph"/>
        <w:numPr>
          <w:ilvl w:val="0"/>
          <w:numId w:val="13"/>
        </w:numPr>
        <w:tabs>
          <w:tab w:pos="668" w:val="left" w:leader="none"/>
        </w:tabs>
        <w:spacing w:line="266" w:lineRule="auto" w:before="0" w:after="0"/>
        <w:ind w:left="157" w:right="6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характеризуются исторической изменчивостью, обусловленной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изменением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социальной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обстановки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общественных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отношений,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а,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следовательно,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изменениями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правоотношениях.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b/>
          <w:i/>
          <w:color w:val="231F20"/>
          <w:w w:val="95"/>
        </w:rPr>
        <w:t>Виды статистических закономерностей</w:t>
      </w:r>
      <w:r>
        <w:rPr>
          <w:color w:val="231F20"/>
          <w:w w:val="95"/>
        </w:rPr>
        <w:t>: закономерности раз-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вития</w:t>
      </w:r>
      <w:r>
        <w:rPr>
          <w:color w:val="231F20"/>
          <w:spacing w:val="-7"/>
        </w:rPr>
        <w:t> </w:t>
      </w:r>
      <w:r>
        <w:rPr>
          <w:color w:val="231F20"/>
        </w:rPr>
        <w:t>(динамики)</w:t>
      </w:r>
      <w:r>
        <w:rPr>
          <w:color w:val="231F20"/>
          <w:spacing w:val="-6"/>
        </w:rPr>
        <w:t> </w:t>
      </w:r>
      <w:r>
        <w:rPr>
          <w:color w:val="231F20"/>
        </w:rPr>
        <w:t>явлений</w:t>
      </w:r>
      <w:r>
        <w:rPr>
          <w:color w:val="231F20"/>
          <w:spacing w:val="-7"/>
        </w:rPr>
        <w:t> </w:t>
      </w:r>
      <w:r>
        <w:rPr>
          <w:color w:val="231F20"/>
        </w:rPr>
        <w:t>(например,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мере</w:t>
      </w:r>
      <w:r>
        <w:rPr>
          <w:color w:val="231F20"/>
          <w:spacing w:val="-6"/>
        </w:rPr>
        <w:t> </w:t>
      </w:r>
      <w:r>
        <w:rPr>
          <w:color w:val="231F20"/>
        </w:rPr>
        <w:t>развития</w:t>
      </w:r>
      <w:r>
        <w:rPr>
          <w:color w:val="231F20"/>
          <w:spacing w:val="-7"/>
        </w:rPr>
        <w:t> </w:t>
      </w:r>
      <w:r>
        <w:rPr>
          <w:color w:val="231F20"/>
        </w:rPr>
        <w:t>многообра-</w:t>
      </w:r>
      <w:r>
        <w:rPr>
          <w:color w:val="231F20"/>
          <w:spacing w:val="-50"/>
        </w:rPr>
        <w:t> </w:t>
      </w:r>
      <w:r>
        <w:rPr>
          <w:color w:val="231F20"/>
        </w:rPr>
        <w:t>зия гражданских правоотношений растет число принятых к про-</w:t>
      </w:r>
      <w:r>
        <w:rPr>
          <w:color w:val="231F20"/>
          <w:spacing w:val="1"/>
        </w:rPr>
        <w:t> </w:t>
      </w:r>
      <w:r>
        <w:rPr>
          <w:color w:val="231F20"/>
        </w:rPr>
        <w:t>изводству в судах гражданских дел); закономерности изменения</w:t>
      </w:r>
      <w:r>
        <w:rPr>
          <w:color w:val="231F20"/>
          <w:spacing w:val="1"/>
        </w:rPr>
        <w:t> </w:t>
      </w:r>
      <w:r>
        <w:rPr>
          <w:color w:val="231F20"/>
        </w:rPr>
        <w:t>структуры явления (изменение подведомственности или подсудно-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-6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-6"/>
        </w:rPr>
        <w:t> </w:t>
      </w:r>
      <w:r>
        <w:rPr>
          <w:color w:val="231F20"/>
        </w:rPr>
        <w:t>дел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процессуальном</w:t>
      </w:r>
      <w:r>
        <w:rPr>
          <w:color w:val="231F20"/>
          <w:spacing w:val="-5"/>
        </w:rPr>
        <w:t> </w:t>
      </w:r>
      <w:r>
        <w:rPr>
          <w:color w:val="231F20"/>
        </w:rPr>
        <w:t>законодательстве</w:t>
      </w:r>
      <w:r>
        <w:rPr>
          <w:color w:val="231F20"/>
          <w:spacing w:val="-6"/>
        </w:rPr>
        <w:t> </w:t>
      </w:r>
      <w:r>
        <w:rPr>
          <w:color w:val="231F20"/>
        </w:rPr>
        <w:t>повлечет</w:t>
      </w:r>
      <w:r>
        <w:rPr>
          <w:color w:val="231F20"/>
          <w:spacing w:val="-50"/>
        </w:rPr>
        <w:t> </w:t>
      </w:r>
      <w:r>
        <w:rPr>
          <w:color w:val="231F20"/>
        </w:rPr>
        <w:t>изменение структуры рассматриваемых дел судами определенного</w:t>
      </w:r>
      <w:r>
        <w:rPr>
          <w:color w:val="231F20"/>
          <w:spacing w:val="1"/>
        </w:rPr>
        <w:t> </w:t>
      </w:r>
      <w:r>
        <w:rPr>
          <w:color w:val="231F20"/>
        </w:rPr>
        <w:t>уровня); закономерности распределения единиц внутри совокупно-</w:t>
      </w:r>
      <w:r>
        <w:rPr>
          <w:color w:val="231F20"/>
          <w:spacing w:val="-50"/>
        </w:rPr>
        <w:t> </w:t>
      </w:r>
      <w:r>
        <w:rPr>
          <w:color w:val="231F20"/>
        </w:rPr>
        <w:t>сти (при отсутствии изменений в уголовном праве и уголовно-про-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цессуальном законодательстве распределение осужденных по основ-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ным</w:t>
      </w:r>
      <w:r>
        <w:rPr>
          <w:color w:val="231F20"/>
          <w:spacing w:val="-4"/>
        </w:rPr>
        <w:t> </w:t>
      </w:r>
      <w:r>
        <w:rPr>
          <w:color w:val="231F20"/>
        </w:rPr>
        <w:t>составам</w:t>
      </w:r>
      <w:r>
        <w:rPr>
          <w:color w:val="231F20"/>
          <w:spacing w:val="-3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4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меняется).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  <w:spacing w:val="-1"/>
        </w:rPr>
        <w:t>Статистические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закономерности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устанавливаются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основе</w:t>
      </w:r>
      <w:r>
        <w:rPr>
          <w:color w:val="231F20"/>
          <w:spacing w:val="-10"/>
        </w:rPr>
        <w:t> </w:t>
      </w:r>
      <w:r>
        <w:rPr>
          <w:color w:val="231F20"/>
        </w:rPr>
        <w:t>ана-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лиза большого объема данных наблюдения массового явления и име-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ют</w:t>
      </w:r>
      <w:r>
        <w:rPr>
          <w:color w:val="231F20"/>
          <w:spacing w:val="-10"/>
        </w:rPr>
        <w:t> </w:t>
      </w:r>
      <w:r>
        <w:rPr>
          <w:color w:val="231F20"/>
        </w:rPr>
        <w:t>силу</w:t>
      </w:r>
      <w:r>
        <w:rPr>
          <w:color w:val="231F20"/>
          <w:spacing w:val="-9"/>
        </w:rPr>
        <w:t> </w:t>
      </w:r>
      <w:r>
        <w:rPr>
          <w:color w:val="231F20"/>
        </w:rPr>
        <w:t>лишь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тенденции,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обязательные</w:t>
      </w:r>
      <w:r>
        <w:rPr>
          <w:color w:val="231F20"/>
          <w:spacing w:val="-10"/>
        </w:rPr>
        <w:t> </w:t>
      </w:r>
      <w:r>
        <w:rPr>
          <w:color w:val="231F20"/>
        </w:rPr>
        <w:t>признаки</w:t>
      </w:r>
      <w:r>
        <w:rPr>
          <w:color w:val="231F20"/>
          <w:spacing w:val="-9"/>
        </w:rPr>
        <w:t> </w:t>
      </w:r>
      <w:r>
        <w:rPr>
          <w:color w:val="231F20"/>
        </w:rPr>
        <w:t>каж-</w:t>
      </w:r>
      <w:r>
        <w:rPr>
          <w:color w:val="231F20"/>
          <w:spacing w:val="-51"/>
        </w:rPr>
        <w:t> </w:t>
      </w:r>
      <w:r>
        <w:rPr>
          <w:color w:val="231F20"/>
        </w:rPr>
        <w:t>дого</w:t>
      </w:r>
      <w:r>
        <w:rPr>
          <w:color w:val="231F20"/>
          <w:spacing w:val="-6"/>
        </w:rPr>
        <w:t> </w:t>
      </w:r>
      <w:r>
        <w:rPr>
          <w:color w:val="231F20"/>
        </w:rPr>
        <w:t>отдельного,</w:t>
      </w:r>
      <w:r>
        <w:rPr>
          <w:color w:val="231F20"/>
          <w:spacing w:val="-5"/>
        </w:rPr>
        <w:t> </w:t>
      </w:r>
      <w:r>
        <w:rPr>
          <w:color w:val="231F20"/>
        </w:rPr>
        <w:t>индивидуального</w:t>
      </w:r>
      <w:r>
        <w:rPr>
          <w:color w:val="231F20"/>
          <w:spacing w:val="-5"/>
        </w:rPr>
        <w:t> </w:t>
      </w:r>
      <w:r>
        <w:rPr>
          <w:color w:val="231F20"/>
        </w:rPr>
        <w:t>случая.</w:t>
      </w:r>
    </w:p>
    <w:p>
      <w:pPr>
        <w:pStyle w:val="BodyText"/>
        <w:spacing w:line="268" w:lineRule="auto"/>
        <w:ind w:left="157" w:right="675" w:firstLine="283"/>
        <w:jc w:val="right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отличие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математики</w:t>
      </w:r>
      <w:r>
        <w:rPr>
          <w:color w:val="231F20"/>
          <w:spacing w:val="-5"/>
        </w:rPr>
        <w:t> </w:t>
      </w:r>
      <w:r>
        <w:rPr>
          <w:color w:val="231F20"/>
        </w:rPr>
        <w:t>любое</w:t>
      </w:r>
      <w:r>
        <w:rPr>
          <w:color w:val="231F20"/>
          <w:spacing w:val="-5"/>
        </w:rPr>
        <w:t> </w:t>
      </w:r>
      <w:r>
        <w:rPr>
          <w:color w:val="231F20"/>
        </w:rPr>
        <w:t>количественное</w:t>
      </w:r>
      <w:r>
        <w:rPr>
          <w:color w:val="231F20"/>
          <w:spacing w:val="-5"/>
        </w:rPr>
        <w:t> </w:t>
      </w:r>
      <w:r>
        <w:rPr>
          <w:color w:val="231F20"/>
        </w:rPr>
        <w:t>значение</w:t>
      </w:r>
      <w:r>
        <w:rPr>
          <w:color w:val="231F20"/>
          <w:spacing w:val="-5"/>
        </w:rPr>
        <w:t> </w:t>
      </w:r>
      <w:r>
        <w:rPr>
          <w:color w:val="231F20"/>
        </w:rPr>
        <w:t>имеет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смысловое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содержание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(категорию),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привязанное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месту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времени.</w:t>
      </w:r>
      <w:r>
        <w:rPr>
          <w:color w:val="231F20"/>
          <w:spacing w:val="-50"/>
        </w:rPr>
        <w:t> </w:t>
      </w:r>
      <w:r>
        <w:rPr>
          <w:color w:val="231F20"/>
        </w:rPr>
        <w:t>Чтобы</w:t>
      </w:r>
      <w:r>
        <w:rPr>
          <w:color w:val="231F20"/>
          <w:spacing w:val="2"/>
        </w:rPr>
        <w:t> </w:t>
      </w:r>
      <w:r>
        <w:rPr>
          <w:color w:val="231F20"/>
        </w:rPr>
        <w:t>делать</w:t>
      </w:r>
      <w:r>
        <w:rPr>
          <w:color w:val="231F20"/>
          <w:spacing w:val="3"/>
        </w:rPr>
        <w:t> </w:t>
      </w:r>
      <w:r>
        <w:rPr>
          <w:color w:val="231F20"/>
        </w:rPr>
        <w:t>правильные</w:t>
      </w:r>
      <w:r>
        <w:rPr>
          <w:color w:val="231F20"/>
          <w:spacing w:val="2"/>
        </w:rPr>
        <w:t> </w:t>
      </w:r>
      <w:r>
        <w:rPr>
          <w:color w:val="231F20"/>
        </w:rPr>
        <w:t>выводы</w:t>
      </w:r>
      <w:r>
        <w:rPr>
          <w:color w:val="231F20"/>
          <w:spacing w:val="3"/>
        </w:rPr>
        <w:t> </w:t>
      </w:r>
      <w:r>
        <w:rPr>
          <w:color w:val="231F20"/>
        </w:rPr>
        <w:t>об</w:t>
      </w:r>
      <w:r>
        <w:rPr>
          <w:color w:val="231F20"/>
          <w:spacing w:val="3"/>
        </w:rPr>
        <w:t> </w:t>
      </w:r>
      <w:r>
        <w:rPr>
          <w:color w:val="231F20"/>
        </w:rPr>
        <w:t>изучаемых</w:t>
      </w:r>
      <w:r>
        <w:rPr>
          <w:color w:val="231F20"/>
          <w:spacing w:val="2"/>
        </w:rPr>
        <w:t> </w:t>
      </w:r>
      <w:r>
        <w:rPr>
          <w:color w:val="231F20"/>
        </w:rPr>
        <w:t>общественных</w:t>
      </w:r>
      <w:r>
        <w:rPr>
          <w:color w:val="231F20"/>
          <w:spacing w:val="1"/>
        </w:rPr>
        <w:t> </w:t>
      </w:r>
      <w:r>
        <w:rPr>
          <w:color w:val="231F20"/>
        </w:rPr>
        <w:t>явлениях,</w:t>
      </w:r>
      <w:r>
        <w:rPr>
          <w:color w:val="231F20"/>
          <w:spacing w:val="8"/>
        </w:rPr>
        <w:t> </w:t>
      </w:r>
      <w:r>
        <w:rPr>
          <w:color w:val="231F20"/>
        </w:rPr>
        <w:t>статистика</w:t>
      </w:r>
      <w:r>
        <w:rPr>
          <w:color w:val="231F20"/>
          <w:spacing w:val="8"/>
        </w:rPr>
        <w:t> </w:t>
      </w:r>
      <w:r>
        <w:rPr>
          <w:color w:val="231F20"/>
        </w:rPr>
        <w:t>должна</w:t>
      </w:r>
      <w:r>
        <w:rPr>
          <w:color w:val="231F20"/>
          <w:spacing w:val="9"/>
        </w:rPr>
        <w:t> </w:t>
      </w:r>
      <w:r>
        <w:rPr>
          <w:color w:val="231F20"/>
        </w:rPr>
        <w:t>опираться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так</w:t>
      </w:r>
      <w:r>
        <w:rPr>
          <w:color w:val="231F20"/>
          <w:spacing w:val="8"/>
        </w:rPr>
        <w:t> </w:t>
      </w:r>
      <w:r>
        <w:rPr>
          <w:color w:val="231F20"/>
        </w:rPr>
        <w:t>называемый</w:t>
      </w:r>
      <w:r>
        <w:rPr>
          <w:color w:val="231F20"/>
          <w:spacing w:val="8"/>
        </w:rPr>
        <w:t> </w:t>
      </w:r>
      <w:r>
        <w:rPr>
          <w:color w:val="231F20"/>
        </w:rPr>
        <w:t>«закон</w:t>
      </w:r>
    </w:p>
    <w:p>
      <w:pPr>
        <w:pStyle w:val="BodyText"/>
        <w:spacing w:line="240" w:lineRule="exact"/>
        <w:ind w:left="157"/>
      </w:pPr>
      <w:r>
        <w:rPr>
          <w:color w:val="231F20"/>
          <w:spacing w:val="-1"/>
        </w:rPr>
        <w:t>больших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чисел».</w:t>
      </w:r>
    </w:p>
    <w:p>
      <w:pPr>
        <w:spacing w:after="0" w:line="240" w:lineRule="exact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76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4" w:lineRule="auto" w:before="35"/>
              <w:ind w:left="236" w:right="214"/>
              <w:jc w:val="both"/>
              <w:rPr>
                <w:sz w:val="21"/>
              </w:rPr>
            </w:pPr>
            <w:bookmarkStart w:name="1.3. Этапы статистической работы" w:id="9"/>
            <w:bookmarkEnd w:id="9"/>
            <w:r>
              <w:rPr/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Закон</w:t>
            </w:r>
            <w:r>
              <w:rPr>
                <w:rFonts w:ascii="Palatino Linotype" w:hAnsi="Palatino Linotype"/>
                <w:b/>
                <w:color w:val="231F20"/>
                <w:spacing w:val="-5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больших</w:t>
            </w:r>
            <w:r>
              <w:rPr>
                <w:rFonts w:ascii="Palatino Linotype" w:hAnsi="Palatino Linotype"/>
                <w:b/>
                <w:color w:val="231F20"/>
                <w:spacing w:val="-5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чисел</w:t>
            </w:r>
            <w:r>
              <w:rPr>
                <w:rFonts w:ascii="Palatino Linotype" w:hAnsi="Palatino Linotype"/>
                <w:b/>
                <w:color w:val="231F20"/>
                <w:spacing w:val="-2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</w:t>
            </w:r>
            <w:r>
              <w:rPr>
                <w:color w:val="231F20"/>
                <w:spacing w:val="-3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общий</w:t>
            </w:r>
            <w:r>
              <w:rPr>
                <w:color w:val="231F20"/>
                <w:spacing w:val="-2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принцип,</w:t>
            </w:r>
            <w:r>
              <w:rPr>
                <w:color w:val="231F20"/>
                <w:spacing w:val="-3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в</w:t>
            </w:r>
            <w:r>
              <w:rPr>
                <w:color w:val="231F20"/>
                <w:spacing w:val="-3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силу</w:t>
            </w:r>
            <w:r>
              <w:rPr>
                <w:color w:val="231F20"/>
                <w:spacing w:val="-2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которого</w:t>
            </w:r>
            <w:r>
              <w:rPr>
                <w:color w:val="231F20"/>
                <w:spacing w:val="-3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со-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вокупное действие большого числа случайных факторов при-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водит, при некоторых весьма общих условиях, к результату,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почти не зависящему от случая. Закон больших чисел являет-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ся одним из выражений диалектической связи между случай-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ностью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необходимостью.</w:t>
            </w:r>
          </w:p>
        </w:tc>
      </w:tr>
    </w:tbl>
    <w:p>
      <w:pPr>
        <w:pStyle w:val="BodyText"/>
        <w:spacing w:line="268" w:lineRule="auto" w:before="176"/>
        <w:ind w:left="157" w:right="671" w:firstLine="283"/>
        <w:jc w:val="both"/>
      </w:pPr>
      <w:r>
        <w:rPr>
          <w:color w:val="231F20"/>
        </w:rPr>
        <w:t>Например,</w:t>
      </w:r>
      <w:r>
        <w:rPr>
          <w:color w:val="231F20"/>
          <w:spacing w:val="42"/>
        </w:rPr>
        <w:t> </w:t>
      </w:r>
      <w:r>
        <w:rPr>
          <w:color w:val="231F20"/>
        </w:rPr>
        <w:t>в</w:t>
      </w:r>
      <w:r>
        <w:rPr>
          <w:color w:val="231F20"/>
          <w:spacing w:val="42"/>
        </w:rPr>
        <w:t> </w:t>
      </w:r>
      <w:r>
        <w:rPr>
          <w:color w:val="231F20"/>
        </w:rPr>
        <w:t>разных</w:t>
      </w:r>
      <w:r>
        <w:rPr>
          <w:color w:val="231F20"/>
          <w:spacing w:val="42"/>
        </w:rPr>
        <w:t> </w:t>
      </w:r>
      <w:r>
        <w:rPr>
          <w:color w:val="231F20"/>
        </w:rPr>
        <w:t>уголовных</w:t>
      </w:r>
      <w:r>
        <w:rPr>
          <w:color w:val="231F20"/>
          <w:spacing w:val="43"/>
        </w:rPr>
        <w:t> </w:t>
      </w:r>
      <w:r>
        <w:rPr>
          <w:color w:val="231F20"/>
        </w:rPr>
        <w:t>делах</w:t>
      </w:r>
      <w:r>
        <w:rPr>
          <w:color w:val="231F20"/>
          <w:spacing w:val="42"/>
        </w:rPr>
        <w:t> </w:t>
      </w:r>
      <w:r>
        <w:rPr>
          <w:color w:val="231F20"/>
        </w:rPr>
        <w:t>составы</w:t>
      </w:r>
      <w:r>
        <w:rPr>
          <w:color w:val="231F20"/>
          <w:spacing w:val="42"/>
        </w:rPr>
        <w:t> </w:t>
      </w:r>
      <w:r>
        <w:rPr>
          <w:color w:val="231F20"/>
        </w:rPr>
        <w:t>преступлений,</w:t>
      </w:r>
      <w:r>
        <w:rPr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которым</w:t>
      </w:r>
      <w:r>
        <w:rPr>
          <w:color w:val="231F20"/>
          <w:spacing w:val="1"/>
        </w:rPr>
        <w:t> </w:t>
      </w:r>
      <w:r>
        <w:rPr>
          <w:color w:val="231F20"/>
        </w:rPr>
        <w:t>обвиняются</w:t>
      </w:r>
      <w:r>
        <w:rPr>
          <w:color w:val="231F20"/>
          <w:spacing w:val="1"/>
        </w:rPr>
        <w:t> </w:t>
      </w:r>
      <w:r>
        <w:rPr>
          <w:color w:val="231F20"/>
        </w:rPr>
        <w:t>лица,</w:t>
      </w:r>
      <w:r>
        <w:rPr>
          <w:color w:val="231F20"/>
          <w:spacing w:val="52"/>
        </w:rPr>
        <w:t> </w:t>
      </w:r>
      <w:r>
        <w:rPr>
          <w:color w:val="231F20"/>
        </w:rPr>
        <w:t>могут</w:t>
      </w:r>
      <w:r>
        <w:rPr>
          <w:color w:val="231F20"/>
          <w:spacing w:val="53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52"/>
        </w:rPr>
        <w:t> </w:t>
      </w:r>
      <w:r>
        <w:rPr>
          <w:color w:val="231F20"/>
        </w:rPr>
        <w:t>различаться.</w:t>
      </w:r>
      <w:r>
        <w:rPr>
          <w:color w:val="231F20"/>
          <w:spacing w:val="1"/>
        </w:rPr>
        <w:t> </w:t>
      </w:r>
      <w:r>
        <w:rPr>
          <w:color w:val="231F20"/>
        </w:rPr>
        <w:t>Но статистическое наблюдение за большим объемом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ской совокупности, обработка и анализ его результатов позволяет</w:t>
      </w:r>
      <w:r>
        <w:rPr>
          <w:color w:val="231F20"/>
          <w:spacing w:val="1"/>
        </w:rPr>
        <w:t> </w:t>
      </w:r>
      <w:r>
        <w:rPr>
          <w:color w:val="231F20"/>
        </w:rPr>
        <w:t>выявить типичный портрет преступника или осужденного по от-</w:t>
      </w:r>
      <w:r>
        <w:rPr>
          <w:color w:val="231F20"/>
          <w:spacing w:val="1"/>
        </w:rPr>
        <w:t> </w:t>
      </w:r>
      <w:r>
        <w:rPr>
          <w:color w:val="231F20"/>
        </w:rPr>
        <w:t>дельным категориям преступлений, показать сложившуюся судеб-</w:t>
      </w:r>
      <w:r>
        <w:rPr>
          <w:color w:val="231F20"/>
          <w:spacing w:val="1"/>
        </w:rPr>
        <w:t> </w:t>
      </w:r>
      <w:r>
        <w:rPr>
          <w:color w:val="231F20"/>
        </w:rPr>
        <w:t>ную</w:t>
      </w:r>
      <w:r>
        <w:rPr>
          <w:color w:val="231F20"/>
          <w:spacing w:val="-9"/>
        </w:rPr>
        <w:t> </w:t>
      </w:r>
      <w:r>
        <w:rPr>
          <w:color w:val="231F20"/>
        </w:rPr>
        <w:t>практику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назначению</w:t>
      </w:r>
      <w:r>
        <w:rPr>
          <w:color w:val="231F20"/>
          <w:spacing w:val="-9"/>
        </w:rPr>
        <w:t> </w:t>
      </w:r>
      <w:r>
        <w:rPr>
          <w:color w:val="231F20"/>
        </w:rPr>
        <w:t>конкретных</w:t>
      </w:r>
      <w:r>
        <w:rPr>
          <w:color w:val="231F20"/>
          <w:spacing w:val="-8"/>
        </w:rPr>
        <w:t> </w:t>
      </w:r>
      <w:r>
        <w:rPr>
          <w:color w:val="231F20"/>
        </w:rPr>
        <w:t>видов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размеров</w:t>
      </w:r>
      <w:r>
        <w:rPr>
          <w:color w:val="231F20"/>
          <w:spacing w:val="-9"/>
        </w:rPr>
        <w:t> </w:t>
      </w:r>
      <w:r>
        <w:rPr>
          <w:color w:val="231F20"/>
        </w:rPr>
        <w:t>уголов-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5"/>
        </w:rPr>
        <w:t> </w:t>
      </w:r>
      <w:r>
        <w:rPr>
          <w:color w:val="231F20"/>
        </w:rPr>
        <w:t>наказаний.</w:t>
      </w:r>
    </w:p>
    <w:p>
      <w:pPr>
        <w:pStyle w:val="BodyText"/>
        <w:spacing w:before="10"/>
        <w:rPr>
          <w:sz w:val="22"/>
        </w:rPr>
      </w:pPr>
    </w:p>
    <w:p>
      <w:pPr>
        <w:pStyle w:val="Heading3"/>
        <w:numPr>
          <w:ilvl w:val="1"/>
          <w:numId w:val="11"/>
        </w:numPr>
        <w:tabs>
          <w:tab w:pos="1742" w:val="left" w:leader="none"/>
        </w:tabs>
        <w:spacing w:line="240" w:lineRule="auto" w:before="1" w:after="0"/>
        <w:ind w:left="1741" w:right="0" w:hanging="464"/>
        <w:jc w:val="left"/>
      </w:pPr>
      <w:bookmarkStart w:name="_TOC_250028" w:id="10"/>
      <w:r>
        <w:rPr>
          <w:color w:val="231F20"/>
        </w:rPr>
        <w:t>Этапы</w:t>
      </w:r>
      <w:r>
        <w:rPr>
          <w:color w:val="231F20"/>
          <w:spacing w:val="23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24"/>
        </w:rPr>
        <w:t> </w:t>
      </w:r>
      <w:bookmarkEnd w:id="10"/>
      <w:r>
        <w:rPr>
          <w:color w:val="231F20"/>
        </w:rPr>
        <w:t>работы</w:t>
      </w:r>
    </w:p>
    <w:p>
      <w:pPr>
        <w:pStyle w:val="BodyText"/>
        <w:spacing w:line="268" w:lineRule="auto" w:before="195"/>
        <w:ind w:left="157" w:right="675" w:firstLine="283"/>
        <w:jc w:val="both"/>
      </w:pPr>
      <w:r>
        <w:rPr>
          <w:color w:val="231F20"/>
          <w:spacing w:val="-1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всяком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статистическом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исследовании</w:t>
      </w:r>
      <w:r>
        <w:rPr>
          <w:color w:val="231F20"/>
          <w:spacing w:val="-11"/>
        </w:rPr>
        <w:t> </w:t>
      </w:r>
      <w:r>
        <w:rPr>
          <w:color w:val="231F20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</w:rPr>
        <w:t>выделить</w:t>
      </w:r>
      <w:r>
        <w:rPr>
          <w:color w:val="231F20"/>
          <w:spacing w:val="-11"/>
        </w:rPr>
        <w:t> </w:t>
      </w:r>
      <w:r>
        <w:rPr>
          <w:color w:val="231F20"/>
        </w:rPr>
        <w:t>после-</w:t>
      </w:r>
      <w:r>
        <w:rPr>
          <w:color w:val="231F20"/>
          <w:spacing w:val="-50"/>
        </w:rPr>
        <w:t> </w:t>
      </w:r>
      <w:r>
        <w:rPr>
          <w:color w:val="231F20"/>
        </w:rPr>
        <w:t>довательные этапы (стадии), которым соответствуют вышеуказан-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-6"/>
        </w:rPr>
        <w:t> </w:t>
      </w:r>
      <w:r>
        <w:rPr>
          <w:color w:val="231F20"/>
        </w:rPr>
        <w:t>методы</w:t>
      </w:r>
      <w:r>
        <w:rPr>
          <w:color w:val="231F20"/>
          <w:spacing w:val="-5"/>
        </w:rPr>
        <w:t> </w:t>
      </w:r>
      <w:r>
        <w:rPr>
          <w:color w:val="231F20"/>
        </w:rPr>
        <w:t>статистики:</w:t>
      </w:r>
    </w:p>
    <w:p>
      <w:pPr>
        <w:pStyle w:val="ListParagraph"/>
        <w:numPr>
          <w:ilvl w:val="0"/>
          <w:numId w:val="13"/>
        </w:numPr>
        <w:tabs>
          <w:tab w:pos="668" w:val="left" w:leader="none"/>
        </w:tabs>
        <w:spacing w:line="241" w:lineRule="exact" w:before="0" w:after="0"/>
        <w:ind w:left="667" w:right="0" w:hanging="228"/>
        <w:jc w:val="both"/>
        <w:rPr>
          <w:sz w:val="21"/>
        </w:rPr>
      </w:pPr>
      <w:r>
        <w:rPr>
          <w:color w:val="231F20"/>
          <w:spacing w:val="-1"/>
          <w:sz w:val="21"/>
        </w:rPr>
        <w:t>статистическое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наблюдение,</w:t>
      </w:r>
    </w:p>
    <w:p>
      <w:pPr>
        <w:pStyle w:val="ListParagraph"/>
        <w:numPr>
          <w:ilvl w:val="0"/>
          <w:numId w:val="13"/>
        </w:numPr>
        <w:tabs>
          <w:tab w:pos="668" w:val="left" w:leader="none"/>
        </w:tabs>
        <w:spacing w:line="240" w:lineRule="auto" w:before="24" w:after="0"/>
        <w:ind w:left="667" w:right="0" w:hanging="228"/>
        <w:jc w:val="both"/>
        <w:rPr>
          <w:sz w:val="21"/>
        </w:rPr>
      </w:pPr>
      <w:r>
        <w:rPr>
          <w:color w:val="231F20"/>
          <w:sz w:val="21"/>
        </w:rPr>
        <w:t>сводка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группировка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результатов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наблюдений;</w:t>
      </w:r>
    </w:p>
    <w:p>
      <w:pPr>
        <w:pStyle w:val="ListParagraph"/>
        <w:numPr>
          <w:ilvl w:val="0"/>
          <w:numId w:val="13"/>
        </w:numPr>
        <w:tabs>
          <w:tab w:pos="668" w:val="left" w:leader="none"/>
        </w:tabs>
        <w:spacing w:line="268" w:lineRule="auto" w:before="24" w:after="0"/>
        <w:ind w:left="157" w:right="674" w:firstLine="283"/>
        <w:jc w:val="right"/>
        <w:rPr>
          <w:sz w:val="21"/>
        </w:rPr>
      </w:pPr>
      <w:r>
        <w:rPr>
          <w:color w:val="231F20"/>
          <w:w w:val="95"/>
          <w:sz w:val="21"/>
        </w:rPr>
        <w:t>анализ</w:t>
      </w:r>
      <w:r>
        <w:rPr>
          <w:color w:val="231F20"/>
          <w:spacing w:val="30"/>
          <w:w w:val="95"/>
          <w:sz w:val="21"/>
        </w:rPr>
        <w:t> </w:t>
      </w:r>
      <w:r>
        <w:rPr>
          <w:color w:val="231F20"/>
          <w:w w:val="95"/>
          <w:sz w:val="21"/>
        </w:rPr>
        <w:t>полученных</w:t>
      </w:r>
      <w:r>
        <w:rPr>
          <w:color w:val="231F20"/>
          <w:spacing w:val="31"/>
          <w:w w:val="95"/>
          <w:sz w:val="21"/>
        </w:rPr>
        <w:t> </w:t>
      </w:r>
      <w:r>
        <w:rPr>
          <w:color w:val="231F20"/>
          <w:w w:val="95"/>
          <w:sz w:val="21"/>
        </w:rPr>
        <w:t>обработанных</w:t>
      </w:r>
      <w:r>
        <w:rPr>
          <w:color w:val="231F20"/>
          <w:spacing w:val="31"/>
          <w:w w:val="95"/>
          <w:sz w:val="21"/>
        </w:rPr>
        <w:t> </w:t>
      </w:r>
      <w:r>
        <w:rPr>
          <w:color w:val="231F20"/>
          <w:w w:val="95"/>
          <w:sz w:val="21"/>
        </w:rPr>
        <w:t>статистических</w:t>
      </w:r>
      <w:r>
        <w:rPr>
          <w:color w:val="231F20"/>
          <w:spacing w:val="30"/>
          <w:w w:val="95"/>
          <w:sz w:val="21"/>
        </w:rPr>
        <w:t> </w:t>
      </w:r>
      <w:r>
        <w:rPr>
          <w:color w:val="231F20"/>
          <w:w w:val="95"/>
          <w:sz w:val="21"/>
        </w:rPr>
        <w:t>материалов.</w:t>
      </w:r>
      <w:r>
        <w:rPr>
          <w:color w:val="231F20"/>
          <w:spacing w:val="1"/>
          <w:w w:val="95"/>
          <w:sz w:val="21"/>
        </w:rPr>
        <w:t> </w:t>
      </w:r>
      <w:r>
        <w:rPr>
          <w:b/>
          <w:i/>
          <w:color w:val="231F20"/>
          <w:w w:val="95"/>
          <w:sz w:val="21"/>
        </w:rPr>
        <w:t>Первый и основной этап — статистическое наблюдение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spacing w:val="1"/>
          <w:w w:val="95"/>
          <w:position w:val="7"/>
          <w:sz w:val="12"/>
        </w:rPr>
        <w:t> </w:t>
      </w:r>
      <w:r>
        <w:rPr>
          <w:color w:val="231F20"/>
          <w:w w:val="95"/>
          <w:sz w:val="21"/>
        </w:rPr>
        <w:t>опре-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деляет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всю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дальнейшую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статистическую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работу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качество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стати-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стических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данных,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обеспечивает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сбор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первичного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статистического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материала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учет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регистрация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определенной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программе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инте-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ресующих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признаков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изучаемых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массовых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явления.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судебной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ста-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тистике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осуществляется,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правило,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использованием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сплошного</w:t>
      </w:r>
    </w:p>
    <w:p>
      <w:pPr>
        <w:pStyle w:val="BodyText"/>
        <w:spacing w:line="236" w:lineRule="exact"/>
        <w:ind w:left="157"/>
      </w:pPr>
      <w:r>
        <w:rPr>
          <w:color w:val="231F20"/>
        </w:rPr>
        <w:t>учета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утвержденных</w:t>
      </w:r>
      <w:r>
        <w:rPr>
          <w:color w:val="231F20"/>
          <w:spacing w:val="-6"/>
        </w:rPr>
        <w:t> </w:t>
      </w:r>
      <w:r>
        <w:rPr>
          <w:color w:val="231F20"/>
        </w:rPr>
        <w:t>документах</w:t>
      </w:r>
      <w:r>
        <w:rPr>
          <w:color w:val="231F20"/>
          <w:spacing w:val="-6"/>
        </w:rPr>
        <w:t> </w:t>
      </w:r>
      <w:r>
        <w:rPr>
          <w:color w:val="231F20"/>
        </w:rPr>
        <w:t>первичного</w:t>
      </w:r>
      <w:r>
        <w:rPr>
          <w:color w:val="231F20"/>
          <w:spacing w:val="-6"/>
        </w:rPr>
        <w:t> </w:t>
      </w:r>
      <w:r>
        <w:rPr>
          <w:color w:val="231F20"/>
        </w:rPr>
        <w:t>учета.</w:t>
      </w:r>
    </w:p>
    <w:p>
      <w:pPr>
        <w:pStyle w:val="BodyText"/>
        <w:spacing w:before="1"/>
        <w:rPr>
          <w:sz w:val="18"/>
        </w:rPr>
      </w:pPr>
      <w:r>
        <w:rPr/>
        <w:pict>
          <v:shape style="position:absolute;margin-left:53.8582pt;margin-top:12.645234pt;width:51.05pt;height:.1pt;mso-position-horizontal-relative:page;mso-position-vertical-relative:paragraph;z-index:-15723008;mso-wrap-distance-left:0;mso-wrap-distance-right:0" coordorigin="1077,253" coordsize="1021,0" path="m1077,253l2098,25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1</w:t>
      </w:r>
      <w:r>
        <w:rPr>
          <w:color w:val="231F20"/>
          <w:spacing w:val="4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См.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подробнее: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Глава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2.</w:t>
      </w:r>
    </w:p>
    <w:p>
      <w:pPr>
        <w:spacing w:after="0"/>
        <w:jc w:val="left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68" w:lineRule="auto" w:before="121"/>
        <w:ind w:left="157" w:right="674" w:firstLine="283"/>
        <w:jc w:val="right"/>
      </w:pPr>
      <w:r>
        <w:rPr>
          <w:b/>
          <w:i/>
          <w:color w:val="231F20"/>
          <w:w w:val="95"/>
        </w:rPr>
        <w:t>Второй этап</w:t>
      </w:r>
      <w:r>
        <w:rPr>
          <w:b/>
          <w:i/>
          <w:color w:val="231F20"/>
          <w:spacing w:val="2"/>
          <w:w w:val="95"/>
        </w:rPr>
        <w:t> </w:t>
      </w:r>
      <w:r>
        <w:rPr>
          <w:b/>
          <w:i/>
          <w:color w:val="231F20"/>
          <w:w w:val="95"/>
        </w:rPr>
        <w:t>—</w:t>
      </w:r>
      <w:r>
        <w:rPr>
          <w:b/>
          <w:i/>
          <w:color w:val="231F20"/>
          <w:spacing w:val="1"/>
          <w:w w:val="95"/>
        </w:rPr>
        <w:t> </w:t>
      </w:r>
      <w:r>
        <w:rPr>
          <w:b/>
          <w:i/>
          <w:color w:val="231F20"/>
          <w:w w:val="95"/>
        </w:rPr>
        <w:t>сводка</w:t>
      </w:r>
      <w:r>
        <w:rPr>
          <w:b/>
          <w:i/>
          <w:color w:val="231F20"/>
          <w:spacing w:val="1"/>
          <w:w w:val="95"/>
        </w:rPr>
        <w:t> </w:t>
      </w:r>
      <w:r>
        <w:rPr>
          <w:b/>
          <w:i/>
          <w:color w:val="231F20"/>
          <w:w w:val="95"/>
        </w:rPr>
        <w:t>и</w:t>
      </w:r>
      <w:r>
        <w:rPr>
          <w:b/>
          <w:i/>
          <w:color w:val="231F20"/>
          <w:spacing w:val="2"/>
          <w:w w:val="95"/>
        </w:rPr>
        <w:t> </w:t>
      </w:r>
      <w:r>
        <w:rPr>
          <w:b/>
          <w:i/>
          <w:color w:val="231F20"/>
          <w:w w:val="95"/>
        </w:rPr>
        <w:t>группировка статистических</w:t>
      </w:r>
      <w:r>
        <w:rPr>
          <w:b/>
          <w:i/>
          <w:color w:val="231F20"/>
          <w:spacing w:val="1"/>
          <w:w w:val="95"/>
        </w:rPr>
        <w:t> </w:t>
      </w:r>
      <w:r>
        <w:rPr>
          <w:b/>
          <w:i/>
          <w:color w:val="231F20"/>
          <w:w w:val="95"/>
        </w:rPr>
        <w:t>данных.</w:t>
      </w:r>
      <w:r>
        <w:rPr>
          <w:b/>
          <w:i/>
          <w:color w:val="231F20"/>
          <w:spacing w:val="1"/>
          <w:w w:val="95"/>
        </w:rPr>
        <w:t> </w:t>
      </w:r>
      <w:r>
        <w:rPr>
          <w:color w:val="231F20"/>
        </w:rPr>
        <w:t>Формы статистической отчетности, утверждаемые Судебным де-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партаментом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Верховном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Суде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РФ,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сути,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являются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программами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сводки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значений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первичного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статистического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учета.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значе-</w:t>
      </w:r>
      <w:r>
        <w:rPr>
          <w:color w:val="231F20"/>
        </w:rPr>
        <w:t> ния сгруппированы таким образом,</w:t>
      </w:r>
      <w:r>
        <w:rPr>
          <w:color w:val="231F20"/>
          <w:spacing w:val="1"/>
        </w:rPr>
        <w:t> </w:t>
      </w:r>
      <w:r>
        <w:rPr>
          <w:color w:val="231F20"/>
        </w:rPr>
        <w:t>что они отражают</w:t>
      </w:r>
      <w:r>
        <w:rPr>
          <w:color w:val="231F20"/>
          <w:spacing w:val="1"/>
        </w:rPr>
        <w:t> </w:t>
      </w:r>
      <w:r>
        <w:rPr>
          <w:color w:val="231F20"/>
        </w:rPr>
        <w:t>потребности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определенным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статистическим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показателям.</w:t>
      </w:r>
      <w:r>
        <w:rPr>
          <w:color w:val="231F20"/>
          <w:spacing w:val="-12"/>
        </w:rPr>
        <w:t> </w:t>
      </w:r>
      <w:r>
        <w:rPr>
          <w:color w:val="231F20"/>
        </w:rPr>
        <w:t>Например,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группировки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показателях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срокам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нахождения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производст-</w:t>
      </w:r>
      <w:r>
        <w:rPr>
          <w:color w:val="231F20"/>
          <w:spacing w:val="-50"/>
        </w:rPr>
        <w:t> </w:t>
      </w:r>
      <w:r>
        <w:rPr>
          <w:color w:val="231F20"/>
        </w:rPr>
        <w:t>ве,</w:t>
      </w:r>
      <w:r>
        <w:rPr>
          <w:color w:val="231F20"/>
          <w:spacing w:val="-13"/>
        </w:rPr>
        <w:t> </w:t>
      </w:r>
      <w:r>
        <w:rPr>
          <w:color w:val="231F20"/>
        </w:rPr>
        <w:t>группировки-классификации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отдельным</w:t>
      </w:r>
      <w:r>
        <w:rPr>
          <w:color w:val="231F20"/>
          <w:spacing w:val="-13"/>
        </w:rPr>
        <w:t> </w:t>
      </w:r>
      <w:r>
        <w:rPr>
          <w:color w:val="231F20"/>
        </w:rPr>
        <w:t>составам</w:t>
      </w:r>
      <w:r>
        <w:rPr>
          <w:color w:val="231F20"/>
          <w:spacing w:val="-12"/>
        </w:rPr>
        <w:t> </w:t>
      </w:r>
      <w:r>
        <w:rPr>
          <w:color w:val="231F20"/>
        </w:rPr>
        <w:t>УК</w:t>
      </w:r>
      <w:r>
        <w:rPr>
          <w:color w:val="231F20"/>
          <w:spacing w:val="-13"/>
        </w:rPr>
        <w:t> </w:t>
      </w:r>
      <w:r>
        <w:rPr>
          <w:color w:val="231F20"/>
        </w:rPr>
        <w:t>РФ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КоАП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РФ,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видам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производства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гражданским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арбитражным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делам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позволяют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анализировать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структуру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рассматриваемых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дел,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движение</w:t>
      </w:r>
      <w:r>
        <w:rPr>
          <w:color w:val="231F20"/>
          <w:spacing w:val="-49"/>
        </w:rPr>
        <w:t> </w:t>
      </w:r>
      <w:r>
        <w:rPr>
          <w:color w:val="231F20"/>
        </w:rPr>
        <w:t>дел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суде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течение</w:t>
      </w:r>
      <w:r>
        <w:rPr>
          <w:color w:val="231F20"/>
          <w:spacing w:val="-9"/>
        </w:rPr>
        <w:t> </w:t>
      </w:r>
      <w:r>
        <w:rPr>
          <w:color w:val="231F20"/>
        </w:rPr>
        <w:t>полугодия,</w:t>
      </w:r>
      <w:r>
        <w:rPr>
          <w:color w:val="231F20"/>
          <w:spacing w:val="-9"/>
        </w:rPr>
        <w:t> </w:t>
      </w:r>
      <w:r>
        <w:rPr>
          <w:color w:val="231F20"/>
        </w:rPr>
        <w:t>года,</w:t>
      </w:r>
      <w:r>
        <w:rPr>
          <w:color w:val="231F20"/>
          <w:spacing w:val="-9"/>
        </w:rPr>
        <w:t> </w:t>
      </w:r>
      <w:r>
        <w:rPr>
          <w:color w:val="231F20"/>
        </w:rPr>
        <w:t>выявлять</w:t>
      </w:r>
      <w:r>
        <w:rPr>
          <w:color w:val="231F20"/>
          <w:spacing w:val="-10"/>
        </w:rPr>
        <w:t> </w:t>
      </w:r>
      <w:r>
        <w:rPr>
          <w:color w:val="231F20"/>
        </w:rPr>
        <w:t>причины</w:t>
      </w:r>
      <w:r>
        <w:rPr>
          <w:color w:val="231F20"/>
          <w:spacing w:val="-9"/>
        </w:rPr>
        <w:t> </w:t>
      </w:r>
      <w:r>
        <w:rPr>
          <w:color w:val="231F20"/>
        </w:rPr>
        <w:t>нарушения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процессуальных сроков рассмотрения и т. п. Показатели </w:t>
      </w:r>
      <w:r>
        <w:rPr>
          <w:color w:val="231F20"/>
          <w:spacing w:val="-1"/>
        </w:rPr>
        <w:t>статистиче-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отчетности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отражают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применение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судами</w:t>
      </w:r>
      <w:r>
        <w:rPr>
          <w:color w:val="231F20"/>
        </w:rPr>
        <w:t> как</w:t>
      </w:r>
      <w:r>
        <w:rPr>
          <w:color w:val="231F20"/>
          <w:spacing w:val="1"/>
        </w:rPr>
        <w:t> </w:t>
      </w:r>
      <w:r>
        <w:rPr>
          <w:color w:val="231F20"/>
        </w:rPr>
        <w:t>процессуального</w:t>
      </w:r>
      <w:r>
        <w:rPr>
          <w:color w:val="231F20"/>
          <w:spacing w:val="1"/>
        </w:rPr>
        <w:t> </w:t>
      </w:r>
      <w:r>
        <w:rPr>
          <w:color w:val="231F20"/>
        </w:rPr>
        <w:t>законодательства,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материального</w:t>
      </w:r>
      <w:r>
        <w:rPr>
          <w:color w:val="231F20"/>
          <w:spacing w:val="1"/>
        </w:rPr>
        <w:t> </w:t>
      </w:r>
      <w:r>
        <w:rPr>
          <w:color w:val="231F20"/>
        </w:rPr>
        <w:t>права.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Необходимость постоянного совершенствования </w:t>
      </w:r>
      <w:r>
        <w:rPr>
          <w:color w:val="231F20"/>
          <w:spacing w:val="-1"/>
        </w:rPr>
        <w:t>показателей судеб-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статистики,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изменения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структуры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содержания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отчетности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обусловлены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изменениями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законодательстве,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</w:rPr>
        <w:t>чи-</w:t>
      </w:r>
      <w:r>
        <w:rPr>
          <w:color w:val="231F20"/>
          <w:spacing w:val="-49"/>
        </w:rPr>
        <w:t> </w:t>
      </w:r>
      <w:r>
        <w:rPr>
          <w:color w:val="231F20"/>
        </w:rPr>
        <w:t>сле</w:t>
      </w:r>
      <w:r>
        <w:rPr>
          <w:color w:val="231F20"/>
          <w:spacing w:val="3"/>
        </w:rPr>
        <w:t> </w:t>
      </w:r>
      <w:r>
        <w:rPr>
          <w:color w:val="231F20"/>
        </w:rPr>
        <w:t>определяющими</w:t>
      </w:r>
      <w:r>
        <w:rPr>
          <w:color w:val="231F20"/>
          <w:spacing w:val="4"/>
        </w:rPr>
        <w:t> </w:t>
      </w:r>
      <w:r>
        <w:rPr>
          <w:color w:val="231F20"/>
        </w:rPr>
        <w:t>функции</w:t>
      </w:r>
      <w:r>
        <w:rPr>
          <w:color w:val="231F20"/>
          <w:spacing w:val="3"/>
        </w:rPr>
        <w:t> </w:t>
      </w:r>
      <w:r>
        <w:rPr>
          <w:color w:val="231F20"/>
        </w:rPr>
        <w:t>судебной</w:t>
      </w:r>
      <w:r>
        <w:rPr>
          <w:color w:val="231F20"/>
          <w:spacing w:val="4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процедуры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судебного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производства,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меняющимися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потребностями</w:t>
      </w:r>
      <w:r>
        <w:rPr>
          <w:color w:val="231F20"/>
          <w:spacing w:val="-12"/>
        </w:rPr>
        <w:t> </w:t>
      </w:r>
      <w:r>
        <w:rPr>
          <w:color w:val="231F20"/>
        </w:rPr>
        <w:t>обо-</w:t>
      </w:r>
    </w:p>
    <w:p>
      <w:pPr>
        <w:pStyle w:val="BodyText"/>
        <w:spacing w:line="233" w:lineRule="exact"/>
        <w:ind w:left="157"/>
        <w:jc w:val="both"/>
      </w:pPr>
      <w:r>
        <w:rPr>
          <w:color w:val="231F20"/>
          <w:spacing w:val="-2"/>
        </w:rPr>
        <w:t>бщения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судебной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практики.</w:t>
      </w:r>
    </w:p>
    <w:p>
      <w:pPr>
        <w:pStyle w:val="BodyText"/>
        <w:spacing w:line="268" w:lineRule="auto" w:before="29"/>
        <w:ind w:left="157" w:right="673" w:firstLine="283"/>
        <w:jc w:val="both"/>
      </w:pPr>
      <w:r>
        <w:rPr>
          <w:b/>
          <w:i/>
          <w:color w:val="231F20"/>
          <w:w w:val="95"/>
        </w:rPr>
        <w:t>Третий этап — анализ собранных и обработанных статисти-</w:t>
      </w:r>
      <w:r>
        <w:rPr>
          <w:b/>
          <w:i/>
          <w:color w:val="231F20"/>
          <w:spacing w:val="1"/>
          <w:w w:val="95"/>
        </w:rPr>
        <w:t> </w:t>
      </w:r>
      <w:r>
        <w:rPr>
          <w:b/>
          <w:i/>
          <w:color w:val="231F20"/>
          <w:w w:val="95"/>
        </w:rPr>
        <w:t>ческих данных. </w:t>
      </w:r>
      <w:r>
        <w:rPr>
          <w:color w:val="231F20"/>
          <w:w w:val="95"/>
        </w:rPr>
        <w:t>На данном этапе осуществляются расчеты обобщаю-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щих</w:t>
      </w:r>
      <w:r>
        <w:rPr>
          <w:color w:val="231F20"/>
          <w:spacing w:val="-13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13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основе</w:t>
      </w:r>
      <w:r>
        <w:rPr>
          <w:color w:val="231F20"/>
          <w:spacing w:val="-12"/>
        </w:rPr>
        <w:t> </w:t>
      </w:r>
      <w:r>
        <w:rPr>
          <w:color w:val="231F20"/>
        </w:rPr>
        <w:t>сводной</w:t>
      </w:r>
      <w:r>
        <w:rPr>
          <w:color w:val="231F20"/>
          <w:spacing w:val="-13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информации. Анализ данных судебной статистики является самосто-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ятельным видом аналитической работы в судах и органах Судебного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департамента, в иных государственных органах и научных учрежде-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ниях,</w:t>
      </w:r>
      <w:r>
        <w:rPr>
          <w:color w:val="231F20"/>
          <w:spacing w:val="-9"/>
        </w:rPr>
        <w:t> </w:t>
      </w:r>
      <w:r>
        <w:rPr>
          <w:color w:val="231F20"/>
        </w:rPr>
        <w:t>изучающих</w:t>
      </w:r>
      <w:r>
        <w:rPr>
          <w:color w:val="231F20"/>
          <w:spacing w:val="-8"/>
        </w:rPr>
        <w:t> </w:t>
      </w:r>
      <w:r>
        <w:rPr>
          <w:color w:val="231F20"/>
        </w:rPr>
        <w:t>судебную</w:t>
      </w:r>
      <w:r>
        <w:rPr>
          <w:color w:val="231F20"/>
          <w:spacing w:val="-8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решении</w:t>
      </w:r>
      <w:r>
        <w:rPr>
          <w:color w:val="231F20"/>
          <w:spacing w:val="-8"/>
        </w:rPr>
        <w:t> </w:t>
      </w:r>
      <w:r>
        <w:rPr>
          <w:color w:val="231F20"/>
        </w:rPr>
        <w:t>своих</w:t>
      </w:r>
      <w:r>
        <w:rPr>
          <w:color w:val="231F20"/>
          <w:spacing w:val="-8"/>
        </w:rPr>
        <w:t> </w:t>
      </w:r>
      <w:r>
        <w:rPr>
          <w:color w:val="231F20"/>
        </w:rPr>
        <w:t>задач.</w:t>
      </w:r>
      <w:r>
        <w:rPr>
          <w:color w:val="231F20"/>
          <w:spacing w:val="-50"/>
        </w:rPr>
        <w:t> </w:t>
      </w:r>
      <w:r>
        <w:rPr>
          <w:color w:val="231F20"/>
        </w:rPr>
        <w:t>Судебная статистика призвана решать задачи всесторонней оценки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</w:rPr>
        <w:t>судов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11"/>
        </w:rPr>
        <w:t> </w:t>
      </w:r>
      <w:r>
        <w:rPr>
          <w:color w:val="231F20"/>
        </w:rPr>
        <w:t>правосудия.</w:t>
      </w:r>
      <w:r>
        <w:rPr>
          <w:color w:val="231F20"/>
          <w:spacing w:val="-1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1"/>
        </w:rPr>
        <w:t> </w:t>
      </w:r>
      <w:r>
        <w:rPr>
          <w:color w:val="231F20"/>
        </w:rPr>
        <w:t>объек-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тивно оценить эффективность правовых институтов, например, в су-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дах общей юрисдикции, таких, как производство у мирового судьи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и рассмотрение дел с участием присяжных заседателей, особый поря-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док</w:t>
      </w:r>
      <w:r>
        <w:rPr>
          <w:color w:val="231F20"/>
          <w:spacing w:val="-4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4"/>
        </w:rPr>
        <w:t> </w:t>
      </w:r>
      <w:r>
        <w:rPr>
          <w:color w:val="231F20"/>
        </w:rPr>
        <w:t>разбирательства,</w:t>
      </w:r>
      <w:r>
        <w:rPr>
          <w:color w:val="231F20"/>
          <w:spacing w:val="-4"/>
        </w:rPr>
        <w:t> </w:t>
      </w:r>
      <w:r>
        <w:rPr>
          <w:color w:val="231F20"/>
        </w:rPr>
        <w:t>сокращенные</w:t>
      </w:r>
      <w:r>
        <w:rPr>
          <w:color w:val="231F20"/>
          <w:spacing w:val="-4"/>
        </w:rPr>
        <w:t> </w:t>
      </w:r>
      <w:r>
        <w:rPr>
          <w:color w:val="231F20"/>
        </w:rPr>
        <w:t>формы</w:t>
      </w:r>
      <w:r>
        <w:rPr>
          <w:color w:val="231F20"/>
          <w:spacing w:val="-4"/>
        </w:rPr>
        <w:t> </w:t>
      </w:r>
      <w:r>
        <w:rPr>
          <w:color w:val="231F20"/>
        </w:rPr>
        <w:t>гражданского</w:t>
      </w:r>
    </w:p>
    <w:p>
      <w:pPr>
        <w:spacing w:after="0" w:line="268" w:lineRule="auto"/>
        <w:jc w:val="both"/>
        <w:sectPr>
          <w:headerReference w:type="default" r:id="rId30"/>
          <w:headerReference w:type="even" r:id="rId31"/>
          <w:footerReference w:type="default" r:id="rId32"/>
          <w:footerReference w:type="even" r:id="rId33"/>
          <w:pgSz w:w="8230" w:h="11630"/>
          <w:pgMar w:header="758" w:footer="722" w:top="1220" w:bottom="920" w:left="920" w:right="400"/>
          <w:pgNumType w:start="23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3"/>
        <w:jc w:val="both"/>
      </w:pPr>
      <w:bookmarkStart w:name="1.4. Содержание судебной статистики" w:id="11"/>
      <w:bookmarkEnd w:id="11"/>
      <w:r>
        <w:rPr/>
      </w:r>
      <w:r>
        <w:rPr>
          <w:color w:val="231F20"/>
          <w:w w:val="95"/>
        </w:rPr>
        <w:t>судопроизводства, в арбитражных судах — использование упрощен-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ного производства, судебных процедур по делам о несостоятельно-</w:t>
      </w:r>
      <w:r>
        <w:rPr>
          <w:color w:val="231F20"/>
          <w:spacing w:val="-50"/>
        </w:rPr>
        <w:t> </w:t>
      </w:r>
      <w:r>
        <w:rPr>
          <w:color w:val="231F20"/>
        </w:rPr>
        <w:t>сти (банкротстве). Значение анализа статистических данных возра-</w:t>
      </w:r>
      <w:r>
        <w:rPr>
          <w:color w:val="231F20"/>
          <w:spacing w:val="-50"/>
        </w:rPr>
        <w:t> </w:t>
      </w:r>
      <w:r>
        <w:rPr>
          <w:color w:val="231F20"/>
        </w:rPr>
        <w:t>стает при существенных изменениях законодательства, каковыми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являются постоянные изменения в УК РФ, УПК, ГПК РФ, КоАП РФ,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вступление в силу с 15 сентября 2015 г. Кодекса административного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судопроизводства</w:t>
      </w:r>
      <w:r>
        <w:rPr>
          <w:color w:val="231F20"/>
          <w:spacing w:val="-6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5"/>
        </w:rPr>
        <w:t> </w:t>
      </w:r>
      <w:r>
        <w:rPr>
          <w:color w:val="231F20"/>
        </w:rPr>
        <w:t>Федерации.</w:t>
      </w:r>
    </w:p>
    <w:p>
      <w:pPr>
        <w:pStyle w:val="BodyText"/>
        <w:spacing w:before="11"/>
        <w:rPr>
          <w:sz w:val="22"/>
        </w:rPr>
      </w:pPr>
    </w:p>
    <w:p>
      <w:pPr>
        <w:pStyle w:val="Heading3"/>
        <w:numPr>
          <w:ilvl w:val="1"/>
          <w:numId w:val="11"/>
        </w:numPr>
        <w:tabs>
          <w:tab w:pos="1539" w:val="left" w:leader="none"/>
        </w:tabs>
        <w:spacing w:line="240" w:lineRule="auto" w:before="0" w:after="0"/>
        <w:ind w:left="1538" w:right="0" w:hanging="464"/>
        <w:jc w:val="left"/>
      </w:pPr>
      <w:bookmarkStart w:name="_TOC_250027" w:id="12"/>
      <w:r>
        <w:rPr>
          <w:color w:val="231F20"/>
        </w:rPr>
        <w:t>Содержание</w:t>
      </w:r>
      <w:r>
        <w:rPr>
          <w:color w:val="231F20"/>
          <w:spacing w:val="26"/>
        </w:rPr>
        <w:t> </w:t>
      </w:r>
      <w:r>
        <w:rPr>
          <w:color w:val="231F20"/>
        </w:rPr>
        <w:t>судебной</w:t>
      </w:r>
      <w:r>
        <w:rPr>
          <w:color w:val="231F20"/>
          <w:spacing w:val="26"/>
        </w:rPr>
        <w:t> </w:t>
      </w:r>
      <w:bookmarkEnd w:id="12"/>
      <w:r>
        <w:rPr>
          <w:color w:val="231F20"/>
        </w:rPr>
        <w:t>статистики</w:t>
      </w:r>
    </w:p>
    <w:p>
      <w:pPr>
        <w:pStyle w:val="BodyText"/>
        <w:spacing w:line="268" w:lineRule="auto" w:before="196"/>
        <w:ind w:left="157" w:right="672" w:firstLine="283"/>
        <w:jc w:val="both"/>
      </w:pPr>
      <w:r>
        <w:rPr>
          <w:b/>
          <w:i/>
          <w:color w:val="231F20"/>
        </w:rPr>
        <w:t>Судебная статистика </w:t>
      </w:r>
      <w:r>
        <w:rPr>
          <w:color w:val="231F20"/>
        </w:rPr>
        <w:t>исследует количественную сторону об-</w:t>
      </w:r>
      <w:r>
        <w:rPr>
          <w:color w:val="231F20"/>
          <w:spacing w:val="1"/>
        </w:rPr>
        <w:t> </w:t>
      </w:r>
      <w:r>
        <w:rPr>
          <w:color w:val="231F20"/>
        </w:rPr>
        <w:t>щественных</w:t>
      </w:r>
      <w:r>
        <w:rPr>
          <w:color w:val="231F20"/>
          <w:spacing w:val="-10"/>
        </w:rPr>
        <w:t> </w:t>
      </w:r>
      <w:r>
        <w:rPr>
          <w:color w:val="231F20"/>
        </w:rPr>
        <w:t>явлений</w:t>
      </w:r>
      <w:r>
        <w:rPr>
          <w:color w:val="231F20"/>
          <w:spacing w:val="-10"/>
        </w:rPr>
        <w:t> </w:t>
      </w:r>
      <w:r>
        <w:rPr>
          <w:color w:val="231F20"/>
        </w:rPr>
        <w:t>(правовых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юридически</w:t>
      </w:r>
      <w:r>
        <w:rPr>
          <w:color w:val="231F20"/>
          <w:spacing w:val="-10"/>
        </w:rPr>
        <w:t> </w:t>
      </w:r>
      <w:r>
        <w:rPr>
          <w:color w:val="231F20"/>
        </w:rPr>
        <w:t>значимых)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области</w:t>
      </w:r>
      <w:r>
        <w:rPr>
          <w:color w:val="231F20"/>
          <w:spacing w:val="-50"/>
        </w:rPr>
        <w:t> </w:t>
      </w:r>
      <w:r>
        <w:rPr>
          <w:color w:val="231F20"/>
        </w:rPr>
        <w:t>судебного производства в целях познания их качественной сторо-</w:t>
      </w:r>
      <w:r>
        <w:rPr>
          <w:color w:val="231F20"/>
          <w:spacing w:val="1"/>
        </w:rPr>
        <w:t> </w:t>
      </w:r>
      <w:r>
        <w:rPr>
          <w:color w:val="231F20"/>
        </w:rPr>
        <w:t>ны, применяя для этого определенные научные методы и приемы.</w:t>
      </w:r>
      <w:r>
        <w:rPr>
          <w:color w:val="231F20"/>
          <w:spacing w:val="1"/>
        </w:rPr>
        <w:t> </w:t>
      </w:r>
      <w:r>
        <w:rPr>
          <w:color w:val="231F20"/>
        </w:rPr>
        <w:t>Данные судебной статистики характеризуют различные стороны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социально-экономической жизни общества, нашедшие отражение</w:t>
      </w:r>
      <w:r>
        <w:rPr>
          <w:color w:val="231F20"/>
          <w:spacing w:val="1"/>
        </w:rPr>
        <w:t> </w:t>
      </w:r>
      <w:r>
        <w:rPr>
          <w:color w:val="231F20"/>
        </w:rPr>
        <w:t>при осуществлении правосудия, сложившуюся судебную практи-</w:t>
      </w:r>
      <w:r>
        <w:rPr>
          <w:color w:val="231F20"/>
          <w:spacing w:val="1"/>
        </w:rPr>
        <w:t> </w:t>
      </w:r>
      <w:r>
        <w:rPr>
          <w:color w:val="231F20"/>
        </w:rPr>
        <w:t>ку. Анализ данных судебной статистики необходим для повыше-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правоохранительных</w:t>
      </w:r>
      <w:r>
        <w:rPr>
          <w:color w:val="231F20"/>
          <w:spacing w:val="1"/>
        </w:rPr>
        <w:t> </w:t>
      </w:r>
      <w:r>
        <w:rPr>
          <w:color w:val="231F20"/>
        </w:rPr>
        <w:t>органов,</w:t>
      </w:r>
      <w:r>
        <w:rPr>
          <w:color w:val="231F20"/>
          <w:spacing w:val="1"/>
        </w:rPr>
        <w:t> </w:t>
      </w:r>
      <w:r>
        <w:rPr>
          <w:color w:val="231F20"/>
        </w:rPr>
        <w:t>судов, органов юстиции, направленной на обеспечение законности.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судебной</w:t>
      </w:r>
      <w:r>
        <w:rPr>
          <w:color w:val="231F20"/>
          <w:spacing w:val="28"/>
        </w:rPr>
        <w:t> </w:t>
      </w:r>
      <w:r>
        <w:rPr>
          <w:color w:val="231F20"/>
        </w:rPr>
        <w:t>статистике</w:t>
      </w:r>
      <w:r>
        <w:rPr>
          <w:color w:val="231F20"/>
          <w:spacing w:val="28"/>
        </w:rPr>
        <w:t> </w:t>
      </w:r>
      <w:r>
        <w:rPr>
          <w:color w:val="231F20"/>
        </w:rPr>
        <w:t>интегрируются</w:t>
      </w:r>
      <w:r>
        <w:rPr>
          <w:color w:val="231F20"/>
          <w:spacing w:val="28"/>
        </w:rPr>
        <w:t> </w:t>
      </w:r>
      <w:r>
        <w:rPr>
          <w:color w:val="231F20"/>
        </w:rPr>
        <w:t>знания</w:t>
      </w:r>
      <w:r>
        <w:rPr>
          <w:color w:val="231F20"/>
          <w:spacing w:val="28"/>
        </w:rPr>
        <w:t> </w:t>
      </w:r>
      <w:r>
        <w:rPr>
          <w:color w:val="231F20"/>
        </w:rPr>
        <w:t>юридических</w:t>
      </w:r>
      <w:r>
        <w:rPr>
          <w:color w:val="231F20"/>
          <w:spacing w:val="27"/>
        </w:rPr>
        <w:t> </w:t>
      </w:r>
      <w:r>
        <w:rPr>
          <w:color w:val="231F20"/>
        </w:rPr>
        <w:t>наук</w:t>
      </w:r>
      <w:r>
        <w:rPr>
          <w:color w:val="231F20"/>
          <w:spacing w:val="1"/>
        </w:rPr>
        <w:t> </w:t>
      </w:r>
      <w:r>
        <w:rPr>
          <w:color w:val="231F20"/>
        </w:rPr>
        <w:t>с математическими методами обработки данных и достижениями</w:t>
      </w:r>
      <w:r>
        <w:rPr>
          <w:color w:val="231F20"/>
          <w:spacing w:val="1"/>
        </w:rPr>
        <w:t> </w:t>
      </w:r>
      <w:r>
        <w:rPr>
          <w:color w:val="231F20"/>
        </w:rPr>
        <w:t>информатики,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</w:rPr>
        <w:t>числе</w:t>
      </w:r>
      <w:r>
        <w:rPr>
          <w:color w:val="231F20"/>
          <w:spacing w:val="-13"/>
        </w:rPr>
        <w:t> </w:t>
      </w:r>
      <w:r>
        <w:rPr>
          <w:color w:val="231F20"/>
        </w:rPr>
        <w:t>обработки</w:t>
      </w:r>
      <w:r>
        <w:rPr>
          <w:color w:val="231F20"/>
          <w:spacing w:val="-12"/>
        </w:rPr>
        <w:t> </w:t>
      </w:r>
      <w:r>
        <w:rPr>
          <w:color w:val="231F20"/>
        </w:rPr>
        <w:t>данных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-13"/>
        </w:rPr>
        <w:t> </w:t>
      </w:r>
      <w:r>
        <w:rPr>
          <w:color w:val="231F20"/>
        </w:rPr>
        <w:t>спе-</w:t>
      </w:r>
      <w:r>
        <w:rPr>
          <w:color w:val="231F20"/>
          <w:spacing w:val="-50"/>
        </w:rPr>
        <w:t> </w:t>
      </w:r>
      <w:r>
        <w:rPr>
          <w:color w:val="231F20"/>
        </w:rPr>
        <w:t>циализированных</w:t>
      </w:r>
      <w:r>
        <w:rPr>
          <w:color w:val="231F20"/>
          <w:spacing w:val="-5"/>
        </w:rPr>
        <w:t> </w:t>
      </w:r>
      <w:r>
        <w:rPr>
          <w:color w:val="231F20"/>
        </w:rPr>
        <w:t>компьютерных</w:t>
      </w:r>
      <w:r>
        <w:rPr>
          <w:color w:val="231F20"/>
          <w:spacing w:val="-4"/>
        </w:rPr>
        <w:t> </w:t>
      </w:r>
      <w:r>
        <w:rPr>
          <w:color w:val="231F20"/>
        </w:rPr>
        <w:t>программ.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b/>
          <w:i/>
          <w:color w:val="231F20"/>
          <w:spacing w:val="-1"/>
        </w:rPr>
        <w:t>Судебная</w:t>
      </w:r>
      <w:r>
        <w:rPr>
          <w:b/>
          <w:i/>
          <w:color w:val="231F20"/>
          <w:spacing w:val="-12"/>
        </w:rPr>
        <w:t> </w:t>
      </w:r>
      <w:r>
        <w:rPr>
          <w:b/>
          <w:i/>
          <w:color w:val="231F20"/>
          <w:spacing w:val="-1"/>
        </w:rPr>
        <w:t>статистика</w:t>
      </w:r>
      <w:r>
        <w:rPr>
          <w:b/>
          <w:i/>
          <w:color w:val="231F20"/>
          <w:spacing w:val="-12"/>
        </w:rPr>
        <w:t> </w:t>
      </w:r>
      <w:r>
        <w:rPr>
          <w:b/>
          <w:i/>
          <w:color w:val="231F20"/>
          <w:spacing w:val="-1"/>
        </w:rPr>
        <w:t>—</w:t>
      </w:r>
      <w:r>
        <w:rPr>
          <w:b/>
          <w:i/>
          <w:color w:val="231F20"/>
          <w:spacing w:val="-12"/>
        </w:rPr>
        <w:t> </w:t>
      </w:r>
      <w:r>
        <w:rPr>
          <w:b/>
          <w:i/>
          <w:color w:val="231F20"/>
          <w:spacing w:val="-1"/>
        </w:rPr>
        <w:t>один</w:t>
      </w:r>
      <w:r>
        <w:rPr>
          <w:b/>
          <w:i/>
          <w:color w:val="231F20"/>
          <w:spacing w:val="-11"/>
        </w:rPr>
        <w:t> </w:t>
      </w:r>
      <w:r>
        <w:rPr>
          <w:b/>
          <w:i/>
          <w:color w:val="231F20"/>
          <w:spacing w:val="-1"/>
        </w:rPr>
        <w:t>из</w:t>
      </w:r>
      <w:r>
        <w:rPr>
          <w:b/>
          <w:i/>
          <w:color w:val="231F20"/>
          <w:spacing w:val="-12"/>
        </w:rPr>
        <w:t> </w:t>
      </w:r>
      <w:r>
        <w:rPr>
          <w:b/>
          <w:i/>
          <w:color w:val="231F20"/>
          <w:spacing w:val="-1"/>
        </w:rPr>
        <w:t>видов</w:t>
      </w:r>
      <w:r>
        <w:rPr>
          <w:b/>
          <w:i/>
          <w:color w:val="231F20"/>
          <w:spacing w:val="-12"/>
        </w:rPr>
        <w:t> </w:t>
      </w:r>
      <w:r>
        <w:rPr>
          <w:b/>
          <w:i/>
          <w:color w:val="231F20"/>
          <w:spacing w:val="-1"/>
        </w:rPr>
        <w:t>судебной</w:t>
      </w:r>
      <w:r>
        <w:rPr>
          <w:b/>
          <w:i/>
          <w:color w:val="231F20"/>
          <w:spacing w:val="-11"/>
        </w:rPr>
        <w:t> </w:t>
      </w:r>
      <w:r>
        <w:rPr>
          <w:b/>
          <w:i/>
          <w:color w:val="231F20"/>
          <w:spacing w:val="-1"/>
        </w:rPr>
        <w:t>информации,</w:t>
      </w:r>
      <w:r>
        <w:rPr>
          <w:b/>
          <w:i/>
          <w:color w:val="231F20"/>
          <w:spacing w:val="-50"/>
        </w:rPr>
        <w:t> </w:t>
      </w:r>
      <w:r>
        <w:rPr>
          <w:color w:val="231F20"/>
        </w:rPr>
        <w:t>имеет</w:t>
      </w:r>
      <w:r>
        <w:rPr>
          <w:color w:val="231F20"/>
          <w:spacing w:val="-8"/>
        </w:rPr>
        <w:t> </w:t>
      </w:r>
      <w:r>
        <w:rPr>
          <w:color w:val="231F20"/>
        </w:rPr>
        <w:t>особое</w:t>
      </w:r>
      <w:r>
        <w:rPr>
          <w:color w:val="231F20"/>
          <w:spacing w:val="-8"/>
        </w:rPr>
        <w:t> </w:t>
      </w:r>
      <w:r>
        <w:rPr>
          <w:color w:val="231F20"/>
        </w:rPr>
        <w:t>значение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оценки</w:t>
      </w:r>
      <w:r>
        <w:rPr>
          <w:color w:val="231F20"/>
          <w:spacing w:val="-7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8"/>
        </w:rPr>
        <w:t> </w:t>
      </w:r>
      <w:r>
        <w:rPr>
          <w:color w:val="231F20"/>
        </w:rPr>
        <w:t>судебной</w:t>
      </w:r>
      <w:r>
        <w:rPr>
          <w:color w:val="231F20"/>
          <w:spacing w:val="-7"/>
        </w:rPr>
        <w:t> </w:t>
      </w:r>
      <w:r>
        <w:rPr>
          <w:color w:val="231F20"/>
        </w:rPr>
        <w:t>системы.</w:t>
      </w:r>
      <w:r>
        <w:rPr>
          <w:color w:val="231F20"/>
          <w:spacing w:val="-50"/>
        </w:rPr>
        <w:t> </w:t>
      </w:r>
      <w:r>
        <w:rPr>
          <w:color w:val="231F20"/>
        </w:rPr>
        <w:t>Она позволяет, с одной стороны, системно представлять реальную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картину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состояния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законности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правопорядка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стране,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характер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рас-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сматриваемых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судами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дел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процессуальную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деятельность,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другой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1"/>
        </w:rPr>
        <w:t>сделать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открытым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-11"/>
        </w:rPr>
        <w:t> </w:t>
      </w:r>
      <w:r>
        <w:rPr>
          <w:color w:val="231F20"/>
        </w:rPr>
        <w:t>специфический</w:t>
      </w:r>
      <w:r>
        <w:rPr>
          <w:color w:val="231F20"/>
          <w:spacing w:val="-12"/>
        </w:rPr>
        <w:t> </w:t>
      </w:r>
      <w:r>
        <w:rPr>
          <w:color w:val="231F20"/>
        </w:rPr>
        <w:t>вид</w:t>
      </w:r>
      <w:r>
        <w:rPr>
          <w:color w:val="231F20"/>
          <w:spacing w:val="-12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правосудие.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Судебная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статистика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должной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организации)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достоверную,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полную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научно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обоснованную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формацию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</w:rPr>
        <w:t>состоянии</w:t>
      </w:r>
      <w:r>
        <w:rPr>
          <w:color w:val="231F20"/>
          <w:spacing w:val="-13"/>
        </w:rPr>
        <w:t> </w:t>
      </w:r>
      <w:r>
        <w:rPr>
          <w:color w:val="231F20"/>
        </w:rPr>
        <w:t>правовых</w:t>
      </w:r>
      <w:r>
        <w:rPr>
          <w:color w:val="231F20"/>
          <w:spacing w:val="-13"/>
        </w:rPr>
        <w:t> </w:t>
      </w:r>
      <w:r>
        <w:rPr>
          <w:color w:val="231F20"/>
        </w:rPr>
        <w:t>отношений,</w:t>
      </w:r>
      <w:r>
        <w:rPr>
          <w:color w:val="231F20"/>
          <w:spacing w:val="-13"/>
        </w:rPr>
        <w:t> </w:t>
      </w:r>
      <w:r>
        <w:rPr>
          <w:color w:val="231F20"/>
        </w:rPr>
        <w:t>возникающих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сфере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5"/>
        <w:jc w:val="both"/>
      </w:pPr>
      <w:r>
        <w:rPr>
          <w:color w:val="231F20"/>
          <w:spacing w:val="-1"/>
        </w:rPr>
        <w:t>судебного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производства,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положительных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отрицательных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сторонах</w:t>
      </w:r>
      <w:r>
        <w:rPr>
          <w:color w:val="231F20"/>
          <w:spacing w:val="-50"/>
        </w:rPr>
        <w:t> </w:t>
      </w:r>
      <w:r>
        <w:rPr>
          <w:color w:val="231F20"/>
        </w:rPr>
        <w:t>функционирования судебных органов, позволяет осуществлять мо-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ниторинг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процессов,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происходящих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судебной</w:t>
      </w:r>
      <w:r>
        <w:rPr>
          <w:color w:val="231F20"/>
          <w:spacing w:val="-12"/>
        </w:rPr>
        <w:t> </w:t>
      </w:r>
      <w:r>
        <w:rPr>
          <w:color w:val="231F20"/>
        </w:rPr>
        <w:t>системе.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i/>
          <w:color w:val="231F20"/>
        </w:rPr>
        <w:t>Объектом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исследования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судебной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статистики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являются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массо-</w:t>
      </w:r>
      <w:r>
        <w:rPr>
          <w:color w:val="231F20"/>
          <w:spacing w:val="-51"/>
        </w:rPr>
        <w:t> </w:t>
      </w:r>
      <w:r>
        <w:rPr>
          <w:color w:val="231F20"/>
        </w:rPr>
        <w:t>вые явления, обусловленные деятельностью судов по осуществле-</w:t>
      </w:r>
      <w:r>
        <w:rPr>
          <w:color w:val="231F20"/>
          <w:spacing w:val="1"/>
        </w:rPr>
        <w:t> </w:t>
      </w:r>
      <w:r>
        <w:rPr>
          <w:color w:val="231F20"/>
        </w:rPr>
        <w:t>нию правосудия, а </w:t>
      </w:r>
      <w:r>
        <w:rPr>
          <w:i/>
          <w:color w:val="231F20"/>
        </w:rPr>
        <w:t>предметом </w:t>
      </w:r>
      <w:r>
        <w:rPr>
          <w:color w:val="231F20"/>
        </w:rPr>
        <w:t>— изучение количественных харак-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теристик результатов судебной деятельности по делам и материалам,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рассматриваемым в судах, а также по субъектам (физическим и юри-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дическим лицам), вовлеченным в сферу судебного производства.</w:t>
      </w:r>
      <w:r>
        <w:rPr>
          <w:color w:val="231F20"/>
          <w:spacing w:val="1"/>
        </w:rPr>
        <w:t> </w:t>
      </w:r>
      <w:r>
        <w:rPr>
          <w:color w:val="231F20"/>
        </w:rPr>
        <w:t>Изучение</w:t>
      </w:r>
      <w:r>
        <w:rPr>
          <w:color w:val="231F20"/>
          <w:spacing w:val="-9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системы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показателей</w:t>
      </w:r>
      <w:r>
        <w:rPr>
          <w:color w:val="231F20"/>
        </w:rPr>
        <w:t>,</w:t>
      </w:r>
      <w:r>
        <w:rPr>
          <w:color w:val="231F20"/>
          <w:spacing w:val="-50"/>
        </w:rPr>
        <w:t> </w:t>
      </w:r>
      <w:r>
        <w:rPr>
          <w:color w:val="231F20"/>
        </w:rPr>
        <w:t>отражающей</w:t>
      </w:r>
      <w:r>
        <w:rPr>
          <w:color w:val="231F20"/>
          <w:spacing w:val="-5"/>
        </w:rPr>
        <w:t> </w:t>
      </w:r>
      <w:r>
        <w:rPr>
          <w:color w:val="231F20"/>
        </w:rPr>
        <w:t>сущность</w:t>
      </w:r>
      <w:r>
        <w:rPr>
          <w:color w:val="231F20"/>
          <w:spacing w:val="-4"/>
        </w:rPr>
        <w:t> </w:t>
      </w:r>
      <w:r>
        <w:rPr>
          <w:color w:val="231F20"/>
        </w:rPr>
        <w:t>объекта</w:t>
      </w:r>
      <w:r>
        <w:rPr>
          <w:color w:val="231F20"/>
          <w:spacing w:val="-5"/>
        </w:rPr>
        <w:t> </w:t>
      </w:r>
      <w:r>
        <w:rPr>
          <w:color w:val="231F20"/>
        </w:rPr>
        <w:t>исследования.</w:t>
      </w:r>
    </w:p>
    <w:p>
      <w:pPr>
        <w:pStyle w:val="BodyText"/>
        <w:spacing w:line="268" w:lineRule="auto"/>
        <w:ind w:left="157" w:right="673" w:firstLine="283"/>
        <w:jc w:val="right"/>
      </w:pPr>
      <w:r>
        <w:rPr>
          <w:b/>
          <w:i/>
          <w:color w:val="231F20"/>
        </w:rPr>
        <w:t>Судебная</w:t>
      </w:r>
      <w:r>
        <w:rPr>
          <w:b/>
          <w:i/>
          <w:color w:val="231F20"/>
          <w:spacing w:val="14"/>
        </w:rPr>
        <w:t> </w:t>
      </w:r>
      <w:r>
        <w:rPr>
          <w:b/>
          <w:i/>
          <w:color w:val="231F20"/>
        </w:rPr>
        <w:t>статистика</w:t>
      </w:r>
      <w:r>
        <w:rPr>
          <w:b/>
          <w:i/>
          <w:color w:val="231F20"/>
          <w:spacing w:val="14"/>
        </w:rPr>
        <w:t> </w:t>
      </w:r>
      <w:r>
        <w:rPr>
          <w:b/>
          <w:i/>
          <w:color w:val="231F20"/>
        </w:rPr>
        <w:t>—</w:t>
      </w:r>
      <w:r>
        <w:rPr>
          <w:b/>
          <w:i/>
          <w:color w:val="231F20"/>
          <w:spacing w:val="14"/>
        </w:rPr>
        <w:t> </w:t>
      </w:r>
      <w:r>
        <w:rPr>
          <w:b/>
          <w:i/>
          <w:color w:val="231F20"/>
        </w:rPr>
        <w:t>часть</w:t>
      </w:r>
      <w:r>
        <w:rPr>
          <w:b/>
          <w:i/>
          <w:color w:val="231F20"/>
          <w:spacing w:val="15"/>
        </w:rPr>
        <w:t> </w:t>
      </w:r>
      <w:r>
        <w:rPr>
          <w:b/>
          <w:i/>
          <w:color w:val="231F20"/>
        </w:rPr>
        <w:t>правовой</w:t>
      </w:r>
      <w:r>
        <w:rPr>
          <w:b/>
          <w:i/>
          <w:color w:val="231F20"/>
          <w:spacing w:val="14"/>
        </w:rPr>
        <w:t> </w:t>
      </w:r>
      <w:r>
        <w:rPr>
          <w:b/>
          <w:i/>
          <w:color w:val="231F20"/>
        </w:rPr>
        <w:t>статистики.</w:t>
      </w:r>
      <w:r>
        <w:rPr>
          <w:b/>
          <w:i/>
          <w:color w:val="231F20"/>
          <w:spacing w:val="16"/>
        </w:rPr>
        <w:t> </w:t>
      </w:r>
      <w:r>
        <w:rPr>
          <w:color w:val="231F20"/>
        </w:rPr>
        <w:t>Она</w:t>
      </w:r>
      <w:r>
        <w:rPr>
          <w:color w:val="231F20"/>
          <w:spacing w:val="-49"/>
        </w:rPr>
        <w:t> </w:t>
      </w:r>
      <w:r>
        <w:rPr>
          <w:color w:val="231F20"/>
        </w:rPr>
        <w:t>включает</w:t>
      </w:r>
      <w:r>
        <w:rPr>
          <w:color w:val="231F20"/>
          <w:spacing w:val="26"/>
        </w:rPr>
        <w:t> </w:t>
      </w:r>
      <w:r>
        <w:rPr>
          <w:color w:val="231F20"/>
        </w:rPr>
        <w:t>часть</w:t>
      </w:r>
      <w:r>
        <w:rPr>
          <w:color w:val="231F20"/>
          <w:spacing w:val="26"/>
        </w:rPr>
        <w:t> </w:t>
      </w:r>
      <w:r>
        <w:rPr>
          <w:color w:val="231F20"/>
        </w:rPr>
        <w:t>элементов</w:t>
      </w:r>
      <w:r>
        <w:rPr>
          <w:color w:val="231F20"/>
          <w:spacing w:val="26"/>
        </w:rPr>
        <w:t> </w:t>
      </w:r>
      <w:r>
        <w:rPr>
          <w:color w:val="231F20"/>
        </w:rPr>
        <w:t>уголовно-правовой</w:t>
      </w:r>
      <w:r>
        <w:rPr>
          <w:color w:val="231F20"/>
          <w:spacing w:val="26"/>
        </w:rPr>
        <w:t> </w:t>
      </w:r>
      <w:r>
        <w:rPr>
          <w:color w:val="231F20"/>
        </w:rPr>
        <w:t>(рассмотрение</w:t>
      </w:r>
      <w:r>
        <w:rPr>
          <w:color w:val="231F20"/>
          <w:spacing w:val="26"/>
        </w:rPr>
        <w:t> </w:t>
      </w:r>
      <w:r>
        <w:rPr>
          <w:color w:val="231F20"/>
        </w:rPr>
        <w:t>уго-</w:t>
      </w:r>
      <w:r>
        <w:rPr>
          <w:color w:val="231F20"/>
          <w:spacing w:val="-50"/>
        </w:rPr>
        <w:t> </w:t>
      </w:r>
      <w:r>
        <w:rPr>
          <w:color w:val="231F20"/>
        </w:rPr>
        <w:t>ловных</w:t>
      </w:r>
      <w:r>
        <w:rPr>
          <w:color w:val="231F20"/>
          <w:spacing w:val="-8"/>
        </w:rPr>
        <w:t> </w:t>
      </w:r>
      <w:r>
        <w:rPr>
          <w:color w:val="231F20"/>
        </w:rPr>
        <w:t>дел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суде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судимость</w:t>
      </w:r>
      <w:r>
        <w:rPr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7"/>
        </w:rPr>
        <w:t> </w:t>
      </w:r>
      <w:r>
        <w:rPr>
          <w:color w:val="231F20"/>
        </w:rPr>
        <w:t>уголовного</w:t>
      </w:r>
      <w:r>
        <w:rPr>
          <w:color w:val="231F20"/>
          <w:spacing w:val="-7"/>
        </w:rPr>
        <w:t> </w:t>
      </w:r>
      <w:r>
        <w:rPr>
          <w:color w:val="231F20"/>
        </w:rPr>
        <w:t>производ-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ства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отношении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подсудимых),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гражданско-правовой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(рассмотрение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гражданских</w:t>
      </w:r>
      <w:r>
        <w:rPr>
          <w:color w:val="231F20"/>
          <w:spacing w:val="-10"/>
        </w:rPr>
        <w:t> </w:t>
      </w:r>
      <w:r>
        <w:rPr>
          <w:color w:val="231F20"/>
        </w:rPr>
        <w:t>дел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порядке</w:t>
      </w:r>
      <w:r>
        <w:rPr>
          <w:color w:val="231F20"/>
          <w:spacing w:val="-10"/>
        </w:rPr>
        <w:t> </w:t>
      </w:r>
      <w:r>
        <w:rPr>
          <w:color w:val="231F20"/>
        </w:rPr>
        <w:t>гражданского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арбитраж-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34"/>
        </w:rPr>
        <w:t> </w:t>
      </w:r>
      <w:r>
        <w:rPr>
          <w:color w:val="231F20"/>
        </w:rPr>
        <w:t>судопроизводства)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</w:rPr>
        <w:t>административно-правовой</w:t>
      </w:r>
      <w:r>
        <w:rPr>
          <w:color w:val="231F20"/>
          <w:spacing w:val="35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(рассмотрение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дел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об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административных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правонарушениях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судах).</w:t>
      </w:r>
      <w:r>
        <w:rPr>
          <w:color w:val="231F20"/>
          <w:spacing w:val="1"/>
          <w:w w:val="95"/>
        </w:rPr>
        <w:t> </w:t>
      </w:r>
      <w:r>
        <w:rPr>
          <w:b/>
          <w:i/>
          <w:color w:val="231F20"/>
          <w:w w:val="95"/>
        </w:rPr>
        <w:t>Судебная</w:t>
      </w:r>
      <w:r>
        <w:rPr>
          <w:b/>
          <w:i/>
          <w:color w:val="231F20"/>
          <w:spacing w:val="5"/>
          <w:w w:val="95"/>
        </w:rPr>
        <w:t> </w:t>
      </w:r>
      <w:r>
        <w:rPr>
          <w:b/>
          <w:i/>
          <w:color w:val="231F20"/>
          <w:w w:val="95"/>
        </w:rPr>
        <w:t>статистика</w:t>
      </w:r>
      <w:r>
        <w:rPr>
          <w:b/>
          <w:i/>
          <w:color w:val="231F20"/>
          <w:spacing w:val="5"/>
          <w:w w:val="95"/>
        </w:rPr>
        <w:t> </w:t>
      </w:r>
      <w:r>
        <w:rPr>
          <w:b/>
          <w:i/>
          <w:color w:val="231F20"/>
          <w:w w:val="95"/>
        </w:rPr>
        <w:t>как</w:t>
      </w:r>
      <w:r>
        <w:rPr>
          <w:b/>
          <w:i/>
          <w:color w:val="231F20"/>
          <w:spacing w:val="5"/>
          <w:w w:val="95"/>
        </w:rPr>
        <w:t> </w:t>
      </w:r>
      <w:r>
        <w:rPr>
          <w:b/>
          <w:i/>
          <w:color w:val="231F20"/>
          <w:w w:val="95"/>
        </w:rPr>
        <w:t>отраслевая</w:t>
      </w:r>
      <w:r>
        <w:rPr>
          <w:b/>
          <w:i/>
          <w:color w:val="231F20"/>
          <w:spacing w:val="5"/>
          <w:w w:val="95"/>
        </w:rPr>
        <w:t> </w:t>
      </w:r>
      <w:r>
        <w:rPr>
          <w:b/>
          <w:i/>
          <w:color w:val="231F20"/>
          <w:w w:val="95"/>
        </w:rPr>
        <w:t>юридическая</w:t>
      </w:r>
      <w:r>
        <w:rPr>
          <w:b/>
          <w:i/>
          <w:color w:val="231F20"/>
          <w:spacing w:val="5"/>
          <w:w w:val="95"/>
        </w:rPr>
        <w:t> </w:t>
      </w:r>
      <w:r>
        <w:rPr>
          <w:b/>
          <w:i/>
          <w:color w:val="231F20"/>
          <w:w w:val="95"/>
        </w:rPr>
        <w:t>наука</w:t>
      </w:r>
      <w:r>
        <w:rPr>
          <w:b/>
          <w:i/>
          <w:color w:val="231F20"/>
          <w:spacing w:val="6"/>
          <w:w w:val="95"/>
        </w:rPr>
        <w:t> </w:t>
      </w:r>
      <w:r>
        <w:rPr>
          <w:color w:val="231F20"/>
          <w:w w:val="95"/>
        </w:rPr>
        <w:t>объ-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единяет разработку системы статистических показателей, наиболее</w:t>
      </w:r>
      <w:r>
        <w:rPr>
          <w:color w:val="231F20"/>
          <w:spacing w:val="-50"/>
        </w:rPr>
        <w:t> </w:t>
      </w:r>
      <w:r>
        <w:rPr>
          <w:color w:val="231F20"/>
        </w:rPr>
        <w:t>полно</w:t>
      </w:r>
      <w:r>
        <w:rPr>
          <w:color w:val="231F20"/>
          <w:spacing w:val="5"/>
        </w:rPr>
        <w:t> </w:t>
      </w:r>
      <w:r>
        <w:rPr>
          <w:color w:val="231F20"/>
        </w:rPr>
        <w:t>отражающую</w:t>
      </w:r>
      <w:r>
        <w:rPr>
          <w:color w:val="231F20"/>
          <w:spacing w:val="6"/>
        </w:rPr>
        <w:t> </w:t>
      </w:r>
      <w:r>
        <w:rPr>
          <w:color w:val="231F20"/>
        </w:rPr>
        <w:t>количественные</w:t>
      </w:r>
      <w:r>
        <w:rPr>
          <w:color w:val="231F20"/>
          <w:spacing w:val="6"/>
        </w:rPr>
        <w:t> </w:t>
      </w:r>
      <w:r>
        <w:rPr>
          <w:color w:val="231F20"/>
        </w:rPr>
        <w:t>характеристики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области</w:t>
      </w:r>
      <w:r>
        <w:rPr>
          <w:color w:val="231F20"/>
          <w:spacing w:val="6"/>
        </w:rPr>
        <w:t> </w:t>
      </w:r>
      <w:r>
        <w:rPr>
          <w:color w:val="231F20"/>
        </w:rPr>
        <w:t>су-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дебного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производства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изменения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законодательства,</w:t>
      </w:r>
      <w:r>
        <w:rPr>
          <w:color w:val="231F20"/>
          <w:spacing w:val="-11"/>
        </w:rPr>
        <w:t> </w:t>
      </w:r>
      <w:r>
        <w:rPr>
          <w:color w:val="231F20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статистиче-</w:t>
      </w:r>
      <w:r>
        <w:rPr>
          <w:color w:val="231F20"/>
          <w:spacing w:val="-50"/>
        </w:rPr>
        <w:t> </w:t>
      </w:r>
      <w:r>
        <w:rPr>
          <w:color w:val="231F20"/>
        </w:rPr>
        <w:t>скими</w:t>
      </w:r>
      <w:r>
        <w:rPr>
          <w:color w:val="231F20"/>
          <w:spacing w:val="2"/>
        </w:rPr>
        <w:t> </w:t>
      </w:r>
      <w:r>
        <w:rPr>
          <w:color w:val="231F20"/>
        </w:rPr>
        <w:t>методами</w:t>
      </w:r>
      <w:r>
        <w:rPr>
          <w:color w:val="231F20"/>
          <w:spacing w:val="3"/>
        </w:rPr>
        <w:t> </w:t>
      </w:r>
      <w:r>
        <w:rPr>
          <w:color w:val="231F20"/>
        </w:rPr>
        <w:t>обработки</w:t>
      </w:r>
      <w:r>
        <w:rPr>
          <w:color w:val="231F20"/>
          <w:spacing w:val="3"/>
        </w:rPr>
        <w:t> </w:t>
      </w:r>
      <w:r>
        <w:rPr>
          <w:color w:val="231F20"/>
        </w:rPr>
        <w:t>данных,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том</w:t>
      </w:r>
      <w:r>
        <w:rPr>
          <w:color w:val="231F20"/>
          <w:spacing w:val="3"/>
        </w:rPr>
        <w:t> </w:t>
      </w:r>
      <w:r>
        <w:rPr>
          <w:color w:val="231F20"/>
        </w:rPr>
        <w:t>числе</w:t>
      </w:r>
      <w:r>
        <w:rPr>
          <w:color w:val="231F20"/>
          <w:spacing w:val="2"/>
        </w:rPr>
        <w:t> </w:t>
      </w:r>
      <w:r>
        <w:rPr>
          <w:color w:val="231F20"/>
        </w:rPr>
        <w:t>обработки</w:t>
      </w:r>
      <w:r>
        <w:rPr>
          <w:color w:val="231F20"/>
          <w:spacing w:val="3"/>
        </w:rPr>
        <w:t> </w:t>
      </w:r>
      <w:r>
        <w:rPr>
          <w:color w:val="231F20"/>
        </w:rPr>
        <w:t>данных</w:t>
      </w:r>
      <w:r>
        <w:rPr>
          <w:color w:val="231F20"/>
          <w:spacing w:val="-49"/>
        </w:rPr>
        <w:t> </w:t>
      </w:r>
      <w:r>
        <w:rPr>
          <w:color w:val="231F20"/>
        </w:rPr>
        <w:t>с</w:t>
      </w:r>
      <w:r>
        <w:rPr>
          <w:color w:val="231F20"/>
          <w:spacing w:val="25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26"/>
        </w:rPr>
        <w:t> </w:t>
      </w:r>
      <w:r>
        <w:rPr>
          <w:color w:val="231F20"/>
        </w:rPr>
        <w:t>специализированных</w:t>
      </w:r>
      <w:r>
        <w:rPr>
          <w:color w:val="231F20"/>
          <w:spacing w:val="25"/>
        </w:rPr>
        <w:t> </w:t>
      </w:r>
      <w:r>
        <w:rPr>
          <w:color w:val="231F20"/>
        </w:rPr>
        <w:t>компьютерных</w:t>
      </w:r>
      <w:r>
        <w:rPr>
          <w:color w:val="231F20"/>
          <w:spacing w:val="26"/>
        </w:rPr>
        <w:t> </w:t>
      </w:r>
      <w:r>
        <w:rPr>
          <w:color w:val="231F20"/>
        </w:rPr>
        <w:t>программ.</w:t>
      </w:r>
      <w:r>
        <w:rPr>
          <w:color w:val="231F20"/>
          <w:spacing w:val="-50"/>
        </w:rPr>
        <w:t> </w:t>
      </w:r>
      <w:r>
        <w:rPr>
          <w:color w:val="231F20"/>
        </w:rPr>
        <w:t>Судебная</w:t>
      </w:r>
      <w:r>
        <w:rPr>
          <w:color w:val="231F20"/>
          <w:spacing w:val="7"/>
        </w:rPr>
        <w:t> </w:t>
      </w:r>
      <w:r>
        <w:rPr>
          <w:color w:val="231F20"/>
        </w:rPr>
        <w:t>статистика</w:t>
      </w:r>
      <w:r>
        <w:rPr>
          <w:color w:val="231F20"/>
          <w:spacing w:val="7"/>
        </w:rPr>
        <w:t> </w:t>
      </w:r>
      <w:r>
        <w:rPr>
          <w:color w:val="231F20"/>
        </w:rPr>
        <w:t>использует</w:t>
      </w:r>
      <w:r>
        <w:rPr>
          <w:color w:val="231F20"/>
          <w:spacing w:val="7"/>
        </w:rPr>
        <w:t> </w:t>
      </w:r>
      <w:r>
        <w:rPr>
          <w:color w:val="231F20"/>
        </w:rPr>
        <w:t>общие</w:t>
      </w:r>
      <w:r>
        <w:rPr>
          <w:color w:val="231F20"/>
          <w:spacing w:val="7"/>
        </w:rPr>
        <w:t> </w:t>
      </w:r>
      <w:r>
        <w:rPr>
          <w:color w:val="231F20"/>
        </w:rPr>
        <w:t>методы</w:t>
      </w:r>
      <w:r>
        <w:rPr>
          <w:color w:val="231F20"/>
          <w:spacing w:val="7"/>
        </w:rPr>
        <w:t> </w:t>
      </w:r>
      <w:r>
        <w:rPr>
          <w:color w:val="231F20"/>
        </w:rPr>
        <w:t>теории</w:t>
      </w:r>
      <w:r>
        <w:rPr>
          <w:color w:val="231F20"/>
          <w:spacing w:val="7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50"/>
        </w:rPr>
        <w:t> </w:t>
      </w:r>
      <w:r>
        <w:rPr>
          <w:color w:val="231F20"/>
        </w:rPr>
        <w:t>и систематизирует выработанные на практике приемы работы, ана-</w:t>
      </w:r>
      <w:r>
        <w:rPr>
          <w:color w:val="231F20"/>
          <w:spacing w:val="-50"/>
        </w:rPr>
        <w:t> </w:t>
      </w:r>
      <w:r>
        <w:rPr>
          <w:color w:val="231F20"/>
        </w:rPr>
        <w:t>лиза</w:t>
      </w:r>
      <w:r>
        <w:rPr>
          <w:color w:val="231F20"/>
          <w:spacing w:val="29"/>
        </w:rPr>
        <w:t> </w:t>
      </w:r>
      <w:r>
        <w:rPr>
          <w:color w:val="231F20"/>
        </w:rPr>
        <w:t>судебного</w:t>
      </w:r>
      <w:r>
        <w:rPr>
          <w:color w:val="231F20"/>
          <w:spacing w:val="30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30"/>
        </w:rPr>
        <w:t> </w:t>
      </w:r>
      <w:r>
        <w:rPr>
          <w:color w:val="231F20"/>
        </w:rPr>
        <w:t>как</w:t>
      </w:r>
      <w:r>
        <w:rPr>
          <w:color w:val="231F20"/>
          <w:spacing w:val="30"/>
        </w:rPr>
        <w:t> </w:t>
      </w:r>
      <w:r>
        <w:rPr>
          <w:color w:val="231F20"/>
        </w:rPr>
        <w:t>предметной</w:t>
      </w:r>
      <w:r>
        <w:rPr>
          <w:color w:val="231F20"/>
          <w:spacing w:val="29"/>
        </w:rPr>
        <w:t> </w:t>
      </w:r>
      <w:r>
        <w:rPr>
          <w:color w:val="231F20"/>
        </w:rPr>
        <w:t>области,</w:t>
      </w:r>
      <w:r>
        <w:rPr>
          <w:color w:val="231F20"/>
          <w:spacing w:val="30"/>
        </w:rPr>
        <w:t> </w:t>
      </w:r>
      <w:r>
        <w:rPr>
          <w:color w:val="231F20"/>
        </w:rPr>
        <w:t>формируя</w:t>
      </w:r>
    </w:p>
    <w:p>
      <w:pPr>
        <w:pStyle w:val="BodyText"/>
        <w:spacing w:line="234" w:lineRule="exact"/>
        <w:ind w:left="157"/>
        <w:jc w:val="both"/>
      </w:pPr>
      <w:r>
        <w:rPr>
          <w:color w:val="231F20"/>
          <w:w w:val="95"/>
        </w:rPr>
        <w:t>собственную</w:t>
      </w:r>
      <w:r>
        <w:rPr>
          <w:color w:val="231F20"/>
          <w:spacing w:val="42"/>
          <w:w w:val="95"/>
        </w:rPr>
        <w:t> </w:t>
      </w:r>
      <w:r>
        <w:rPr>
          <w:color w:val="231F20"/>
          <w:w w:val="95"/>
        </w:rPr>
        <w:t>специфическую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методологию.</w:t>
      </w:r>
    </w:p>
    <w:p>
      <w:pPr>
        <w:spacing w:line="268" w:lineRule="auto" w:before="23"/>
        <w:ind w:left="157" w:right="674" w:firstLine="283"/>
        <w:jc w:val="both"/>
        <w:rPr>
          <w:sz w:val="21"/>
        </w:rPr>
      </w:pPr>
      <w:r>
        <w:rPr>
          <w:b/>
          <w:i/>
          <w:color w:val="231F20"/>
          <w:sz w:val="21"/>
        </w:rPr>
        <w:t>Организация статистической работы в судебной системе</w:t>
      </w:r>
      <w:r>
        <w:rPr>
          <w:b/>
          <w:i/>
          <w:color w:val="231F20"/>
          <w:spacing w:val="1"/>
          <w:sz w:val="21"/>
        </w:rPr>
        <w:t> </w:t>
      </w:r>
      <w:r>
        <w:rPr>
          <w:color w:val="231F20"/>
          <w:sz w:val="21"/>
        </w:rPr>
        <w:t>основана на использовании достижений информатики, новых 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формационных технологий, современных методов хранения и об-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работки больших массивов данных, использования информацион-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но-аналитических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систем.</w:t>
      </w:r>
    </w:p>
    <w:p>
      <w:pPr>
        <w:spacing w:after="0" w:line="268" w:lineRule="auto"/>
        <w:jc w:val="both"/>
        <w:rPr>
          <w:sz w:val="21"/>
        </w:rPr>
        <w:sectPr>
          <w:headerReference w:type="default" r:id="rId34"/>
          <w:headerReference w:type="even" r:id="rId35"/>
          <w:footerReference w:type="default" r:id="rId36"/>
          <w:footerReference w:type="even" r:id="rId37"/>
          <w:pgSz w:w="8230" w:h="11630"/>
          <w:pgMar w:header="758" w:footer="722" w:top="1220" w:bottom="920" w:left="920" w:right="400"/>
          <w:pgNumType w:start="25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before="112"/>
        <w:ind w:left="440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структуре</w:t>
      </w:r>
      <w:r>
        <w:rPr>
          <w:color w:val="231F20"/>
          <w:spacing w:val="-8"/>
        </w:rPr>
        <w:t> </w:t>
      </w:r>
      <w:r>
        <w:rPr>
          <w:color w:val="231F20"/>
        </w:rPr>
        <w:t>судебной</w:t>
      </w:r>
      <w:r>
        <w:rPr>
          <w:color w:val="231F20"/>
          <w:spacing w:val="-8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8"/>
        </w:rPr>
        <w:t> </w:t>
      </w:r>
      <w:r>
        <w:rPr>
          <w:color w:val="231F20"/>
        </w:rPr>
        <w:t>выделяют:</w:t>
      </w: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8"/>
        <w:gridCol w:w="3879"/>
      </w:tblGrid>
      <w:tr>
        <w:trPr>
          <w:trHeight w:val="1561" w:hRule="atLeast"/>
        </w:trPr>
        <w:tc>
          <w:tcPr>
            <w:tcW w:w="2178" w:type="dxa"/>
          </w:tcPr>
          <w:p>
            <w:pPr>
              <w:pStyle w:val="TableParagraph"/>
              <w:spacing w:before="12"/>
              <w:ind w:left="56"/>
              <w:rPr>
                <w:sz w:val="19"/>
              </w:rPr>
            </w:pPr>
            <w:r>
              <w:rPr>
                <w:color w:val="231F20"/>
                <w:sz w:val="19"/>
              </w:rPr>
              <w:t>суды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общей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юрисдикции</w:t>
            </w:r>
          </w:p>
        </w:tc>
        <w:tc>
          <w:tcPr>
            <w:tcW w:w="3879" w:type="dxa"/>
          </w:tcPr>
          <w:p>
            <w:pPr>
              <w:pStyle w:val="TableParagraph"/>
              <w:spacing w:line="220" w:lineRule="atLeast" w:before="1"/>
              <w:ind w:left="56" w:right="44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→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статистика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уголовного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судопроизводства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(уголовная судебная статистика), статистика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гражданского судопроизводства (гражданская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судебная статистика) и статистика админист-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ративного производства</w:t>
            </w:r>
            <w:r>
              <w:rPr>
                <w:color w:val="231F20"/>
                <w:position w:val="6"/>
                <w:sz w:val="11"/>
              </w:rPr>
              <w:t>1 </w:t>
            </w:r>
            <w:r>
              <w:rPr>
                <w:color w:val="231F20"/>
                <w:sz w:val="19"/>
              </w:rPr>
              <w:t>— рассмотрения дел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по административным правонарушениям (ад-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министративная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статистика).</w:t>
            </w:r>
          </w:p>
        </w:tc>
      </w:tr>
      <w:tr>
        <w:trPr>
          <w:trHeight w:val="1341" w:hRule="atLeast"/>
        </w:trPr>
        <w:tc>
          <w:tcPr>
            <w:tcW w:w="2178" w:type="dxa"/>
          </w:tcPr>
          <w:p>
            <w:pPr>
              <w:pStyle w:val="TableParagraph"/>
              <w:spacing w:before="12"/>
              <w:ind w:left="56"/>
              <w:rPr>
                <w:sz w:val="19"/>
              </w:rPr>
            </w:pPr>
            <w:r>
              <w:rPr>
                <w:color w:val="231F20"/>
                <w:sz w:val="19"/>
              </w:rPr>
              <w:t>арбитражные суды</w:t>
            </w:r>
          </w:p>
        </w:tc>
        <w:tc>
          <w:tcPr>
            <w:tcW w:w="3879" w:type="dxa"/>
          </w:tcPr>
          <w:p>
            <w:pPr>
              <w:pStyle w:val="TableParagraph"/>
              <w:spacing w:line="220" w:lineRule="atLeast" w:before="1"/>
              <w:ind w:left="56" w:right="45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→ гражданская судебная статистика по эко-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номическим спорам, включая статистику дел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 интеллектуальным правам, по делам из ад-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министративных правоотношений и статисти-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ка по делам об административных правонару-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шениях.</w:t>
            </w:r>
          </w:p>
        </w:tc>
      </w:tr>
    </w:tbl>
    <w:p>
      <w:pPr>
        <w:pStyle w:val="BodyText"/>
        <w:spacing w:line="268" w:lineRule="auto" w:before="244"/>
        <w:ind w:left="157" w:right="675" w:firstLine="283"/>
        <w:jc w:val="both"/>
      </w:pPr>
      <w:r>
        <w:rPr>
          <w:color w:val="231F20"/>
        </w:rPr>
        <w:t>В структуре судебной статистики также следует упомянуть ста-</w:t>
      </w:r>
      <w:r>
        <w:rPr>
          <w:color w:val="231F20"/>
          <w:spacing w:val="-50"/>
        </w:rPr>
        <w:t> </w:t>
      </w:r>
      <w:r>
        <w:rPr>
          <w:color w:val="231F20"/>
        </w:rPr>
        <w:t>тистику Конституционного Суда РФ, конституционных и уставных</w:t>
      </w:r>
      <w:r>
        <w:rPr>
          <w:color w:val="231F20"/>
          <w:spacing w:val="-50"/>
        </w:rPr>
        <w:t> </w:t>
      </w:r>
      <w:r>
        <w:rPr>
          <w:color w:val="231F20"/>
        </w:rPr>
        <w:t>судов</w:t>
      </w:r>
      <w:r>
        <w:rPr>
          <w:color w:val="231F20"/>
          <w:spacing w:val="-6"/>
        </w:rPr>
        <w:t> </w:t>
      </w:r>
      <w:r>
        <w:rPr>
          <w:color w:val="231F20"/>
        </w:rPr>
        <w:t>субъектов</w:t>
      </w:r>
      <w:r>
        <w:rPr>
          <w:color w:val="231F20"/>
          <w:spacing w:val="-5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5"/>
        </w:rPr>
        <w:t> </w:t>
      </w:r>
      <w:r>
        <w:rPr>
          <w:color w:val="231F20"/>
        </w:rPr>
        <w:t>Федерации.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230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6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Ведение судебной статистики </w:t>
            </w:r>
            <w:r>
              <w:rPr>
                <w:color w:val="231F20"/>
                <w:w w:val="90"/>
                <w:sz w:val="21"/>
              </w:rPr>
              <w:t>— практическая деятельность,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представляющая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собой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комплекс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работ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на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основе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ведомствен-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ного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нормативного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регулирования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первичного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статистиче-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ского учета в судебном делопроизводстве, порядка и сроков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формирования в судах статистической отчетности, ее пред-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ставления в Судебный департамент для консолидации, вклю-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чающая различные этапы статистической работы и обеспече-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ния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доступа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к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статистическим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данным.</w:t>
            </w:r>
          </w:p>
        </w:tc>
      </w:tr>
    </w:tbl>
    <w:p>
      <w:pPr>
        <w:pStyle w:val="BodyText"/>
        <w:spacing w:line="268" w:lineRule="auto" w:before="176"/>
        <w:ind w:left="157" w:right="672" w:firstLine="283"/>
        <w:jc w:val="both"/>
      </w:pPr>
      <w:r>
        <w:rPr>
          <w:color w:val="231F20"/>
          <w:w w:val="105"/>
        </w:rPr>
        <w:t>Ведение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судебной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статистики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осуществляется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непо-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средственно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судах,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органах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Судебного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департамента</w:t>
      </w:r>
    </w:p>
    <w:p>
      <w:pPr>
        <w:pStyle w:val="BodyText"/>
        <w:spacing w:before="10"/>
        <w:rPr>
          <w:sz w:val="20"/>
        </w:rPr>
      </w:pPr>
      <w:r>
        <w:rPr/>
        <w:pict>
          <v:shape style="position:absolute;margin-left:53.858299pt;margin-top:14.217196pt;width:51.05pt;height:.1pt;mso-position-horizontal-relative:page;mso-position-vertical-relative:paragraph;z-index:-15722496;mso-wrap-distance-left:0;mso-wrap-distance-right:0" coordorigin="1077,284" coordsize="1021,0" path="m1077,284l2098,28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675" w:firstLine="226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</w:t>
      </w:r>
      <w:r>
        <w:rPr>
          <w:color w:val="231F20"/>
          <w:spacing w:val="1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В связи со вступлением в силу с 15 сентября 2015 г. Кодекса административ-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ного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судопроизводства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дела,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вытекающие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публично-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правовых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отношений,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ряд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категорий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гражданских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дел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отнесены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адми-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нистративному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судопроизводству.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4"/>
        <w:jc w:val="both"/>
      </w:pPr>
      <w:r>
        <w:rPr>
          <w:color w:val="231F20"/>
          <w:w w:val="95"/>
        </w:rPr>
        <w:t>и различается спецификой возложенных полномочий и осуществляе-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мых этапов статистической деятельности. В судах в рамках судебного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делопроизводства</w:t>
      </w:r>
      <w:r>
        <w:rPr>
          <w:color w:val="231F20"/>
          <w:spacing w:val="-13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12"/>
        </w:rPr>
        <w:t> </w:t>
      </w:r>
      <w:r>
        <w:rPr>
          <w:color w:val="231F20"/>
        </w:rPr>
        <w:t>первичный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статистический</w:t>
      </w:r>
      <w:r>
        <w:rPr>
          <w:color w:val="231F20"/>
          <w:spacing w:val="-13"/>
        </w:rPr>
        <w:t> </w:t>
      </w:r>
      <w:r>
        <w:rPr>
          <w:color w:val="231F20"/>
        </w:rPr>
        <w:t>учет,</w:t>
      </w:r>
      <w:r>
        <w:rPr>
          <w:color w:val="231F20"/>
          <w:spacing w:val="-50"/>
        </w:rPr>
        <w:t> </w:t>
      </w:r>
      <w:r>
        <w:rPr>
          <w:color w:val="231F20"/>
        </w:rPr>
        <w:t>на основе электронных картотек судебного производства формиру-</w:t>
      </w:r>
      <w:r>
        <w:rPr>
          <w:color w:val="231F20"/>
          <w:spacing w:val="-50"/>
        </w:rPr>
        <w:t> </w:t>
      </w:r>
      <w:r>
        <w:rPr>
          <w:color w:val="231F20"/>
        </w:rPr>
        <w:t>ется первичная статистическая отчетность, которая предоставля-</w:t>
      </w:r>
      <w:r>
        <w:rPr>
          <w:color w:val="231F20"/>
          <w:spacing w:val="1"/>
        </w:rPr>
        <w:t> </w:t>
      </w:r>
      <w:r>
        <w:rPr>
          <w:color w:val="231F20"/>
        </w:rPr>
        <w:t>ется в территориальные органы Судебного департамента (первич-</w:t>
      </w:r>
      <w:r>
        <w:rPr>
          <w:color w:val="231F20"/>
          <w:spacing w:val="1"/>
        </w:rPr>
        <w:t> </w:t>
      </w:r>
      <w:r>
        <w:rPr>
          <w:color w:val="231F20"/>
        </w:rPr>
        <w:t>ная</w:t>
      </w:r>
      <w:r>
        <w:rPr>
          <w:color w:val="231F20"/>
          <w:spacing w:val="17"/>
        </w:rPr>
        <w:t> </w:t>
      </w:r>
      <w:r>
        <w:rPr>
          <w:color w:val="231F20"/>
        </w:rPr>
        <w:t>отчетность</w:t>
      </w:r>
      <w:r>
        <w:rPr>
          <w:color w:val="231F20"/>
          <w:spacing w:val="18"/>
        </w:rPr>
        <w:t> </w:t>
      </w:r>
      <w:r>
        <w:rPr>
          <w:color w:val="231F20"/>
        </w:rPr>
        <w:t>о</w:t>
      </w:r>
      <w:r>
        <w:rPr>
          <w:color w:val="231F20"/>
          <w:spacing w:val="18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7"/>
        </w:rPr>
        <w:t> </w:t>
      </w:r>
      <w:r>
        <w:rPr>
          <w:color w:val="231F20"/>
        </w:rPr>
        <w:t>районных</w:t>
      </w:r>
      <w:r>
        <w:rPr>
          <w:color w:val="231F20"/>
          <w:spacing w:val="18"/>
        </w:rPr>
        <w:t> </w:t>
      </w:r>
      <w:r>
        <w:rPr>
          <w:color w:val="231F20"/>
        </w:rPr>
        <w:t>судов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мировых</w:t>
      </w:r>
      <w:r>
        <w:rPr>
          <w:color w:val="231F20"/>
          <w:spacing w:val="18"/>
        </w:rPr>
        <w:t> </w:t>
      </w:r>
      <w:r>
        <w:rPr>
          <w:color w:val="231F20"/>
        </w:rPr>
        <w:t>судей)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Судебный</w:t>
      </w:r>
      <w:r>
        <w:rPr>
          <w:color w:val="231F20"/>
          <w:spacing w:val="-5"/>
        </w:rPr>
        <w:t> </w:t>
      </w:r>
      <w:r>
        <w:rPr>
          <w:color w:val="231F20"/>
        </w:rPr>
        <w:t>департамент.</w:t>
      </w:r>
    </w:p>
    <w:p>
      <w:pPr>
        <w:pStyle w:val="BodyText"/>
        <w:spacing w:line="268" w:lineRule="auto"/>
        <w:ind w:left="157" w:right="672" w:firstLine="283"/>
        <w:jc w:val="both"/>
      </w:pPr>
      <w:r>
        <w:rPr>
          <w:color w:val="231F20"/>
        </w:rPr>
        <w:t>Формирование</w:t>
      </w:r>
      <w:r>
        <w:rPr>
          <w:color w:val="231F20"/>
          <w:spacing w:val="53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53"/>
        </w:rPr>
        <w:t> </w:t>
      </w:r>
      <w:r>
        <w:rPr>
          <w:color w:val="231F20"/>
        </w:rPr>
        <w:t>показателей   осуществляется</w:t>
      </w:r>
      <w:r>
        <w:rPr>
          <w:color w:val="231F20"/>
          <w:spacing w:val="1"/>
        </w:rPr>
        <w:t> </w:t>
      </w:r>
      <w:r>
        <w:rPr>
          <w:color w:val="231F20"/>
        </w:rPr>
        <w:t>на основе данных первичного статистического учёта в судах всех</w:t>
      </w:r>
      <w:r>
        <w:rPr>
          <w:color w:val="231F20"/>
          <w:spacing w:val="1"/>
        </w:rPr>
        <w:t> </w:t>
      </w:r>
      <w:r>
        <w:rPr>
          <w:color w:val="231F20"/>
        </w:rPr>
        <w:t>уровней,</w:t>
      </w:r>
      <w:r>
        <w:rPr>
          <w:color w:val="231F20"/>
          <w:spacing w:val="-6"/>
        </w:rPr>
        <w:t> </w:t>
      </w:r>
      <w:r>
        <w:rPr>
          <w:color w:val="231F20"/>
        </w:rPr>
        <w:t>включая</w:t>
      </w:r>
      <w:r>
        <w:rPr>
          <w:color w:val="231F20"/>
          <w:spacing w:val="-5"/>
        </w:rPr>
        <w:t> </w:t>
      </w:r>
      <w:r>
        <w:rPr>
          <w:color w:val="231F20"/>
        </w:rPr>
        <w:t>Верховный</w:t>
      </w:r>
      <w:r>
        <w:rPr>
          <w:color w:val="231F20"/>
          <w:spacing w:val="-6"/>
        </w:rPr>
        <w:t> </w:t>
      </w:r>
      <w:r>
        <w:rPr>
          <w:color w:val="231F20"/>
        </w:rPr>
        <w:t>Суд</w:t>
      </w:r>
      <w:r>
        <w:rPr>
          <w:color w:val="231F20"/>
          <w:spacing w:val="-5"/>
        </w:rPr>
        <w:t> </w:t>
      </w:r>
      <w:r>
        <w:rPr>
          <w:color w:val="231F20"/>
        </w:rPr>
        <w:t>РФ.</w:t>
      </w:r>
    </w:p>
    <w:p>
      <w:pPr>
        <w:spacing w:line="268" w:lineRule="auto" w:before="0"/>
        <w:ind w:left="157" w:right="673" w:firstLine="283"/>
        <w:jc w:val="both"/>
        <w:rPr>
          <w:i/>
          <w:sz w:val="21"/>
        </w:rPr>
      </w:pPr>
      <w:r>
        <w:rPr>
          <w:i/>
          <w:color w:val="231F20"/>
          <w:w w:val="95"/>
          <w:sz w:val="21"/>
        </w:rPr>
        <w:t>В судебной статистике судов общей юрисдикции можно выделить</w:t>
      </w:r>
      <w:r>
        <w:rPr>
          <w:i/>
          <w:color w:val="231F20"/>
          <w:spacing w:val="-48"/>
          <w:w w:val="95"/>
          <w:sz w:val="21"/>
        </w:rPr>
        <w:t> </w:t>
      </w:r>
      <w:r>
        <w:rPr>
          <w:i/>
          <w:color w:val="231F20"/>
          <w:sz w:val="21"/>
        </w:rPr>
        <w:t>две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совокупности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показателей:</w:t>
      </w:r>
    </w:p>
    <w:p>
      <w:pPr>
        <w:pStyle w:val="BodyText"/>
        <w:spacing w:before="8"/>
        <w:rPr>
          <w:i/>
          <w:sz w:val="17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2"/>
        <w:gridCol w:w="4643"/>
      </w:tblGrid>
      <w:tr>
        <w:trPr>
          <w:trHeight w:val="1561" w:hRule="atLeast"/>
        </w:trPr>
        <w:tc>
          <w:tcPr>
            <w:tcW w:w="1412" w:type="dxa"/>
          </w:tcPr>
          <w:p>
            <w:pPr>
              <w:pStyle w:val="TableParagraph"/>
              <w:spacing w:before="12"/>
              <w:ind w:left="56"/>
              <w:rPr>
                <w:sz w:val="19"/>
              </w:rPr>
            </w:pPr>
            <w:r>
              <w:rPr>
                <w:color w:val="231F20"/>
                <w:sz w:val="19"/>
              </w:rPr>
              <w:t>статистика</w:t>
            </w:r>
          </w:p>
          <w:p>
            <w:pPr>
              <w:pStyle w:val="TableParagraph"/>
              <w:spacing w:before="2"/>
              <w:ind w:left="56" w:right="100"/>
              <w:rPr>
                <w:sz w:val="19"/>
              </w:rPr>
            </w:pPr>
            <w:r>
              <w:rPr>
                <w:color w:val="231F20"/>
                <w:sz w:val="19"/>
              </w:rPr>
              <w:t>о деятельности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судов</w:t>
            </w:r>
          </w:p>
        </w:tc>
        <w:tc>
          <w:tcPr>
            <w:tcW w:w="4643" w:type="dxa"/>
          </w:tcPr>
          <w:p>
            <w:pPr>
              <w:pStyle w:val="TableParagraph"/>
              <w:spacing w:line="220" w:lineRule="atLeast" w:before="1"/>
              <w:ind w:left="57" w:right="43" w:hanging="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→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показатели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статистической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отчетности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о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деятельнос-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ти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судов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позволяют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получить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обобщенные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количествен-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ные сведения, достаточно полно охватывающие все виды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и этапы судопроизводства, отражают объемы и движе-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ние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различных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категорий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дел,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результаты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их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рассмотре-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ния,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обжалования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пересмотра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судебных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инстанциях,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соблюдение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процессуальных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сроков.</w:t>
            </w:r>
          </w:p>
        </w:tc>
      </w:tr>
      <w:tr>
        <w:trPr>
          <w:trHeight w:val="2221" w:hRule="atLeast"/>
        </w:trPr>
        <w:tc>
          <w:tcPr>
            <w:tcW w:w="1412" w:type="dxa"/>
          </w:tcPr>
          <w:p>
            <w:pPr>
              <w:pStyle w:val="TableParagraph"/>
              <w:spacing w:before="12"/>
              <w:ind w:left="56" w:right="339"/>
              <w:rPr>
                <w:sz w:val="19"/>
              </w:rPr>
            </w:pPr>
            <w:r>
              <w:rPr>
                <w:color w:val="231F20"/>
                <w:sz w:val="19"/>
              </w:rPr>
              <w:t>статистика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о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судимости</w:t>
            </w:r>
          </w:p>
        </w:tc>
        <w:tc>
          <w:tcPr>
            <w:tcW w:w="4643" w:type="dxa"/>
          </w:tcPr>
          <w:p>
            <w:pPr>
              <w:pStyle w:val="TableParagraph"/>
              <w:spacing w:line="220" w:lineRule="atLeast" w:before="1"/>
              <w:ind w:left="57" w:right="4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→ важнейшая составная часть статистической инфор-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мации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о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преступности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лицах,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привлеченных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к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уголов-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ной ответственности и осужденных к различным видам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уголовных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наказаний;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деятельности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судов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осу-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ществлению уголовного правосудия и применении уго-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ловных наказаний и иных мер; об адекватности этих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средств характеру и опасности посягательства и лично-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сти преступника; о справедливости и обоснованности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назначенных уголовных наказаний и иных уголовно-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правовых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мер.</w:t>
            </w:r>
          </w:p>
        </w:tc>
      </w:tr>
    </w:tbl>
    <w:p>
      <w:pPr>
        <w:pStyle w:val="BodyText"/>
        <w:spacing w:line="268" w:lineRule="auto" w:before="244"/>
        <w:ind w:left="157" w:right="673" w:firstLine="283"/>
        <w:jc w:val="both"/>
      </w:pPr>
      <w:r>
        <w:rPr>
          <w:color w:val="231F20"/>
        </w:rPr>
        <w:t>Статистические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"/>
        </w:rPr>
        <w:t> </w:t>
      </w:r>
      <w:r>
        <w:rPr>
          <w:color w:val="231F20"/>
        </w:rPr>
        <w:t>судимости,</w:t>
      </w:r>
      <w:r>
        <w:rPr>
          <w:color w:val="231F20"/>
          <w:spacing w:val="1"/>
        </w:rPr>
        <w:t> </w:t>
      </w:r>
      <w:r>
        <w:rPr>
          <w:color w:val="231F20"/>
        </w:rPr>
        <w:t>формируемые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ос-</w:t>
      </w:r>
      <w:r>
        <w:rPr>
          <w:color w:val="231F20"/>
          <w:spacing w:val="1"/>
        </w:rPr>
        <w:t> </w:t>
      </w:r>
      <w:r>
        <w:rPr>
          <w:color w:val="231F20"/>
        </w:rPr>
        <w:t>нове данных первичного учета в отношении подсудимых по уго-</w:t>
      </w:r>
      <w:r>
        <w:rPr>
          <w:color w:val="231F20"/>
          <w:spacing w:val="1"/>
        </w:rPr>
        <w:t> </w:t>
      </w:r>
      <w:r>
        <w:rPr>
          <w:color w:val="231F20"/>
        </w:rPr>
        <w:t>ловным делам, отражают структуру судимости по статьям УК РФ,</w:t>
      </w:r>
      <w:r>
        <w:rPr>
          <w:color w:val="231F20"/>
          <w:spacing w:val="1"/>
        </w:rPr>
        <w:t> </w:t>
      </w:r>
      <w:r>
        <w:rPr>
          <w:color w:val="231F20"/>
        </w:rPr>
        <w:t>судебную</w:t>
      </w:r>
      <w:r>
        <w:rPr>
          <w:color w:val="231F20"/>
          <w:spacing w:val="32"/>
        </w:rPr>
        <w:t> </w:t>
      </w:r>
      <w:r>
        <w:rPr>
          <w:color w:val="231F20"/>
        </w:rPr>
        <w:t>практику</w:t>
      </w:r>
      <w:r>
        <w:rPr>
          <w:color w:val="231F20"/>
          <w:spacing w:val="32"/>
        </w:rPr>
        <w:t> </w:t>
      </w:r>
      <w:r>
        <w:rPr>
          <w:color w:val="231F20"/>
        </w:rPr>
        <w:t>назначения</w:t>
      </w:r>
      <w:r>
        <w:rPr>
          <w:color w:val="231F20"/>
          <w:spacing w:val="32"/>
        </w:rPr>
        <w:t> </w:t>
      </w:r>
      <w:r>
        <w:rPr>
          <w:color w:val="231F20"/>
        </w:rPr>
        <w:t>уголовных</w:t>
      </w:r>
      <w:r>
        <w:rPr>
          <w:color w:val="231F20"/>
          <w:spacing w:val="32"/>
        </w:rPr>
        <w:t> </w:t>
      </w:r>
      <w:r>
        <w:rPr>
          <w:color w:val="231F20"/>
        </w:rPr>
        <w:t>наказаний,</w:t>
      </w:r>
      <w:r>
        <w:rPr>
          <w:color w:val="231F20"/>
          <w:spacing w:val="32"/>
        </w:rPr>
        <w:t> </w:t>
      </w:r>
      <w:r>
        <w:rPr>
          <w:color w:val="231F20"/>
        </w:rPr>
        <w:t>вынесения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4"/>
        <w:jc w:val="both"/>
      </w:pPr>
      <w:r>
        <w:rPr>
          <w:color w:val="231F20"/>
        </w:rPr>
        <w:t>оправдательных приговоров, прекращения уголовных дел по раз-</w:t>
      </w:r>
      <w:r>
        <w:rPr>
          <w:color w:val="231F20"/>
          <w:spacing w:val="1"/>
        </w:rPr>
        <w:t> </w:t>
      </w:r>
      <w:r>
        <w:rPr>
          <w:color w:val="231F20"/>
        </w:rPr>
        <w:t>личным основаниям, а также большой объем криминологических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характеристик состава осужденных (по возрасту, полу, гражданству,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образованию, занятиям, должностному положению, условиям воспи-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тания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несовершеннолетних,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неснятым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непогашенным</w:t>
      </w:r>
      <w:r>
        <w:rPr>
          <w:color w:val="231F20"/>
          <w:spacing w:val="-11"/>
        </w:rPr>
        <w:t> </w:t>
      </w:r>
      <w:r>
        <w:rPr>
          <w:color w:val="231F20"/>
        </w:rPr>
        <w:t>судимостям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 т. д.). С учетом большого </w:t>
      </w:r>
      <w:r>
        <w:rPr>
          <w:color w:val="231F20"/>
        </w:rPr>
        <w:t>объема учетных сведений, относящихся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не к судебному производству, а к криминологическим характеристи-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кам преступности, объема статистических показателей (более 80%</w:t>
      </w:r>
      <w:r>
        <w:rPr>
          <w:color w:val="231F20"/>
          <w:spacing w:val="1"/>
        </w:rPr>
        <w:t> </w:t>
      </w:r>
      <w:r>
        <w:rPr>
          <w:color w:val="231F20"/>
        </w:rPr>
        <w:t>в составе всех показателей в формах статистической отчетности)</w:t>
      </w:r>
      <w:r>
        <w:rPr>
          <w:color w:val="231F20"/>
          <w:spacing w:val="1"/>
        </w:rPr>
        <w:t> </w:t>
      </w:r>
      <w:r>
        <w:rPr>
          <w:color w:val="231F20"/>
        </w:rPr>
        <w:t>статистика</w:t>
      </w:r>
      <w:r>
        <w:rPr>
          <w:color w:val="231F20"/>
          <w:spacing w:val="13"/>
        </w:rPr>
        <w:t> </w:t>
      </w:r>
      <w:r>
        <w:rPr>
          <w:color w:val="231F20"/>
        </w:rPr>
        <w:t>судимости</w:t>
      </w:r>
      <w:r>
        <w:rPr>
          <w:color w:val="231F20"/>
          <w:spacing w:val="14"/>
        </w:rPr>
        <w:t> </w:t>
      </w:r>
      <w:r>
        <w:rPr>
          <w:color w:val="231F20"/>
        </w:rPr>
        <w:t>как</w:t>
      </w:r>
      <w:r>
        <w:rPr>
          <w:color w:val="231F20"/>
          <w:spacing w:val="13"/>
        </w:rPr>
        <w:t> </w:t>
      </w:r>
      <w:r>
        <w:rPr>
          <w:color w:val="231F20"/>
        </w:rPr>
        <w:t>часть</w:t>
      </w:r>
      <w:r>
        <w:rPr>
          <w:color w:val="231F20"/>
          <w:spacing w:val="14"/>
        </w:rPr>
        <w:t> </w:t>
      </w:r>
      <w:r>
        <w:rPr>
          <w:color w:val="231F20"/>
        </w:rPr>
        <w:t>уголовной</w:t>
      </w:r>
      <w:r>
        <w:rPr>
          <w:color w:val="231F20"/>
          <w:spacing w:val="14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13"/>
        </w:rPr>
        <w:t> </w:t>
      </w:r>
      <w:r>
        <w:rPr>
          <w:color w:val="231F20"/>
        </w:rPr>
        <w:t>выделяется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судебной</w:t>
      </w:r>
      <w:r>
        <w:rPr>
          <w:color w:val="231F20"/>
          <w:spacing w:val="-5"/>
        </w:rPr>
        <w:t> </w:t>
      </w:r>
      <w:r>
        <w:rPr>
          <w:color w:val="231F20"/>
        </w:rPr>
        <w:t>статистике.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pacing w:val="-2"/>
                <w:w w:val="90"/>
                <w:sz w:val="21"/>
              </w:rPr>
              <w:t>Система</w:t>
            </w:r>
            <w:r>
              <w:rPr>
                <w:rFonts w:ascii="Palatino Linotype" w:hAnsi="Palatino Linotype"/>
                <w:b/>
                <w:color w:val="231F20"/>
                <w:spacing w:val="-17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pacing w:val="-2"/>
                <w:w w:val="90"/>
                <w:sz w:val="21"/>
              </w:rPr>
              <w:t>статистической</w:t>
            </w:r>
            <w:r>
              <w:rPr>
                <w:rFonts w:ascii="Palatino Linotype" w:hAnsi="Palatino Linotype"/>
                <w:b/>
                <w:color w:val="231F20"/>
                <w:spacing w:val="-16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90"/>
                <w:sz w:val="21"/>
              </w:rPr>
              <w:t>отчетности</w:t>
            </w:r>
            <w:r>
              <w:rPr>
                <w:rFonts w:ascii="Palatino Linotype" w:hAnsi="Palatino Linotype"/>
                <w:b/>
                <w:color w:val="231F20"/>
                <w:spacing w:val="-16"/>
                <w:w w:val="90"/>
                <w:sz w:val="21"/>
              </w:rPr>
              <w:t> </w:t>
            </w:r>
            <w:r>
              <w:rPr>
                <w:color w:val="231F20"/>
                <w:spacing w:val="-1"/>
                <w:w w:val="90"/>
                <w:sz w:val="21"/>
              </w:rPr>
              <w:t>отражает</w:t>
            </w:r>
            <w:r>
              <w:rPr>
                <w:color w:val="231F20"/>
                <w:spacing w:val="-15"/>
                <w:w w:val="90"/>
                <w:sz w:val="21"/>
              </w:rPr>
              <w:t> </w:t>
            </w:r>
            <w:r>
              <w:rPr>
                <w:color w:val="231F20"/>
                <w:spacing w:val="-1"/>
                <w:w w:val="90"/>
                <w:sz w:val="21"/>
              </w:rPr>
              <w:t>взаимосвязь</w:t>
            </w:r>
            <w:r>
              <w:rPr>
                <w:color w:val="231F20"/>
                <w:spacing w:val="-14"/>
                <w:w w:val="90"/>
                <w:sz w:val="21"/>
              </w:rPr>
              <w:t> </w:t>
            </w:r>
            <w:r>
              <w:rPr>
                <w:color w:val="231F20"/>
                <w:spacing w:val="-1"/>
                <w:w w:val="90"/>
                <w:sz w:val="21"/>
              </w:rPr>
              <w:t>ста-</w:t>
            </w:r>
            <w:r>
              <w:rPr>
                <w:color w:val="231F20"/>
                <w:spacing w:val="-45"/>
                <w:w w:val="90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тистических показателей, которые содержат </w:t>
            </w:r>
            <w:r>
              <w:rPr>
                <w:color w:val="231F20"/>
                <w:spacing w:val="-3"/>
                <w:sz w:val="21"/>
              </w:rPr>
              <w:t>результаты рассмо-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трения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дел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и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материалов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в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различных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судебных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инстанциях.</w:t>
            </w:r>
          </w:p>
        </w:tc>
      </w:tr>
    </w:tbl>
    <w:p>
      <w:pPr>
        <w:pStyle w:val="BodyText"/>
        <w:spacing w:line="268" w:lineRule="auto" w:before="176"/>
        <w:ind w:left="157" w:right="673" w:firstLine="283"/>
        <w:jc w:val="both"/>
      </w:pPr>
      <w:r>
        <w:rPr>
          <w:color w:val="231F20"/>
          <w:spacing w:val="-1"/>
        </w:rPr>
        <w:t>Система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характеризуется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единством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статистических</w:t>
      </w:r>
      <w:r>
        <w:rPr>
          <w:color w:val="231F20"/>
          <w:spacing w:val="-11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одной</w:t>
      </w:r>
      <w:r>
        <w:rPr>
          <w:color w:val="231F20"/>
          <w:spacing w:val="-8"/>
        </w:rPr>
        <w:t> </w:t>
      </w:r>
      <w:r>
        <w:rPr>
          <w:color w:val="231F20"/>
        </w:rPr>
        <w:t>судебной</w:t>
      </w:r>
      <w:r>
        <w:rPr>
          <w:color w:val="231F20"/>
          <w:spacing w:val="-7"/>
        </w:rPr>
        <w:t> </w:t>
      </w:r>
      <w:r>
        <w:rPr>
          <w:color w:val="231F20"/>
        </w:rPr>
        <w:t>инстанции:</w:t>
      </w:r>
      <w:r>
        <w:rPr>
          <w:color w:val="231F20"/>
          <w:spacing w:val="-8"/>
        </w:rPr>
        <w:t> </w:t>
      </w:r>
      <w:r>
        <w:rPr>
          <w:color w:val="231F20"/>
        </w:rPr>
        <w:t>независимо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уровня</w:t>
      </w:r>
      <w:r>
        <w:rPr>
          <w:color w:val="231F20"/>
          <w:spacing w:val="-7"/>
        </w:rPr>
        <w:t> </w:t>
      </w:r>
      <w:r>
        <w:rPr>
          <w:color w:val="231F20"/>
        </w:rPr>
        <w:t>суда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иерар-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хии судебной системы, по определенной инстанции заполняется еди-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ная для судов всех уровней статистическая отчетность. Этот прин-</w:t>
      </w:r>
      <w:r>
        <w:rPr>
          <w:color w:val="231F20"/>
          <w:spacing w:val="1"/>
        </w:rPr>
        <w:t> </w:t>
      </w:r>
      <w:r>
        <w:rPr>
          <w:color w:val="231F20"/>
        </w:rPr>
        <w:t>цип</w:t>
      </w:r>
      <w:r>
        <w:rPr>
          <w:color w:val="231F20"/>
          <w:spacing w:val="-1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0"/>
        </w:rPr>
        <w:t> </w:t>
      </w:r>
      <w:r>
        <w:rPr>
          <w:color w:val="231F20"/>
        </w:rPr>
        <w:t>формировать</w:t>
      </w:r>
      <w:r>
        <w:rPr>
          <w:color w:val="231F20"/>
          <w:spacing w:val="-10"/>
        </w:rPr>
        <w:t> </w:t>
      </w:r>
      <w:r>
        <w:rPr>
          <w:color w:val="231F20"/>
        </w:rPr>
        <w:t>сводную</w:t>
      </w:r>
      <w:r>
        <w:rPr>
          <w:color w:val="231F20"/>
          <w:spacing w:val="-10"/>
        </w:rPr>
        <w:t> </w:t>
      </w:r>
      <w:r>
        <w:rPr>
          <w:color w:val="231F20"/>
        </w:rPr>
        <w:t>информацию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районном</w:t>
      </w:r>
      <w:r>
        <w:rPr>
          <w:color w:val="231F20"/>
          <w:spacing w:val="-50"/>
        </w:rPr>
        <w:t> </w:t>
      </w:r>
      <w:r>
        <w:rPr>
          <w:color w:val="231F20"/>
        </w:rPr>
        <w:t>уровне,</w:t>
      </w:r>
      <w:r>
        <w:rPr>
          <w:color w:val="231F20"/>
          <w:spacing w:val="-4"/>
        </w:rPr>
        <w:t> </w:t>
      </w:r>
      <w:r>
        <w:rPr>
          <w:color w:val="231F20"/>
        </w:rPr>
        <w:t>уровне</w:t>
      </w:r>
      <w:r>
        <w:rPr>
          <w:color w:val="231F20"/>
          <w:spacing w:val="-4"/>
        </w:rPr>
        <w:t> </w:t>
      </w:r>
      <w:r>
        <w:rPr>
          <w:color w:val="231F20"/>
        </w:rPr>
        <w:t>субъектов</w:t>
      </w:r>
      <w:r>
        <w:rPr>
          <w:color w:val="231F20"/>
          <w:spacing w:val="-4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3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-4"/>
        </w:rPr>
        <w:t> </w:t>
      </w: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уровням</w:t>
      </w:r>
      <w:r>
        <w:rPr>
          <w:color w:val="231F20"/>
          <w:spacing w:val="-50"/>
        </w:rPr>
        <w:t> </w:t>
      </w:r>
      <w:r>
        <w:rPr>
          <w:color w:val="231F20"/>
        </w:rPr>
        <w:t>судебной</w:t>
      </w:r>
      <w:r>
        <w:rPr>
          <w:color w:val="231F20"/>
          <w:spacing w:val="-8"/>
        </w:rPr>
        <w:t> </w:t>
      </w:r>
      <w:r>
        <w:rPr>
          <w:color w:val="231F20"/>
        </w:rPr>
        <w:t>системы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мировым</w:t>
      </w:r>
      <w:r>
        <w:rPr>
          <w:color w:val="231F20"/>
          <w:spacing w:val="-8"/>
        </w:rPr>
        <w:t> </w:t>
      </w:r>
      <w:r>
        <w:rPr>
          <w:color w:val="231F20"/>
        </w:rPr>
        <w:t>судьям,</w:t>
      </w:r>
      <w:r>
        <w:rPr>
          <w:color w:val="231F20"/>
          <w:spacing w:val="-8"/>
        </w:rPr>
        <w:t> </w:t>
      </w:r>
      <w:r>
        <w:rPr>
          <w:color w:val="231F20"/>
        </w:rPr>
        <w:t>районным</w:t>
      </w:r>
      <w:r>
        <w:rPr>
          <w:color w:val="231F20"/>
          <w:spacing w:val="-7"/>
        </w:rPr>
        <w:t> </w:t>
      </w:r>
      <w:r>
        <w:rPr>
          <w:color w:val="231F20"/>
        </w:rPr>
        <w:t>судам,</w:t>
      </w:r>
      <w:r>
        <w:rPr>
          <w:color w:val="231F20"/>
          <w:spacing w:val="-8"/>
        </w:rPr>
        <w:t> </w:t>
      </w:r>
      <w:r>
        <w:rPr>
          <w:color w:val="231F20"/>
        </w:rPr>
        <w:t>област-</w:t>
      </w:r>
      <w:r>
        <w:rPr>
          <w:color w:val="231F20"/>
          <w:spacing w:val="-50"/>
        </w:rPr>
        <w:t> </w:t>
      </w:r>
      <w:r>
        <w:rPr>
          <w:color w:val="231F20"/>
        </w:rPr>
        <w:t>ным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равным</w:t>
      </w:r>
      <w:r>
        <w:rPr>
          <w:color w:val="231F20"/>
          <w:spacing w:val="-5"/>
        </w:rPr>
        <w:t> </w:t>
      </w:r>
      <w:r>
        <w:rPr>
          <w:color w:val="231F20"/>
        </w:rPr>
        <w:t>им</w:t>
      </w:r>
      <w:r>
        <w:rPr>
          <w:color w:val="231F20"/>
          <w:spacing w:val="-5"/>
        </w:rPr>
        <w:t> </w:t>
      </w:r>
      <w:r>
        <w:rPr>
          <w:color w:val="231F20"/>
        </w:rPr>
        <w:t>судам,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всем</w:t>
      </w:r>
      <w:r>
        <w:rPr>
          <w:color w:val="231F20"/>
          <w:spacing w:val="-5"/>
        </w:rPr>
        <w:t> </w:t>
      </w:r>
      <w:r>
        <w:rPr>
          <w:color w:val="231F20"/>
        </w:rPr>
        <w:t>военным</w:t>
      </w:r>
      <w:r>
        <w:rPr>
          <w:color w:val="231F20"/>
          <w:spacing w:val="-5"/>
        </w:rPr>
        <w:t> </w:t>
      </w:r>
      <w:r>
        <w:rPr>
          <w:color w:val="231F20"/>
        </w:rPr>
        <w:t>судам,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всем</w:t>
      </w:r>
      <w:r>
        <w:rPr>
          <w:color w:val="231F20"/>
          <w:spacing w:val="-5"/>
        </w:rPr>
        <w:t> </w:t>
      </w:r>
      <w:r>
        <w:rPr>
          <w:color w:val="231F20"/>
        </w:rPr>
        <w:t>судам</w:t>
      </w:r>
      <w:r>
        <w:rPr>
          <w:color w:val="231F20"/>
          <w:spacing w:val="-5"/>
        </w:rPr>
        <w:t> </w:t>
      </w:r>
      <w:r>
        <w:rPr>
          <w:color w:val="231F20"/>
        </w:rPr>
        <w:t>об-</w:t>
      </w:r>
      <w:r>
        <w:rPr>
          <w:color w:val="231F20"/>
          <w:spacing w:val="-50"/>
        </w:rPr>
        <w:t> </w:t>
      </w:r>
      <w:r>
        <w:rPr>
          <w:color w:val="231F20"/>
        </w:rPr>
        <w:t>щей</w:t>
      </w:r>
      <w:r>
        <w:rPr>
          <w:color w:val="231F20"/>
          <w:spacing w:val="-5"/>
        </w:rPr>
        <w:t> </w:t>
      </w:r>
      <w:r>
        <w:rPr>
          <w:color w:val="231F20"/>
        </w:rPr>
        <w:t>юрисдикции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5"/>
        </w:rPr>
        <w:t> </w:t>
      </w:r>
      <w:r>
        <w:rPr>
          <w:color w:val="231F20"/>
        </w:rPr>
        <w:t>Федерации.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i/>
          <w:color w:val="231F20"/>
        </w:rPr>
        <w:t>Консолидация</w:t>
      </w:r>
      <w:r>
        <w:rPr>
          <w:i/>
          <w:color w:val="231F20"/>
          <w:spacing w:val="53"/>
        </w:rPr>
        <w:t> </w:t>
      </w:r>
      <w:r>
        <w:rPr>
          <w:i/>
          <w:color w:val="231F20"/>
        </w:rPr>
        <w:t>регламентной</w:t>
      </w:r>
      <w:r>
        <w:rPr>
          <w:i/>
          <w:color w:val="231F20"/>
          <w:spacing w:val="53"/>
        </w:rPr>
        <w:t> </w:t>
      </w:r>
      <w:r>
        <w:rPr>
          <w:i/>
          <w:color w:val="231F20"/>
        </w:rPr>
        <w:t>статистической</w:t>
      </w:r>
      <w:r>
        <w:rPr>
          <w:i/>
          <w:color w:val="231F20"/>
          <w:spacing w:val="53"/>
        </w:rPr>
        <w:t> </w:t>
      </w:r>
      <w:r>
        <w:rPr>
          <w:i/>
          <w:color w:val="231F20"/>
        </w:rPr>
        <w:t>отчетности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1"/>
          <w:w w:val="95"/>
        </w:rPr>
        <w:t>от</w:t>
      </w:r>
      <w:r>
        <w:rPr>
          <w:i/>
          <w:color w:val="231F20"/>
          <w:spacing w:val="-10"/>
          <w:w w:val="95"/>
        </w:rPr>
        <w:t> </w:t>
      </w:r>
      <w:r>
        <w:rPr>
          <w:i/>
          <w:color w:val="231F20"/>
          <w:spacing w:val="-1"/>
          <w:w w:val="95"/>
        </w:rPr>
        <w:t>районных</w:t>
      </w:r>
      <w:r>
        <w:rPr>
          <w:i/>
          <w:color w:val="231F20"/>
          <w:spacing w:val="-10"/>
          <w:w w:val="95"/>
        </w:rPr>
        <w:t> </w:t>
      </w:r>
      <w:r>
        <w:rPr>
          <w:i/>
          <w:color w:val="231F20"/>
          <w:w w:val="95"/>
        </w:rPr>
        <w:t>судов</w:t>
      </w:r>
      <w:r>
        <w:rPr>
          <w:i/>
          <w:color w:val="231F20"/>
          <w:spacing w:val="-10"/>
          <w:w w:val="95"/>
        </w:rPr>
        <w:t> </w:t>
      </w:r>
      <w:r>
        <w:rPr>
          <w:i/>
          <w:color w:val="231F20"/>
          <w:w w:val="95"/>
        </w:rPr>
        <w:t>и</w:t>
      </w:r>
      <w:r>
        <w:rPr>
          <w:i/>
          <w:color w:val="231F20"/>
          <w:spacing w:val="-9"/>
          <w:w w:val="95"/>
        </w:rPr>
        <w:t> </w:t>
      </w:r>
      <w:r>
        <w:rPr>
          <w:i/>
          <w:color w:val="231F20"/>
          <w:w w:val="95"/>
        </w:rPr>
        <w:t>мировых</w:t>
      </w:r>
      <w:r>
        <w:rPr>
          <w:i/>
          <w:color w:val="231F20"/>
          <w:spacing w:val="-10"/>
          <w:w w:val="95"/>
        </w:rPr>
        <w:t> </w:t>
      </w:r>
      <w:r>
        <w:rPr>
          <w:i/>
          <w:color w:val="231F20"/>
          <w:w w:val="95"/>
        </w:rPr>
        <w:t>судей</w:t>
      </w:r>
      <w:r>
        <w:rPr>
          <w:i/>
          <w:color w:val="231F20"/>
          <w:spacing w:val="-10"/>
          <w:w w:val="95"/>
        </w:rPr>
        <w:t> </w:t>
      </w:r>
      <w:r>
        <w:rPr>
          <w:color w:val="231F20"/>
          <w:w w:val="95"/>
        </w:rPr>
        <w:t>осуществляется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два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этапа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сбор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и подготовку сводной отчетности по всем районным судам и мировым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судьям осуществляют управления </w:t>
      </w:r>
      <w:r>
        <w:rPr>
          <w:color w:val="231F20"/>
          <w:spacing w:val="-2"/>
        </w:rPr>
        <w:t>Судебного департамента в субъек-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тах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Федерации,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затем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представляют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Судебный</w:t>
      </w:r>
      <w:r>
        <w:rPr>
          <w:color w:val="231F20"/>
          <w:spacing w:val="-12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партамент (аналогично окружные (флотские) военные суды по гар-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низонным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военным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судам,</w:t>
      </w:r>
      <w:r>
        <w:rPr>
          <w:color w:val="231F20"/>
          <w:spacing w:val="-11"/>
        </w:rPr>
        <w:t> </w:t>
      </w:r>
      <w:r>
        <w:rPr>
          <w:color w:val="231F20"/>
        </w:rPr>
        <w:t>находящимся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</w:rPr>
        <w:t>подведомственности),</w:t>
      </w:r>
      <w:r>
        <w:rPr>
          <w:color w:val="231F20"/>
          <w:spacing w:val="-50"/>
        </w:rPr>
        <w:t> </w:t>
      </w:r>
      <w:r>
        <w:rPr>
          <w:color w:val="231F20"/>
        </w:rPr>
        <w:t>областные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равные</w:t>
      </w:r>
      <w:r>
        <w:rPr>
          <w:color w:val="231F20"/>
          <w:spacing w:val="5"/>
        </w:rPr>
        <w:t> </w:t>
      </w:r>
      <w:r>
        <w:rPr>
          <w:color w:val="231F20"/>
        </w:rPr>
        <w:t>им</w:t>
      </w:r>
      <w:r>
        <w:rPr>
          <w:color w:val="231F20"/>
          <w:spacing w:val="5"/>
        </w:rPr>
        <w:t> </w:t>
      </w:r>
      <w:r>
        <w:rPr>
          <w:color w:val="231F20"/>
        </w:rPr>
        <w:t>суды,</w:t>
      </w:r>
      <w:r>
        <w:rPr>
          <w:color w:val="231F20"/>
          <w:spacing w:val="5"/>
        </w:rPr>
        <w:t> </w:t>
      </w:r>
      <w:r>
        <w:rPr>
          <w:color w:val="231F20"/>
        </w:rPr>
        <w:t>окружные</w:t>
      </w:r>
      <w:r>
        <w:rPr>
          <w:color w:val="231F20"/>
          <w:spacing w:val="5"/>
        </w:rPr>
        <w:t> </w:t>
      </w:r>
      <w:r>
        <w:rPr>
          <w:color w:val="231F20"/>
        </w:rPr>
        <w:t>(флотские)</w:t>
      </w:r>
      <w:r>
        <w:rPr>
          <w:color w:val="231F20"/>
          <w:spacing w:val="5"/>
        </w:rPr>
        <w:t> </w:t>
      </w:r>
      <w:r>
        <w:rPr>
          <w:color w:val="231F20"/>
        </w:rPr>
        <w:t>военные</w:t>
      </w:r>
      <w:r>
        <w:rPr>
          <w:color w:val="231F20"/>
          <w:spacing w:val="5"/>
        </w:rPr>
        <w:t> </w:t>
      </w:r>
      <w:r>
        <w:rPr>
          <w:color w:val="231F20"/>
        </w:rPr>
        <w:t>суды,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7" w:hanging="1"/>
        <w:jc w:val="both"/>
      </w:pPr>
      <w:bookmarkStart w:name="1.5. Нормативно-правовое регулирование в" w:id="13"/>
      <w:bookmarkEnd w:id="13"/>
      <w:r>
        <w:rPr/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</w:rPr>
        <w:t>уровни</w:t>
      </w:r>
      <w:r>
        <w:rPr>
          <w:color w:val="231F20"/>
          <w:spacing w:val="-10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-11"/>
        </w:rPr>
        <w:t> </w:t>
      </w:r>
      <w:r>
        <w:rPr>
          <w:color w:val="231F20"/>
        </w:rPr>
        <w:t>судов</w:t>
      </w:r>
      <w:r>
        <w:rPr>
          <w:color w:val="231F20"/>
          <w:position w:val="7"/>
          <w:sz w:val="12"/>
        </w:rPr>
        <w:t>1</w:t>
      </w:r>
      <w:r>
        <w:rPr>
          <w:color w:val="231F20"/>
          <w:spacing w:val="13"/>
          <w:position w:val="7"/>
          <w:sz w:val="12"/>
        </w:rPr>
        <w:t> </w:t>
      </w:r>
      <w:r>
        <w:rPr>
          <w:color w:val="231F20"/>
        </w:rPr>
        <w:t>статистическую</w:t>
      </w:r>
      <w:r>
        <w:rPr>
          <w:color w:val="231F20"/>
          <w:spacing w:val="-11"/>
        </w:rPr>
        <w:t> </w:t>
      </w:r>
      <w:r>
        <w:rPr>
          <w:color w:val="231F20"/>
        </w:rPr>
        <w:t>отчетность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представляют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непосредственно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Судебный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департамент.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Проводимое Судебным департаментом по согласованию с Вер-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ховным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РФ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статистическое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судов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всем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видам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производства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судебным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инстанциям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содержит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сотни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тысяч статистических показателей, по которым в автоматизированных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системах судебного делопроизводства в судах формируется статисти-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ческая отчетность, консолидируемая на уровне субъектов Российской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Федерации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Судебном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департаменте.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Федеральное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электронное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хра-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нилище судебной статистики ежегодно пополняется более 70 млн ста-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тистических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данных.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Кроме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формируется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база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суди-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мости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подсудимым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уголовном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судопроизводстве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основании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вступивших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силу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судебных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актов)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год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около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миллиона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записей.</w:t>
      </w:r>
    </w:p>
    <w:p>
      <w:pPr>
        <w:pStyle w:val="BodyText"/>
        <w:spacing w:before="8"/>
        <w:rPr>
          <w:sz w:val="22"/>
        </w:rPr>
      </w:pPr>
    </w:p>
    <w:p>
      <w:pPr>
        <w:pStyle w:val="Heading3"/>
        <w:numPr>
          <w:ilvl w:val="1"/>
          <w:numId w:val="11"/>
        </w:numPr>
        <w:tabs>
          <w:tab w:pos="1300" w:val="left" w:leader="none"/>
        </w:tabs>
        <w:spacing w:line="249" w:lineRule="auto" w:before="0" w:after="0"/>
        <w:ind w:left="1537" w:right="1354" w:hanging="701"/>
        <w:jc w:val="left"/>
      </w:pPr>
      <w:bookmarkStart w:name="_TOC_250026" w:id="14"/>
      <w:r>
        <w:rPr>
          <w:color w:val="231F20"/>
        </w:rPr>
        <w:t>Нормативно-правовое</w:t>
      </w:r>
      <w:r>
        <w:rPr>
          <w:color w:val="231F20"/>
          <w:spacing w:val="1"/>
        </w:rPr>
        <w:t> </w:t>
      </w:r>
      <w:r>
        <w:rPr>
          <w:color w:val="231F20"/>
        </w:rPr>
        <w:t>регулирование</w:t>
      </w:r>
      <w:r>
        <w:rPr>
          <w:color w:val="231F20"/>
          <w:spacing w:val="-59"/>
        </w:rPr>
        <w:t> </w:t>
      </w:r>
      <w:r>
        <w:rPr>
          <w:color w:val="231F20"/>
          <w:w w:val="105"/>
        </w:rPr>
        <w:t>ведения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судебной</w:t>
      </w:r>
      <w:r>
        <w:rPr>
          <w:color w:val="231F20"/>
          <w:spacing w:val="-13"/>
          <w:w w:val="105"/>
        </w:rPr>
        <w:t> </w:t>
      </w:r>
      <w:bookmarkEnd w:id="14"/>
      <w:r>
        <w:rPr>
          <w:color w:val="231F20"/>
          <w:w w:val="105"/>
        </w:rPr>
        <w:t>статистики</w:t>
      </w:r>
    </w:p>
    <w:p>
      <w:pPr>
        <w:pStyle w:val="BodyText"/>
        <w:spacing w:line="268" w:lineRule="auto" w:before="185"/>
        <w:ind w:left="157" w:right="674" w:firstLine="283"/>
        <w:jc w:val="right"/>
      </w:pPr>
      <w:r>
        <w:rPr>
          <w:color w:val="231F20"/>
          <w:spacing w:val="-1"/>
        </w:rPr>
        <w:t>Судебный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департамент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Верховном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РФ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территори-</w:t>
      </w:r>
      <w:r>
        <w:rPr>
          <w:color w:val="231F20"/>
          <w:spacing w:val="-50"/>
        </w:rPr>
        <w:t> </w:t>
      </w:r>
      <w:r>
        <w:rPr>
          <w:color w:val="231F20"/>
        </w:rPr>
        <w:t>альные</w:t>
      </w:r>
      <w:r>
        <w:rPr>
          <w:color w:val="231F20"/>
          <w:spacing w:val="1"/>
        </w:rPr>
        <w:t> </w:t>
      </w:r>
      <w:r>
        <w:rPr>
          <w:color w:val="231F20"/>
        </w:rPr>
        <w:t>органы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Федеральным</w:t>
      </w:r>
      <w:r>
        <w:rPr>
          <w:color w:val="231F20"/>
          <w:spacing w:val="2"/>
        </w:rPr>
        <w:t> </w:t>
      </w:r>
      <w:r>
        <w:rPr>
          <w:color w:val="231F20"/>
        </w:rPr>
        <w:t>законом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8</w:t>
      </w:r>
      <w:r>
        <w:rPr>
          <w:color w:val="231F20"/>
          <w:spacing w:val="1"/>
        </w:rPr>
        <w:t> </w:t>
      </w:r>
      <w:r>
        <w:rPr>
          <w:color w:val="231F20"/>
        </w:rPr>
        <w:t>января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1998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г.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7-ФЗ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«О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Судебном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департаменте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Верховном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Суде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Рос-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сийской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Федерации»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ведут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судебную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статистику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(п.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12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ст.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6,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п.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4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ст.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14)</w:t>
      </w:r>
      <w:r>
        <w:rPr>
          <w:color w:val="231F20"/>
          <w:spacing w:val="-1"/>
          <w:w w:val="95"/>
          <w:position w:val="7"/>
          <w:sz w:val="12"/>
        </w:rPr>
        <w:t>2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со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ст.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19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Федерального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закона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12.03.2014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29-ФЗ</w:t>
      </w:r>
    </w:p>
    <w:p>
      <w:pPr>
        <w:pStyle w:val="BodyText"/>
        <w:spacing w:line="268" w:lineRule="auto"/>
        <w:ind w:left="157" w:right="673"/>
        <w:jc w:val="both"/>
      </w:pPr>
      <w:r>
        <w:rPr/>
        <w:pict>
          <v:shape style="position:absolute;margin-left:53.858299pt;margin-top:85.47963pt;width:51.05pt;height:.1pt;mso-position-horizontal-relative:page;mso-position-vertical-relative:paragraph;z-index:-15721984;mso-wrap-distance-left:0;mso-wrap-distance-right:0" coordorigin="1077,1710" coordsize="1021,0" path="m1077,1710l2098,171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«О</w:t>
      </w:r>
      <w:r>
        <w:rPr>
          <w:color w:val="231F20"/>
          <w:spacing w:val="-13"/>
        </w:rPr>
        <w:t> </w:t>
      </w:r>
      <w:r>
        <w:rPr>
          <w:color w:val="231F20"/>
        </w:rPr>
        <w:t>внесении</w:t>
      </w:r>
      <w:r>
        <w:rPr>
          <w:color w:val="231F20"/>
          <w:spacing w:val="-12"/>
        </w:rPr>
        <w:t> </w:t>
      </w:r>
      <w:r>
        <w:rPr>
          <w:color w:val="231F20"/>
        </w:rPr>
        <w:t>изменений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отдельные</w:t>
      </w:r>
      <w:r>
        <w:rPr>
          <w:color w:val="231F20"/>
          <w:spacing w:val="-12"/>
        </w:rPr>
        <w:t> </w:t>
      </w:r>
      <w:r>
        <w:rPr>
          <w:color w:val="231F20"/>
        </w:rPr>
        <w:t>законодательные</w:t>
      </w:r>
      <w:r>
        <w:rPr>
          <w:color w:val="231F20"/>
          <w:spacing w:val="-13"/>
        </w:rPr>
        <w:t> </w:t>
      </w:r>
      <w:r>
        <w:rPr>
          <w:color w:val="231F20"/>
        </w:rPr>
        <w:t>акты</w:t>
      </w:r>
      <w:r>
        <w:rPr>
          <w:color w:val="231F20"/>
          <w:spacing w:val="-12"/>
        </w:rPr>
        <w:t> </w:t>
      </w:r>
      <w:r>
        <w:rPr>
          <w:color w:val="231F20"/>
        </w:rPr>
        <w:t>Россий-</w:t>
      </w:r>
      <w:r>
        <w:rPr>
          <w:color w:val="231F20"/>
          <w:spacing w:val="-50"/>
        </w:rPr>
        <w:t> </w:t>
      </w:r>
      <w:r>
        <w:rPr>
          <w:color w:val="231F20"/>
        </w:rPr>
        <w:t>ской Федерации в связи с принятием Закона РФ о поправке к Кон-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ституции РФ «О Верховном Суде Российской Федерации и прокура-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туре Российской Федерации» Судебный департамент осуществляет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организационное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1"/>
        </w:rPr>
        <w:t> </w:t>
      </w:r>
      <w:r>
        <w:rPr>
          <w:color w:val="231F20"/>
        </w:rPr>
        <w:t>судов</w:t>
      </w:r>
      <w:r>
        <w:rPr>
          <w:color w:val="231F20"/>
          <w:spacing w:val="1"/>
        </w:rPr>
        <w:t> </w:t>
      </w:r>
      <w:r>
        <w:rPr>
          <w:color w:val="231F20"/>
        </w:rPr>
        <w:t>округов,</w:t>
      </w:r>
      <w:r>
        <w:rPr>
          <w:color w:val="231F20"/>
          <w:spacing w:val="25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25"/>
        </w:rPr>
        <w:t> </w:t>
      </w:r>
      <w:r>
        <w:rPr>
          <w:color w:val="231F20"/>
        </w:rPr>
        <w:t>апелляционных</w:t>
      </w:r>
      <w:r>
        <w:rPr>
          <w:color w:val="231F20"/>
          <w:spacing w:val="25"/>
        </w:rPr>
        <w:t> </w:t>
      </w:r>
      <w:r>
        <w:rPr>
          <w:color w:val="231F20"/>
        </w:rPr>
        <w:t>судов,</w:t>
      </w:r>
      <w:r>
        <w:rPr>
          <w:color w:val="231F20"/>
          <w:spacing w:val="26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25"/>
        </w:rPr>
        <w:t> </w:t>
      </w:r>
      <w:r>
        <w:rPr>
          <w:color w:val="231F20"/>
        </w:rPr>
        <w:t>судов</w:t>
      </w:r>
    </w:p>
    <w:p>
      <w:pPr>
        <w:spacing w:line="249" w:lineRule="auto" w:before="14"/>
        <w:ind w:left="157" w:right="673" w:firstLine="226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Статистические отчеты арбитражными судами с итогов 2014 г. представ-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ляются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загружаются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«Судебная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статистика»,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куда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была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перенесена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база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данных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всех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статистических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отчетов,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представленных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Высший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Арбитражный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Суд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spacing w:before="3"/>
        <w:ind w:left="38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z w:val="18"/>
        </w:rPr>
        <w:t>См.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материалы,</w:t>
      </w:r>
      <w:r>
        <w:rPr>
          <w:color w:val="231F20"/>
          <w:spacing w:val="-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8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Организация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9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ведения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судебной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статистики.pptx.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after="0"/>
        <w:jc w:val="both"/>
        <w:rPr>
          <w:sz w:val="18"/>
        </w:rPr>
        <w:sectPr>
          <w:headerReference w:type="default" r:id="rId38"/>
          <w:headerReference w:type="even" r:id="rId39"/>
          <w:footerReference w:type="default" r:id="rId40"/>
          <w:footerReference w:type="even" r:id="rId41"/>
          <w:pgSz w:w="8230" w:h="11630"/>
          <w:pgMar w:header="758" w:footer="722" w:top="1220" w:bottom="920" w:left="920" w:right="400"/>
          <w:pgNumType w:start="29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5"/>
        <w:jc w:val="both"/>
      </w:pPr>
      <w:r>
        <w:rPr>
          <w:color w:val="231F20"/>
        </w:rPr>
        <w:t>субъектов Российской Федерации, специализированных судов. Су-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дебный департамент в связи с упразднением Высшего Арбитражного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Суда</w:t>
      </w:r>
      <w:r>
        <w:rPr>
          <w:color w:val="231F20"/>
          <w:spacing w:val="-8"/>
        </w:rPr>
        <w:t> </w:t>
      </w:r>
      <w:r>
        <w:rPr>
          <w:color w:val="231F20"/>
        </w:rPr>
        <w:t>РФ</w:t>
      </w:r>
      <w:r>
        <w:rPr>
          <w:color w:val="231F20"/>
          <w:spacing w:val="-7"/>
        </w:rPr>
        <w:t> </w:t>
      </w:r>
      <w:r>
        <w:rPr>
          <w:color w:val="231F20"/>
        </w:rPr>
        <w:t>(с</w:t>
      </w:r>
      <w:r>
        <w:rPr>
          <w:color w:val="231F20"/>
          <w:spacing w:val="-7"/>
        </w:rPr>
        <w:t> </w:t>
      </w:r>
      <w:r>
        <w:rPr>
          <w:color w:val="231F20"/>
        </w:rPr>
        <w:t>6</w:t>
      </w:r>
      <w:r>
        <w:rPr>
          <w:color w:val="231F20"/>
          <w:spacing w:val="-7"/>
        </w:rPr>
        <w:t> </w:t>
      </w:r>
      <w:r>
        <w:rPr>
          <w:color w:val="231F20"/>
        </w:rPr>
        <w:t>августа</w:t>
      </w:r>
      <w:r>
        <w:rPr>
          <w:color w:val="231F20"/>
          <w:spacing w:val="-7"/>
        </w:rPr>
        <w:t> </w:t>
      </w:r>
      <w:r>
        <w:rPr>
          <w:color w:val="231F20"/>
        </w:rPr>
        <w:t>2014</w:t>
      </w:r>
      <w:r>
        <w:rPr>
          <w:color w:val="231F20"/>
          <w:spacing w:val="-7"/>
        </w:rPr>
        <w:t> </w:t>
      </w:r>
      <w:r>
        <w:rPr>
          <w:color w:val="231F20"/>
        </w:rPr>
        <w:t>г.)</w:t>
      </w:r>
      <w:r>
        <w:rPr>
          <w:color w:val="231F20"/>
          <w:spacing w:val="-7"/>
        </w:rPr>
        <w:t> </w:t>
      </w:r>
      <w:r>
        <w:rPr>
          <w:color w:val="231F20"/>
        </w:rPr>
        <w:t>осуществляет</w:t>
      </w:r>
      <w:r>
        <w:rPr>
          <w:color w:val="231F20"/>
          <w:spacing w:val="-7"/>
        </w:rPr>
        <w:t> </w:t>
      </w:r>
      <w:r>
        <w:rPr>
          <w:color w:val="231F20"/>
        </w:rPr>
        <w:t>полномочия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ведению</w:t>
      </w:r>
      <w:r>
        <w:rPr>
          <w:color w:val="231F20"/>
          <w:spacing w:val="-50"/>
        </w:rPr>
        <w:t> </w:t>
      </w:r>
      <w:r>
        <w:rPr>
          <w:color w:val="231F20"/>
        </w:rPr>
        <w:t>судебной</w:t>
      </w:r>
      <w:r>
        <w:rPr>
          <w:color w:val="231F20"/>
          <w:spacing w:val="-5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5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-5"/>
        </w:rPr>
        <w:t> </w:t>
      </w:r>
      <w:r>
        <w:rPr>
          <w:color w:val="231F20"/>
        </w:rPr>
        <w:t>судов.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167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6"/>
      </w:tblGrid>
      <w:tr>
        <w:trPr>
          <w:trHeight w:val="954" w:hRule="atLeast"/>
        </w:trPr>
        <w:tc>
          <w:tcPr>
            <w:tcW w:w="6066" w:type="dxa"/>
          </w:tcPr>
          <w:p>
            <w:pPr>
              <w:pStyle w:val="TableParagraph"/>
              <w:spacing w:line="268" w:lineRule="auto" w:before="81"/>
              <w:ind w:left="170" w:right="157" w:hanging="1"/>
              <w:jc w:val="both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В настоящее время Судебным департаментом при Верховном Суде РФ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осуществляется ведение судебной статистики судов общей юрисдикции,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включая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мировых</w:t>
            </w:r>
            <w:r>
              <w:rPr>
                <w:rFonts w:ascii="Trebuchet MS" w:hAnsi="Trebuchet MS"/>
                <w:color w:val="231F20"/>
                <w:spacing w:val="3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судей,</w:t>
            </w:r>
            <w:r>
              <w:rPr>
                <w:rFonts w:ascii="Trebuchet MS" w:hAnsi="Trebuchet MS"/>
                <w:color w:val="231F20"/>
                <w:spacing w:val="3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а</w:t>
            </w:r>
            <w:r>
              <w:rPr>
                <w:rFonts w:ascii="Trebuchet MS" w:hAnsi="Trebuchet MS"/>
                <w:color w:val="231F20"/>
                <w:spacing w:val="3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также</w:t>
            </w:r>
            <w:r>
              <w:rPr>
                <w:rFonts w:ascii="Trebuchet MS" w:hAnsi="Trebuchet MS"/>
                <w:color w:val="231F20"/>
                <w:spacing w:val="3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арбитражных</w:t>
            </w:r>
            <w:r>
              <w:rPr>
                <w:rFonts w:ascii="Trebuchet MS" w:hAnsi="Trebuchet MS"/>
                <w:color w:val="231F20"/>
                <w:spacing w:val="3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судов.</w:t>
            </w:r>
          </w:p>
        </w:tc>
      </w:tr>
    </w:tbl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49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4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Данные судебной статистики </w:t>
            </w:r>
            <w:r>
              <w:rPr>
                <w:color w:val="231F20"/>
                <w:w w:val="95"/>
                <w:sz w:val="21"/>
              </w:rPr>
              <w:t>— официальная статистиче-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ская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информация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количественных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показателях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осущест-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вления правосудия, формируемая Судебным департаментом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при Верховном Суде РФ как субъектом официального стати-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стического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учета.</w:t>
            </w:r>
          </w:p>
        </w:tc>
      </w:tr>
    </w:tbl>
    <w:p>
      <w:pPr>
        <w:pStyle w:val="BodyText"/>
        <w:spacing w:line="268" w:lineRule="auto" w:before="176"/>
        <w:ind w:left="157" w:right="675" w:firstLine="283"/>
        <w:jc w:val="both"/>
      </w:pPr>
      <w:r>
        <w:rPr>
          <w:color w:val="231F20"/>
          <w:spacing w:val="-2"/>
        </w:rPr>
        <w:t>Источниками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ведомственного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нормативного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правового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регулиро-</w:t>
      </w:r>
      <w:r>
        <w:rPr>
          <w:color w:val="231F20"/>
          <w:spacing w:val="-50"/>
        </w:rPr>
        <w:t> </w:t>
      </w:r>
      <w:r>
        <w:rPr>
          <w:color w:val="231F20"/>
        </w:rPr>
        <w:t>вания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6"/>
        </w:rPr>
        <w:t> </w:t>
      </w:r>
      <w:r>
        <w:rPr>
          <w:color w:val="231F20"/>
        </w:rPr>
        <w:t>ведения</w:t>
      </w:r>
      <w:r>
        <w:rPr>
          <w:color w:val="231F20"/>
          <w:spacing w:val="-6"/>
        </w:rPr>
        <w:t> </w:t>
      </w:r>
      <w:r>
        <w:rPr>
          <w:color w:val="231F20"/>
        </w:rPr>
        <w:t>судебной</w:t>
      </w:r>
      <w:r>
        <w:rPr>
          <w:color w:val="231F20"/>
          <w:spacing w:val="-6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6"/>
        </w:rPr>
        <w:t> </w:t>
      </w:r>
      <w:r>
        <w:rPr>
          <w:color w:val="231F20"/>
        </w:rPr>
        <w:t>являются</w:t>
      </w:r>
      <w:r>
        <w:rPr>
          <w:color w:val="231F20"/>
          <w:spacing w:val="-6"/>
        </w:rPr>
        <w:t> </w:t>
      </w:r>
      <w:r>
        <w:rPr>
          <w:color w:val="231F20"/>
        </w:rPr>
        <w:t>приказы</w:t>
      </w:r>
      <w:r>
        <w:rPr>
          <w:color w:val="231F20"/>
          <w:spacing w:val="-51"/>
        </w:rPr>
        <w:t> </w:t>
      </w:r>
      <w:r>
        <w:rPr>
          <w:color w:val="231F20"/>
          <w:spacing w:val="-4"/>
        </w:rPr>
        <w:t>Судебного департамента. Основным </w:t>
      </w:r>
      <w:r>
        <w:rPr>
          <w:color w:val="231F20"/>
          <w:spacing w:val="-3"/>
        </w:rPr>
        <w:t>нормативным документом, регу-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лирующим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вопросы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формирования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статистической</w:t>
      </w:r>
      <w:r>
        <w:rPr>
          <w:color w:val="231F20"/>
          <w:spacing w:val="-11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ятельности</w:t>
      </w:r>
      <w:r>
        <w:rPr>
          <w:color w:val="231F20"/>
          <w:spacing w:val="-13"/>
        </w:rPr>
        <w:t> </w:t>
      </w:r>
      <w:r>
        <w:rPr>
          <w:color w:val="231F20"/>
        </w:rPr>
        <w:t>судов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судимости,</w:t>
      </w:r>
      <w:r>
        <w:rPr>
          <w:color w:val="231F20"/>
          <w:spacing w:val="-13"/>
        </w:rPr>
        <w:t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> </w:t>
      </w:r>
      <w:r>
        <w:rPr>
          <w:color w:val="231F20"/>
        </w:rPr>
        <w:t>Инструкция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ведению</w:t>
      </w:r>
      <w:r>
        <w:rPr>
          <w:color w:val="231F20"/>
          <w:spacing w:val="-13"/>
        </w:rPr>
        <w:t> </w:t>
      </w:r>
      <w:r>
        <w:rPr>
          <w:color w:val="231F20"/>
        </w:rPr>
        <w:t>су-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дебной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статистики</w:t>
      </w:r>
      <w:r>
        <w:rPr>
          <w:color w:val="231F20"/>
          <w:spacing w:val="-4"/>
          <w:position w:val="7"/>
          <w:sz w:val="12"/>
        </w:rPr>
        <w:t>1</w:t>
      </w:r>
      <w:r>
        <w:rPr>
          <w:color w:val="231F20"/>
          <w:spacing w:val="-4"/>
        </w:rPr>
        <w:t>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Ежегодно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утверждается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статистическая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карточка</w:t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53.8582pt;margin-top:11.27529pt;width:51.05pt;height:.1pt;mso-position-horizontal-relative:page;mso-position-vertical-relative:paragraph;z-index:-15721472;mso-wrap-distance-left:0;mso-wrap-distance-right:0" coordorigin="1077,226" coordsize="1021,0" path="m1077,226l2098,22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675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-2"/>
          <w:position w:val="6"/>
          <w:sz w:val="10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состоянию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сентября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действующая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Инструкция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ведению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судебной статистики, утвержденная приказом Судебного </w:t>
      </w:r>
      <w:r>
        <w:rPr>
          <w:color w:val="231F20"/>
          <w:sz w:val="18"/>
        </w:rPr>
        <w:t>департамента № 169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w w:val="95"/>
          <w:sz w:val="18"/>
        </w:rPr>
        <w:t>от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29.12.2007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г.,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распространяется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на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статистическую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отчетность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судов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общей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юрис-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3"/>
          <w:sz w:val="18"/>
        </w:rPr>
        <w:t>дикции.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3"/>
          <w:sz w:val="18"/>
        </w:rPr>
        <w:t>Инструкция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закрепляет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основные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положения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принципы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формирования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отчетности.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связи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ежегодным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расширением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форм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отчетности,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добавлением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ста-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тистических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показателей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приказах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утверждении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Табеля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форм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отчетности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3"/>
          <w:sz w:val="18"/>
        </w:rPr>
        <w:t>имеется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3"/>
          <w:sz w:val="18"/>
        </w:rPr>
        <w:t>положение,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что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кроме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упомянутой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Инструкции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указания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по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составлению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форм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статистической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отчетности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деятельности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судов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общей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юрисдикции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су-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3"/>
          <w:sz w:val="18"/>
        </w:rPr>
        <w:t>димости,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3"/>
          <w:sz w:val="18"/>
        </w:rPr>
        <w:t>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также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по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порядку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заполнения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3"/>
          <w:sz w:val="18"/>
        </w:rPr>
        <w:t>статистической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карточки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подсудимо-</w:t>
      </w:r>
      <w:r>
        <w:rPr>
          <w:color w:val="231F20"/>
          <w:spacing w:val="-1"/>
          <w:sz w:val="18"/>
        </w:rPr>
        <w:t> 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карточки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учету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сумм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ущерба,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причиненного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преступлениями,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содержат-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Комментарии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Инструкции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ведению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судебной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статистики,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размещенном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4"/>
          <w:sz w:val="18"/>
        </w:rPr>
        <w:t>на FTP-сервере Судебного департамента. Данный Комментарий </w:t>
      </w:r>
      <w:r>
        <w:rPr>
          <w:color w:val="231F20"/>
          <w:spacing w:val="-3"/>
          <w:sz w:val="18"/>
        </w:rPr>
        <w:t>содержит поясне-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к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пунктам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Инструкции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мере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поступления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вопросов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необходимости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дачи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4" w:lineRule="auto" w:before="108"/>
        <w:ind w:left="157" w:right="674"/>
        <w:jc w:val="both"/>
        <w:rPr>
          <w:rFonts w:ascii="Cambria" w:hAnsi="Cambria"/>
        </w:rPr>
      </w:pPr>
      <w:r>
        <w:rPr>
          <w:rFonts w:ascii="Cambria" w:hAnsi="Cambria"/>
          <w:color w:val="231F20"/>
          <w:spacing w:val="-3"/>
          <w:w w:val="90"/>
        </w:rPr>
        <w:t>на подсудимого, Табель форм статистической </w:t>
      </w:r>
      <w:r>
        <w:rPr>
          <w:rFonts w:ascii="Cambria" w:hAnsi="Cambria"/>
          <w:color w:val="231F20"/>
          <w:spacing w:val="-2"/>
          <w:w w:val="90"/>
        </w:rPr>
        <w:t>отчетности о деятельнос-</w:t>
      </w:r>
      <w:r>
        <w:rPr>
          <w:rFonts w:ascii="Cambria" w:hAnsi="Cambria"/>
          <w:color w:val="231F20"/>
          <w:spacing w:val="-1"/>
          <w:w w:val="90"/>
        </w:rPr>
        <w:t> </w:t>
      </w:r>
      <w:r>
        <w:rPr>
          <w:rFonts w:ascii="Cambria" w:hAnsi="Cambria"/>
          <w:color w:val="231F20"/>
          <w:spacing w:val="-4"/>
          <w:w w:val="90"/>
        </w:rPr>
        <w:t>ти судов и </w:t>
      </w:r>
      <w:r>
        <w:rPr>
          <w:rFonts w:ascii="Cambria" w:hAnsi="Cambria"/>
          <w:color w:val="231F20"/>
          <w:spacing w:val="-3"/>
          <w:w w:val="90"/>
        </w:rPr>
        <w:t>судимости и бланки форм статистической отчетности. Табель</w:t>
      </w:r>
      <w:r>
        <w:rPr>
          <w:rFonts w:ascii="Cambria" w:hAnsi="Cambria"/>
          <w:color w:val="231F20"/>
          <w:spacing w:val="-39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форм представляет собой таблицу, описывающую систему статистиче-</w:t>
      </w:r>
      <w:r>
        <w:rPr>
          <w:rFonts w:ascii="Cambria" w:hAnsi="Cambria"/>
          <w:color w:val="231F20"/>
          <w:spacing w:val="-39"/>
          <w:w w:val="90"/>
        </w:rPr>
        <w:t> </w:t>
      </w:r>
      <w:r>
        <w:rPr>
          <w:rFonts w:ascii="Cambria" w:hAnsi="Cambria"/>
          <w:color w:val="231F20"/>
          <w:w w:val="90"/>
        </w:rPr>
        <w:t>ской отчетности — номера форм, их наименования, какие органы ку-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да,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в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какие</w:t>
      </w:r>
      <w:r>
        <w:rPr>
          <w:rFonts w:ascii="Cambria" w:hAnsi="Cambria"/>
          <w:color w:val="231F20"/>
          <w:spacing w:val="-5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сроки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и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в</w:t>
      </w:r>
      <w:r>
        <w:rPr>
          <w:rFonts w:ascii="Cambria" w:hAnsi="Cambria"/>
          <w:color w:val="231F20"/>
          <w:spacing w:val="-5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какой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форме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w w:val="90"/>
        </w:rPr>
        <w:t>(электронном</w:t>
      </w:r>
      <w:r>
        <w:rPr>
          <w:rFonts w:ascii="Cambria" w:hAnsi="Cambria"/>
          <w:color w:val="231F20"/>
          <w:spacing w:val="-5"/>
          <w:w w:val="90"/>
        </w:rPr>
        <w:t> </w:t>
      </w:r>
      <w:r>
        <w:rPr>
          <w:rFonts w:ascii="Cambria" w:hAnsi="Cambria"/>
          <w:color w:val="231F20"/>
          <w:w w:val="90"/>
        </w:rPr>
        <w:t>или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w w:val="90"/>
        </w:rPr>
        <w:t>в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w w:val="90"/>
        </w:rPr>
        <w:t>бумажном</w:t>
      </w:r>
      <w:r>
        <w:rPr>
          <w:rFonts w:ascii="Cambria" w:hAnsi="Cambria"/>
          <w:color w:val="231F20"/>
          <w:spacing w:val="-5"/>
          <w:w w:val="90"/>
        </w:rPr>
        <w:t> </w:t>
      </w:r>
      <w:r>
        <w:rPr>
          <w:rFonts w:ascii="Cambria" w:hAnsi="Cambria"/>
          <w:color w:val="231F20"/>
          <w:w w:val="90"/>
        </w:rPr>
        <w:t>виде)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spacing w:val="-4"/>
          <w:w w:val="90"/>
        </w:rPr>
        <w:t>представляют первичные отчеты, в какие сроки </w:t>
      </w:r>
      <w:r>
        <w:rPr>
          <w:rFonts w:ascii="Cambria" w:hAnsi="Cambria"/>
          <w:color w:val="231F20"/>
          <w:spacing w:val="-3"/>
          <w:w w:val="90"/>
        </w:rPr>
        <w:t>готовятся и представля-</w:t>
      </w:r>
      <w:r>
        <w:rPr>
          <w:rFonts w:ascii="Cambria" w:hAnsi="Cambria"/>
          <w:color w:val="231F20"/>
          <w:spacing w:val="-39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ются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сводные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отчеты,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в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том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w w:val="90"/>
        </w:rPr>
        <w:t>числе</w:t>
      </w:r>
      <w:r>
        <w:rPr>
          <w:rFonts w:ascii="Cambria" w:hAnsi="Cambria"/>
          <w:color w:val="231F20"/>
          <w:spacing w:val="-5"/>
          <w:w w:val="90"/>
        </w:rPr>
        <w:t> </w:t>
      </w:r>
      <w:r>
        <w:rPr>
          <w:rFonts w:ascii="Cambria" w:hAnsi="Cambria"/>
          <w:color w:val="231F20"/>
          <w:w w:val="90"/>
        </w:rPr>
        <w:t>в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w w:val="90"/>
        </w:rPr>
        <w:t>Верховный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w w:val="90"/>
        </w:rPr>
        <w:t>Суд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w w:val="90"/>
        </w:rPr>
        <w:t>РФ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w w:val="90"/>
        </w:rPr>
        <w:t>и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w w:val="90"/>
        </w:rPr>
        <w:t>Федеральную</w:t>
      </w:r>
      <w:r>
        <w:rPr>
          <w:rFonts w:ascii="Cambria" w:hAnsi="Cambria"/>
          <w:color w:val="231F20"/>
          <w:spacing w:val="-39"/>
          <w:w w:val="90"/>
        </w:rPr>
        <w:t> </w:t>
      </w:r>
      <w:r>
        <w:rPr>
          <w:rFonts w:ascii="Cambria" w:hAnsi="Cambria"/>
          <w:color w:val="231F20"/>
          <w:spacing w:val="-4"/>
          <w:w w:val="95"/>
        </w:rPr>
        <w:t>службу государственной статистики </w:t>
      </w:r>
      <w:r>
        <w:rPr>
          <w:rFonts w:ascii="Cambria" w:hAnsi="Cambria"/>
          <w:color w:val="231F20"/>
          <w:spacing w:val="-3"/>
          <w:w w:val="95"/>
        </w:rPr>
        <w:t>(Росстат)</w:t>
      </w:r>
      <w:r>
        <w:rPr>
          <w:rFonts w:ascii="Cambria" w:hAnsi="Cambria"/>
          <w:color w:val="231F20"/>
          <w:spacing w:val="-3"/>
          <w:w w:val="95"/>
          <w:position w:val="7"/>
          <w:sz w:val="12"/>
        </w:rPr>
        <w:t>1</w:t>
      </w:r>
      <w:r>
        <w:rPr>
          <w:rFonts w:ascii="Cambria" w:hAnsi="Cambria"/>
          <w:color w:val="231F20"/>
          <w:spacing w:val="-3"/>
          <w:w w:val="95"/>
        </w:rPr>
        <w:t>. Основные норматив-</w:t>
      </w:r>
      <w:r>
        <w:rPr>
          <w:rFonts w:ascii="Cambria" w:hAnsi="Cambria"/>
          <w:color w:val="231F20"/>
          <w:spacing w:val="-41"/>
          <w:w w:val="95"/>
        </w:rPr>
        <w:t> </w:t>
      </w:r>
      <w:r>
        <w:rPr>
          <w:rFonts w:ascii="Cambria" w:hAnsi="Cambria"/>
          <w:color w:val="231F20"/>
          <w:spacing w:val="-3"/>
          <w:w w:val="90"/>
        </w:rPr>
        <w:t>ные документы, регулирующие ведение судебной статистики, размеще-</w:t>
      </w:r>
      <w:r>
        <w:rPr>
          <w:rFonts w:ascii="Cambria" w:hAnsi="Cambria"/>
          <w:color w:val="231F20"/>
          <w:spacing w:val="-39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ны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на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сайте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Судебного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департамента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при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Верховном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Суде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РФ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в</w:t>
      </w:r>
      <w:r>
        <w:rPr>
          <w:rFonts w:ascii="Cambria" w:hAnsi="Cambria"/>
          <w:color w:val="231F20"/>
          <w:spacing w:val="-6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разделе</w:t>
      </w:r>
    </w:p>
    <w:p>
      <w:pPr>
        <w:pStyle w:val="BodyText"/>
        <w:spacing w:line="238" w:lineRule="exact"/>
        <w:ind w:left="157"/>
        <w:jc w:val="both"/>
        <w:rPr>
          <w:rFonts w:ascii="Cambria" w:hAnsi="Cambria"/>
        </w:rPr>
      </w:pPr>
      <w:r>
        <w:rPr>
          <w:rFonts w:ascii="Cambria" w:hAnsi="Cambria"/>
          <w:color w:val="231F20"/>
          <w:spacing w:val="-1"/>
          <w:w w:val="90"/>
        </w:rPr>
        <w:t>«Судебная</w:t>
      </w:r>
      <w:r>
        <w:rPr>
          <w:rFonts w:ascii="Cambria" w:hAnsi="Cambria"/>
          <w:color w:val="231F20"/>
          <w:spacing w:val="-5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статистика»</w:t>
      </w:r>
      <w:r>
        <w:rPr>
          <w:rFonts w:ascii="Cambria" w:hAnsi="Cambria"/>
          <w:color w:val="231F20"/>
          <w:spacing w:val="-5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подраздел</w:t>
      </w:r>
      <w:r>
        <w:rPr>
          <w:rFonts w:ascii="Cambria" w:hAnsi="Cambria"/>
          <w:color w:val="231F20"/>
          <w:spacing w:val="-5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«Нормативная</w:t>
      </w:r>
      <w:r>
        <w:rPr>
          <w:rFonts w:ascii="Cambria" w:hAnsi="Cambria"/>
          <w:color w:val="231F20"/>
          <w:spacing w:val="-5"/>
          <w:w w:val="90"/>
        </w:rPr>
        <w:t> </w:t>
      </w:r>
      <w:r>
        <w:rPr>
          <w:rFonts w:ascii="Cambria" w:hAnsi="Cambria"/>
          <w:color w:val="231F20"/>
          <w:spacing w:val="-1"/>
          <w:w w:val="90"/>
        </w:rPr>
        <w:t>база»</w:t>
      </w:r>
      <w:r>
        <w:rPr>
          <w:rFonts w:ascii="Cambria" w:hAnsi="Cambria"/>
          <w:color w:val="231F20"/>
          <w:spacing w:val="-1"/>
          <w:w w:val="90"/>
          <w:position w:val="7"/>
          <w:sz w:val="12"/>
        </w:rPr>
        <w:t>2</w:t>
      </w:r>
      <w:r>
        <w:rPr>
          <w:rFonts w:ascii="Cambria" w:hAnsi="Cambria"/>
          <w:color w:val="231F20"/>
          <w:spacing w:val="-1"/>
          <w:w w:val="90"/>
        </w:rPr>
        <w:t>.</w:t>
      </w:r>
    </w:p>
    <w:p>
      <w:pPr>
        <w:pStyle w:val="BodyText"/>
        <w:spacing w:line="264" w:lineRule="auto" w:before="24"/>
        <w:ind w:left="157" w:right="675" w:firstLine="283"/>
        <w:jc w:val="both"/>
        <w:rPr>
          <w:rFonts w:ascii="Cambria" w:hAnsi="Cambria"/>
        </w:rPr>
      </w:pPr>
      <w:r>
        <w:rPr/>
        <w:pict>
          <v:shape style="position:absolute;margin-left:53.858299pt;margin-top:58.231144pt;width:303.350pt;height:.1pt;mso-position-horizontal-relative:page;mso-position-vertical-relative:paragraph;z-index:-15720960;mso-wrap-distance-left:0;mso-wrap-distance-right:0" coordorigin="1077,1165" coordsize="6067,0" path="m1077,1165l7143,1165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mbria" w:hAnsi="Cambria"/>
          <w:color w:val="231F20"/>
          <w:w w:val="90"/>
        </w:rPr>
        <w:t>Вопросы организации ведения судебной статистики на судебных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5"/>
        </w:rPr>
        <w:t>участках мировых судей и формирование сводной статистической</w:t>
      </w:r>
      <w:r>
        <w:rPr>
          <w:rFonts w:ascii="Cambria" w:hAnsi="Cambria"/>
          <w:color w:val="231F20"/>
          <w:spacing w:val="-41"/>
          <w:w w:val="95"/>
        </w:rPr>
        <w:t> </w:t>
      </w:r>
      <w:r>
        <w:rPr>
          <w:rFonts w:ascii="Cambria" w:hAnsi="Cambria"/>
          <w:color w:val="231F20"/>
          <w:w w:val="90"/>
        </w:rPr>
        <w:t>информации о деятельности мировых судей регулируются соглаше-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5"/>
        </w:rPr>
        <w:t>ниями</w:t>
      </w:r>
      <w:r>
        <w:rPr>
          <w:rFonts w:ascii="Cambria" w:hAnsi="Cambria"/>
          <w:color w:val="231F20"/>
          <w:spacing w:val="4"/>
          <w:w w:val="95"/>
        </w:rPr>
        <w:t> </w:t>
      </w:r>
      <w:r>
        <w:rPr>
          <w:rFonts w:ascii="Cambria" w:hAnsi="Cambria"/>
          <w:color w:val="231F20"/>
          <w:w w:val="95"/>
        </w:rPr>
        <w:t>между</w:t>
      </w:r>
      <w:r>
        <w:rPr>
          <w:rFonts w:ascii="Cambria" w:hAnsi="Cambria"/>
          <w:color w:val="231F20"/>
          <w:spacing w:val="5"/>
          <w:w w:val="95"/>
        </w:rPr>
        <w:t> </w:t>
      </w:r>
      <w:r>
        <w:rPr>
          <w:rFonts w:ascii="Cambria" w:hAnsi="Cambria"/>
          <w:color w:val="231F20"/>
          <w:w w:val="95"/>
        </w:rPr>
        <w:t>управлениями</w:t>
      </w:r>
      <w:r>
        <w:rPr>
          <w:rFonts w:ascii="Cambria" w:hAnsi="Cambria"/>
          <w:color w:val="231F20"/>
          <w:spacing w:val="5"/>
          <w:w w:val="95"/>
        </w:rPr>
        <w:t> </w:t>
      </w:r>
      <w:r>
        <w:rPr>
          <w:rFonts w:ascii="Cambria" w:hAnsi="Cambria"/>
          <w:color w:val="231F20"/>
          <w:w w:val="95"/>
        </w:rPr>
        <w:t>Судебного</w:t>
      </w:r>
      <w:r>
        <w:rPr>
          <w:rFonts w:ascii="Cambria" w:hAnsi="Cambria"/>
          <w:color w:val="231F20"/>
          <w:spacing w:val="5"/>
          <w:w w:val="95"/>
        </w:rPr>
        <w:t> </w:t>
      </w:r>
      <w:r>
        <w:rPr>
          <w:rFonts w:ascii="Cambria" w:hAnsi="Cambria"/>
          <w:color w:val="231F20"/>
          <w:w w:val="95"/>
        </w:rPr>
        <w:t>департамента</w:t>
      </w:r>
      <w:r>
        <w:rPr>
          <w:rFonts w:ascii="Cambria" w:hAnsi="Cambria"/>
          <w:color w:val="231F20"/>
          <w:spacing w:val="5"/>
          <w:w w:val="95"/>
        </w:rPr>
        <w:t> </w:t>
      </w:r>
      <w:r>
        <w:rPr>
          <w:rFonts w:ascii="Cambria" w:hAnsi="Cambria"/>
          <w:color w:val="231F20"/>
          <w:w w:val="95"/>
        </w:rPr>
        <w:t>в</w:t>
      </w:r>
      <w:r>
        <w:rPr>
          <w:rFonts w:ascii="Cambria" w:hAnsi="Cambria"/>
          <w:color w:val="231F20"/>
          <w:spacing w:val="5"/>
          <w:w w:val="95"/>
        </w:rPr>
        <w:t> </w:t>
      </w:r>
      <w:r>
        <w:rPr>
          <w:rFonts w:ascii="Cambria" w:hAnsi="Cambria"/>
          <w:color w:val="231F20"/>
          <w:w w:val="95"/>
        </w:rPr>
        <w:t>субъектах</w:t>
      </w:r>
    </w:p>
    <w:p>
      <w:pPr>
        <w:spacing w:line="244" w:lineRule="auto" w:before="11"/>
        <w:ind w:left="157" w:right="674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w w:val="90"/>
          <w:sz w:val="18"/>
        </w:rPr>
        <w:t>уточнений и пояснений, ведется работниками отдела организационно-методиче-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spacing w:val="-2"/>
          <w:w w:val="90"/>
          <w:sz w:val="18"/>
        </w:rPr>
        <w:t>ского обеспечения ведения судебной статистики Главного управления </w:t>
      </w:r>
      <w:r>
        <w:rPr>
          <w:rFonts w:ascii="Cambria" w:hAnsi="Cambria"/>
          <w:color w:val="231F20"/>
          <w:spacing w:val="-1"/>
          <w:w w:val="90"/>
          <w:sz w:val="18"/>
        </w:rPr>
        <w:t>организаци-</w:t>
      </w:r>
      <w:r>
        <w:rPr>
          <w:rFonts w:ascii="Cambria" w:hAnsi="Cambria"/>
          <w:color w:val="231F20"/>
          <w:spacing w:val="-33"/>
          <w:w w:val="90"/>
          <w:sz w:val="18"/>
        </w:rPr>
        <w:t> </w:t>
      </w:r>
      <w:r>
        <w:rPr>
          <w:rFonts w:ascii="Cambria" w:hAnsi="Cambria"/>
          <w:color w:val="231F20"/>
          <w:spacing w:val="-1"/>
          <w:w w:val="90"/>
          <w:sz w:val="18"/>
        </w:rPr>
        <w:t>онно-правового обеспечения деятельности судов Судебного департамента. Для ар-</w:t>
      </w:r>
      <w:r>
        <w:rPr>
          <w:rFonts w:ascii="Cambria" w:hAnsi="Cambria"/>
          <w:color w:val="231F20"/>
          <w:spacing w:val="-33"/>
          <w:w w:val="90"/>
          <w:sz w:val="18"/>
        </w:rPr>
        <w:t> </w:t>
      </w:r>
      <w:r>
        <w:rPr>
          <w:rFonts w:ascii="Cambria" w:hAnsi="Cambria"/>
          <w:color w:val="231F20"/>
          <w:spacing w:val="-3"/>
          <w:w w:val="90"/>
          <w:sz w:val="18"/>
        </w:rPr>
        <w:t>битражных судов до внесения изменений в статистическую </w:t>
      </w:r>
      <w:r>
        <w:rPr>
          <w:rFonts w:ascii="Cambria" w:hAnsi="Cambria"/>
          <w:color w:val="231F20"/>
          <w:spacing w:val="-2"/>
          <w:w w:val="90"/>
          <w:sz w:val="18"/>
        </w:rPr>
        <w:t>отчетность сохраняется</w:t>
      </w:r>
      <w:r>
        <w:rPr>
          <w:rFonts w:ascii="Cambria" w:hAnsi="Cambria"/>
          <w:color w:val="231F20"/>
          <w:spacing w:val="-1"/>
          <w:w w:val="90"/>
          <w:sz w:val="18"/>
        </w:rPr>
        <w:t> </w:t>
      </w:r>
      <w:r>
        <w:rPr>
          <w:rFonts w:ascii="Cambria" w:hAnsi="Cambria"/>
          <w:color w:val="231F20"/>
          <w:spacing w:val="-2"/>
          <w:w w:val="90"/>
          <w:sz w:val="18"/>
        </w:rPr>
        <w:t>действие Методических рекомендаций по ведению статистического </w:t>
      </w:r>
      <w:r>
        <w:rPr>
          <w:rFonts w:ascii="Cambria" w:hAnsi="Cambria"/>
          <w:color w:val="231F20"/>
          <w:spacing w:val="-1"/>
          <w:w w:val="90"/>
          <w:sz w:val="18"/>
        </w:rPr>
        <w:t>учета и состав-</w:t>
      </w:r>
      <w:r>
        <w:rPr>
          <w:rFonts w:ascii="Cambria" w:hAnsi="Cambria"/>
          <w:color w:val="231F20"/>
          <w:spacing w:val="-33"/>
          <w:w w:val="90"/>
          <w:sz w:val="18"/>
        </w:rPr>
        <w:t> </w:t>
      </w:r>
      <w:r>
        <w:rPr>
          <w:rFonts w:ascii="Cambria" w:hAnsi="Cambria"/>
          <w:color w:val="231F20"/>
          <w:spacing w:val="-4"/>
          <w:w w:val="95"/>
          <w:sz w:val="18"/>
        </w:rPr>
        <w:t>лению статистической отчетности </w:t>
      </w:r>
      <w:r>
        <w:rPr>
          <w:rFonts w:ascii="Cambria" w:hAnsi="Cambria"/>
          <w:color w:val="231F20"/>
          <w:spacing w:val="-3"/>
          <w:w w:val="95"/>
          <w:sz w:val="18"/>
        </w:rPr>
        <w:t>в арбитражных судах Российской Федерации,</w:t>
      </w:r>
      <w:r>
        <w:rPr>
          <w:rFonts w:ascii="Cambria" w:hAnsi="Cambria"/>
          <w:color w:val="231F20"/>
          <w:spacing w:val="-2"/>
          <w:w w:val="95"/>
          <w:sz w:val="18"/>
        </w:rPr>
        <w:t> </w:t>
      </w:r>
      <w:r>
        <w:rPr>
          <w:rFonts w:ascii="Cambria" w:hAnsi="Cambria"/>
          <w:color w:val="231F20"/>
          <w:spacing w:val="-1"/>
          <w:w w:val="90"/>
          <w:sz w:val="18"/>
        </w:rPr>
        <w:t>утвержденных</w:t>
      </w:r>
      <w:r>
        <w:rPr>
          <w:rFonts w:ascii="Cambria" w:hAnsi="Cambria"/>
          <w:color w:val="231F20"/>
          <w:spacing w:val="-2"/>
          <w:w w:val="90"/>
          <w:sz w:val="18"/>
        </w:rPr>
        <w:t> </w:t>
      </w:r>
      <w:r>
        <w:rPr>
          <w:rFonts w:ascii="Cambria" w:hAnsi="Cambria"/>
          <w:color w:val="231F20"/>
          <w:spacing w:val="-1"/>
          <w:w w:val="90"/>
          <w:sz w:val="18"/>
        </w:rPr>
        <w:t>приказом</w:t>
      </w:r>
      <w:r>
        <w:rPr>
          <w:rFonts w:ascii="Cambria" w:hAnsi="Cambria"/>
          <w:color w:val="231F20"/>
          <w:spacing w:val="-2"/>
          <w:w w:val="90"/>
          <w:sz w:val="18"/>
        </w:rPr>
        <w:t> </w:t>
      </w:r>
      <w:r>
        <w:rPr>
          <w:rFonts w:ascii="Cambria" w:hAnsi="Cambria"/>
          <w:color w:val="231F20"/>
          <w:spacing w:val="-1"/>
          <w:w w:val="90"/>
          <w:sz w:val="18"/>
        </w:rPr>
        <w:t>Высшего</w:t>
      </w:r>
      <w:r>
        <w:rPr>
          <w:rFonts w:ascii="Cambria" w:hAnsi="Cambria"/>
          <w:color w:val="231F20"/>
          <w:spacing w:val="-2"/>
          <w:w w:val="90"/>
          <w:sz w:val="18"/>
        </w:rPr>
        <w:t> </w:t>
      </w:r>
      <w:r>
        <w:rPr>
          <w:rFonts w:ascii="Cambria" w:hAnsi="Cambria"/>
          <w:color w:val="231F20"/>
          <w:spacing w:val="-1"/>
          <w:w w:val="90"/>
          <w:sz w:val="18"/>
        </w:rPr>
        <w:t>Арбитражного</w:t>
      </w:r>
      <w:r>
        <w:rPr>
          <w:rFonts w:ascii="Cambria" w:hAnsi="Cambria"/>
          <w:color w:val="231F20"/>
          <w:spacing w:val="-2"/>
          <w:w w:val="90"/>
          <w:sz w:val="18"/>
        </w:rPr>
        <w:t> </w:t>
      </w:r>
      <w:r>
        <w:rPr>
          <w:rFonts w:ascii="Cambria" w:hAnsi="Cambria"/>
          <w:color w:val="231F20"/>
          <w:spacing w:val="-1"/>
          <w:w w:val="90"/>
          <w:sz w:val="18"/>
        </w:rPr>
        <w:t>Суда </w:t>
      </w:r>
      <w:r>
        <w:rPr>
          <w:rFonts w:ascii="Cambria" w:hAnsi="Cambria"/>
          <w:color w:val="231F20"/>
          <w:w w:val="90"/>
          <w:sz w:val="18"/>
        </w:rPr>
        <w:t>РФ</w:t>
      </w:r>
      <w:r>
        <w:rPr>
          <w:rFonts w:ascii="Cambria" w:hAnsi="Cambria"/>
          <w:color w:val="231F20"/>
          <w:spacing w:val="-2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от</w:t>
      </w:r>
      <w:r>
        <w:rPr>
          <w:rFonts w:ascii="Cambria" w:hAnsi="Cambria"/>
          <w:color w:val="231F20"/>
          <w:spacing w:val="-2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№</w:t>
      </w:r>
      <w:r>
        <w:rPr>
          <w:rFonts w:ascii="Cambria" w:hAnsi="Cambria"/>
          <w:color w:val="231F20"/>
          <w:spacing w:val="-21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28.12.2010</w:t>
      </w:r>
      <w:r>
        <w:rPr>
          <w:rFonts w:ascii="Cambria" w:hAnsi="Cambria"/>
          <w:color w:val="231F20"/>
          <w:spacing w:val="-1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№</w:t>
      </w:r>
      <w:r>
        <w:rPr>
          <w:rFonts w:ascii="Cambria" w:hAnsi="Cambria"/>
          <w:color w:val="231F20"/>
          <w:spacing w:val="-21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174.</w:t>
      </w:r>
    </w:p>
    <w:p>
      <w:pPr>
        <w:spacing w:line="244" w:lineRule="auto" w:before="5"/>
        <w:ind w:left="157" w:right="674" w:firstLine="284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w w:val="90"/>
          <w:sz w:val="18"/>
        </w:rPr>
        <w:t>Кроме</w:t>
      </w:r>
      <w:r>
        <w:rPr>
          <w:rFonts w:ascii="Cambria" w:hAnsi="Cambria"/>
          <w:color w:val="231F20"/>
          <w:spacing w:val="-6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общих</w:t>
      </w:r>
      <w:r>
        <w:rPr>
          <w:rFonts w:ascii="Cambria" w:hAnsi="Cambria"/>
          <w:color w:val="231F20"/>
          <w:spacing w:val="-6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форм</w:t>
      </w:r>
      <w:r>
        <w:rPr>
          <w:rFonts w:ascii="Cambria" w:hAnsi="Cambria"/>
          <w:color w:val="231F20"/>
          <w:spacing w:val="-6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отчетности</w:t>
      </w:r>
      <w:r>
        <w:rPr>
          <w:rFonts w:ascii="Cambria" w:hAnsi="Cambria"/>
          <w:color w:val="231F20"/>
          <w:spacing w:val="-6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для</w:t>
      </w:r>
      <w:r>
        <w:rPr>
          <w:rFonts w:ascii="Cambria" w:hAnsi="Cambria"/>
          <w:color w:val="231F20"/>
          <w:spacing w:val="-5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федеральных</w:t>
      </w:r>
      <w:r>
        <w:rPr>
          <w:rFonts w:ascii="Cambria" w:hAnsi="Cambria"/>
          <w:color w:val="231F20"/>
          <w:spacing w:val="-6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судов</w:t>
      </w:r>
      <w:r>
        <w:rPr>
          <w:rFonts w:ascii="Cambria" w:hAnsi="Cambria"/>
          <w:color w:val="231F20"/>
          <w:spacing w:val="-6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общей</w:t>
      </w:r>
      <w:r>
        <w:rPr>
          <w:rFonts w:ascii="Cambria" w:hAnsi="Cambria"/>
          <w:color w:val="231F20"/>
          <w:spacing w:val="-6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юрисдикции</w:t>
      </w:r>
      <w:r>
        <w:rPr>
          <w:rFonts w:ascii="Cambria" w:hAnsi="Cambria"/>
          <w:color w:val="231F20"/>
          <w:spacing w:val="-6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со-</w:t>
      </w:r>
      <w:r>
        <w:rPr>
          <w:rFonts w:ascii="Cambria" w:hAnsi="Cambria"/>
          <w:color w:val="231F20"/>
          <w:spacing w:val="-33"/>
          <w:w w:val="90"/>
          <w:sz w:val="18"/>
        </w:rPr>
        <w:t> </w:t>
      </w:r>
      <w:r>
        <w:rPr>
          <w:rFonts w:ascii="Cambria" w:hAnsi="Cambria"/>
          <w:color w:val="231F20"/>
          <w:spacing w:val="-3"/>
          <w:w w:val="90"/>
          <w:sz w:val="18"/>
        </w:rPr>
        <w:t>ответствующего уровня военными судами составляется специализированная </w:t>
      </w:r>
      <w:r>
        <w:rPr>
          <w:rFonts w:ascii="Cambria" w:hAnsi="Cambria"/>
          <w:color w:val="231F20"/>
          <w:spacing w:val="-2"/>
          <w:w w:val="90"/>
          <w:sz w:val="18"/>
        </w:rPr>
        <w:t>отчет-</w:t>
      </w:r>
      <w:r>
        <w:rPr>
          <w:rFonts w:ascii="Cambria" w:hAnsi="Cambria"/>
          <w:color w:val="231F20"/>
          <w:spacing w:val="-1"/>
          <w:w w:val="90"/>
          <w:sz w:val="18"/>
        </w:rPr>
        <w:t> </w:t>
      </w:r>
      <w:r>
        <w:rPr>
          <w:rFonts w:ascii="Cambria" w:hAnsi="Cambria"/>
          <w:color w:val="231F20"/>
          <w:spacing w:val="-2"/>
          <w:w w:val="90"/>
          <w:sz w:val="18"/>
        </w:rPr>
        <w:t>ность, отражающая специфику </w:t>
      </w:r>
      <w:r>
        <w:rPr>
          <w:rFonts w:ascii="Cambria" w:hAnsi="Cambria"/>
          <w:color w:val="231F20"/>
          <w:spacing w:val="-1"/>
          <w:w w:val="90"/>
          <w:sz w:val="18"/>
        </w:rPr>
        <w:t>рассматриваемых категорий дел в отношении воен-</w:t>
      </w:r>
      <w:r>
        <w:rPr>
          <w:rFonts w:ascii="Cambria" w:hAnsi="Cambria"/>
          <w:color w:val="231F20"/>
          <w:spacing w:val="-33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нослужащих, в том числе о совершении дисциплинарных проступков (см. Приказ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spacing w:val="-2"/>
          <w:w w:val="90"/>
          <w:sz w:val="18"/>
        </w:rPr>
        <w:t>Судебного департамента </w:t>
      </w:r>
      <w:r>
        <w:rPr>
          <w:rFonts w:ascii="Cambria" w:hAnsi="Cambria"/>
          <w:color w:val="231F20"/>
          <w:spacing w:val="-1"/>
          <w:w w:val="90"/>
          <w:sz w:val="18"/>
        </w:rPr>
        <w:t>об утверждении Табеля форм статистической отчетности</w:t>
      </w:r>
      <w:r>
        <w:rPr>
          <w:rFonts w:ascii="Cambria" w:hAnsi="Cambria"/>
          <w:color w:val="231F20"/>
          <w:spacing w:val="-33"/>
          <w:w w:val="90"/>
          <w:sz w:val="18"/>
        </w:rPr>
        <w:t> </w:t>
      </w:r>
      <w:r>
        <w:rPr>
          <w:rFonts w:ascii="Cambria" w:hAnsi="Cambria"/>
          <w:color w:val="231F20"/>
          <w:spacing w:val="-2"/>
          <w:w w:val="95"/>
          <w:sz w:val="18"/>
        </w:rPr>
        <w:t>военных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spacing w:val="-2"/>
          <w:w w:val="95"/>
          <w:sz w:val="18"/>
        </w:rPr>
        <w:t>судов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spacing w:val="-2"/>
          <w:w w:val="95"/>
          <w:sz w:val="18"/>
        </w:rPr>
        <w:t>и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spacing w:val="-2"/>
          <w:w w:val="95"/>
          <w:sz w:val="18"/>
        </w:rPr>
        <w:t>форм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spacing w:val="-2"/>
          <w:w w:val="95"/>
          <w:sz w:val="18"/>
        </w:rPr>
        <w:t>статистической</w:t>
      </w:r>
      <w:r>
        <w:rPr>
          <w:rFonts w:ascii="Cambria" w:hAnsi="Cambria"/>
          <w:color w:val="231F20"/>
          <w:spacing w:val="-5"/>
          <w:w w:val="95"/>
          <w:sz w:val="18"/>
        </w:rPr>
        <w:t> </w:t>
      </w:r>
      <w:r>
        <w:rPr>
          <w:rFonts w:ascii="Cambria" w:hAnsi="Cambria"/>
          <w:color w:val="231F20"/>
          <w:spacing w:val="-2"/>
          <w:w w:val="95"/>
          <w:sz w:val="18"/>
        </w:rPr>
        <w:t>отчетности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spacing w:val="-1"/>
          <w:w w:val="95"/>
          <w:sz w:val="18"/>
        </w:rPr>
        <w:t>военных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spacing w:val="-1"/>
          <w:w w:val="95"/>
          <w:sz w:val="18"/>
        </w:rPr>
        <w:t>судов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spacing w:val="-1"/>
          <w:w w:val="95"/>
          <w:sz w:val="18"/>
        </w:rPr>
        <w:t>от</w:t>
      </w:r>
      <w:r>
        <w:rPr>
          <w:rFonts w:ascii="Cambria" w:hAnsi="Cambria"/>
          <w:color w:val="231F20"/>
          <w:spacing w:val="-5"/>
          <w:w w:val="95"/>
          <w:sz w:val="18"/>
        </w:rPr>
        <w:t> </w:t>
      </w:r>
      <w:r>
        <w:rPr>
          <w:rFonts w:ascii="Cambria" w:hAnsi="Cambria"/>
          <w:color w:val="231F20"/>
          <w:spacing w:val="-1"/>
          <w:w w:val="95"/>
          <w:sz w:val="18"/>
        </w:rPr>
        <w:t>18.12.2015</w:t>
      </w:r>
    </w:p>
    <w:p>
      <w:pPr>
        <w:spacing w:before="4"/>
        <w:ind w:left="157" w:right="0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spacing w:val="-4"/>
          <w:w w:val="95"/>
          <w:sz w:val="18"/>
        </w:rPr>
        <w:t>№ 387 Приложение (CD) папка НПА,</w:t>
      </w:r>
      <w:r>
        <w:rPr>
          <w:rFonts w:ascii="Cambria" w:hAnsi="Cambria"/>
          <w:color w:val="231F20"/>
          <w:spacing w:val="6"/>
          <w:w w:val="95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spacing w:val="-4"/>
          <w:w w:val="95"/>
          <w:sz w:val="18"/>
          <w:shd w:fill="FDFDE8" w:color="auto" w:val="clear"/>
        </w:rPr>
        <w:t>файл Приказ СД 18.12.2015 </w:t>
      </w:r>
      <w:r>
        <w:rPr>
          <w:rFonts w:ascii="Cambria" w:hAnsi="Cambria"/>
          <w:color w:val="231F20"/>
          <w:spacing w:val="-3"/>
          <w:w w:val="95"/>
          <w:sz w:val="18"/>
          <w:shd w:fill="FDFDE8" w:color="auto" w:val="clear"/>
        </w:rPr>
        <w:t>№</w:t>
      </w:r>
      <w:r>
        <w:rPr>
          <w:rFonts w:ascii="Cambria" w:hAnsi="Cambria"/>
          <w:color w:val="231F20"/>
          <w:spacing w:val="-4"/>
          <w:w w:val="95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spacing w:val="-3"/>
          <w:w w:val="95"/>
          <w:sz w:val="18"/>
          <w:shd w:fill="FDFDE8" w:color="auto" w:val="clear"/>
        </w:rPr>
        <w:t>387.doc)</w:t>
      </w:r>
      <w:r>
        <w:rPr>
          <w:rFonts w:ascii="Cambria" w:hAnsi="Cambria"/>
          <w:color w:val="231F20"/>
          <w:spacing w:val="-3"/>
          <w:w w:val="95"/>
          <w:sz w:val="18"/>
        </w:rPr>
        <w:t>.</w:t>
      </w:r>
    </w:p>
    <w:p>
      <w:pPr>
        <w:spacing w:line="244" w:lineRule="auto" w:before="5"/>
        <w:ind w:left="157" w:right="675" w:firstLine="284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w w:val="95"/>
          <w:position w:val="6"/>
          <w:sz w:val="10"/>
        </w:rPr>
        <w:t>1 </w:t>
      </w:r>
      <w:r>
        <w:rPr>
          <w:rFonts w:ascii="Cambria" w:hAnsi="Cambria"/>
          <w:color w:val="231F20"/>
          <w:w w:val="95"/>
          <w:sz w:val="18"/>
        </w:rPr>
        <w:t>С системой статистической отчетности судов общей юрисдикции можно</w:t>
      </w:r>
      <w:r>
        <w:rPr>
          <w:rFonts w:ascii="Cambria" w:hAnsi="Cambria"/>
          <w:color w:val="231F20"/>
          <w:spacing w:val="1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ознакомиться,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изучив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состав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и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содержание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бланков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форм,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утвержденных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при-</w:t>
      </w:r>
      <w:r>
        <w:rPr>
          <w:rFonts w:ascii="Cambria" w:hAnsi="Cambria"/>
          <w:color w:val="231F20"/>
          <w:spacing w:val="-35"/>
          <w:w w:val="95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казами Судебного департамента «Об утверждении Табеля форм статистической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отчетности</w:t>
      </w:r>
      <w:r>
        <w:rPr>
          <w:rFonts w:ascii="Cambria" w:hAnsi="Cambria"/>
          <w:color w:val="231F20"/>
          <w:spacing w:val="-8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о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деятельности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судов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общей</w:t>
      </w:r>
      <w:r>
        <w:rPr>
          <w:rFonts w:ascii="Cambria" w:hAnsi="Cambria"/>
          <w:color w:val="231F20"/>
          <w:spacing w:val="-8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юрисдикции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и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судимости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и</w:t>
      </w:r>
      <w:r>
        <w:rPr>
          <w:rFonts w:ascii="Cambria" w:hAnsi="Cambria"/>
          <w:color w:val="231F20"/>
          <w:spacing w:val="-8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форм</w:t>
      </w:r>
      <w:r>
        <w:rPr>
          <w:rFonts w:ascii="Cambria" w:hAnsi="Cambria"/>
          <w:color w:val="231F20"/>
          <w:spacing w:val="-7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ста-</w:t>
      </w:r>
      <w:r>
        <w:rPr>
          <w:rFonts w:ascii="Cambria" w:hAnsi="Cambria"/>
          <w:color w:val="231F20"/>
          <w:spacing w:val="-35"/>
          <w:w w:val="95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тистической</w:t>
      </w:r>
      <w:r>
        <w:rPr>
          <w:rFonts w:ascii="Cambria" w:hAnsi="Cambria"/>
          <w:color w:val="231F20"/>
          <w:spacing w:val="8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отчетности</w:t>
      </w:r>
      <w:r>
        <w:rPr>
          <w:rFonts w:ascii="Cambria" w:hAnsi="Cambria"/>
          <w:color w:val="231F20"/>
          <w:spacing w:val="8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о</w:t>
      </w:r>
      <w:r>
        <w:rPr>
          <w:rFonts w:ascii="Cambria" w:hAnsi="Cambria"/>
          <w:color w:val="231F20"/>
          <w:spacing w:val="8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деятельности</w:t>
      </w:r>
      <w:r>
        <w:rPr>
          <w:rFonts w:ascii="Cambria" w:hAnsi="Cambria"/>
          <w:color w:val="231F20"/>
          <w:spacing w:val="9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судов</w:t>
      </w:r>
      <w:r>
        <w:rPr>
          <w:rFonts w:ascii="Cambria" w:hAnsi="Cambria"/>
          <w:color w:val="231F20"/>
          <w:spacing w:val="8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общей</w:t>
      </w:r>
      <w:r>
        <w:rPr>
          <w:rFonts w:ascii="Cambria" w:hAnsi="Cambria"/>
          <w:color w:val="231F20"/>
          <w:spacing w:val="8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юрисдикции</w:t>
      </w:r>
      <w:r>
        <w:rPr>
          <w:rFonts w:ascii="Cambria" w:hAnsi="Cambria"/>
          <w:color w:val="231F20"/>
          <w:spacing w:val="8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и</w:t>
      </w:r>
      <w:r>
        <w:rPr>
          <w:rFonts w:ascii="Cambria" w:hAnsi="Cambria"/>
          <w:color w:val="231F20"/>
          <w:spacing w:val="9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судимости»</w:t>
      </w:r>
    </w:p>
    <w:p>
      <w:pPr>
        <w:spacing w:line="244" w:lineRule="auto" w:before="4"/>
        <w:ind w:left="157" w:right="675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w w:val="90"/>
          <w:sz w:val="18"/>
        </w:rPr>
        <w:t>№ 142 от 09.06.2014, № 150 от 16.06.2105. См.: Приложении (CD), папка НПА пап-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sz w:val="18"/>
        </w:rPr>
        <w:t>ки</w:t>
      </w:r>
      <w:r>
        <w:rPr>
          <w:rFonts w:ascii="Cambria" w:hAnsi="Cambria"/>
          <w:color w:val="231F20"/>
          <w:spacing w:val="-4"/>
          <w:sz w:val="18"/>
        </w:rPr>
        <w:t> </w:t>
      </w:r>
      <w:r>
        <w:rPr>
          <w:rFonts w:ascii="Cambria" w:hAnsi="Cambria"/>
          <w:color w:val="231F20"/>
          <w:sz w:val="18"/>
        </w:rPr>
        <w:t>Приказ</w:t>
      </w:r>
      <w:r>
        <w:rPr>
          <w:rFonts w:ascii="Cambria" w:hAnsi="Cambria"/>
          <w:color w:val="231F20"/>
          <w:spacing w:val="-3"/>
          <w:sz w:val="18"/>
        </w:rPr>
        <w:t> </w:t>
      </w:r>
      <w:r>
        <w:rPr>
          <w:rFonts w:ascii="Cambria" w:hAnsi="Cambria"/>
          <w:color w:val="231F20"/>
          <w:sz w:val="18"/>
        </w:rPr>
        <w:t>СД</w:t>
      </w:r>
      <w:r>
        <w:rPr>
          <w:rFonts w:ascii="Cambria" w:hAnsi="Cambria"/>
          <w:color w:val="231F20"/>
          <w:spacing w:val="-3"/>
          <w:sz w:val="18"/>
        </w:rPr>
        <w:t> </w:t>
      </w:r>
      <w:r>
        <w:rPr>
          <w:rFonts w:ascii="Cambria" w:hAnsi="Cambria"/>
          <w:color w:val="231F20"/>
          <w:sz w:val="18"/>
        </w:rPr>
        <w:t>142</w:t>
      </w:r>
      <w:r>
        <w:rPr>
          <w:rFonts w:ascii="Cambria" w:hAnsi="Cambria"/>
          <w:color w:val="231F20"/>
          <w:spacing w:val="-3"/>
          <w:sz w:val="18"/>
        </w:rPr>
        <w:t> </w:t>
      </w:r>
      <w:r>
        <w:rPr>
          <w:rFonts w:ascii="Cambria" w:hAnsi="Cambria"/>
          <w:color w:val="231F20"/>
          <w:sz w:val="18"/>
        </w:rPr>
        <w:t>09.06.14,</w:t>
      </w:r>
      <w:r>
        <w:rPr>
          <w:rFonts w:ascii="Cambria" w:hAnsi="Cambria"/>
          <w:color w:val="231F20"/>
          <w:spacing w:val="-3"/>
          <w:sz w:val="18"/>
        </w:rPr>
        <w:t> </w:t>
      </w:r>
      <w:r>
        <w:rPr>
          <w:rFonts w:ascii="Cambria" w:hAnsi="Cambria"/>
          <w:color w:val="231F20"/>
          <w:sz w:val="18"/>
        </w:rPr>
        <w:t>Приказ</w:t>
      </w:r>
      <w:r>
        <w:rPr>
          <w:rFonts w:ascii="Cambria" w:hAnsi="Cambria"/>
          <w:color w:val="231F20"/>
          <w:spacing w:val="-3"/>
          <w:sz w:val="18"/>
        </w:rPr>
        <w:t> </w:t>
      </w:r>
      <w:r>
        <w:rPr>
          <w:rFonts w:ascii="Cambria" w:hAnsi="Cambria"/>
          <w:color w:val="231F20"/>
          <w:sz w:val="18"/>
        </w:rPr>
        <w:t>СД</w:t>
      </w:r>
      <w:r>
        <w:rPr>
          <w:rFonts w:ascii="Cambria" w:hAnsi="Cambria"/>
          <w:color w:val="231F20"/>
          <w:spacing w:val="-3"/>
          <w:sz w:val="18"/>
        </w:rPr>
        <w:t> </w:t>
      </w:r>
      <w:r>
        <w:rPr>
          <w:rFonts w:ascii="Cambria" w:hAnsi="Cambria"/>
          <w:color w:val="231F20"/>
          <w:sz w:val="18"/>
        </w:rPr>
        <w:t>150</w:t>
      </w:r>
      <w:r>
        <w:rPr>
          <w:rFonts w:ascii="Cambria" w:hAnsi="Cambria"/>
          <w:color w:val="231F20"/>
          <w:spacing w:val="-3"/>
          <w:sz w:val="18"/>
        </w:rPr>
        <w:t> </w:t>
      </w:r>
      <w:r>
        <w:rPr>
          <w:rFonts w:ascii="Cambria" w:hAnsi="Cambria"/>
          <w:color w:val="231F20"/>
          <w:sz w:val="18"/>
        </w:rPr>
        <w:t>16.06.15.</w:t>
      </w:r>
    </w:p>
    <w:p>
      <w:pPr>
        <w:spacing w:before="2"/>
        <w:ind w:left="441" w:right="0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w w:val="90"/>
          <w:position w:val="6"/>
          <w:sz w:val="10"/>
        </w:rPr>
        <w:t>2</w:t>
      </w:r>
      <w:r>
        <w:rPr>
          <w:rFonts w:ascii="Cambria" w:hAnsi="Cambria"/>
          <w:color w:val="231F20"/>
          <w:spacing w:val="13"/>
          <w:w w:val="90"/>
          <w:position w:val="6"/>
          <w:sz w:val="10"/>
        </w:rPr>
        <w:t> </w:t>
      </w:r>
      <w:r>
        <w:rPr>
          <w:rFonts w:ascii="Cambria" w:hAnsi="Cambria"/>
          <w:color w:val="231F20"/>
          <w:w w:val="90"/>
          <w:sz w:val="18"/>
        </w:rPr>
        <w:t>Режим</w:t>
      </w:r>
      <w:r>
        <w:rPr>
          <w:rFonts w:ascii="Cambria" w:hAnsi="Cambria"/>
          <w:color w:val="231F20"/>
          <w:spacing w:val="23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доступа:</w:t>
      </w:r>
      <w:r>
        <w:rPr>
          <w:rFonts w:ascii="Cambria" w:hAnsi="Cambria"/>
          <w:color w:val="231F20"/>
          <w:spacing w:val="23"/>
          <w:w w:val="90"/>
          <w:sz w:val="18"/>
        </w:rPr>
        <w:t> </w:t>
      </w:r>
      <w:hyperlink r:id="rId42">
        <w:r>
          <w:rPr>
            <w:rFonts w:ascii="Cambria" w:hAnsi="Cambria"/>
            <w:color w:val="231F20"/>
            <w:w w:val="90"/>
            <w:sz w:val="18"/>
          </w:rPr>
          <w:t>http://www.cdep.ru/index.php?id=78).</w:t>
        </w:r>
      </w:hyperlink>
    </w:p>
    <w:p>
      <w:pPr>
        <w:spacing w:after="0"/>
        <w:jc w:val="both"/>
        <w:rPr>
          <w:rFonts w:ascii="Cambria" w:hAnsi="Cambria"/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9"/>
        <w:rPr>
          <w:rFonts w:ascii="Cambria"/>
          <w:sz w:val="12"/>
        </w:rPr>
      </w:pPr>
    </w:p>
    <w:p>
      <w:pPr>
        <w:pStyle w:val="BodyText"/>
        <w:spacing w:line="268" w:lineRule="auto" w:before="111"/>
        <w:ind w:left="157" w:right="674"/>
        <w:jc w:val="both"/>
      </w:pPr>
      <w:bookmarkStart w:name="1.6. Доступ к судебной статистике" w:id="15"/>
      <w:bookmarkEnd w:id="15"/>
      <w:r>
        <w:rPr/>
      </w:r>
      <w:r>
        <w:rPr>
          <w:color w:val="231F20"/>
        </w:rPr>
        <w:t>Российской Федерации и администрациями этих субъектов. В ряде</w:t>
      </w:r>
      <w:r>
        <w:rPr>
          <w:color w:val="231F20"/>
          <w:spacing w:val="-50"/>
        </w:rPr>
        <w:t> </w:t>
      </w:r>
      <w:r>
        <w:rPr>
          <w:color w:val="231F20"/>
        </w:rPr>
        <w:t>субъектов эти полномочия возложены на органы субъекта по обес-</w:t>
      </w:r>
      <w:r>
        <w:rPr>
          <w:color w:val="231F20"/>
          <w:spacing w:val="-50"/>
        </w:rPr>
        <w:t> </w:t>
      </w:r>
      <w:r>
        <w:rPr>
          <w:color w:val="231F20"/>
        </w:rPr>
        <w:t>печению</w:t>
      </w:r>
      <w:r>
        <w:rPr>
          <w:color w:val="231F20"/>
          <w:spacing w:val="-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"/>
        </w:rPr>
        <w:t> </w:t>
      </w:r>
      <w:r>
        <w:rPr>
          <w:color w:val="231F20"/>
        </w:rPr>
        <w:t>мировых</w:t>
      </w:r>
      <w:r>
        <w:rPr>
          <w:color w:val="231F20"/>
          <w:spacing w:val="-5"/>
        </w:rPr>
        <w:t> </w:t>
      </w:r>
      <w:r>
        <w:rPr>
          <w:color w:val="231F20"/>
        </w:rPr>
        <w:t>судей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numPr>
          <w:ilvl w:val="1"/>
          <w:numId w:val="11"/>
        </w:numPr>
        <w:tabs>
          <w:tab w:pos="1767" w:val="left" w:leader="none"/>
        </w:tabs>
        <w:spacing w:line="240" w:lineRule="auto" w:before="0" w:after="0"/>
        <w:ind w:left="1766" w:right="0" w:hanging="463"/>
        <w:jc w:val="left"/>
      </w:pPr>
      <w:bookmarkStart w:name="_TOC_250025" w:id="16"/>
      <w:r>
        <w:rPr>
          <w:color w:val="231F20"/>
        </w:rPr>
        <w:t>Доступ</w:t>
      </w:r>
      <w:r>
        <w:rPr>
          <w:color w:val="231F20"/>
          <w:spacing w:val="10"/>
        </w:rPr>
        <w:t> </w:t>
      </w:r>
      <w:r>
        <w:rPr>
          <w:color w:val="231F20"/>
        </w:rPr>
        <w:t>к</w:t>
      </w:r>
      <w:r>
        <w:rPr>
          <w:color w:val="231F20"/>
          <w:spacing w:val="10"/>
        </w:rPr>
        <w:t> </w:t>
      </w:r>
      <w:r>
        <w:rPr>
          <w:color w:val="231F20"/>
        </w:rPr>
        <w:t>судебной</w:t>
      </w:r>
      <w:r>
        <w:rPr>
          <w:color w:val="231F20"/>
          <w:spacing w:val="11"/>
        </w:rPr>
        <w:t> </w:t>
      </w:r>
      <w:bookmarkEnd w:id="16"/>
      <w:r>
        <w:rPr>
          <w:color w:val="231F20"/>
        </w:rPr>
        <w:t>статистике</w:t>
      </w:r>
    </w:p>
    <w:p>
      <w:pPr>
        <w:pStyle w:val="BodyText"/>
        <w:spacing w:line="268" w:lineRule="auto" w:before="196"/>
        <w:ind w:left="157" w:right="673" w:firstLine="283"/>
        <w:jc w:val="right"/>
      </w:pPr>
      <w:r>
        <w:rPr>
          <w:color w:val="231F20"/>
        </w:rPr>
        <w:t>Судебная</w:t>
      </w:r>
      <w:r>
        <w:rPr>
          <w:color w:val="231F20"/>
          <w:spacing w:val="2"/>
        </w:rPr>
        <w:t> </w:t>
      </w:r>
      <w:r>
        <w:rPr>
          <w:color w:val="231F20"/>
        </w:rPr>
        <w:t>статистика,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уже</w:t>
      </w:r>
      <w:r>
        <w:rPr>
          <w:color w:val="231F20"/>
          <w:spacing w:val="2"/>
        </w:rPr>
        <w:t> </w:t>
      </w:r>
      <w:r>
        <w:rPr>
          <w:color w:val="231F20"/>
        </w:rPr>
        <w:t>отмечалось,</w:t>
      </w:r>
      <w:r>
        <w:rPr>
          <w:color w:val="231F20"/>
          <w:spacing w:val="2"/>
        </w:rPr>
        <w:t> </w:t>
      </w:r>
      <w:r>
        <w:rPr>
          <w:color w:val="231F20"/>
        </w:rPr>
        <w:t>один</w:t>
      </w:r>
      <w:r>
        <w:rPr>
          <w:color w:val="231F20"/>
          <w:spacing w:val="3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видов</w:t>
      </w:r>
      <w:r>
        <w:rPr>
          <w:color w:val="231F20"/>
          <w:spacing w:val="2"/>
        </w:rPr>
        <w:t> </w:t>
      </w:r>
      <w:r>
        <w:rPr>
          <w:color w:val="231F20"/>
        </w:rPr>
        <w:t>судеб-</w:t>
      </w:r>
      <w:r>
        <w:rPr>
          <w:color w:val="231F20"/>
          <w:spacing w:val="-49"/>
        </w:rPr>
        <w:t> </w:t>
      </w:r>
      <w:r>
        <w:rPr>
          <w:color w:val="231F20"/>
        </w:rPr>
        <w:t>ной</w:t>
      </w:r>
      <w:r>
        <w:rPr>
          <w:color w:val="231F20"/>
          <w:spacing w:val="9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это</w:t>
      </w:r>
      <w:r>
        <w:rPr>
          <w:color w:val="231F20"/>
          <w:spacing w:val="10"/>
        </w:rPr>
        <w:t> </w:t>
      </w:r>
      <w:r>
        <w:rPr>
          <w:color w:val="231F20"/>
        </w:rPr>
        <w:t>открытая</w:t>
      </w:r>
      <w:r>
        <w:rPr>
          <w:color w:val="231F20"/>
          <w:spacing w:val="9"/>
        </w:rPr>
        <w:t> </w:t>
      </w:r>
      <w:r>
        <w:rPr>
          <w:color w:val="231F20"/>
        </w:rPr>
        <w:t>информация,</w:t>
      </w:r>
      <w:r>
        <w:rPr>
          <w:color w:val="231F20"/>
          <w:spacing w:val="10"/>
        </w:rPr>
        <w:t> </w:t>
      </w:r>
      <w:r>
        <w:rPr>
          <w:color w:val="231F20"/>
        </w:rPr>
        <w:t>подлежащая</w:t>
      </w:r>
      <w:r>
        <w:rPr>
          <w:color w:val="231F20"/>
          <w:spacing w:val="10"/>
        </w:rPr>
        <w:t> </w:t>
      </w:r>
      <w:r>
        <w:rPr>
          <w:color w:val="231F20"/>
        </w:rPr>
        <w:t>разме-</w:t>
      </w:r>
      <w:r>
        <w:rPr>
          <w:color w:val="231F20"/>
          <w:spacing w:val="-50"/>
        </w:rPr>
        <w:t> </w:t>
      </w:r>
      <w:r>
        <w:rPr>
          <w:color w:val="231F20"/>
        </w:rPr>
        <w:t>щению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сети</w:t>
      </w:r>
      <w:r>
        <w:rPr>
          <w:color w:val="231F20"/>
          <w:spacing w:val="2"/>
        </w:rPr>
        <w:t> </w:t>
      </w:r>
      <w:r>
        <w:rPr>
          <w:color w:val="231F20"/>
        </w:rPr>
        <w:t>«Интернет»</w:t>
      </w:r>
      <w:r>
        <w:rPr>
          <w:color w:val="231F20"/>
          <w:spacing w:val="2"/>
        </w:rPr>
        <w:t> </w:t>
      </w:r>
      <w:r>
        <w:rPr>
          <w:color w:val="231F20"/>
        </w:rPr>
        <w:t>(ст.14</w:t>
      </w:r>
      <w:r>
        <w:rPr>
          <w:color w:val="231F20"/>
          <w:spacing w:val="2"/>
        </w:rPr>
        <w:t> </w:t>
      </w:r>
      <w:r>
        <w:rPr>
          <w:color w:val="231F20"/>
        </w:rPr>
        <w:t>Федерального</w:t>
      </w:r>
      <w:r>
        <w:rPr>
          <w:color w:val="231F20"/>
          <w:spacing w:val="2"/>
        </w:rPr>
        <w:t> </w:t>
      </w:r>
      <w:r>
        <w:rPr>
          <w:color w:val="231F20"/>
        </w:rPr>
        <w:t>Закона</w:t>
      </w:r>
      <w:r>
        <w:rPr>
          <w:color w:val="231F20"/>
          <w:spacing w:val="2"/>
        </w:rPr>
        <w:t> </w:t>
      </w:r>
      <w:r>
        <w:rPr>
          <w:color w:val="231F20"/>
        </w:rPr>
        <w:t>«Об</w:t>
      </w:r>
      <w:r>
        <w:rPr>
          <w:color w:val="231F20"/>
          <w:spacing w:val="1"/>
        </w:rPr>
        <w:t> </w:t>
      </w:r>
      <w:r>
        <w:rPr>
          <w:color w:val="231F20"/>
        </w:rPr>
        <w:t>обеспе-</w:t>
      </w:r>
      <w:r>
        <w:rPr>
          <w:color w:val="231F20"/>
          <w:spacing w:val="-49"/>
        </w:rPr>
        <w:t> </w:t>
      </w:r>
      <w:r>
        <w:rPr>
          <w:color w:val="231F20"/>
        </w:rPr>
        <w:t>чении</w:t>
      </w:r>
      <w:r>
        <w:rPr>
          <w:color w:val="231F20"/>
          <w:spacing w:val="23"/>
        </w:rPr>
        <w:t> </w:t>
      </w:r>
      <w:r>
        <w:rPr>
          <w:color w:val="231F20"/>
        </w:rPr>
        <w:t>доступа</w:t>
      </w:r>
      <w:r>
        <w:rPr>
          <w:color w:val="231F20"/>
          <w:spacing w:val="23"/>
        </w:rPr>
        <w:t> </w:t>
      </w:r>
      <w:r>
        <w:rPr>
          <w:color w:val="231F20"/>
        </w:rPr>
        <w:t>к</w:t>
      </w:r>
      <w:r>
        <w:rPr>
          <w:color w:val="231F20"/>
          <w:spacing w:val="24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23"/>
        </w:rPr>
        <w:t> </w:t>
      </w:r>
      <w:r>
        <w:rPr>
          <w:color w:val="231F20"/>
        </w:rPr>
        <w:t>о</w:t>
      </w:r>
      <w:r>
        <w:rPr>
          <w:color w:val="231F20"/>
          <w:spacing w:val="2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4"/>
        </w:rPr>
        <w:t> </w:t>
      </w:r>
      <w:r>
        <w:rPr>
          <w:color w:val="231F20"/>
        </w:rPr>
        <w:t>судов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Федерации»).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сайте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Судебного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департамента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разделе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«Судебная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статистика»</w:t>
      </w:r>
      <w:r>
        <w:rPr>
          <w:color w:val="231F20"/>
          <w:spacing w:val="-13"/>
        </w:rPr>
        <w:t> </w:t>
      </w:r>
      <w:r>
        <w:rPr>
          <w:color w:val="231F20"/>
        </w:rPr>
        <w:t>размещена</w:t>
      </w:r>
      <w:r>
        <w:rPr>
          <w:color w:val="231F20"/>
          <w:spacing w:val="-12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2"/>
        </w:rPr>
        <w:t> </w:t>
      </w:r>
      <w:r>
        <w:rPr>
          <w:color w:val="231F20"/>
        </w:rPr>
        <w:t>ведения</w:t>
      </w:r>
      <w:r>
        <w:rPr>
          <w:color w:val="231F20"/>
          <w:spacing w:val="-12"/>
        </w:rPr>
        <w:t> </w:t>
      </w:r>
      <w:r>
        <w:rPr>
          <w:color w:val="231F20"/>
        </w:rPr>
        <w:t>судеб-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ной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статистики,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нормативная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база,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статистические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данные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обзоры</w:t>
      </w:r>
      <w:r>
        <w:rPr>
          <w:color w:val="231F20"/>
          <w:w w:val="95"/>
          <w:position w:val="7"/>
          <w:sz w:val="12"/>
        </w:rPr>
        <w:t>2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Сводная</w:t>
      </w:r>
      <w:r>
        <w:rPr>
          <w:color w:val="231F20"/>
          <w:spacing w:val="8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8"/>
        </w:rPr>
        <w:t> </w:t>
      </w:r>
      <w:r>
        <w:rPr>
          <w:color w:val="231F20"/>
        </w:rPr>
        <w:t>по</w:t>
      </w:r>
      <w:r>
        <w:rPr>
          <w:color w:val="231F20"/>
          <w:spacing w:val="8"/>
        </w:rPr>
        <w:t> </w:t>
      </w:r>
      <w:r>
        <w:rPr>
          <w:color w:val="231F20"/>
        </w:rPr>
        <w:t>большинству</w:t>
      </w:r>
      <w:r>
        <w:rPr>
          <w:color w:val="231F20"/>
          <w:spacing w:val="8"/>
        </w:rPr>
        <w:t> </w:t>
      </w:r>
      <w:r>
        <w:rPr>
          <w:color w:val="231F20"/>
        </w:rPr>
        <w:t>регламентных</w:t>
      </w:r>
      <w:r>
        <w:rPr>
          <w:color w:val="231F20"/>
          <w:spacing w:val="8"/>
        </w:rPr>
        <w:t> </w:t>
      </w:r>
      <w:r>
        <w:rPr>
          <w:color w:val="231F20"/>
        </w:rPr>
        <w:t>форм</w:t>
      </w:r>
      <w:r>
        <w:rPr>
          <w:color w:val="231F20"/>
          <w:spacing w:val="9"/>
        </w:rPr>
        <w:t> </w:t>
      </w:r>
      <w:r>
        <w:rPr>
          <w:color w:val="231F20"/>
        </w:rPr>
        <w:t>ста-</w:t>
      </w:r>
      <w:r>
        <w:rPr>
          <w:color w:val="231F20"/>
          <w:spacing w:val="1"/>
        </w:rPr>
        <w:t> </w:t>
      </w:r>
      <w:r>
        <w:rPr>
          <w:color w:val="231F20"/>
        </w:rPr>
        <w:t>тистической</w:t>
      </w:r>
      <w:r>
        <w:rPr>
          <w:color w:val="231F20"/>
          <w:spacing w:val="14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15"/>
        </w:rPr>
        <w:t> </w:t>
      </w:r>
      <w:r>
        <w:rPr>
          <w:color w:val="231F20"/>
        </w:rPr>
        <w:t>о</w:t>
      </w:r>
      <w:r>
        <w:rPr>
          <w:color w:val="231F20"/>
          <w:spacing w:val="1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5"/>
        </w:rPr>
        <w:t> </w:t>
      </w:r>
      <w:r>
        <w:rPr>
          <w:color w:val="231F20"/>
        </w:rPr>
        <w:t>судов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судимости</w:t>
      </w:r>
      <w:r>
        <w:rPr>
          <w:color w:val="231F20"/>
          <w:spacing w:val="15"/>
        </w:rPr>
        <w:t> </w:t>
      </w:r>
      <w:r>
        <w:rPr>
          <w:color w:val="231F20"/>
        </w:rPr>
        <w:t>разме-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щается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сайте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Судебного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департамента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одним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самых</w:t>
      </w:r>
      <w:r>
        <w:rPr>
          <w:color w:val="231F20"/>
          <w:spacing w:val="-49"/>
        </w:rPr>
        <w:t> </w:t>
      </w:r>
      <w:r>
        <w:rPr>
          <w:color w:val="231F20"/>
        </w:rPr>
        <w:t>востребованных</w:t>
      </w:r>
      <w:r>
        <w:rPr>
          <w:color w:val="231F20"/>
          <w:spacing w:val="-13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-13"/>
        </w:rPr>
        <w:t> </w:t>
      </w:r>
      <w:r>
        <w:rPr>
          <w:color w:val="231F20"/>
        </w:rPr>
        <w:t>ресурсов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сайте.</w:t>
      </w:r>
      <w:r>
        <w:rPr>
          <w:color w:val="231F20"/>
          <w:spacing w:val="-13"/>
        </w:rPr>
        <w:t> </w:t>
      </w:r>
      <w:r>
        <w:rPr>
          <w:color w:val="231F20"/>
        </w:rPr>
        <w:t>Судебная</w:t>
      </w:r>
      <w:r>
        <w:rPr>
          <w:color w:val="231F20"/>
          <w:spacing w:val="-12"/>
        </w:rPr>
        <w:t> </w:t>
      </w:r>
      <w:r>
        <w:rPr>
          <w:color w:val="231F20"/>
        </w:rPr>
        <w:t>ста-</w:t>
      </w:r>
      <w:r>
        <w:rPr>
          <w:color w:val="231F20"/>
          <w:spacing w:val="-50"/>
        </w:rPr>
        <w:t> </w:t>
      </w:r>
      <w:r>
        <w:rPr>
          <w:color w:val="231F20"/>
        </w:rPr>
        <w:t>тистика</w:t>
      </w:r>
      <w:r>
        <w:rPr>
          <w:color w:val="231F20"/>
          <w:spacing w:val="4"/>
        </w:rPr>
        <w:t> </w:t>
      </w:r>
      <w:r>
        <w:rPr>
          <w:color w:val="231F20"/>
        </w:rPr>
        <w:t>представляется</w:t>
      </w:r>
      <w:r>
        <w:rPr>
          <w:color w:val="231F20"/>
          <w:spacing w:val="4"/>
        </w:rPr>
        <w:t> </w:t>
      </w:r>
      <w:r>
        <w:rPr>
          <w:color w:val="231F20"/>
        </w:rPr>
        <w:t>по</w:t>
      </w:r>
      <w:r>
        <w:rPr>
          <w:color w:val="231F20"/>
          <w:spacing w:val="5"/>
        </w:rPr>
        <w:t> </w:t>
      </w:r>
      <w:r>
        <w:rPr>
          <w:color w:val="231F20"/>
        </w:rPr>
        <w:t>запросам</w:t>
      </w:r>
      <w:r>
        <w:rPr>
          <w:color w:val="231F20"/>
          <w:spacing w:val="4"/>
        </w:rPr>
        <w:t> </w:t>
      </w:r>
      <w:r>
        <w:rPr>
          <w:color w:val="231F20"/>
        </w:rPr>
        <w:t>как</w:t>
      </w:r>
      <w:r>
        <w:rPr>
          <w:color w:val="231F20"/>
          <w:spacing w:val="5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4"/>
        </w:rPr>
        <w:t> </w:t>
      </w:r>
      <w:r>
        <w:rPr>
          <w:color w:val="231F20"/>
        </w:rPr>
        <w:t>органов,</w:t>
      </w:r>
      <w:r>
        <w:rPr>
          <w:color w:val="231F20"/>
          <w:spacing w:val="-49"/>
        </w:rPr>
        <w:t> </w:t>
      </w:r>
      <w:r>
        <w:rPr>
          <w:color w:val="231F20"/>
        </w:rPr>
        <w:t>так и научных, и учебных учреждений, в том числе по запросам за-</w:t>
      </w:r>
      <w:r>
        <w:rPr>
          <w:color w:val="231F20"/>
          <w:spacing w:val="-50"/>
        </w:rPr>
        <w:t> </w:t>
      </w:r>
      <w:r>
        <w:rPr>
          <w:color w:val="231F20"/>
        </w:rPr>
        <w:t>интересованных</w:t>
      </w:r>
      <w:r>
        <w:rPr>
          <w:color w:val="231F20"/>
          <w:spacing w:val="-12"/>
        </w:rPr>
        <w:t> </w:t>
      </w:r>
      <w:r>
        <w:rPr>
          <w:color w:val="231F20"/>
        </w:rPr>
        <w:t>лиц,</w:t>
      </w:r>
      <w:r>
        <w:rPr>
          <w:color w:val="231F20"/>
          <w:spacing w:val="-11"/>
        </w:rPr>
        <w:t> </w:t>
      </w:r>
      <w:r>
        <w:rPr>
          <w:color w:val="231F20"/>
        </w:rPr>
        <w:t>поступающим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сайт</w:t>
      </w:r>
      <w:r>
        <w:rPr>
          <w:color w:val="231F20"/>
          <w:spacing w:val="-11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12"/>
        </w:rPr>
        <w:t> </w:t>
      </w:r>
      <w:r>
        <w:rPr>
          <w:color w:val="231F20"/>
        </w:rPr>
        <w:t>департамен-</w:t>
      </w:r>
      <w:r>
        <w:rPr>
          <w:color w:val="231F20"/>
          <w:spacing w:val="-49"/>
        </w:rPr>
        <w:t> </w:t>
      </w:r>
      <w:r>
        <w:rPr>
          <w:color w:val="231F20"/>
        </w:rPr>
        <w:t>та.</w:t>
      </w:r>
      <w:r>
        <w:rPr>
          <w:color w:val="231F20"/>
          <w:spacing w:val="19"/>
        </w:rPr>
        <w:t> </w:t>
      </w:r>
      <w:r>
        <w:rPr>
          <w:color w:val="231F20"/>
        </w:rPr>
        <w:t>Число</w:t>
      </w:r>
      <w:r>
        <w:rPr>
          <w:color w:val="231F20"/>
          <w:spacing w:val="20"/>
        </w:rPr>
        <w:t> </w:t>
      </w:r>
      <w:r>
        <w:rPr>
          <w:color w:val="231F20"/>
        </w:rPr>
        <w:t>таких</w:t>
      </w:r>
      <w:r>
        <w:rPr>
          <w:color w:val="231F20"/>
          <w:spacing w:val="20"/>
        </w:rPr>
        <w:t> </w:t>
      </w:r>
      <w:r>
        <w:rPr>
          <w:color w:val="231F20"/>
        </w:rPr>
        <w:t>запросов</w:t>
      </w:r>
      <w:r>
        <w:rPr>
          <w:color w:val="231F20"/>
          <w:spacing w:val="19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год</w:t>
      </w:r>
      <w:r>
        <w:rPr>
          <w:color w:val="231F20"/>
          <w:spacing w:val="20"/>
        </w:rPr>
        <w:t> </w:t>
      </w:r>
      <w:r>
        <w:rPr>
          <w:color w:val="231F20"/>
        </w:rPr>
        <w:t>около</w:t>
      </w:r>
      <w:r>
        <w:rPr>
          <w:color w:val="231F20"/>
          <w:spacing w:val="19"/>
        </w:rPr>
        <w:t> </w:t>
      </w:r>
      <w:r>
        <w:rPr>
          <w:color w:val="231F20"/>
        </w:rPr>
        <w:t>300</w:t>
      </w:r>
      <w:r>
        <w:rPr>
          <w:color w:val="231F20"/>
          <w:spacing w:val="20"/>
        </w:rPr>
        <w:t> </w:t>
      </w:r>
      <w:r>
        <w:rPr>
          <w:color w:val="231F20"/>
        </w:rPr>
        <w:t>письменных</w:t>
      </w:r>
      <w:r>
        <w:rPr>
          <w:color w:val="231F20"/>
          <w:spacing w:val="-49"/>
        </w:rPr>
        <w:t> </w:t>
      </w:r>
      <w:r>
        <w:rPr>
          <w:color w:val="231F20"/>
        </w:rPr>
        <w:t>обращений.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-10"/>
        </w:rPr>
        <w:t> </w:t>
      </w:r>
      <w:r>
        <w:rPr>
          <w:color w:val="231F20"/>
        </w:rPr>
        <w:t>данные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результатах</w:t>
      </w:r>
      <w:r>
        <w:rPr>
          <w:color w:val="231F20"/>
          <w:spacing w:val="-1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> </w:t>
      </w:r>
      <w:r>
        <w:rPr>
          <w:color w:val="231F20"/>
        </w:rPr>
        <w:t>си-</w:t>
      </w:r>
      <w:r>
        <w:rPr>
          <w:color w:val="231F20"/>
          <w:spacing w:val="-49"/>
        </w:rPr>
        <w:t> </w:t>
      </w:r>
      <w:r>
        <w:rPr>
          <w:color w:val="231F20"/>
        </w:rPr>
        <w:t>стемы</w:t>
      </w:r>
      <w:r>
        <w:rPr>
          <w:color w:val="231F20"/>
          <w:spacing w:val="-5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-5"/>
        </w:rPr>
        <w:t> </w:t>
      </w:r>
      <w:r>
        <w:rPr>
          <w:color w:val="231F20"/>
        </w:rPr>
        <w:t>судов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1992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2013</w:t>
      </w:r>
      <w:r>
        <w:rPr>
          <w:color w:val="231F20"/>
          <w:spacing w:val="-5"/>
        </w:rPr>
        <w:t> </w:t>
      </w:r>
      <w:r>
        <w:rPr>
          <w:color w:val="231F20"/>
        </w:rPr>
        <w:t>гг.</w:t>
      </w:r>
      <w:r>
        <w:rPr>
          <w:color w:val="231F20"/>
          <w:spacing w:val="-5"/>
        </w:rPr>
        <w:t> </w:t>
      </w:r>
      <w:r>
        <w:rPr>
          <w:color w:val="231F20"/>
        </w:rPr>
        <w:t>размещены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портале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федеральных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арбитражных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судов</w:t>
      </w:r>
      <w:r>
        <w:rPr>
          <w:color w:val="231F20"/>
          <w:w w:val="95"/>
          <w:position w:val="7"/>
          <w:sz w:val="12"/>
        </w:rPr>
        <w:t>3</w:t>
      </w:r>
      <w:r>
        <w:rPr>
          <w:color w:val="231F20"/>
          <w:w w:val="95"/>
        </w:rPr>
        <w:t>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2014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г.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также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разделе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«Су-</w:t>
      </w:r>
      <w:r>
        <w:rPr>
          <w:color w:val="231F20"/>
          <w:spacing w:val="-46"/>
          <w:w w:val="95"/>
        </w:rPr>
        <w:t> </w:t>
      </w:r>
      <w:r>
        <w:rPr>
          <w:color w:val="231F20"/>
        </w:rPr>
        <w:t>дебная</w:t>
      </w:r>
      <w:r>
        <w:rPr>
          <w:color w:val="231F20"/>
          <w:spacing w:val="19"/>
        </w:rPr>
        <w:t> </w:t>
      </w:r>
      <w:r>
        <w:rPr>
          <w:color w:val="231F20"/>
        </w:rPr>
        <w:t>статистика».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20"/>
        </w:rPr>
        <w:t> </w:t>
      </w:r>
      <w:r>
        <w:rPr>
          <w:color w:val="231F20"/>
        </w:rPr>
        <w:t>консолидированным</w:t>
      </w:r>
      <w:r>
        <w:rPr>
          <w:color w:val="231F20"/>
          <w:spacing w:val="20"/>
        </w:rPr>
        <w:t> </w:t>
      </w:r>
      <w:r>
        <w:rPr>
          <w:color w:val="231F20"/>
        </w:rPr>
        <w:t>данным</w:t>
      </w:r>
      <w:r>
        <w:rPr>
          <w:color w:val="231F20"/>
          <w:spacing w:val="20"/>
        </w:rPr>
        <w:t> </w:t>
      </w:r>
      <w:r>
        <w:rPr>
          <w:color w:val="231F20"/>
        </w:rPr>
        <w:t>электронной</w:t>
      </w:r>
      <w:r>
        <w:rPr>
          <w:color w:val="231F20"/>
          <w:spacing w:val="-50"/>
        </w:rPr>
        <w:t> </w:t>
      </w:r>
      <w:r>
        <w:rPr>
          <w:color w:val="231F20"/>
        </w:rPr>
        <w:t>картотеки</w:t>
      </w:r>
      <w:r>
        <w:rPr>
          <w:color w:val="231F20"/>
          <w:spacing w:val="17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18"/>
        </w:rPr>
        <w:t> </w:t>
      </w:r>
      <w:r>
        <w:rPr>
          <w:color w:val="231F20"/>
        </w:rPr>
        <w:t>дел</w:t>
      </w:r>
      <w:r>
        <w:rPr>
          <w:color w:val="231F20"/>
          <w:spacing w:val="18"/>
        </w:rPr>
        <w:t> </w:t>
      </w:r>
      <w:r>
        <w:rPr>
          <w:color w:val="231F20"/>
        </w:rPr>
        <w:t>(КАД)</w:t>
      </w:r>
      <w:r>
        <w:rPr>
          <w:color w:val="231F20"/>
          <w:spacing w:val="18"/>
        </w:rPr>
        <w:t> </w:t>
      </w:r>
      <w:r>
        <w:rPr>
          <w:color w:val="231F20"/>
        </w:rPr>
        <w:t>формируется</w:t>
      </w:r>
      <w:r>
        <w:rPr>
          <w:color w:val="231F20"/>
          <w:spacing w:val="18"/>
        </w:rPr>
        <w:t> </w:t>
      </w:r>
      <w:r>
        <w:rPr>
          <w:color w:val="231F20"/>
        </w:rPr>
        <w:t>оперативная</w:t>
      </w:r>
      <w:r>
        <w:rPr>
          <w:color w:val="231F20"/>
          <w:spacing w:val="18"/>
        </w:rPr>
        <w:t> </w:t>
      </w:r>
      <w:r>
        <w:rPr>
          <w:color w:val="231F20"/>
        </w:rPr>
        <w:t>ста-</w:t>
      </w:r>
      <w:r>
        <w:rPr>
          <w:color w:val="231F20"/>
          <w:spacing w:val="-50"/>
        </w:rPr>
        <w:t> </w:t>
      </w:r>
      <w:r>
        <w:rPr>
          <w:color w:val="231F20"/>
        </w:rPr>
        <w:t>тистика</w:t>
      </w:r>
      <w:r>
        <w:rPr>
          <w:color w:val="231F20"/>
          <w:spacing w:val="-3"/>
        </w:rPr>
        <w:t> </w:t>
      </w:r>
      <w:r>
        <w:rPr>
          <w:color w:val="231F20"/>
        </w:rPr>
        <w:t>работы</w:t>
      </w:r>
      <w:r>
        <w:rPr>
          <w:color w:val="231F20"/>
          <w:spacing w:val="-2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-3"/>
        </w:rPr>
        <w:t> </w:t>
      </w:r>
      <w:r>
        <w:rPr>
          <w:color w:val="231F20"/>
        </w:rPr>
        <w:t>судов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основным</w:t>
      </w:r>
      <w:r>
        <w:rPr>
          <w:color w:val="231F20"/>
          <w:spacing w:val="-2"/>
        </w:rPr>
        <w:t> </w:t>
      </w:r>
      <w:r>
        <w:rPr>
          <w:color w:val="231F20"/>
        </w:rPr>
        <w:t>показателям</w:t>
      </w:r>
      <w:r>
        <w:rPr>
          <w:color w:val="231F20"/>
          <w:spacing w:val="-3"/>
        </w:rPr>
        <w:t> </w:t>
      </w:r>
      <w:r>
        <w:rPr>
          <w:color w:val="231F20"/>
        </w:rPr>
        <w:t>объ-</w:t>
      </w:r>
    </w:p>
    <w:p>
      <w:pPr>
        <w:pStyle w:val="BodyText"/>
        <w:spacing w:line="232" w:lineRule="exact"/>
        <w:ind w:left="157"/>
        <w:jc w:val="both"/>
      </w:pPr>
      <w:r>
        <w:rPr/>
        <w:pict>
          <v:shape style="position:absolute;margin-left:53.8582pt;margin-top:17.499760pt;width:51.05pt;height:.1pt;mso-position-horizontal-relative:page;mso-position-vertical-relative:paragraph;z-index:-15720448;mso-wrap-distance-left:0;mso-wrap-distance-right:0" coordorigin="1077,350" coordsize="1021,0" path="m1077,350l2098,35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емов</w:t>
      </w:r>
      <w:r>
        <w:rPr>
          <w:color w:val="231F20"/>
          <w:spacing w:val="-10"/>
        </w:rPr>
        <w:t> </w:t>
      </w:r>
      <w:r>
        <w:rPr>
          <w:color w:val="231F20"/>
        </w:rPr>
        <w:t>рассмотренных</w:t>
      </w:r>
      <w:r>
        <w:rPr>
          <w:color w:val="231F20"/>
          <w:spacing w:val="-9"/>
        </w:rPr>
        <w:t> </w:t>
      </w:r>
      <w:r>
        <w:rPr>
          <w:color w:val="231F20"/>
        </w:rPr>
        <w:t>дел</w:t>
      </w:r>
      <w:r>
        <w:rPr>
          <w:color w:val="231F20"/>
          <w:position w:val="7"/>
          <w:sz w:val="12"/>
        </w:rPr>
        <w:t>4</w:t>
      </w:r>
      <w:r>
        <w:rPr>
          <w:color w:val="231F20"/>
        </w:rPr>
        <w:t>.</w:t>
      </w:r>
    </w:p>
    <w:p>
      <w:pPr>
        <w:spacing w:line="249" w:lineRule="auto" w:before="14"/>
        <w:ind w:left="157" w:right="676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 </w:t>
      </w:r>
      <w:r>
        <w:rPr>
          <w:color w:val="231F20"/>
          <w:w w:val="95"/>
          <w:sz w:val="18"/>
        </w:rPr>
        <w:t>Органы могут иметь различные наименования, наиболее распространено —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Управление по обеспечению деятельности мировых судей в структуре исполни-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тельной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власти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субъекта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spacing w:before="2"/>
        <w:ind w:left="441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-4"/>
          <w:position w:val="6"/>
          <w:sz w:val="10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8"/>
          <w:sz w:val="18"/>
        </w:rPr>
        <w:t> </w:t>
      </w:r>
      <w:hyperlink r:id="rId43">
        <w:r>
          <w:rPr>
            <w:color w:val="231F20"/>
            <w:sz w:val="18"/>
          </w:rPr>
          <w:t>http://www.cdep.ru/index.php?id=5.</w:t>
        </w:r>
      </w:hyperlink>
    </w:p>
    <w:p>
      <w:pPr>
        <w:spacing w:before="9"/>
        <w:ind w:left="441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3</w:t>
      </w:r>
      <w:r>
        <w:rPr>
          <w:color w:val="231F20"/>
          <w:spacing w:val="7"/>
          <w:position w:val="6"/>
          <w:sz w:val="10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12"/>
          <w:sz w:val="18"/>
        </w:rPr>
        <w:t> </w:t>
      </w:r>
      <w:hyperlink r:id="rId44">
        <w:r>
          <w:rPr>
            <w:color w:val="231F20"/>
            <w:sz w:val="18"/>
          </w:rPr>
          <w:t>http://arbitr.ru/press-centr/news/totals/</w:t>
        </w:r>
      </w:hyperlink>
    </w:p>
    <w:p>
      <w:pPr>
        <w:spacing w:before="9"/>
        <w:ind w:left="441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4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1"/>
          <w:sz w:val="18"/>
        </w:rPr>
        <w:t> </w:t>
      </w:r>
      <w:hyperlink r:id="rId45">
        <w:r>
          <w:rPr>
            <w:color w:val="231F20"/>
            <w:sz w:val="18"/>
          </w:rPr>
          <w:t>http://stat.pravo.ru/</w:t>
        </w:r>
      </w:hyperlink>
    </w:p>
    <w:p>
      <w:pPr>
        <w:spacing w:after="0"/>
        <w:jc w:val="left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spacing w:before="66"/>
        <w:ind w:left="3815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1.6.</w:t>
      </w:r>
      <w:r>
        <w:rPr>
          <w:rFonts w:ascii="Trebuchet MS" w:hAnsi="Trebuchet MS"/>
          <w:color w:val="231F20"/>
          <w:spacing w:val="1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Доступ</w:t>
      </w:r>
      <w:r>
        <w:rPr>
          <w:rFonts w:ascii="Trebuchet MS" w:hAnsi="Trebuchet MS"/>
          <w:color w:val="231F20"/>
          <w:spacing w:val="2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к</w:t>
      </w:r>
      <w:r>
        <w:rPr>
          <w:rFonts w:ascii="Trebuchet MS" w:hAnsi="Trebuchet MS"/>
          <w:color w:val="231F20"/>
          <w:spacing w:val="1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судебной</w:t>
      </w:r>
      <w:r>
        <w:rPr>
          <w:rFonts w:ascii="Trebuchet MS" w:hAnsi="Trebuchet MS"/>
          <w:color w:val="231F20"/>
          <w:spacing w:val="2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статистике</w:t>
      </w:r>
    </w:p>
    <w:p>
      <w:pPr>
        <w:pStyle w:val="BodyText"/>
        <w:spacing w:before="6"/>
        <w:rPr>
          <w:rFonts w:ascii="Trebuchet MS"/>
          <w:sz w:val="18"/>
        </w:rPr>
      </w:pPr>
      <w:r>
        <w:rPr/>
        <w:pict>
          <v:shape style="position:absolute;margin-left:53.858299pt;margin-top:13.092304pt;width:303.350pt;height:.1pt;mso-position-horizontal-relative:page;mso-position-vertical-relative:paragraph;z-index:-15719936;mso-wrap-distance-left:0;mso-wrap-distance-right:0" coordorigin="1077,262" coordsize="6067,0" path="m1077,262l7143,262e" filled="false" stroked="true" strokeweight=".7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Trebuchet MS"/>
          <w:sz w:val="9"/>
        </w:rPr>
      </w:pPr>
    </w:p>
    <w:p>
      <w:pPr>
        <w:pStyle w:val="BodyText"/>
        <w:spacing w:line="264" w:lineRule="auto" w:before="117"/>
        <w:ind w:left="157" w:right="670" w:firstLine="283"/>
        <w:jc w:val="both"/>
        <w:rPr>
          <w:rFonts w:ascii="Cambria" w:hAnsi="Cambria"/>
        </w:rPr>
      </w:pPr>
      <w:r>
        <w:rPr>
          <w:b/>
          <w:i/>
          <w:color w:val="231F20"/>
        </w:rPr>
        <w:t>Правила</w:t>
      </w:r>
      <w:r>
        <w:rPr>
          <w:b/>
          <w:i/>
          <w:color w:val="231F20"/>
          <w:spacing w:val="-11"/>
        </w:rPr>
        <w:t> </w:t>
      </w:r>
      <w:r>
        <w:rPr>
          <w:b/>
          <w:i/>
          <w:color w:val="231F20"/>
        </w:rPr>
        <w:t>представления</w:t>
      </w:r>
      <w:r>
        <w:rPr>
          <w:b/>
          <w:i/>
          <w:color w:val="231F20"/>
          <w:spacing w:val="-11"/>
        </w:rPr>
        <w:t> </w:t>
      </w:r>
      <w:r>
        <w:rPr>
          <w:b/>
          <w:i/>
          <w:color w:val="231F20"/>
        </w:rPr>
        <w:t>статистических</w:t>
      </w:r>
      <w:r>
        <w:rPr>
          <w:b/>
          <w:i/>
          <w:color w:val="231F20"/>
          <w:spacing w:val="-11"/>
        </w:rPr>
        <w:t> </w:t>
      </w:r>
      <w:r>
        <w:rPr>
          <w:b/>
          <w:i/>
          <w:color w:val="231F20"/>
        </w:rPr>
        <w:t>данных</w:t>
      </w:r>
      <w:r>
        <w:rPr>
          <w:b/>
          <w:i/>
          <w:color w:val="231F20"/>
          <w:spacing w:val="-8"/>
        </w:rPr>
        <w:t> </w:t>
      </w:r>
      <w:r>
        <w:rPr>
          <w:rFonts w:ascii="Cambria" w:hAnsi="Cambria"/>
          <w:color w:val="231F20"/>
        </w:rPr>
        <w:t>по</w:t>
      </w:r>
      <w:r>
        <w:rPr>
          <w:rFonts w:ascii="Cambria" w:hAnsi="Cambria"/>
          <w:color w:val="231F20"/>
          <w:spacing w:val="-2"/>
        </w:rPr>
        <w:t> </w:t>
      </w:r>
      <w:r>
        <w:rPr>
          <w:rFonts w:ascii="Cambria" w:hAnsi="Cambria"/>
          <w:color w:val="231F20"/>
        </w:rPr>
        <w:t>обраще-</w:t>
      </w:r>
      <w:r>
        <w:rPr>
          <w:rFonts w:ascii="Cambria" w:hAnsi="Cambria"/>
          <w:color w:val="231F20"/>
          <w:spacing w:val="-44"/>
        </w:rPr>
        <w:t> </w:t>
      </w:r>
      <w:r>
        <w:rPr>
          <w:rFonts w:ascii="Cambria" w:hAnsi="Cambria"/>
          <w:color w:val="231F20"/>
          <w:w w:val="90"/>
        </w:rPr>
        <w:t>ниям</w:t>
      </w:r>
      <w:r>
        <w:rPr>
          <w:rFonts w:ascii="Cambria" w:hAnsi="Cambria"/>
          <w:color w:val="231F20"/>
          <w:spacing w:val="20"/>
          <w:w w:val="90"/>
        </w:rPr>
        <w:t> </w:t>
      </w:r>
      <w:r>
        <w:rPr>
          <w:rFonts w:ascii="Cambria" w:hAnsi="Cambria"/>
          <w:color w:val="231F20"/>
          <w:w w:val="90"/>
        </w:rPr>
        <w:t>на</w:t>
      </w:r>
      <w:r>
        <w:rPr>
          <w:rFonts w:ascii="Cambria" w:hAnsi="Cambria"/>
          <w:color w:val="231F20"/>
          <w:spacing w:val="21"/>
          <w:w w:val="90"/>
        </w:rPr>
        <w:t> </w:t>
      </w:r>
      <w:r>
        <w:rPr>
          <w:rFonts w:ascii="Cambria" w:hAnsi="Cambria"/>
          <w:color w:val="231F20"/>
          <w:w w:val="90"/>
        </w:rPr>
        <w:t>сайт</w:t>
      </w:r>
      <w:r>
        <w:rPr>
          <w:rFonts w:ascii="Cambria" w:hAnsi="Cambria"/>
          <w:color w:val="231F20"/>
          <w:spacing w:val="21"/>
          <w:w w:val="90"/>
        </w:rPr>
        <w:t> </w:t>
      </w:r>
      <w:r>
        <w:rPr>
          <w:rFonts w:ascii="Cambria" w:hAnsi="Cambria"/>
          <w:color w:val="231F20"/>
          <w:w w:val="90"/>
        </w:rPr>
        <w:t>Судебного</w:t>
      </w:r>
      <w:r>
        <w:rPr>
          <w:rFonts w:ascii="Cambria" w:hAnsi="Cambria"/>
          <w:color w:val="231F20"/>
          <w:spacing w:val="21"/>
          <w:w w:val="90"/>
        </w:rPr>
        <w:t> </w:t>
      </w:r>
      <w:r>
        <w:rPr>
          <w:rFonts w:ascii="Cambria" w:hAnsi="Cambria"/>
          <w:color w:val="231F20"/>
          <w:w w:val="90"/>
        </w:rPr>
        <w:t>департамента</w:t>
      </w:r>
      <w:r>
        <w:rPr>
          <w:rFonts w:ascii="Cambria" w:hAnsi="Cambria"/>
          <w:color w:val="231F20"/>
          <w:spacing w:val="21"/>
          <w:w w:val="90"/>
        </w:rPr>
        <w:t> </w:t>
      </w:r>
      <w:r>
        <w:rPr>
          <w:rFonts w:ascii="Cambria" w:hAnsi="Cambria"/>
          <w:color w:val="231F20"/>
          <w:w w:val="90"/>
        </w:rPr>
        <w:t>размещены</w:t>
      </w:r>
      <w:r>
        <w:rPr>
          <w:rFonts w:ascii="Cambria" w:hAnsi="Cambria"/>
          <w:color w:val="231F20"/>
          <w:spacing w:val="21"/>
          <w:w w:val="90"/>
        </w:rPr>
        <w:t> </w:t>
      </w:r>
      <w:r>
        <w:rPr>
          <w:rFonts w:ascii="Cambria" w:hAnsi="Cambria"/>
          <w:color w:val="231F20"/>
          <w:w w:val="90"/>
        </w:rPr>
        <w:t>на</w:t>
      </w:r>
      <w:r>
        <w:rPr>
          <w:rFonts w:ascii="Cambria" w:hAnsi="Cambria"/>
          <w:color w:val="231F20"/>
          <w:spacing w:val="21"/>
          <w:w w:val="90"/>
        </w:rPr>
        <w:t> </w:t>
      </w:r>
      <w:r>
        <w:rPr>
          <w:rFonts w:ascii="Cambria" w:hAnsi="Cambria"/>
          <w:color w:val="231F20"/>
          <w:w w:val="90"/>
        </w:rPr>
        <w:t>сайте</w:t>
      </w:r>
      <w:r>
        <w:rPr>
          <w:rFonts w:ascii="Cambria" w:hAnsi="Cambria"/>
          <w:color w:val="231F20"/>
          <w:spacing w:val="21"/>
          <w:w w:val="90"/>
        </w:rPr>
        <w:t> </w:t>
      </w:r>
      <w:r>
        <w:rPr>
          <w:rFonts w:ascii="Cambria" w:hAnsi="Cambria"/>
          <w:color w:val="231F20"/>
          <w:w w:val="90"/>
        </w:rPr>
        <w:t>в</w:t>
      </w:r>
      <w:r>
        <w:rPr>
          <w:rFonts w:ascii="Cambria" w:hAnsi="Cambria"/>
          <w:color w:val="231F20"/>
          <w:spacing w:val="21"/>
          <w:w w:val="90"/>
        </w:rPr>
        <w:t> </w:t>
      </w:r>
      <w:r>
        <w:rPr>
          <w:rFonts w:ascii="Cambria" w:hAnsi="Cambria"/>
          <w:color w:val="231F20"/>
          <w:w w:val="90"/>
        </w:rPr>
        <w:t>разде-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ле «Судебная статистика»</w:t>
      </w:r>
      <w:r>
        <w:rPr>
          <w:rFonts w:ascii="Cambria" w:hAnsi="Cambria"/>
          <w:color w:val="231F20"/>
          <w:w w:val="90"/>
          <w:position w:val="7"/>
          <w:sz w:val="12"/>
        </w:rPr>
        <w:t>1</w:t>
      </w:r>
      <w:r>
        <w:rPr>
          <w:i/>
          <w:color w:val="231F20"/>
          <w:w w:val="90"/>
        </w:rPr>
        <w:t>. </w:t>
      </w:r>
      <w:r>
        <w:rPr>
          <w:rFonts w:ascii="Cambria" w:hAnsi="Cambria"/>
          <w:color w:val="231F20"/>
          <w:w w:val="90"/>
        </w:rPr>
        <w:t>По обращениям пользователей на сайте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Судебного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департамента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по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вопросам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предоставления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статистиче-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5"/>
        </w:rPr>
        <w:t>ских</w:t>
      </w:r>
      <w:r>
        <w:rPr>
          <w:rFonts w:ascii="Cambria" w:hAnsi="Cambria"/>
          <w:color w:val="231F20"/>
          <w:spacing w:val="-9"/>
          <w:w w:val="95"/>
        </w:rPr>
        <w:t> </w:t>
      </w:r>
      <w:r>
        <w:rPr>
          <w:rFonts w:ascii="Cambria" w:hAnsi="Cambria"/>
          <w:color w:val="231F20"/>
          <w:w w:val="95"/>
        </w:rPr>
        <w:t>данных</w:t>
      </w:r>
      <w:r>
        <w:rPr>
          <w:rFonts w:ascii="Cambria" w:hAnsi="Cambria"/>
          <w:color w:val="231F20"/>
          <w:spacing w:val="-9"/>
          <w:w w:val="95"/>
        </w:rPr>
        <w:t> </w:t>
      </w:r>
      <w:r>
        <w:rPr>
          <w:rFonts w:ascii="Cambria" w:hAnsi="Cambria"/>
          <w:color w:val="231F20"/>
          <w:w w:val="95"/>
        </w:rPr>
        <w:t>заявителям</w:t>
      </w:r>
      <w:r>
        <w:rPr>
          <w:rFonts w:ascii="Cambria" w:hAnsi="Cambria"/>
          <w:color w:val="231F20"/>
          <w:spacing w:val="-9"/>
          <w:w w:val="95"/>
        </w:rPr>
        <w:t> </w:t>
      </w:r>
      <w:r>
        <w:rPr>
          <w:rFonts w:ascii="Cambria" w:hAnsi="Cambria"/>
          <w:color w:val="231F20"/>
          <w:w w:val="95"/>
        </w:rPr>
        <w:t>даются</w:t>
      </w:r>
      <w:r>
        <w:rPr>
          <w:rFonts w:ascii="Cambria" w:hAnsi="Cambria"/>
          <w:color w:val="231F20"/>
          <w:spacing w:val="-8"/>
          <w:w w:val="95"/>
        </w:rPr>
        <w:t> </w:t>
      </w:r>
      <w:r>
        <w:rPr>
          <w:rFonts w:ascii="Cambria" w:hAnsi="Cambria"/>
          <w:color w:val="231F20"/>
          <w:w w:val="95"/>
        </w:rPr>
        <w:t>разъяснения</w:t>
      </w:r>
      <w:r>
        <w:rPr>
          <w:rFonts w:ascii="Cambria" w:hAnsi="Cambria"/>
          <w:color w:val="231F20"/>
          <w:spacing w:val="-9"/>
          <w:w w:val="95"/>
        </w:rPr>
        <w:t> </w:t>
      </w:r>
      <w:r>
        <w:rPr>
          <w:rFonts w:ascii="Cambria" w:hAnsi="Cambria"/>
          <w:color w:val="231F20"/>
          <w:w w:val="95"/>
        </w:rPr>
        <w:t>по</w:t>
      </w:r>
      <w:r>
        <w:rPr>
          <w:rFonts w:ascii="Cambria" w:hAnsi="Cambria"/>
          <w:color w:val="231F20"/>
          <w:spacing w:val="-9"/>
          <w:w w:val="95"/>
        </w:rPr>
        <w:t> </w:t>
      </w:r>
      <w:r>
        <w:rPr>
          <w:rFonts w:ascii="Cambria" w:hAnsi="Cambria"/>
          <w:color w:val="231F20"/>
          <w:w w:val="95"/>
        </w:rPr>
        <w:t>имеющимся</w:t>
      </w:r>
      <w:r>
        <w:rPr>
          <w:rFonts w:ascii="Cambria" w:hAnsi="Cambria"/>
          <w:color w:val="231F20"/>
          <w:spacing w:val="-8"/>
          <w:w w:val="95"/>
        </w:rPr>
        <w:t> </w:t>
      </w:r>
      <w:r>
        <w:rPr>
          <w:rFonts w:ascii="Cambria" w:hAnsi="Cambria"/>
          <w:color w:val="231F20"/>
          <w:w w:val="95"/>
        </w:rPr>
        <w:t>в</w:t>
      </w:r>
      <w:r>
        <w:rPr>
          <w:rFonts w:ascii="Cambria" w:hAnsi="Cambria"/>
          <w:color w:val="231F20"/>
          <w:spacing w:val="-9"/>
          <w:w w:val="95"/>
        </w:rPr>
        <w:t> </w:t>
      </w:r>
      <w:r>
        <w:rPr>
          <w:rFonts w:ascii="Cambria" w:hAnsi="Cambria"/>
          <w:color w:val="231F20"/>
          <w:w w:val="95"/>
        </w:rPr>
        <w:t>ста-</w:t>
      </w:r>
      <w:r>
        <w:rPr>
          <w:rFonts w:ascii="Cambria" w:hAnsi="Cambria"/>
          <w:color w:val="231F20"/>
          <w:spacing w:val="-42"/>
          <w:w w:val="95"/>
        </w:rPr>
        <w:t> </w:t>
      </w:r>
      <w:r>
        <w:rPr>
          <w:rFonts w:ascii="Cambria" w:hAnsi="Cambria"/>
          <w:color w:val="231F20"/>
          <w:w w:val="95"/>
        </w:rPr>
        <w:t>тистической отчетности показателям: в какой форме содержится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интересующий показатель или об его отсутствии в утвержденной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0"/>
        </w:rPr>
        <w:t>отчетности, какие иные показатели могут быть использованы по те-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ме исследования. Если заявителя интересуют статистические данные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5"/>
        </w:rPr>
        <w:t>в разрезе уровней судов или по субъектам Российской Федерации,</w:t>
      </w:r>
      <w:r>
        <w:rPr>
          <w:rFonts w:ascii="Cambria" w:hAnsi="Cambria"/>
          <w:color w:val="231F20"/>
          <w:spacing w:val="-41"/>
          <w:w w:val="95"/>
        </w:rPr>
        <w:t> </w:t>
      </w:r>
      <w:r>
        <w:rPr>
          <w:rFonts w:ascii="Cambria" w:hAnsi="Cambria"/>
          <w:color w:val="231F20"/>
          <w:w w:val="90"/>
        </w:rPr>
        <w:t>то предоставляется удаленный доступ к копии федерального храни-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лища судебной статистики судов общей юрисдикции в программном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spacing w:val="-1"/>
        </w:rPr>
        <w:t>изделии «СТАКС-центр» </w:t>
      </w:r>
      <w:r>
        <w:rPr>
          <w:rFonts w:ascii="Cambria" w:hAnsi="Cambria"/>
          <w:color w:val="231F20"/>
        </w:rPr>
        <w:t>ГАС «Правосудие»</w:t>
      </w:r>
      <w:r>
        <w:rPr>
          <w:rFonts w:ascii="Cambria" w:hAnsi="Cambria"/>
          <w:color w:val="231F20"/>
          <w:position w:val="7"/>
          <w:sz w:val="12"/>
        </w:rPr>
        <w:t>2</w:t>
      </w:r>
      <w:r>
        <w:rPr>
          <w:rFonts w:ascii="Cambria" w:hAnsi="Cambria"/>
          <w:color w:val="231F20"/>
        </w:rPr>
        <w:t>. При отсутствии за-</w:t>
      </w:r>
      <w:r>
        <w:rPr>
          <w:rFonts w:ascii="Cambria" w:hAnsi="Cambria"/>
          <w:color w:val="231F20"/>
          <w:spacing w:val="-44"/>
        </w:rPr>
        <w:t> </w:t>
      </w:r>
      <w:r>
        <w:rPr>
          <w:rFonts w:ascii="Cambria" w:hAnsi="Cambria"/>
          <w:color w:val="231F20"/>
          <w:w w:val="90"/>
        </w:rPr>
        <w:t>прашиваемых сведений по судимости в статистической отчетности,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но учитываемых в статистической карточке на подсудимого, заяви-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телю может быть предоставлено рабочее место для работы с консо-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лидированной</w:t>
      </w:r>
      <w:r>
        <w:rPr>
          <w:rFonts w:ascii="Cambria" w:hAnsi="Cambria"/>
          <w:color w:val="231F20"/>
          <w:spacing w:val="30"/>
          <w:w w:val="90"/>
        </w:rPr>
        <w:t> </w:t>
      </w:r>
      <w:r>
        <w:rPr>
          <w:rFonts w:ascii="Cambria" w:hAnsi="Cambria"/>
          <w:color w:val="231F20"/>
          <w:w w:val="90"/>
        </w:rPr>
        <w:t>базой</w:t>
      </w:r>
      <w:r>
        <w:rPr>
          <w:rFonts w:ascii="Cambria" w:hAnsi="Cambria"/>
          <w:color w:val="231F20"/>
          <w:spacing w:val="31"/>
          <w:w w:val="90"/>
        </w:rPr>
        <w:t> </w:t>
      </w:r>
      <w:r>
        <w:rPr>
          <w:rFonts w:ascii="Cambria" w:hAnsi="Cambria"/>
          <w:color w:val="231F20"/>
          <w:w w:val="90"/>
        </w:rPr>
        <w:t>данных</w:t>
      </w:r>
      <w:r>
        <w:rPr>
          <w:rFonts w:ascii="Cambria" w:hAnsi="Cambria"/>
          <w:color w:val="231F20"/>
          <w:spacing w:val="31"/>
          <w:w w:val="90"/>
        </w:rPr>
        <w:t> </w:t>
      </w:r>
      <w:r>
        <w:rPr>
          <w:rFonts w:ascii="Cambria" w:hAnsi="Cambria"/>
          <w:color w:val="231F20"/>
          <w:w w:val="90"/>
        </w:rPr>
        <w:t>по</w:t>
      </w:r>
      <w:r>
        <w:rPr>
          <w:rFonts w:ascii="Cambria" w:hAnsi="Cambria"/>
          <w:color w:val="231F20"/>
          <w:spacing w:val="31"/>
          <w:w w:val="90"/>
        </w:rPr>
        <w:t> </w:t>
      </w:r>
      <w:r>
        <w:rPr>
          <w:rFonts w:ascii="Cambria" w:hAnsi="Cambria"/>
          <w:color w:val="231F20"/>
          <w:w w:val="90"/>
        </w:rPr>
        <w:t>судимости</w:t>
      </w:r>
      <w:r>
        <w:rPr>
          <w:rFonts w:ascii="Cambria" w:hAnsi="Cambria"/>
          <w:color w:val="231F20"/>
          <w:spacing w:val="31"/>
          <w:w w:val="90"/>
        </w:rPr>
        <w:t> </w:t>
      </w:r>
      <w:r>
        <w:rPr>
          <w:rFonts w:ascii="Cambria" w:hAnsi="Cambria"/>
          <w:color w:val="231F20"/>
          <w:w w:val="90"/>
        </w:rPr>
        <w:t>в</w:t>
      </w:r>
      <w:r>
        <w:rPr>
          <w:rFonts w:ascii="Cambria" w:hAnsi="Cambria"/>
          <w:color w:val="231F20"/>
          <w:spacing w:val="30"/>
          <w:w w:val="90"/>
        </w:rPr>
        <w:t> </w:t>
      </w:r>
      <w:r>
        <w:rPr>
          <w:rFonts w:ascii="Cambria" w:hAnsi="Cambria"/>
          <w:color w:val="231F20"/>
          <w:w w:val="90"/>
        </w:rPr>
        <w:t>программном</w:t>
      </w:r>
      <w:r>
        <w:rPr>
          <w:rFonts w:ascii="Cambria" w:hAnsi="Cambria"/>
          <w:color w:val="231F20"/>
          <w:spacing w:val="31"/>
          <w:w w:val="90"/>
        </w:rPr>
        <w:t> </w:t>
      </w:r>
      <w:r>
        <w:rPr>
          <w:rFonts w:ascii="Cambria" w:hAnsi="Cambria"/>
          <w:color w:val="231F20"/>
          <w:w w:val="90"/>
        </w:rPr>
        <w:t>изделии</w:t>
      </w:r>
    </w:p>
    <w:p>
      <w:pPr>
        <w:pStyle w:val="BodyText"/>
        <w:spacing w:line="232" w:lineRule="exact"/>
        <w:ind w:left="157"/>
        <w:jc w:val="both"/>
        <w:rPr>
          <w:rFonts w:ascii="Cambria" w:hAnsi="Cambria"/>
        </w:rPr>
      </w:pPr>
      <w:r>
        <w:rPr>
          <w:rFonts w:ascii="Cambria" w:hAnsi="Cambria"/>
          <w:color w:val="231F20"/>
          <w:w w:val="90"/>
        </w:rPr>
        <w:t>«Судимость»</w:t>
      </w:r>
      <w:r>
        <w:rPr>
          <w:rFonts w:ascii="Cambria" w:hAnsi="Cambria"/>
          <w:color w:val="231F20"/>
          <w:spacing w:val="16"/>
          <w:w w:val="90"/>
        </w:rPr>
        <w:t> </w:t>
      </w:r>
      <w:r>
        <w:rPr>
          <w:rFonts w:ascii="Cambria" w:hAnsi="Cambria"/>
          <w:color w:val="231F20"/>
          <w:w w:val="90"/>
        </w:rPr>
        <w:t>или</w:t>
      </w:r>
      <w:r>
        <w:rPr>
          <w:rFonts w:ascii="Cambria" w:hAnsi="Cambria"/>
          <w:color w:val="231F20"/>
          <w:spacing w:val="17"/>
          <w:w w:val="90"/>
        </w:rPr>
        <w:t> </w:t>
      </w:r>
      <w:r>
        <w:rPr>
          <w:rFonts w:ascii="Cambria" w:hAnsi="Cambria"/>
          <w:color w:val="231F20"/>
          <w:w w:val="90"/>
        </w:rPr>
        <w:t>с</w:t>
      </w:r>
      <w:r>
        <w:rPr>
          <w:rFonts w:ascii="Cambria" w:hAnsi="Cambria"/>
          <w:color w:val="231F20"/>
          <w:spacing w:val="17"/>
          <w:w w:val="90"/>
        </w:rPr>
        <w:t> </w:t>
      </w:r>
      <w:r>
        <w:rPr>
          <w:rFonts w:ascii="Cambria" w:hAnsi="Cambria"/>
          <w:color w:val="231F20"/>
          <w:w w:val="90"/>
        </w:rPr>
        <w:t>использованием</w:t>
      </w:r>
      <w:r>
        <w:rPr>
          <w:rFonts w:ascii="Cambria" w:hAnsi="Cambria"/>
          <w:color w:val="231F20"/>
          <w:spacing w:val="17"/>
          <w:w w:val="90"/>
        </w:rPr>
        <w:t> </w:t>
      </w:r>
      <w:r>
        <w:rPr>
          <w:rFonts w:ascii="Cambria" w:hAnsi="Cambria"/>
          <w:color w:val="231F20"/>
          <w:w w:val="90"/>
        </w:rPr>
        <w:t>информационно-аналитического</w:t>
      </w:r>
    </w:p>
    <w:p>
      <w:pPr>
        <w:pStyle w:val="BodyText"/>
        <w:spacing w:line="264" w:lineRule="auto" w:before="24"/>
        <w:ind w:left="157" w:right="672"/>
        <w:jc w:val="both"/>
        <w:rPr>
          <w:rFonts w:ascii="Cambria" w:hAnsi="Cambria"/>
        </w:rPr>
      </w:pPr>
      <w:r>
        <w:rPr>
          <w:rFonts w:ascii="Cambria" w:hAnsi="Cambria"/>
          <w:color w:val="231F20"/>
          <w:w w:val="90"/>
        </w:rPr>
        <w:t>средства, обеспечивающего возможность оперативного выполнения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</w:rPr>
        <w:t>пользовательских</w:t>
      </w:r>
      <w:r>
        <w:rPr>
          <w:rFonts w:ascii="Cambria" w:hAnsi="Cambria"/>
          <w:color w:val="231F20"/>
          <w:spacing w:val="-2"/>
        </w:rPr>
        <w:t> </w:t>
      </w:r>
      <w:r>
        <w:rPr>
          <w:rFonts w:ascii="Cambria" w:hAnsi="Cambria"/>
          <w:color w:val="231F20"/>
        </w:rPr>
        <w:t>запросов.</w:t>
      </w:r>
    </w:p>
    <w:p>
      <w:pPr>
        <w:pStyle w:val="BodyText"/>
        <w:spacing w:line="264" w:lineRule="auto"/>
        <w:ind w:left="157" w:right="675" w:firstLine="283"/>
        <w:jc w:val="both"/>
        <w:rPr>
          <w:rFonts w:ascii="Cambria" w:hAnsi="Cambria"/>
        </w:rPr>
      </w:pPr>
      <w:r>
        <w:rPr/>
        <w:pict>
          <v:shape style="position:absolute;margin-left:53.8582pt;margin-top:86.72805pt;width:51.05pt;height:.1pt;mso-position-horizontal-relative:page;mso-position-vertical-relative:paragraph;z-index:-15719424;mso-wrap-distance-left:0;mso-wrap-distance-right:0" coordorigin="1077,1735" coordsize="1021,0" path="m1077,1735l2098,1735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mbria" w:hAnsi="Cambria"/>
          <w:color w:val="231F20"/>
          <w:w w:val="90"/>
        </w:rPr>
        <w:t>Данные судебной статистики, формируемые Судебным департа-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ментом в рамках Федерального плана статистических работ</w:t>
      </w:r>
      <w:r>
        <w:rPr>
          <w:rFonts w:ascii="Cambria" w:hAnsi="Cambria"/>
          <w:color w:val="231F20"/>
          <w:w w:val="90"/>
          <w:position w:val="7"/>
          <w:sz w:val="12"/>
        </w:rPr>
        <w:t>3</w:t>
      </w:r>
      <w:r>
        <w:rPr>
          <w:rFonts w:ascii="Cambria" w:hAnsi="Cambria"/>
          <w:color w:val="231F20"/>
          <w:w w:val="90"/>
        </w:rPr>
        <w:t>, являют-</w:t>
      </w:r>
      <w:r>
        <w:rPr>
          <w:rFonts w:ascii="Cambria" w:hAnsi="Cambria"/>
          <w:color w:val="231F20"/>
          <w:spacing w:val="-39"/>
          <w:w w:val="90"/>
        </w:rPr>
        <w:t> </w:t>
      </w:r>
      <w:r>
        <w:rPr>
          <w:rFonts w:ascii="Cambria" w:hAnsi="Cambria"/>
          <w:color w:val="231F20"/>
          <w:w w:val="90"/>
        </w:rPr>
        <w:t>ся единственным источником информации о положении дел в сфере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5"/>
        </w:rPr>
        <w:t>осуществления правосудия и используются Росстатом при подго-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0"/>
        </w:rPr>
        <w:t>товке таких официальных статистических публикаций, как «Россий-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5"/>
        </w:rPr>
        <w:t>ский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w w:val="95"/>
        </w:rPr>
        <w:t>статистический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w w:val="95"/>
        </w:rPr>
        <w:t>ежегодник»,</w:t>
      </w:r>
      <w:r>
        <w:rPr>
          <w:rFonts w:ascii="Cambria" w:hAnsi="Cambria"/>
          <w:color w:val="231F20"/>
          <w:spacing w:val="-4"/>
          <w:w w:val="95"/>
        </w:rPr>
        <w:t> </w:t>
      </w:r>
      <w:r>
        <w:rPr>
          <w:rFonts w:ascii="Cambria" w:hAnsi="Cambria"/>
          <w:color w:val="231F20"/>
          <w:w w:val="95"/>
        </w:rPr>
        <w:t>«Россия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w w:val="95"/>
        </w:rPr>
        <w:t>в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w w:val="95"/>
        </w:rPr>
        <w:t>цифрах»,</w:t>
      </w:r>
      <w:r>
        <w:rPr>
          <w:rFonts w:ascii="Cambria" w:hAnsi="Cambria"/>
          <w:color w:val="231F20"/>
          <w:spacing w:val="-4"/>
          <w:w w:val="95"/>
        </w:rPr>
        <w:t> </w:t>
      </w:r>
      <w:r>
        <w:rPr>
          <w:rFonts w:ascii="Cambria" w:hAnsi="Cambria"/>
          <w:color w:val="231F20"/>
          <w:w w:val="95"/>
        </w:rPr>
        <w:t>«Социальное</w:t>
      </w:r>
    </w:p>
    <w:p>
      <w:pPr>
        <w:spacing w:before="11"/>
        <w:ind w:left="441" w:right="0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w w:val="95"/>
          <w:position w:val="6"/>
          <w:sz w:val="10"/>
        </w:rPr>
        <w:t>1</w:t>
      </w:r>
      <w:r>
        <w:rPr>
          <w:rFonts w:ascii="Cambria" w:hAnsi="Cambria"/>
          <w:color w:val="231F20"/>
          <w:spacing w:val="24"/>
          <w:position w:val="6"/>
          <w:sz w:val="10"/>
        </w:rPr>
        <w:t> </w:t>
      </w:r>
      <w:r>
        <w:rPr>
          <w:rFonts w:ascii="Cambria" w:hAnsi="Cambria"/>
          <w:color w:val="231F20"/>
          <w:w w:val="95"/>
          <w:sz w:val="18"/>
        </w:rPr>
        <w:t>См.</w:t>
      </w:r>
      <w:r>
        <w:rPr>
          <w:rFonts w:ascii="Cambria" w:hAnsi="Cambria"/>
          <w:color w:val="231F20"/>
          <w:spacing w:val="41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Приложение</w:t>
      </w:r>
      <w:r>
        <w:rPr>
          <w:rFonts w:ascii="Cambria" w:hAnsi="Cambria"/>
          <w:color w:val="231F20"/>
          <w:spacing w:val="40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(CD),</w:t>
      </w:r>
      <w:r>
        <w:rPr>
          <w:rFonts w:ascii="Cambria" w:hAnsi="Cambria"/>
          <w:color w:val="231F20"/>
          <w:spacing w:val="40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папка</w:t>
      </w:r>
      <w:r>
        <w:rPr>
          <w:rFonts w:ascii="Cambria" w:hAnsi="Cambria"/>
          <w:color w:val="231F20"/>
          <w:spacing w:val="40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Методические</w:t>
      </w:r>
      <w:r>
        <w:rPr>
          <w:rFonts w:ascii="Cambria" w:hAnsi="Cambria"/>
          <w:color w:val="231F20"/>
          <w:spacing w:val="40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материалы</w:t>
      </w:r>
      <w:r>
        <w:rPr>
          <w:rFonts w:ascii="Cambria" w:hAnsi="Cambria"/>
          <w:color w:val="231F20"/>
          <w:spacing w:val="21"/>
          <w:w w:val="95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5"/>
          <w:sz w:val="18"/>
          <w:shd w:fill="FDFDE8" w:color="auto" w:val="clear"/>
        </w:rPr>
        <w:t>файл</w:t>
      </w:r>
      <w:r>
        <w:rPr>
          <w:rFonts w:ascii="Cambria" w:hAnsi="Cambria"/>
          <w:color w:val="231F20"/>
          <w:spacing w:val="40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5"/>
          <w:sz w:val="18"/>
          <w:shd w:fill="FDFDE8" w:color="auto" w:val="clear"/>
        </w:rPr>
        <w:t>Правила</w:t>
      </w:r>
      <w:r>
        <w:rPr>
          <w:rFonts w:ascii="Cambria" w:hAnsi="Cambria"/>
          <w:color w:val="231F20"/>
          <w:spacing w:val="3"/>
          <w:sz w:val="18"/>
          <w:shd w:fill="FDFDE8" w:color="auto" w:val="clear"/>
        </w:rPr>
        <w:t> </w:t>
      </w:r>
    </w:p>
    <w:p>
      <w:pPr>
        <w:spacing w:before="5"/>
        <w:ind w:left="114" w:right="0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spacing w:val="2"/>
          <w:w w:val="103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0"/>
          <w:sz w:val="18"/>
          <w:shd w:fill="FDFDE8" w:color="auto" w:val="clear"/>
        </w:rPr>
        <w:t>запроса</w:t>
      </w:r>
      <w:r>
        <w:rPr>
          <w:rFonts w:ascii="Cambria" w:hAnsi="Cambria"/>
          <w:color w:val="231F20"/>
          <w:spacing w:val="34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0"/>
          <w:sz w:val="18"/>
          <w:shd w:fill="FDFDE8" w:color="auto" w:val="clear"/>
        </w:rPr>
        <w:t>судстатистики.doc.</w:t>
      </w:r>
    </w:p>
    <w:p>
      <w:pPr>
        <w:spacing w:line="244" w:lineRule="auto" w:before="5"/>
        <w:ind w:left="157" w:right="675" w:firstLine="284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w w:val="90"/>
          <w:position w:val="6"/>
          <w:sz w:val="10"/>
        </w:rPr>
        <w:t>2 </w:t>
      </w:r>
      <w:r>
        <w:rPr>
          <w:rFonts w:ascii="Cambria" w:hAnsi="Cambria"/>
          <w:color w:val="231F20"/>
          <w:w w:val="90"/>
          <w:sz w:val="18"/>
        </w:rPr>
        <w:t>Регламент предоставления доступа к копии базы данных судебной стати-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стики программного изделия «Судебная статистика» подсистемы «Судебное де-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лопроизводство и статистика» и Презентация о работе с копией федерального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хранилища судебной статистики в ПИ «Стакс-центр»; См. Приложение (CD),</w:t>
      </w:r>
      <w:r>
        <w:rPr>
          <w:rFonts w:ascii="Cambria" w:hAnsi="Cambria"/>
          <w:color w:val="231F20"/>
          <w:spacing w:val="1"/>
          <w:w w:val="95"/>
          <w:sz w:val="18"/>
        </w:rPr>
        <w:t> </w:t>
      </w:r>
      <w:r>
        <w:rPr>
          <w:rFonts w:ascii="Cambria" w:hAnsi="Cambria"/>
          <w:color w:val="231F20"/>
          <w:sz w:val="18"/>
        </w:rPr>
        <w:t>папка</w:t>
      </w:r>
      <w:r>
        <w:rPr>
          <w:rFonts w:ascii="Cambria" w:hAnsi="Cambria"/>
          <w:color w:val="231F20"/>
          <w:spacing w:val="-4"/>
          <w:sz w:val="18"/>
        </w:rPr>
        <w:t> </w:t>
      </w:r>
      <w:r>
        <w:rPr>
          <w:rFonts w:ascii="Cambria" w:hAnsi="Cambria"/>
          <w:color w:val="231F20"/>
          <w:sz w:val="18"/>
        </w:rPr>
        <w:t>Методические</w:t>
      </w:r>
      <w:r>
        <w:rPr>
          <w:rFonts w:ascii="Cambria" w:hAnsi="Cambria"/>
          <w:color w:val="231F20"/>
          <w:spacing w:val="-3"/>
          <w:sz w:val="18"/>
        </w:rPr>
        <w:t> </w:t>
      </w:r>
      <w:r>
        <w:rPr>
          <w:rFonts w:ascii="Cambria" w:hAnsi="Cambria"/>
          <w:color w:val="231F20"/>
          <w:sz w:val="18"/>
        </w:rPr>
        <w:t>материалы,</w:t>
      </w:r>
      <w:r>
        <w:rPr>
          <w:rFonts w:ascii="Cambria" w:hAnsi="Cambria"/>
          <w:color w:val="231F20"/>
          <w:spacing w:val="-4"/>
          <w:sz w:val="18"/>
        </w:rPr>
        <w:t> </w:t>
      </w:r>
      <w:r>
        <w:rPr>
          <w:rFonts w:ascii="Cambria" w:hAnsi="Cambria"/>
          <w:color w:val="231F20"/>
          <w:sz w:val="18"/>
        </w:rPr>
        <w:t>файлы</w:t>
      </w:r>
      <w:r>
        <w:rPr>
          <w:rFonts w:ascii="Cambria" w:hAnsi="Cambria"/>
          <w:color w:val="231F20"/>
          <w:spacing w:val="-3"/>
          <w:sz w:val="18"/>
        </w:rPr>
        <w:t> </w:t>
      </w:r>
      <w:r>
        <w:rPr>
          <w:rFonts w:ascii="Cambria" w:hAnsi="Cambria"/>
          <w:color w:val="231F20"/>
          <w:sz w:val="18"/>
        </w:rPr>
        <w:t>Доступ</w:t>
      </w:r>
      <w:r>
        <w:rPr>
          <w:rFonts w:ascii="Cambria" w:hAnsi="Cambria"/>
          <w:color w:val="231F20"/>
          <w:spacing w:val="-4"/>
          <w:sz w:val="18"/>
        </w:rPr>
        <w:t> </w:t>
      </w:r>
      <w:r>
        <w:rPr>
          <w:rFonts w:ascii="Cambria" w:hAnsi="Cambria"/>
          <w:color w:val="231F20"/>
          <w:sz w:val="18"/>
        </w:rPr>
        <w:t>к</w:t>
      </w:r>
      <w:r>
        <w:rPr>
          <w:rFonts w:ascii="Cambria" w:hAnsi="Cambria"/>
          <w:color w:val="231F20"/>
          <w:spacing w:val="-3"/>
          <w:sz w:val="18"/>
        </w:rPr>
        <w:t> </w:t>
      </w:r>
      <w:r>
        <w:rPr>
          <w:rFonts w:ascii="Cambria" w:hAnsi="Cambria"/>
          <w:color w:val="231F20"/>
          <w:sz w:val="18"/>
        </w:rPr>
        <w:t>ФХСС.</w:t>
      </w:r>
    </w:p>
    <w:p>
      <w:pPr>
        <w:spacing w:before="3"/>
        <w:ind w:left="441" w:right="0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w w:val="95"/>
          <w:position w:val="6"/>
          <w:sz w:val="10"/>
        </w:rPr>
        <w:t>3</w:t>
      </w:r>
      <w:r>
        <w:rPr>
          <w:rFonts w:ascii="Cambria" w:hAnsi="Cambria"/>
          <w:color w:val="231F20"/>
          <w:spacing w:val="-3"/>
          <w:w w:val="95"/>
          <w:position w:val="6"/>
          <w:sz w:val="10"/>
        </w:rPr>
        <w:t> </w:t>
      </w:r>
      <w:r>
        <w:rPr>
          <w:rFonts w:ascii="Cambria" w:hAnsi="Cambria"/>
          <w:color w:val="231F20"/>
          <w:w w:val="95"/>
          <w:sz w:val="18"/>
        </w:rPr>
        <w:t>См.</w:t>
      </w:r>
      <w:r>
        <w:rPr>
          <w:rFonts w:ascii="Cambria" w:hAnsi="Cambria"/>
          <w:color w:val="231F20"/>
          <w:spacing w:val="-6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подробнее:</w:t>
      </w:r>
      <w:r>
        <w:rPr>
          <w:rFonts w:ascii="Cambria" w:hAnsi="Cambria"/>
          <w:color w:val="231F20"/>
          <w:spacing w:val="-5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Глава</w:t>
      </w:r>
      <w:r>
        <w:rPr>
          <w:rFonts w:ascii="Cambria" w:hAnsi="Cambria"/>
          <w:color w:val="231F20"/>
          <w:spacing w:val="-5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2.</w:t>
      </w:r>
    </w:p>
    <w:p>
      <w:pPr>
        <w:spacing w:after="0"/>
        <w:jc w:val="both"/>
        <w:rPr>
          <w:rFonts w:ascii="Cambria" w:hAnsi="Cambria"/>
          <w:sz w:val="18"/>
        </w:rPr>
        <w:sectPr>
          <w:headerReference w:type="default" r:id="rId46"/>
          <w:footerReference w:type="default" r:id="rId47"/>
          <w:pgSz w:w="8230" w:h="11630"/>
          <w:pgMar w:header="0" w:footer="722" w:top="680" w:bottom="920" w:left="920" w:right="400"/>
          <w:pgNumType w:start="33"/>
        </w:sectPr>
      </w:pPr>
    </w:p>
    <w:p>
      <w:pPr>
        <w:pStyle w:val="BodyText"/>
        <w:spacing w:before="9"/>
        <w:rPr>
          <w:rFonts w:ascii="Cambria"/>
          <w:sz w:val="12"/>
        </w:rPr>
      </w:pPr>
    </w:p>
    <w:p>
      <w:pPr>
        <w:pStyle w:val="BodyText"/>
        <w:spacing w:line="264" w:lineRule="auto" w:before="108"/>
        <w:ind w:left="157" w:right="674"/>
        <w:jc w:val="both"/>
        <w:rPr>
          <w:rFonts w:ascii="Cambria" w:hAnsi="Cambria"/>
        </w:rPr>
      </w:pPr>
      <w:r>
        <w:rPr>
          <w:rFonts w:ascii="Cambria" w:hAnsi="Cambria"/>
          <w:color w:val="231F20"/>
          <w:spacing w:val="-1"/>
          <w:w w:val="95"/>
        </w:rPr>
        <w:t>положение</w:t>
      </w:r>
      <w:r>
        <w:rPr>
          <w:rFonts w:ascii="Cambria" w:hAnsi="Cambria"/>
          <w:color w:val="231F20"/>
          <w:spacing w:val="-8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и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уровень</w:t>
      </w:r>
      <w:r>
        <w:rPr>
          <w:rFonts w:ascii="Cambria" w:hAnsi="Cambria"/>
          <w:color w:val="231F20"/>
          <w:spacing w:val="-8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жизни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населения</w:t>
      </w:r>
      <w:r>
        <w:rPr>
          <w:rFonts w:ascii="Cambria" w:hAnsi="Cambria"/>
          <w:color w:val="231F20"/>
          <w:spacing w:val="-8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России»,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w w:val="95"/>
        </w:rPr>
        <w:t>доклада</w:t>
      </w:r>
      <w:r>
        <w:rPr>
          <w:rFonts w:ascii="Cambria" w:hAnsi="Cambria"/>
          <w:color w:val="231F20"/>
          <w:spacing w:val="-8"/>
          <w:w w:val="95"/>
        </w:rPr>
        <w:t> </w:t>
      </w:r>
      <w:r>
        <w:rPr>
          <w:rFonts w:ascii="Cambria" w:hAnsi="Cambria"/>
          <w:color w:val="231F20"/>
          <w:w w:val="95"/>
        </w:rPr>
        <w:t>«Социаль-</w:t>
      </w:r>
      <w:r>
        <w:rPr>
          <w:rFonts w:ascii="Cambria" w:hAnsi="Cambria"/>
          <w:color w:val="231F20"/>
          <w:spacing w:val="-41"/>
          <w:w w:val="95"/>
        </w:rPr>
        <w:t> </w:t>
      </w:r>
      <w:r>
        <w:rPr>
          <w:rFonts w:ascii="Cambria" w:hAnsi="Cambria"/>
          <w:color w:val="231F20"/>
          <w:w w:val="90"/>
        </w:rPr>
        <w:t>но-экономическое положение России» и ряда других статистических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изданий. Также Судебным департаментом размещается судебная ста-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тистика на сайте Единой межведомственной информационно-стати-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5"/>
        </w:rPr>
        <w:t>стической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w w:val="95"/>
        </w:rPr>
        <w:t>системы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w w:val="95"/>
        </w:rPr>
        <w:t>(ЕМИСС)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w w:val="95"/>
        </w:rPr>
        <w:t>в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w w:val="95"/>
        </w:rPr>
        <w:t>объеме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w w:val="95"/>
        </w:rPr>
        <w:t>основных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w w:val="95"/>
        </w:rPr>
        <w:t>показателей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w w:val="95"/>
        </w:rPr>
        <w:t>форм</w:t>
      </w:r>
      <w:r>
        <w:rPr>
          <w:rFonts w:ascii="Cambria" w:hAnsi="Cambria"/>
          <w:color w:val="231F20"/>
          <w:spacing w:val="-42"/>
          <w:w w:val="95"/>
        </w:rPr>
        <w:t> </w:t>
      </w:r>
      <w:r>
        <w:rPr>
          <w:rFonts w:ascii="Cambria" w:hAnsi="Cambria"/>
          <w:color w:val="231F20"/>
          <w:w w:val="90"/>
        </w:rPr>
        <w:t>отчетности, включенных в Федеральный план статистических работ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</w:rPr>
        <w:t>(сайт</w:t>
      </w:r>
      <w:r>
        <w:rPr>
          <w:rFonts w:ascii="Cambria" w:hAnsi="Cambria"/>
          <w:color w:val="231F20"/>
          <w:spacing w:val="-1"/>
        </w:rPr>
        <w:t> </w:t>
      </w:r>
      <w:r>
        <w:rPr>
          <w:rFonts w:ascii="Cambria" w:hAnsi="Cambria"/>
          <w:color w:val="231F20"/>
        </w:rPr>
        <w:t>ЕМИСС</w:t>
      </w:r>
      <w:r>
        <w:rPr>
          <w:rFonts w:ascii="Cambria" w:hAnsi="Cambria"/>
          <w:color w:val="231F20"/>
          <w:spacing w:val="-1"/>
        </w:rPr>
        <w:t> </w:t>
      </w:r>
      <w:r>
        <w:rPr>
          <w:rFonts w:ascii="Cambria" w:hAnsi="Cambria"/>
          <w:color w:val="231F20"/>
        </w:rPr>
        <w:t>—</w:t>
      </w:r>
      <w:r>
        <w:rPr>
          <w:rFonts w:ascii="Cambria" w:hAnsi="Cambria"/>
          <w:color w:val="231F20"/>
          <w:spacing w:val="-1"/>
        </w:rPr>
        <w:t> </w:t>
      </w:r>
      <w:r>
        <w:rPr>
          <w:rFonts w:ascii="Cambria" w:hAnsi="Cambria"/>
          <w:color w:val="231F20"/>
        </w:rPr>
        <w:t>www.fedstat.ru).</w:t>
      </w:r>
    </w:p>
    <w:p>
      <w:pPr>
        <w:spacing w:after="0" w:line="264" w:lineRule="auto"/>
        <w:jc w:val="both"/>
        <w:rPr>
          <w:rFonts w:ascii="Cambria" w:hAnsi="Cambria"/>
        </w:rPr>
        <w:sectPr>
          <w:headerReference w:type="even" r:id="rId48"/>
          <w:footerReference w:type="even" r:id="rId49"/>
          <w:pgSz w:w="8230" w:h="11630"/>
          <w:pgMar w:header="758" w:footer="0" w:top="1220" w:bottom="280" w:left="920" w:right="400"/>
        </w:sectPr>
      </w:pPr>
    </w:p>
    <w:p>
      <w:pPr>
        <w:pStyle w:val="BodyText"/>
        <w:spacing w:before="9"/>
        <w:rPr>
          <w:rFonts w:ascii="Cambria"/>
          <w:sz w:val="26"/>
        </w:rPr>
      </w:pPr>
    </w:p>
    <w:p>
      <w:pPr>
        <w:pStyle w:val="Heading1"/>
        <w:spacing w:before="108"/>
      </w:pPr>
      <w:r>
        <w:rPr/>
        <w:pict>
          <v:rect style="position:absolute;margin-left:53.858299pt;margin-top:7.70282pt;width:22.677pt;height:12pt;mso-position-horizontal-relative:page;mso-position-vertical-relative:paragraph;z-index:15738368" filled="true" fillcolor="#939598" stroked="false">
            <v:fill type="solid"/>
            <w10:wrap type="none"/>
          </v:rect>
        </w:pict>
      </w:r>
      <w:bookmarkStart w:name="Глава 2. Статистическое наблюдение. Орга" w:id="17"/>
      <w:bookmarkEnd w:id="17"/>
      <w:r>
        <w:rPr/>
      </w:r>
      <w:bookmarkStart w:name="2.1. Понятие и методологиястатистическог" w:id="18"/>
      <w:bookmarkEnd w:id="18"/>
      <w:r>
        <w:rPr/>
      </w:r>
      <w:r>
        <w:rPr>
          <w:color w:val="939598"/>
          <w:spacing w:val="22"/>
          <w:w w:val="115"/>
        </w:rPr>
        <w:t>Глава</w:t>
      </w:r>
      <w:r>
        <w:rPr>
          <w:color w:val="939598"/>
          <w:spacing w:val="48"/>
          <w:w w:val="115"/>
        </w:rPr>
        <w:t> </w:t>
      </w:r>
      <w:r>
        <w:rPr>
          <w:color w:val="939598"/>
          <w:w w:val="115"/>
        </w:rPr>
        <w:t>2</w:t>
      </w:r>
    </w:p>
    <w:p>
      <w:pPr>
        <w:pStyle w:val="Heading2"/>
        <w:spacing w:line="244" w:lineRule="auto" w:before="112"/>
        <w:ind w:right="2190"/>
      </w:pPr>
      <w:r>
        <w:rPr>
          <w:color w:val="231F20"/>
        </w:rPr>
        <w:t>Статистическое</w:t>
      </w:r>
      <w:r>
        <w:rPr>
          <w:color w:val="231F20"/>
          <w:spacing w:val="1"/>
        </w:rPr>
        <w:t> </w:t>
      </w:r>
      <w:r>
        <w:rPr>
          <w:color w:val="231F20"/>
        </w:rPr>
        <w:t>наблюдение.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Организация </w:t>
      </w:r>
      <w:r>
        <w:rPr>
          <w:color w:val="231F20"/>
          <w:spacing w:val="-1"/>
          <w:w w:val="105"/>
        </w:rPr>
        <w:t>статистического</w:t>
      </w:r>
      <w:r>
        <w:rPr>
          <w:color w:val="231F20"/>
          <w:spacing w:val="-70"/>
          <w:w w:val="105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федеральных</w:t>
      </w:r>
      <w:r>
        <w:rPr>
          <w:color w:val="231F20"/>
          <w:spacing w:val="1"/>
        </w:rPr>
        <w:t> </w:t>
      </w:r>
      <w:r>
        <w:rPr>
          <w:color w:val="231F20"/>
        </w:rPr>
        <w:t>судах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судебных</w:t>
      </w:r>
      <w:r>
        <w:rPr>
          <w:color w:val="231F20"/>
          <w:spacing w:val="15"/>
        </w:rPr>
        <w:t> </w:t>
      </w:r>
      <w:r>
        <w:rPr>
          <w:color w:val="231F20"/>
        </w:rPr>
        <w:t>участках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мировых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судей</w:t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Heading3"/>
        <w:numPr>
          <w:ilvl w:val="1"/>
          <w:numId w:val="14"/>
        </w:numPr>
        <w:tabs>
          <w:tab w:pos="2120" w:val="left" w:leader="none"/>
        </w:tabs>
        <w:spacing w:line="249" w:lineRule="auto" w:before="200" w:after="0"/>
        <w:ind w:left="1551" w:right="2070" w:firstLine="105"/>
        <w:jc w:val="left"/>
      </w:pPr>
      <w:bookmarkStart w:name="_TOC_250024" w:id="19"/>
      <w:r>
        <w:rPr>
          <w:color w:val="231F20"/>
        </w:rPr>
        <w:t>Понятие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методология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7"/>
        </w:rPr>
        <w:t> </w:t>
      </w:r>
      <w:bookmarkEnd w:id="19"/>
      <w:r>
        <w:rPr>
          <w:color w:val="231F20"/>
        </w:rPr>
        <w:t>наблюдения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12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3499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6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95"/>
                <w:sz w:val="21"/>
              </w:rPr>
              <w:t>Статистическое</w:t>
            </w:r>
            <w:r>
              <w:rPr>
                <w:rFonts w:ascii="Palatino Linotype" w:hAnsi="Palatino Linotype"/>
                <w:b/>
                <w:color w:val="231F20"/>
                <w:spacing w:val="-5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наблюдение</w:t>
            </w:r>
            <w:r>
              <w:rPr>
                <w:rFonts w:ascii="Palatino Linotype" w:hAnsi="Palatino Linotype"/>
                <w:b/>
                <w:color w:val="231F20"/>
                <w:spacing w:val="-2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</w:t>
            </w:r>
            <w:r>
              <w:rPr>
                <w:color w:val="231F20"/>
                <w:spacing w:val="-3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первый</w:t>
            </w:r>
            <w:r>
              <w:rPr>
                <w:color w:val="231F20"/>
                <w:spacing w:val="-2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этап</w:t>
            </w:r>
            <w:r>
              <w:rPr>
                <w:color w:val="231F20"/>
                <w:spacing w:val="-2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статистическо-</w:t>
            </w:r>
            <w:r>
              <w:rPr>
                <w:color w:val="231F20"/>
                <w:spacing w:val="-48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го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исследования,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представляет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собой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планомерное,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научно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организованное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определенной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программе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и,</w:t>
            </w:r>
            <w:r>
              <w:rPr>
                <w:color w:val="231F20"/>
                <w:spacing w:val="52"/>
                <w:sz w:val="21"/>
              </w:rPr>
              <w:t> </w:t>
            </w:r>
            <w:r>
              <w:rPr>
                <w:color w:val="231F20"/>
                <w:sz w:val="21"/>
              </w:rPr>
              <w:t>как</w:t>
            </w:r>
            <w:r>
              <w:rPr>
                <w:color w:val="231F20"/>
                <w:spacing w:val="53"/>
                <w:sz w:val="21"/>
              </w:rPr>
              <w:t> </w:t>
            </w:r>
            <w:r>
              <w:rPr>
                <w:color w:val="231F20"/>
                <w:sz w:val="21"/>
              </w:rPr>
              <w:t>прави-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ло, систематическое получение данных о массовых явлениях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и процессах социальной и экономической жизни путем реги-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страции существенных варьирующихся значений признаков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каждой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единицы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совокупности.</w:t>
            </w:r>
          </w:p>
          <w:p>
            <w:pPr>
              <w:pStyle w:val="TableParagraph"/>
              <w:spacing w:line="264" w:lineRule="auto" w:before="81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1"/>
              </w:rPr>
              <w:t>Статистическое наблюдение в судебной статистике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1"/>
              </w:rPr>
              <w:t> </w:t>
            </w:r>
            <w:r>
              <w:rPr>
                <w:color w:val="231F20"/>
                <w:w w:val="85"/>
                <w:sz w:val="21"/>
              </w:rPr>
              <w:t>—</w:t>
            </w:r>
            <w:r>
              <w:rPr>
                <w:color w:val="231F20"/>
                <w:spacing w:val="1"/>
                <w:w w:val="85"/>
                <w:sz w:val="21"/>
              </w:rPr>
              <w:t> </w:t>
            </w:r>
            <w:r>
              <w:rPr>
                <w:color w:val="231F20"/>
                <w:w w:val="85"/>
                <w:sz w:val="21"/>
              </w:rPr>
              <w:t>науч-</w:t>
            </w:r>
            <w:r>
              <w:rPr>
                <w:color w:val="231F20"/>
                <w:spacing w:val="1"/>
                <w:w w:val="85"/>
                <w:sz w:val="21"/>
              </w:rPr>
              <w:t> </w:t>
            </w:r>
            <w:r>
              <w:rPr>
                <w:color w:val="231F20"/>
                <w:sz w:val="21"/>
              </w:rPr>
              <w:t>но</w:t>
            </w:r>
            <w:r>
              <w:rPr>
                <w:color w:val="231F20"/>
                <w:spacing w:val="29"/>
                <w:sz w:val="21"/>
              </w:rPr>
              <w:t> </w:t>
            </w:r>
            <w:r>
              <w:rPr>
                <w:color w:val="231F20"/>
                <w:sz w:val="21"/>
              </w:rPr>
              <w:t>организованный</w:t>
            </w:r>
            <w:r>
              <w:rPr>
                <w:color w:val="231F20"/>
                <w:spacing w:val="29"/>
                <w:sz w:val="21"/>
              </w:rPr>
              <w:t> </w:t>
            </w:r>
            <w:r>
              <w:rPr>
                <w:color w:val="231F20"/>
                <w:sz w:val="21"/>
              </w:rPr>
              <w:t>учет</w:t>
            </w:r>
            <w:r>
              <w:rPr>
                <w:color w:val="231F20"/>
                <w:spacing w:val="29"/>
                <w:sz w:val="21"/>
              </w:rPr>
              <w:t> </w:t>
            </w:r>
            <w:r>
              <w:rPr>
                <w:color w:val="231F20"/>
                <w:sz w:val="21"/>
              </w:rPr>
              <w:t>интересующих</w:t>
            </w:r>
            <w:r>
              <w:rPr>
                <w:color w:val="231F20"/>
                <w:spacing w:val="29"/>
                <w:sz w:val="21"/>
              </w:rPr>
              <w:t> </w:t>
            </w:r>
            <w:r>
              <w:rPr>
                <w:color w:val="231F20"/>
                <w:sz w:val="21"/>
              </w:rPr>
              <w:t>массовых</w:t>
            </w:r>
            <w:r>
              <w:rPr>
                <w:color w:val="231F20"/>
                <w:spacing w:val="29"/>
                <w:sz w:val="21"/>
              </w:rPr>
              <w:t> </w:t>
            </w:r>
            <w:r>
              <w:rPr>
                <w:color w:val="231F20"/>
                <w:sz w:val="21"/>
              </w:rPr>
              <w:t>правовых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и юридически значимых явлений (фактов) в судебном про-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изводстве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52"/>
                <w:sz w:val="21"/>
              </w:rPr>
              <w:t> </w:t>
            </w:r>
            <w:r>
              <w:rPr>
                <w:color w:val="231F20"/>
                <w:sz w:val="21"/>
              </w:rPr>
              <w:t>документах</w:t>
            </w:r>
            <w:r>
              <w:rPr>
                <w:color w:val="231F20"/>
                <w:spacing w:val="53"/>
                <w:sz w:val="21"/>
              </w:rPr>
              <w:t> </w:t>
            </w:r>
            <w:r>
              <w:rPr>
                <w:color w:val="231F20"/>
                <w:sz w:val="21"/>
              </w:rPr>
              <w:t>первичного</w:t>
            </w:r>
            <w:r>
              <w:rPr>
                <w:color w:val="231F20"/>
                <w:spacing w:val="52"/>
                <w:sz w:val="21"/>
              </w:rPr>
              <w:t> </w:t>
            </w:r>
            <w:r>
              <w:rPr>
                <w:color w:val="231F20"/>
                <w:sz w:val="21"/>
              </w:rPr>
              <w:t>статистического</w:t>
            </w:r>
            <w:r>
              <w:rPr>
                <w:color w:val="231F20"/>
                <w:spacing w:val="53"/>
                <w:sz w:val="21"/>
              </w:rPr>
              <w:t> </w:t>
            </w:r>
            <w:r>
              <w:rPr>
                <w:color w:val="231F20"/>
                <w:sz w:val="21"/>
              </w:rPr>
              <w:t>учета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сбор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на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их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основе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статистических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данных.</w:t>
            </w:r>
          </w:p>
        </w:tc>
      </w:tr>
    </w:tbl>
    <w:p>
      <w:pPr>
        <w:pStyle w:val="BodyText"/>
        <w:spacing w:line="268" w:lineRule="auto" w:before="176"/>
        <w:ind w:left="157" w:right="672" w:firstLine="283"/>
        <w:jc w:val="both"/>
      </w:pPr>
      <w:r>
        <w:rPr>
          <w:color w:val="231F20"/>
        </w:rPr>
        <w:t>Организация статистического наблюдения начинается с опре-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деления</w:t>
      </w:r>
      <w:r>
        <w:rPr>
          <w:color w:val="231F20"/>
          <w:spacing w:val="22"/>
        </w:rPr>
        <w:t> </w:t>
      </w:r>
      <w:r>
        <w:rPr>
          <w:color w:val="231F20"/>
        </w:rPr>
        <w:t>целей</w:t>
      </w:r>
      <w:r>
        <w:rPr>
          <w:color w:val="231F20"/>
          <w:spacing w:val="23"/>
        </w:rPr>
        <w:t> </w:t>
      </w:r>
      <w:r>
        <w:rPr>
          <w:color w:val="231F20"/>
        </w:rPr>
        <w:t>исследования.</w:t>
      </w:r>
      <w:r>
        <w:rPr>
          <w:color w:val="231F20"/>
          <w:spacing w:val="22"/>
        </w:rPr>
        <w:t> </w:t>
      </w:r>
      <w:r>
        <w:rPr>
          <w:color w:val="231F20"/>
        </w:rPr>
        <w:t>Подготовка</w:t>
      </w:r>
      <w:r>
        <w:rPr>
          <w:color w:val="231F20"/>
          <w:spacing w:val="23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23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-50"/>
        </w:rPr>
        <w:t> </w:t>
      </w:r>
      <w:r>
        <w:rPr>
          <w:color w:val="231F20"/>
        </w:rPr>
        <w:t>с составления </w:t>
      </w:r>
      <w:r>
        <w:rPr>
          <w:b/>
          <w:i/>
          <w:color w:val="231F20"/>
        </w:rPr>
        <w:t>плана статистического наблюдения</w:t>
      </w:r>
      <w:r>
        <w:rPr>
          <w:color w:val="231F20"/>
        </w:rPr>
        <w:t>, представля-</w:t>
      </w:r>
      <w:r>
        <w:rPr>
          <w:color w:val="231F20"/>
          <w:spacing w:val="1"/>
        </w:rPr>
        <w:t> </w:t>
      </w:r>
      <w:r>
        <w:rPr>
          <w:color w:val="231F20"/>
        </w:rPr>
        <w:t>ющего совокупность программно-методологических и организаци-</w:t>
      </w:r>
      <w:r>
        <w:rPr>
          <w:color w:val="231F20"/>
          <w:spacing w:val="-50"/>
        </w:rPr>
        <w:t> </w:t>
      </w:r>
      <w:r>
        <w:rPr>
          <w:color w:val="231F20"/>
        </w:rPr>
        <w:t>онных</w:t>
      </w:r>
      <w:r>
        <w:rPr>
          <w:color w:val="231F20"/>
          <w:spacing w:val="-5"/>
        </w:rPr>
        <w:t> </w:t>
      </w:r>
      <w:r>
        <w:rPr>
          <w:color w:val="231F20"/>
        </w:rPr>
        <w:t>вопросов.</w:t>
      </w:r>
    </w:p>
    <w:p>
      <w:pPr>
        <w:spacing w:after="0" w:line="268" w:lineRule="auto"/>
        <w:jc w:val="both"/>
        <w:sectPr>
          <w:headerReference w:type="default" r:id="rId50"/>
          <w:footerReference w:type="default" r:id="rId51"/>
          <w:footerReference w:type="even" r:id="rId52"/>
          <w:pgSz w:w="8230" w:h="11630"/>
          <w:pgMar w:header="0" w:footer="722" w:top="1080" w:bottom="920" w:left="920" w:right="400"/>
          <w:pgNumType w:start="35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203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6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Программно-методологические вопросы плана </w:t>
            </w:r>
            <w:r>
              <w:rPr>
                <w:color w:val="231F20"/>
                <w:w w:val="90"/>
                <w:sz w:val="21"/>
              </w:rPr>
              <w:t>— это пере-</w:t>
            </w:r>
            <w:r>
              <w:rPr>
                <w:color w:val="231F20"/>
                <w:spacing w:val="-45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чень пунктов, которые уточняют: для чего проводится обсле-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дование (цель наблюдения); что обследуется (объект обсле-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дования); составные части объекта (единица совокупности);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источник информации (единица наблюдения); на какие во-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просы планируется получить ответы, которые должны быть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сформулированы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программе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наблюдения.</w:t>
            </w:r>
          </w:p>
        </w:tc>
      </w:tr>
    </w:tbl>
    <w:p>
      <w:pPr>
        <w:pStyle w:val="BodyText"/>
        <w:spacing w:line="268" w:lineRule="auto" w:before="176"/>
        <w:ind w:left="157" w:right="673" w:firstLine="283"/>
        <w:jc w:val="right"/>
      </w:pPr>
      <w:r>
        <w:rPr/>
        <w:pict>
          <v:shape style="position:absolute;margin-left:53.8582pt;margin-top:282.98111pt;width:51.05pt;height:.1pt;mso-position-horizontal-relative:page;mso-position-vertical-relative:paragraph;z-index:-15718400;mso-wrap-distance-left:0;mso-wrap-distance-right:0" coordorigin="1077,5660" coordsize="1021,0" path="m1077,5660l2098,566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Также</w:t>
      </w:r>
      <w:r>
        <w:rPr>
          <w:color w:val="231F20"/>
          <w:spacing w:val="10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планированию</w:t>
      </w:r>
      <w:r>
        <w:rPr>
          <w:color w:val="231F20"/>
          <w:spacing w:val="11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10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11"/>
        </w:rPr>
        <w:t> </w:t>
      </w:r>
      <w:r>
        <w:rPr>
          <w:color w:val="231F20"/>
        </w:rPr>
        <w:t>относятся</w:t>
      </w:r>
      <w:r>
        <w:rPr>
          <w:color w:val="231F20"/>
          <w:spacing w:val="-50"/>
        </w:rPr>
        <w:t> </w:t>
      </w:r>
      <w:r>
        <w:rPr>
          <w:color w:val="231F20"/>
        </w:rPr>
        <w:t>вопросы</w:t>
      </w:r>
      <w:r>
        <w:rPr>
          <w:color w:val="231F20"/>
          <w:spacing w:val="-7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7"/>
        </w:rPr>
        <w:t> </w:t>
      </w:r>
      <w:r>
        <w:rPr>
          <w:color w:val="231F20"/>
        </w:rPr>
        <w:t>органа,</w:t>
      </w:r>
      <w:r>
        <w:rPr>
          <w:color w:val="231F20"/>
          <w:spacing w:val="-7"/>
        </w:rPr>
        <w:t> </w:t>
      </w:r>
      <w:r>
        <w:rPr>
          <w:color w:val="231F20"/>
        </w:rPr>
        <w:t>организующего</w:t>
      </w:r>
      <w:r>
        <w:rPr>
          <w:color w:val="231F20"/>
          <w:spacing w:val="-6"/>
        </w:rPr>
        <w:t> </w:t>
      </w:r>
      <w:r>
        <w:rPr>
          <w:color w:val="231F20"/>
        </w:rPr>
        <w:t>проведение</w:t>
      </w:r>
      <w:r>
        <w:rPr>
          <w:color w:val="231F20"/>
          <w:spacing w:val="-7"/>
        </w:rPr>
        <w:t> </w:t>
      </w:r>
      <w:r>
        <w:rPr>
          <w:color w:val="231F20"/>
        </w:rPr>
        <w:t>наблюде-</w:t>
      </w:r>
      <w:r>
        <w:rPr>
          <w:color w:val="231F20"/>
          <w:spacing w:val="-50"/>
        </w:rPr>
        <w:t> </w:t>
      </w:r>
      <w:r>
        <w:rPr>
          <w:color w:val="231F20"/>
        </w:rPr>
        <w:t>ния,</w:t>
      </w:r>
      <w:r>
        <w:rPr>
          <w:color w:val="231F20"/>
          <w:spacing w:val="-9"/>
        </w:rPr>
        <w:t> </w:t>
      </w:r>
      <w:r>
        <w:rPr>
          <w:color w:val="231F20"/>
        </w:rPr>
        <w:t>какими</w:t>
      </w:r>
      <w:r>
        <w:rPr>
          <w:color w:val="231F20"/>
          <w:spacing w:val="-9"/>
        </w:rPr>
        <w:t> </w:t>
      </w:r>
      <w:r>
        <w:rPr>
          <w:color w:val="231F20"/>
        </w:rPr>
        <w:t>органами,</w:t>
      </w:r>
      <w:r>
        <w:rPr>
          <w:color w:val="231F20"/>
          <w:spacing w:val="-9"/>
        </w:rPr>
        <w:t> </w:t>
      </w:r>
      <w:r>
        <w:rPr>
          <w:color w:val="231F20"/>
        </w:rPr>
        <w:t>организациями</w:t>
      </w:r>
      <w:r>
        <w:rPr>
          <w:color w:val="231F20"/>
          <w:spacing w:val="-8"/>
        </w:rPr>
        <w:t> </w:t>
      </w:r>
      <w:r>
        <w:rPr>
          <w:color w:val="231F20"/>
        </w:rPr>
        <w:t>будет</w:t>
      </w:r>
      <w:r>
        <w:rPr>
          <w:color w:val="231F20"/>
          <w:spacing w:val="-9"/>
        </w:rPr>
        <w:t> </w:t>
      </w:r>
      <w:r>
        <w:rPr>
          <w:color w:val="231F20"/>
        </w:rPr>
        <w:t>выполняться</w:t>
      </w:r>
      <w:r>
        <w:rPr>
          <w:color w:val="231F20"/>
          <w:spacing w:val="-9"/>
        </w:rPr>
        <w:t> </w:t>
      </w:r>
      <w:r>
        <w:rPr>
          <w:color w:val="231F20"/>
        </w:rPr>
        <w:t>наблюде-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ние.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специально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организованное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обследование</w:t>
      </w:r>
      <w:r>
        <w:rPr>
          <w:color w:val="231F20"/>
          <w:spacing w:val="-12"/>
        </w:rPr>
        <w:t> </w:t>
      </w:r>
      <w:r>
        <w:rPr>
          <w:color w:val="231F20"/>
        </w:rPr>
        <w:t>организу-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ется Судебным департаментом с участием территориальных </w:t>
      </w:r>
      <w:r>
        <w:rPr>
          <w:color w:val="231F20"/>
          <w:spacing w:val="-1"/>
        </w:rPr>
        <w:t>органов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или областных и равных им судов, определяется, требуется ли участие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органов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обеспечению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мировых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судей,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будут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нимать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участие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обследовании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работники</w:t>
      </w:r>
      <w:r>
        <w:rPr>
          <w:color w:val="231F20"/>
          <w:spacing w:val="-12"/>
        </w:rPr>
        <w:t> </w:t>
      </w:r>
      <w:r>
        <w:rPr>
          <w:color w:val="231F20"/>
        </w:rPr>
        <w:t>аппаратов</w:t>
      </w:r>
      <w:r>
        <w:rPr>
          <w:color w:val="231F20"/>
          <w:spacing w:val="-11"/>
        </w:rPr>
        <w:t> </w:t>
      </w:r>
      <w:r>
        <w:rPr>
          <w:color w:val="231F20"/>
        </w:rPr>
        <w:t>судов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пер-</w:t>
      </w:r>
      <w:r>
        <w:rPr>
          <w:color w:val="231F20"/>
          <w:spacing w:val="-50"/>
        </w:rPr>
        <w:t> </w:t>
      </w:r>
      <w:r>
        <w:rPr>
          <w:color w:val="231F20"/>
        </w:rPr>
        <w:t>вичные</w:t>
      </w:r>
      <w:r>
        <w:rPr>
          <w:color w:val="231F20"/>
          <w:spacing w:val="15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15"/>
        </w:rPr>
        <w:t> </w:t>
      </w:r>
      <w:r>
        <w:rPr>
          <w:color w:val="231F20"/>
        </w:rPr>
        <w:t>данные</w:t>
      </w:r>
      <w:r>
        <w:rPr>
          <w:color w:val="231F20"/>
          <w:spacing w:val="16"/>
        </w:rPr>
        <w:t> </w:t>
      </w:r>
      <w:r>
        <w:rPr>
          <w:color w:val="231F20"/>
        </w:rPr>
        <w:t>будут</w:t>
      </w:r>
      <w:r>
        <w:rPr>
          <w:color w:val="231F20"/>
          <w:spacing w:val="15"/>
        </w:rPr>
        <w:t> </w:t>
      </w:r>
      <w:r>
        <w:rPr>
          <w:color w:val="231F20"/>
        </w:rPr>
        <w:t>получены</w:t>
      </w:r>
      <w:r>
        <w:rPr>
          <w:color w:val="231F20"/>
          <w:spacing w:val="16"/>
        </w:rPr>
        <w:t> </w:t>
      </w:r>
      <w:r>
        <w:rPr>
          <w:color w:val="231F20"/>
        </w:rPr>
        <w:t>из</w:t>
      </w:r>
      <w:r>
        <w:rPr>
          <w:color w:val="231F20"/>
          <w:spacing w:val="15"/>
        </w:rPr>
        <w:t> </w:t>
      </w:r>
      <w:r>
        <w:rPr>
          <w:color w:val="231F20"/>
        </w:rPr>
        <w:t>доступных</w:t>
      </w:r>
      <w:r>
        <w:rPr>
          <w:color w:val="231F20"/>
          <w:spacing w:val="16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формационных</w:t>
      </w:r>
      <w:r>
        <w:rPr>
          <w:color w:val="231F20"/>
          <w:spacing w:val="7"/>
        </w:rPr>
        <w:t> </w:t>
      </w:r>
      <w:r>
        <w:rPr>
          <w:color w:val="231F20"/>
        </w:rPr>
        <w:t>ресурсов.</w:t>
      </w:r>
      <w:r>
        <w:rPr>
          <w:color w:val="231F20"/>
          <w:spacing w:val="7"/>
        </w:rPr>
        <w:t> </w:t>
      </w:r>
      <w:r>
        <w:rPr>
          <w:color w:val="231F20"/>
        </w:rPr>
        <w:t>Сюда</w:t>
      </w:r>
      <w:r>
        <w:rPr>
          <w:color w:val="231F20"/>
          <w:spacing w:val="7"/>
        </w:rPr>
        <w:t> </w:t>
      </w:r>
      <w:r>
        <w:rPr>
          <w:color w:val="231F20"/>
        </w:rPr>
        <w:t>же</w:t>
      </w:r>
      <w:r>
        <w:rPr>
          <w:color w:val="231F20"/>
          <w:spacing w:val="7"/>
        </w:rPr>
        <w:t> </w:t>
      </w:r>
      <w:r>
        <w:rPr>
          <w:color w:val="231F20"/>
        </w:rPr>
        <w:t>относятся</w:t>
      </w:r>
      <w:r>
        <w:rPr>
          <w:color w:val="231F20"/>
          <w:spacing w:val="7"/>
        </w:rPr>
        <w:t> </w:t>
      </w:r>
      <w:r>
        <w:rPr>
          <w:color w:val="231F20"/>
        </w:rPr>
        <w:t>вопросы</w:t>
      </w:r>
      <w:r>
        <w:rPr>
          <w:color w:val="231F20"/>
          <w:spacing w:val="7"/>
        </w:rPr>
        <w:t> </w:t>
      </w:r>
      <w:r>
        <w:rPr>
          <w:color w:val="231F20"/>
        </w:rPr>
        <w:t>подготовки,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обучения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инструктажа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кадров,</w:t>
      </w:r>
      <w:r>
        <w:rPr>
          <w:color w:val="231F20"/>
          <w:spacing w:val="-12"/>
        </w:rPr>
        <w:t> </w:t>
      </w:r>
      <w:r>
        <w:rPr>
          <w:color w:val="231F20"/>
        </w:rPr>
        <w:t>участвующих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статистическом</w:t>
      </w:r>
      <w:r>
        <w:rPr>
          <w:color w:val="231F20"/>
          <w:spacing w:val="-11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блюдении,</w:t>
      </w:r>
      <w:r>
        <w:rPr>
          <w:color w:val="231F20"/>
          <w:spacing w:val="11"/>
        </w:rPr>
        <w:t> </w:t>
      </w:r>
      <w:r>
        <w:rPr>
          <w:color w:val="231F20"/>
        </w:rPr>
        <w:t>определение</w:t>
      </w:r>
      <w:r>
        <w:rPr>
          <w:color w:val="231F20"/>
          <w:spacing w:val="11"/>
        </w:rPr>
        <w:t> </w:t>
      </w:r>
      <w:r>
        <w:rPr>
          <w:color w:val="231F20"/>
        </w:rPr>
        <w:t>ответственных</w:t>
      </w:r>
      <w:r>
        <w:rPr>
          <w:color w:val="231F20"/>
          <w:spacing w:val="12"/>
        </w:rPr>
        <w:t> </w:t>
      </w:r>
      <w:r>
        <w:rPr>
          <w:color w:val="231F20"/>
        </w:rPr>
        <w:t>лиц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</w:rPr>
        <w:t>организацию</w:t>
      </w:r>
      <w:r>
        <w:rPr>
          <w:color w:val="231F20"/>
          <w:spacing w:val="12"/>
        </w:rPr>
        <w:t> </w:t>
      </w:r>
      <w:r>
        <w:rPr>
          <w:color w:val="231F20"/>
        </w:rPr>
        <w:t>стати-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стического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наблюдения,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выбор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способа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статистического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наблюдения.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Если сбор и обработка регламентной статистической отчетности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предусматривается</w:t>
      </w:r>
      <w:r>
        <w:rPr>
          <w:color w:val="231F20"/>
          <w:spacing w:val="29"/>
        </w:rPr>
        <w:t> </w:t>
      </w:r>
      <w:r>
        <w:rPr>
          <w:color w:val="231F20"/>
        </w:rPr>
        <w:t>приказами</w:t>
      </w:r>
      <w:r>
        <w:rPr>
          <w:color w:val="231F20"/>
          <w:spacing w:val="29"/>
        </w:rPr>
        <w:t> </w:t>
      </w:r>
      <w:r>
        <w:rPr>
          <w:color w:val="231F20"/>
        </w:rPr>
        <w:t>Судебного</w:t>
      </w:r>
      <w:r>
        <w:rPr>
          <w:color w:val="231F20"/>
          <w:spacing w:val="30"/>
        </w:rPr>
        <w:t> </w:t>
      </w:r>
      <w:r>
        <w:rPr>
          <w:color w:val="231F20"/>
        </w:rPr>
        <w:t>департамента</w:t>
      </w:r>
      <w:r>
        <w:rPr>
          <w:color w:val="231F20"/>
          <w:spacing w:val="29"/>
        </w:rPr>
        <w:t> </w:t>
      </w:r>
      <w:r>
        <w:rPr>
          <w:color w:val="231F20"/>
        </w:rPr>
        <w:t>об</w:t>
      </w:r>
      <w:r>
        <w:rPr>
          <w:color w:val="231F20"/>
          <w:spacing w:val="30"/>
        </w:rPr>
        <w:t> </w:t>
      </w:r>
      <w:r>
        <w:rPr>
          <w:color w:val="231F20"/>
        </w:rPr>
        <w:t>утвер-</w:t>
      </w:r>
      <w:r>
        <w:rPr>
          <w:color w:val="231F20"/>
          <w:spacing w:val="-50"/>
        </w:rPr>
        <w:t> </w:t>
      </w:r>
      <w:r>
        <w:rPr>
          <w:color w:val="231F20"/>
        </w:rPr>
        <w:t>ждении</w:t>
      </w:r>
      <w:r>
        <w:rPr>
          <w:color w:val="231F20"/>
          <w:spacing w:val="7"/>
        </w:rPr>
        <w:t> </w:t>
      </w:r>
      <w:r>
        <w:rPr>
          <w:color w:val="231F20"/>
        </w:rPr>
        <w:t>Табеля</w:t>
      </w:r>
      <w:r>
        <w:rPr>
          <w:color w:val="231F20"/>
          <w:spacing w:val="7"/>
        </w:rPr>
        <w:t> </w:t>
      </w:r>
      <w:r>
        <w:rPr>
          <w:color w:val="231F20"/>
        </w:rPr>
        <w:t>форм</w:t>
      </w:r>
      <w:r>
        <w:rPr>
          <w:color w:val="231F20"/>
          <w:spacing w:val="7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7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образцов</w:t>
      </w:r>
      <w:r>
        <w:rPr>
          <w:color w:val="231F20"/>
          <w:spacing w:val="7"/>
        </w:rPr>
        <w:t> </w:t>
      </w:r>
      <w:r>
        <w:rPr>
          <w:color w:val="231F20"/>
        </w:rPr>
        <w:t>форм,</w:t>
      </w:r>
      <w:r>
        <w:rPr>
          <w:color w:val="231F20"/>
          <w:spacing w:val="-49"/>
        </w:rPr>
        <w:t> </w:t>
      </w:r>
      <w:r>
        <w:rPr>
          <w:color w:val="231F20"/>
        </w:rPr>
        <w:t>принципы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правила</w:t>
      </w:r>
      <w:r>
        <w:rPr>
          <w:color w:val="231F20"/>
          <w:spacing w:val="3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3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3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предусмотрены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Инструкции</w:t>
      </w:r>
      <w:r>
        <w:rPr>
          <w:color w:val="231F20"/>
          <w:spacing w:val="30"/>
        </w:rPr>
        <w:t> </w:t>
      </w:r>
      <w:r>
        <w:rPr>
          <w:color w:val="231F20"/>
        </w:rPr>
        <w:t>по</w:t>
      </w:r>
      <w:r>
        <w:rPr>
          <w:color w:val="231F20"/>
          <w:spacing w:val="30"/>
        </w:rPr>
        <w:t> </w:t>
      </w:r>
      <w:r>
        <w:rPr>
          <w:color w:val="231F20"/>
        </w:rPr>
        <w:t>ведению</w:t>
      </w:r>
      <w:r>
        <w:rPr>
          <w:color w:val="231F20"/>
          <w:spacing w:val="30"/>
        </w:rPr>
        <w:t> </w:t>
      </w:r>
      <w:r>
        <w:rPr>
          <w:color w:val="231F20"/>
        </w:rPr>
        <w:t>судебной</w:t>
      </w:r>
      <w:r>
        <w:rPr>
          <w:color w:val="231F20"/>
          <w:spacing w:val="30"/>
        </w:rPr>
        <w:t> </w:t>
      </w:r>
      <w:r>
        <w:rPr>
          <w:color w:val="231F20"/>
        </w:rPr>
        <w:t>статистики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21"/>
        </w:rPr>
        <w:t> </w:t>
      </w:r>
      <w:r>
        <w:rPr>
          <w:color w:val="231F20"/>
        </w:rPr>
        <w:t>вопросы</w:t>
      </w:r>
      <w:r>
        <w:rPr>
          <w:color w:val="231F20"/>
          <w:spacing w:val="21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22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21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22"/>
        </w:rPr>
        <w:t> </w:t>
      </w:r>
      <w:r>
        <w:rPr>
          <w:color w:val="231F20"/>
        </w:rPr>
        <w:t>по</w:t>
      </w:r>
      <w:r>
        <w:rPr>
          <w:color w:val="231F20"/>
          <w:spacing w:val="21"/>
        </w:rPr>
        <w:t> </w:t>
      </w:r>
      <w:r>
        <w:rPr>
          <w:color w:val="231F20"/>
        </w:rPr>
        <w:t>запросам</w:t>
      </w:r>
      <w:r>
        <w:rPr>
          <w:color w:val="231F20"/>
          <w:spacing w:val="-49"/>
        </w:rPr>
        <w:t> </w:t>
      </w:r>
      <w:r>
        <w:rPr>
          <w:color w:val="231F20"/>
        </w:rPr>
        <w:t>требуют</w:t>
      </w:r>
      <w:r>
        <w:rPr>
          <w:color w:val="231F20"/>
          <w:spacing w:val="12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12"/>
        </w:rPr>
        <w:t> </w:t>
      </w:r>
      <w:r>
        <w:rPr>
          <w:color w:val="231F20"/>
        </w:rPr>
        <w:t>этапов</w:t>
      </w:r>
      <w:r>
        <w:rPr>
          <w:color w:val="231F20"/>
          <w:spacing w:val="12"/>
        </w:rPr>
        <w:t> </w:t>
      </w:r>
      <w:r>
        <w:rPr>
          <w:color w:val="231F20"/>
        </w:rPr>
        <w:t>планирования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составления</w:t>
      </w:r>
      <w:r>
        <w:rPr>
          <w:color w:val="231F20"/>
          <w:spacing w:val="12"/>
        </w:rPr>
        <w:t> </w:t>
      </w:r>
      <w:r>
        <w:rPr>
          <w:color w:val="231F20"/>
        </w:rPr>
        <w:t>програм-</w:t>
      </w:r>
    </w:p>
    <w:p>
      <w:pPr>
        <w:spacing w:line="249" w:lineRule="auto" w:before="14"/>
        <w:ind w:left="157" w:right="671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</w:t>
      </w:r>
      <w:r>
        <w:rPr>
          <w:color w:val="231F20"/>
          <w:spacing w:val="8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настоящее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время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действует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Инструкция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ведению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судебной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статистики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от 29.12.2007 № 169, с учетом положений Комментария к Инструкции, который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ведется отделом организационно-методического обеспечения ведения судебной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статистики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Главного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организационно-правового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обеспечения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судов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Судебного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департамента.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53"/>
          <w:headerReference w:type="default" r:id="rId54"/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4"/>
        <w:jc w:val="both"/>
      </w:pPr>
      <w:bookmarkStart w:name="Таблица 1. Основные объекты статистическ" w:id="20"/>
      <w:bookmarkEnd w:id="20"/>
      <w:r>
        <w:rPr/>
      </w:r>
      <w:r>
        <w:rPr>
          <w:color w:val="231F20"/>
          <w:w w:val="95"/>
        </w:rPr>
        <w:t>мы статистического наблюдения, определения, судами каких уровней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должны быть представлены сведения, где могут быть взяты сведения,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как использовать имеющиеся данные первичного учета и на каких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статистических показателях регламентной отчетности основывать-</w:t>
      </w:r>
      <w:r>
        <w:rPr>
          <w:color w:val="231F20"/>
          <w:spacing w:val="-50"/>
        </w:rPr>
        <w:t> </w:t>
      </w:r>
      <w:r>
        <w:rPr>
          <w:color w:val="231F20"/>
        </w:rPr>
        <w:t>ся, по каким параметрам необходимо отобрать для изучения реше-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материалы</w:t>
      </w:r>
      <w:r>
        <w:rPr>
          <w:color w:val="231F20"/>
          <w:spacing w:val="-5"/>
        </w:rPr>
        <w:t> </w:t>
      </w:r>
      <w:r>
        <w:rPr>
          <w:color w:val="231F20"/>
        </w:rPr>
        <w:t>дела.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После выбора цели наблюдения необходимо выбрать объект на-</w:t>
      </w:r>
      <w:r>
        <w:rPr>
          <w:color w:val="231F20"/>
          <w:spacing w:val="-50"/>
        </w:rPr>
        <w:t> </w:t>
      </w:r>
      <w:r>
        <w:rPr>
          <w:color w:val="231F20"/>
        </w:rPr>
        <w:t>блюдения, включающий совокупность правовых отношений, кото-</w:t>
      </w:r>
      <w:r>
        <w:rPr>
          <w:color w:val="231F20"/>
          <w:spacing w:val="1"/>
        </w:rPr>
        <w:t> </w:t>
      </w:r>
      <w:r>
        <w:rPr>
          <w:color w:val="231F20"/>
        </w:rPr>
        <w:t>рые</w:t>
      </w:r>
      <w:r>
        <w:rPr>
          <w:color w:val="231F20"/>
          <w:spacing w:val="-5"/>
        </w:rPr>
        <w:t> </w:t>
      </w:r>
      <w:r>
        <w:rPr>
          <w:color w:val="231F20"/>
        </w:rPr>
        <w:t>следует</w:t>
      </w:r>
      <w:r>
        <w:rPr>
          <w:color w:val="231F20"/>
          <w:spacing w:val="-4"/>
        </w:rPr>
        <w:t> </w:t>
      </w:r>
      <w:r>
        <w:rPr>
          <w:color w:val="231F20"/>
        </w:rPr>
        <w:t>изучить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4"/>
        </w:rPr>
        <w:t> </w:t>
      </w:r>
      <w:r>
        <w:rPr>
          <w:color w:val="231F20"/>
        </w:rPr>
        <w:t>поставленной</w:t>
      </w:r>
      <w:r>
        <w:rPr>
          <w:color w:val="231F20"/>
          <w:spacing w:val="-5"/>
        </w:rPr>
        <w:t> </w:t>
      </w:r>
      <w:r>
        <w:rPr>
          <w:color w:val="231F20"/>
        </w:rPr>
        <w:t>цели.</w:t>
      </w: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2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1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Объект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наблюдения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совокупность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единиц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наблюдения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(явлений, процессов, фактов или событий), которые следует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изучить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для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достижения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поставленной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цели,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за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определенный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период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определенном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месте.</w:t>
            </w:r>
          </w:p>
        </w:tc>
      </w:tr>
    </w:tbl>
    <w:p>
      <w:pPr>
        <w:pStyle w:val="Heading4"/>
        <w:spacing w:line="268" w:lineRule="auto" w:before="176"/>
        <w:ind w:left="157" w:right="674" w:firstLine="283"/>
        <w:rPr>
          <w:b w:val="0"/>
        </w:rPr>
      </w:pPr>
      <w:r>
        <w:rPr>
          <w:color w:val="231F20"/>
        </w:rPr>
        <w:t>Основные объекты статистического наблюдения судебной</w:t>
      </w:r>
      <w:r>
        <w:rPr>
          <w:color w:val="231F20"/>
          <w:spacing w:val="1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6"/>
        </w:rPr>
        <w:t> </w:t>
      </w:r>
      <w:r>
        <w:rPr>
          <w:b w:val="0"/>
          <w:color w:val="231F20"/>
        </w:rPr>
        <w:t>(табл.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1).</w:t>
      </w:r>
    </w:p>
    <w:p>
      <w:pPr>
        <w:spacing w:line="268" w:lineRule="auto" w:before="54"/>
        <w:ind w:left="1876" w:right="1192" w:hanging="536"/>
        <w:jc w:val="left"/>
        <w:rPr>
          <w:rFonts w:ascii="Trebuchet MS" w:hAnsi="Trebuchet MS"/>
          <w:sz w:val="20"/>
        </w:rPr>
      </w:pPr>
      <w:r>
        <w:rPr>
          <w:rFonts w:ascii="Arial" w:hAnsi="Arial"/>
          <w:i/>
          <w:color w:val="231F20"/>
          <w:spacing w:val="-2"/>
          <w:w w:val="85"/>
          <w:sz w:val="20"/>
        </w:rPr>
        <w:t>Таблица 1. </w:t>
      </w:r>
      <w:r>
        <w:rPr>
          <w:rFonts w:ascii="Trebuchet MS" w:hAnsi="Trebuchet MS"/>
          <w:color w:val="231F20"/>
          <w:spacing w:val="-2"/>
          <w:w w:val="85"/>
          <w:sz w:val="20"/>
        </w:rPr>
        <w:t>Основные </w:t>
      </w:r>
      <w:r>
        <w:rPr>
          <w:rFonts w:ascii="Trebuchet MS" w:hAnsi="Trebuchet MS"/>
          <w:color w:val="231F20"/>
          <w:spacing w:val="-1"/>
          <w:w w:val="85"/>
          <w:sz w:val="20"/>
        </w:rPr>
        <w:t>объекты статистического</w:t>
      </w:r>
      <w:r>
        <w:rPr>
          <w:rFonts w:ascii="Trebuchet MS" w:hAnsi="Trebuchet MS"/>
          <w:color w:val="231F20"/>
          <w:spacing w:val="-49"/>
          <w:w w:val="85"/>
          <w:sz w:val="20"/>
        </w:rPr>
        <w:t> </w:t>
      </w:r>
      <w:r>
        <w:rPr>
          <w:rFonts w:ascii="Trebuchet MS" w:hAnsi="Trebuchet MS"/>
          <w:color w:val="231F20"/>
          <w:spacing w:val="-2"/>
          <w:w w:val="85"/>
          <w:sz w:val="20"/>
        </w:rPr>
        <w:t>наблюдения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spacing w:val="-2"/>
          <w:w w:val="85"/>
          <w:sz w:val="20"/>
        </w:rPr>
        <w:t>судебной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статистики</w:t>
      </w:r>
    </w:p>
    <w:p>
      <w:pPr>
        <w:pStyle w:val="BodyText"/>
        <w:spacing w:before="4" w:after="1"/>
        <w:rPr>
          <w:rFonts w:ascii="Trebuchet MS"/>
          <w:sz w:val="10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9"/>
        <w:gridCol w:w="2019"/>
        <w:gridCol w:w="2019"/>
      </w:tblGrid>
      <w:tr>
        <w:trPr>
          <w:trHeight w:val="414" w:hRule="atLeast"/>
        </w:trPr>
        <w:tc>
          <w:tcPr>
            <w:tcW w:w="2019" w:type="dxa"/>
          </w:tcPr>
          <w:p>
            <w:pPr>
              <w:pStyle w:val="TableParagraph"/>
              <w:spacing w:line="205" w:lineRule="exact"/>
              <w:ind w:left="27" w:right="18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Уголовно-правовая</w:t>
            </w:r>
          </w:p>
          <w:p>
            <w:pPr>
              <w:pStyle w:val="TableParagraph"/>
              <w:spacing w:line="189" w:lineRule="exact"/>
              <w:ind w:left="27" w:right="18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статистика</w:t>
            </w:r>
          </w:p>
        </w:tc>
        <w:tc>
          <w:tcPr>
            <w:tcW w:w="2019" w:type="dxa"/>
          </w:tcPr>
          <w:p>
            <w:pPr>
              <w:pStyle w:val="TableParagraph"/>
              <w:spacing w:line="205" w:lineRule="exact"/>
              <w:ind w:left="27" w:right="18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Гражданско-правовая</w:t>
            </w:r>
          </w:p>
          <w:p>
            <w:pPr>
              <w:pStyle w:val="TableParagraph"/>
              <w:spacing w:line="189" w:lineRule="exact"/>
              <w:ind w:left="27" w:right="19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статистика</w:t>
            </w:r>
          </w:p>
        </w:tc>
        <w:tc>
          <w:tcPr>
            <w:tcW w:w="2019" w:type="dxa"/>
          </w:tcPr>
          <w:p>
            <w:pPr>
              <w:pStyle w:val="TableParagraph"/>
              <w:spacing w:line="205" w:lineRule="exact"/>
              <w:ind w:left="27" w:right="19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18"/>
              </w:rPr>
              <w:t>Административно-пра-</w:t>
            </w:r>
          </w:p>
          <w:p>
            <w:pPr>
              <w:pStyle w:val="TableParagraph"/>
              <w:spacing w:line="189" w:lineRule="exact"/>
              <w:ind w:left="27" w:right="19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вовая</w:t>
            </w:r>
            <w:r>
              <w:rPr>
                <w:rFonts w:ascii="Palatino Linotype" w:hAnsi="Palatino Linotype"/>
                <w:b/>
                <w:color w:val="231F20"/>
                <w:spacing w:val="26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статистика</w:t>
            </w:r>
          </w:p>
        </w:tc>
      </w:tr>
      <w:tr>
        <w:trPr>
          <w:trHeight w:val="2214" w:hRule="atLeast"/>
        </w:trPr>
        <w:tc>
          <w:tcPr>
            <w:tcW w:w="2019" w:type="dxa"/>
          </w:tcPr>
          <w:p>
            <w:pPr>
              <w:pStyle w:val="TableParagraph"/>
              <w:spacing w:line="208" w:lineRule="auto" w:before="36"/>
              <w:ind w:left="56" w:right="41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Преступление,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лицо,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совершившее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преступле-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ние, уголовное дело и ре-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зультаты   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досудебного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 судебного производст-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нему,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потерпевший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от преступления, ущерб,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причиненный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престу-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плением;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производство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 материалу в порядке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судебного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контроля.</w:t>
            </w:r>
          </w:p>
        </w:tc>
        <w:tc>
          <w:tcPr>
            <w:tcW w:w="2019" w:type="dxa"/>
          </w:tcPr>
          <w:p>
            <w:pPr>
              <w:pStyle w:val="TableParagraph"/>
              <w:spacing w:line="208" w:lineRule="auto" w:before="36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Гражданские правоот-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ношения,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породившие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судебные споры, сторо-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 в гражданском про-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цессе, гражданское дело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 результат разрешения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спора;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вынесенные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дебные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решения.</w:t>
            </w:r>
          </w:p>
        </w:tc>
        <w:tc>
          <w:tcPr>
            <w:tcW w:w="2019" w:type="dxa"/>
          </w:tcPr>
          <w:p>
            <w:pPr>
              <w:pStyle w:val="TableParagraph"/>
              <w:spacing w:line="208" w:lineRule="auto" w:before="36"/>
              <w:ind w:left="56" w:right="42" w:firstLine="170"/>
              <w:jc w:val="right"/>
              <w:rPr>
                <w:sz w:val="18"/>
              </w:rPr>
            </w:pPr>
            <w:r>
              <w:rPr>
                <w:color w:val="231F20"/>
                <w:spacing w:val="10"/>
                <w:sz w:val="18"/>
              </w:rPr>
              <w:t>Административные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правонарушения,</w:t>
            </w:r>
            <w:r>
              <w:rPr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лица,</w:t>
            </w:r>
            <w:r>
              <w:rPr>
                <w:color w:val="231F20"/>
                <w:spacing w:val="-4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их</w:t>
            </w:r>
            <w:r>
              <w:rPr>
                <w:color w:val="231F20"/>
                <w:spacing w:val="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совершившие,</w:t>
            </w:r>
            <w:r>
              <w:rPr>
                <w:color w:val="231F20"/>
                <w:spacing w:val="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</w:t>
            </w:r>
            <w:r>
              <w:rPr>
                <w:color w:val="231F20"/>
                <w:spacing w:val="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ме-</w:t>
            </w:r>
            <w:r>
              <w:rPr>
                <w:color w:val="231F20"/>
                <w:spacing w:val="-4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ры</w:t>
            </w:r>
            <w:r>
              <w:rPr>
                <w:color w:val="231F20"/>
                <w:spacing w:val="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административной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ответственности, приме-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ненные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лицам,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привле-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ченным</w:t>
            </w:r>
            <w:r>
              <w:rPr>
                <w:color w:val="231F20"/>
                <w:spacing w:val="3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к</w:t>
            </w:r>
            <w:r>
              <w:rPr>
                <w:color w:val="231F20"/>
                <w:spacing w:val="3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администра-</w:t>
            </w:r>
            <w:r>
              <w:rPr>
                <w:color w:val="231F20"/>
                <w:spacing w:val="-44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тивной ответственности.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Административные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ла,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вытекающие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адми-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нистративно-правовых</w:t>
            </w:r>
          </w:p>
          <w:p>
            <w:pPr>
              <w:pStyle w:val="TableParagraph"/>
              <w:spacing w:line="177" w:lineRule="exact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отношений.</w:t>
            </w:r>
          </w:p>
        </w:tc>
      </w:tr>
    </w:tbl>
    <w:p>
      <w:pPr>
        <w:pStyle w:val="BodyText"/>
        <w:spacing w:before="8"/>
        <w:rPr>
          <w:rFonts w:ascii="Trebuchet MS"/>
          <w:sz w:val="22"/>
        </w:rPr>
      </w:pPr>
    </w:p>
    <w:p>
      <w:pPr>
        <w:spacing w:line="268" w:lineRule="auto" w:before="0"/>
        <w:ind w:left="157" w:right="674" w:firstLine="283"/>
        <w:jc w:val="both"/>
        <w:rPr>
          <w:b/>
          <w:i/>
          <w:sz w:val="21"/>
        </w:rPr>
      </w:pPr>
      <w:r>
        <w:rPr>
          <w:color w:val="231F20"/>
          <w:w w:val="95"/>
          <w:sz w:val="21"/>
        </w:rPr>
        <w:t>Определив цель и объект статистического наблюдения, необходи-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мо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решить</w:t>
      </w:r>
      <w:r>
        <w:rPr>
          <w:color w:val="231F20"/>
          <w:spacing w:val="17"/>
          <w:w w:val="95"/>
          <w:sz w:val="21"/>
        </w:rPr>
        <w:t> </w:t>
      </w:r>
      <w:r>
        <w:rPr>
          <w:b/>
          <w:i/>
          <w:color w:val="231F20"/>
          <w:w w:val="95"/>
          <w:sz w:val="21"/>
        </w:rPr>
        <w:t>вопрос</w:t>
      </w:r>
      <w:r>
        <w:rPr>
          <w:b/>
          <w:i/>
          <w:color w:val="231F20"/>
          <w:spacing w:val="14"/>
          <w:w w:val="95"/>
          <w:sz w:val="21"/>
        </w:rPr>
        <w:t> </w:t>
      </w:r>
      <w:r>
        <w:rPr>
          <w:b/>
          <w:i/>
          <w:color w:val="231F20"/>
          <w:w w:val="95"/>
          <w:sz w:val="21"/>
        </w:rPr>
        <w:t>о</w:t>
      </w:r>
      <w:r>
        <w:rPr>
          <w:b/>
          <w:i/>
          <w:color w:val="231F20"/>
          <w:spacing w:val="17"/>
          <w:w w:val="95"/>
          <w:sz w:val="21"/>
        </w:rPr>
        <w:t> </w:t>
      </w:r>
      <w:r>
        <w:rPr>
          <w:b/>
          <w:i/>
          <w:color w:val="231F20"/>
          <w:w w:val="95"/>
          <w:sz w:val="21"/>
        </w:rPr>
        <w:t>единицах</w:t>
      </w:r>
      <w:r>
        <w:rPr>
          <w:b/>
          <w:i/>
          <w:color w:val="231F20"/>
          <w:spacing w:val="14"/>
          <w:w w:val="95"/>
          <w:sz w:val="21"/>
        </w:rPr>
        <w:t> </w:t>
      </w:r>
      <w:r>
        <w:rPr>
          <w:b/>
          <w:i/>
          <w:color w:val="231F20"/>
          <w:w w:val="95"/>
          <w:sz w:val="21"/>
        </w:rPr>
        <w:t>наблюдения,</w:t>
      </w:r>
      <w:r>
        <w:rPr>
          <w:b/>
          <w:i/>
          <w:color w:val="231F20"/>
          <w:spacing w:val="14"/>
          <w:w w:val="95"/>
          <w:sz w:val="21"/>
        </w:rPr>
        <w:t> </w:t>
      </w:r>
      <w:r>
        <w:rPr>
          <w:b/>
          <w:i/>
          <w:color w:val="231F20"/>
          <w:w w:val="95"/>
          <w:sz w:val="21"/>
        </w:rPr>
        <w:t>единицах</w:t>
      </w:r>
      <w:r>
        <w:rPr>
          <w:b/>
          <w:i/>
          <w:color w:val="231F20"/>
          <w:spacing w:val="14"/>
          <w:w w:val="95"/>
          <w:sz w:val="21"/>
        </w:rPr>
        <w:t> </w:t>
      </w:r>
      <w:r>
        <w:rPr>
          <w:b/>
          <w:i/>
          <w:color w:val="231F20"/>
          <w:w w:val="95"/>
          <w:sz w:val="21"/>
        </w:rPr>
        <w:t>совокупности</w:t>
      </w:r>
    </w:p>
    <w:p>
      <w:pPr>
        <w:spacing w:after="0" w:line="268" w:lineRule="auto"/>
        <w:jc w:val="both"/>
        <w:rPr>
          <w:sz w:val="21"/>
        </w:rPr>
        <w:sectPr>
          <w:footerReference w:type="default" r:id="rId55"/>
          <w:footerReference w:type="even" r:id="rId56"/>
          <w:pgSz w:w="8230" w:h="11630"/>
          <w:pgMar w:footer="722" w:header="758" w:top="1220" w:bottom="920" w:left="920" w:right="400"/>
          <w:pgNumType w:start="37"/>
        </w:sectPr>
      </w:pPr>
    </w:p>
    <w:p>
      <w:pPr>
        <w:pStyle w:val="BodyText"/>
        <w:spacing w:before="2"/>
        <w:rPr>
          <w:b/>
          <w:i/>
          <w:sz w:val="12"/>
        </w:rPr>
      </w:pPr>
    </w:p>
    <w:p>
      <w:pPr>
        <w:pStyle w:val="BodyText"/>
        <w:spacing w:line="268" w:lineRule="auto" w:before="121"/>
        <w:ind w:left="157" w:right="675"/>
        <w:jc w:val="both"/>
      </w:pPr>
      <w:r>
        <w:rPr>
          <w:b/>
          <w:i/>
          <w:color w:val="231F20"/>
        </w:rPr>
        <w:t>и единицах измерения</w:t>
      </w:r>
      <w:r>
        <w:rPr>
          <w:color w:val="231F20"/>
        </w:rPr>
        <w:t>. Исходя из целей статистического наблюде-</w:t>
      </w:r>
      <w:r>
        <w:rPr>
          <w:color w:val="231F20"/>
          <w:spacing w:val="-50"/>
        </w:rPr>
        <w:t> </w:t>
      </w:r>
      <w:r>
        <w:rPr>
          <w:color w:val="231F20"/>
        </w:rPr>
        <w:t>ния,</w:t>
      </w:r>
      <w:r>
        <w:rPr>
          <w:color w:val="231F20"/>
          <w:spacing w:val="31"/>
        </w:rPr>
        <w:t> </w:t>
      </w:r>
      <w:r>
        <w:rPr>
          <w:color w:val="231F20"/>
        </w:rPr>
        <w:t>ставятся</w:t>
      </w:r>
      <w:r>
        <w:rPr>
          <w:color w:val="231F20"/>
          <w:spacing w:val="31"/>
        </w:rPr>
        <w:t> </w:t>
      </w:r>
      <w:r>
        <w:rPr>
          <w:color w:val="231F20"/>
        </w:rPr>
        <w:t>конкретные</w:t>
      </w:r>
      <w:r>
        <w:rPr>
          <w:color w:val="231F20"/>
          <w:spacing w:val="31"/>
        </w:rPr>
        <w:t> </w:t>
      </w:r>
      <w:r>
        <w:rPr>
          <w:color w:val="231F20"/>
        </w:rPr>
        <w:t>задачи,</w:t>
      </w:r>
      <w:r>
        <w:rPr>
          <w:color w:val="231F20"/>
          <w:spacing w:val="32"/>
        </w:rPr>
        <w:t> </w:t>
      </w:r>
      <w:r>
        <w:rPr>
          <w:color w:val="231F20"/>
        </w:rPr>
        <w:t>которые</w:t>
      </w:r>
      <w:r>
        <w:rPr>
          <w:color w:val="231F20"/>
          <w:spacing w:val="31"/>
        </w:rPr>
        <w:t> </w:t>
      </w:r>
      <w:r>
        <w:rPr>
          <w:color w:val="231F20"/>
        </w:rPr>
        <w:t>должны</w:t>
      </w:r>
      <w:r>
        <w:rPr>
          <w:color w:val="231F20"/>
          <w:spacing w:val="31"/>
        </w:rPr>
        <w:t> </w:t>
      </w:r>
      <w:r>
        <w:rPr>
          <w:color w:val="231F20"/>
        </w:rPr>
        <w:t>быть</w:t>
      </w:r>
      <w:r>
        <w:rPr>
          <w:color w:val="231F20"/>
          <w:spacing w:val="32"/>
        </w:rPr>
        <w:t> </w:t>
      </w:r>
      <w:r>
        <w:rPr>
          <w:color w:val="231F20"/>
        </w:rPr>
        <w:t>решены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процессе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</w:rPr>
        <w:t>проведения.</w:t>
      </w:r>
    </w:p>
    <w:p>
      <w:pPr>
        <w:pStyle w:val="BodyText"/>
        <w:spacing w:line="268" w:lineRule="auto"/>
        <w:ind w:left="157" w:right="675" w:firstLine="283"/>
        <w:jc w:val="right"/>
      </w:pPr>
      <w:r>
        <w:rPr>
          <w:color w:val="231F20"/>
          <w:spacing w:val="-1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плану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-11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цель</w:t>
      </w:r>
      <w:r>
        <w:rPr>
          <w:color w:val="231F20"/>
          <w:spacing w:val="-11"/>
        </w:rPr>
        <w:t>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</w:rPr>
        <w:t>ис-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следование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распределения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судебной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нагрузки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автоматизирован-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распределении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Объектом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наблюдения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являются</w:t>
      </w:r>
      <w:r>
        <w:rPr>
          <w:color w:val="231F20"/>
          <w:spacing w:val="-12"/>
        </w:rPr>
        <w:t> </w:t>
      </w:r>
      <w:r>
        <w:rPr>
          <w:color w:val="231F20"/>
        </w:rPr>
        <w:t>дела,</w:t>
      </w:r>
      <w:r>
        <w:rPr>
          <w:color w:val="231F20"/>
          <w:spacing w:val="-12"/>
        </w:rPr>
        <w:t> </w:t>
      </w:r>
      <w:r>
        <w:rPr>
          <w:color w:val="231F20"/>
        </w:rPr>
        <w:t>мате-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риалы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заявления,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поступающие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конкретные</w:t>
      </w:r>
      <w:r>
        <w:rPr>
          <w:color w:val="231F20"/>
          <w:spacing w:val="-11"/>
        </w:rPr>
        <w:t> </w:t>
      </w:r>
      <w:r>
        <w:rPr>
          <w:color w:val="231F20"/>
        </w:rPr>
        <w:t>суды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течение</w:t>
      </w:r>
      <w:r>
        <w:rPr>
          <w:color w:val="231F20"/>
          <w:spacing w:val="-12"/>
        </w:rPr>
        <w:t> </w:t>
      </w:r>
      <w:r>
        <w:rPr>
          <w:color w:val="231F20"/>
        </w:rPr>
        <w:t>года.</w:t>
      </w:r>
      <w:r>
        <w:rPr>
          <w:color w:val="231F20"/>
          <w:spacing w:val="-49"/>
        </w:rPr>
        <w:t> </w:t>
      </w:r>
      <w:r>
        <w:rPr>
          <w:color w:val="231F20"/>
        </w:rPr>
        <w:t>Одно из главных требований, предъявляемых к статистическому</w:t>
      </w:r>
      <w:r>
        <w:rPr>
          <w:color w:val="231F20"/>
          <w:spacing w:val="1"/>
        </w:rPr>
        <w:t> </w:t>
      </w:r>
      <w:r>
        <w:rPr>
          <w:color w:val="231F20"/>
        </w:rPr>
        <w:t>наблюдению,</w:t>
      </w:r>
      <w:r>
        <w:rPr>
          <w:color w:val="231F20"/>
          <w:spacing w:val="-11"/>
        </w:rPr>
        <w:t> </w:t>
      </w:r>
      <w:r>
        <w:rPr>
          <w:color w:val="231F20"/>
        </w:rPr>
        <w:t>—</w:t>
      </w:r>
      <w:r>
        <w:rPr>
          <w:color w:val="231F20"/>
          <w:spacing w:val="-11"/>
        </w:rPr>
        <w:t> </w:t>
      </w:r>
      <w:r>
        <w:rPr>
          <w:color w:val="231F2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достоверность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полнота</w:t>
      </w:r>
      <w:r>
        <w:rPr>
          <w:color w:val="231F20"/>
          <w:spacing w:val="-11"/>
        </w:rPr>
        <w:t> </w:t>
      </w:r>
      <w:r>
        <w:rPr>
          <w:color w:val="231F20"/>
        </w:rPr>
        <w:t>собираемой</w:t>
      </w:r>
      <w:r>
        <w:rPr>
          <w:color w:val="231F20"/>
          <w:spacing w:val="-11"/>
        </w:rPr>
        <w:t> </w:t>
      </w:r>
      <w:r>
        <w:rPr>
          <w:color w:val="231F20"/>
        </w:rPr>
        <w:t>исходной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информации.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Умышленное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неосторожное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нарушение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требо-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ваний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сводит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результаты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статистического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наблюдения,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иска-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женные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статистические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сведения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могут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быть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общественно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опасными.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  <w:w w:val="95"/>
        </w:rPr>
        <w:t>Статистическое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наблюдение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проводится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по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разработанной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программе.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Программа статистического наблюдения </w:t>
            </w:r>
            <w:r>
              <w:rPr>
                <w:color w:val="231F20"/>
                <w:w w:val="90"/>
                <w:sz w:val="21"/>
              </w:rPr>
              <w:t>— перечень вопро-</w:t>
            </w:r>
            <w:r>
              <w:rPr>
                <w:color w:val="231F20"/>
                <w:spacing w:val="-45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сов, отражающих существенные характеристики исследуемо-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го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явления,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на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которые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должны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быть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получены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ответы.</w:t>
            </w:r>
          </w:p>
        </w:tc>
      </w:tr>
    </w:tbl>
    <w:p>
      <w:pPr>
        <w:pStyle w:val="BodyText"/>
        <w:spacing w:line="268" w:lineRule="auto" w:before="176"/>
        <w:ind w:left="157" w:right="674" w:firstLine="283"/>
        <w:jc w:val="both"/>
      </w:pPr>
      <w:r>
        <w:rPr>
          <w:color w:val="231F20"/>
          <w:w w:val="95"/>
        </w:rPr>
        <w:t>Характеристики исследуемой статистической совокупности (ста-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тистические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признаки)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возможные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варианты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значений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включаются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 статистический формуляр — форму для проведения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ского наблюдения и сбора статистической информации. Это может</w:t>
      </w:r>
      <w:r>
        <w:rPr>
          <w:color w:val="231F20"/>
          <w:spacing w:val="-50"/>
        </w:rPr>
        <w:t> </w:t>
      </w:r>
      <w:r>
        <w:rPr>
          <w:color w:val="231F20"/>
        </w:rPr>
        <w:t>быть бланк учетной карточки, анкета, опросный лист. В программу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статистического наблюдения, кроме формуляра, включаются ин-</w:t>
      </w:r>
      <w:r>
        <w:rPr>
          <w:color w:val="231F20"/>
          <w:spacing w:val="1"/>
        </w:rPr>
        <w:t> </w:t>
      </w:r>
      <w:r>
        <w:rPr>
          <w:color w:val="231F20"/>
        </w:rPr>
        <w:t>структивные</w:t>
      </w:r>
      <w:r>
        <w:rPr>
          <w:color w:val="231F20"/>
          <w:spacing w:val="-5"/>
        </w:rPr>
        <w:t> </w:t>
      </w:r>
      <w:r>
        <w:rPr>
          <w:color w:val="231F20"/>
        </w:rPr>
        <w:t>указания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</w:rPr>
        <w:t>заполнению.</w:t>
      </w: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76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4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Программы статического наблюдения в судах </w:t>
            </w:r>
            <w:r>
              <w:rPr>
                <w:color w:val="231F20"/>
                <w:w w:val="90"/>
                <w:sz w:val="21"/>
              </w:rPr>
              <w:t>— документы</w:t>
            </w:r>
            <w:r>
              <w:rPr>
                <w:color w:val="231F20"/>
                <w:spacing w:val="-45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первичного учета, содержащие перечень учетных реквизитов,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которые должны быть заполнены по каждому лицу или делу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(статистическая карточка на подсудимого, учетно-статисти-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ческие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карточки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на</w:t>
            </w:r>
            <w:r>
              <w:rPr>
                <w:color w:val="231F20"/>
                <w:spacing w:val="52"/>
                <w:sz w:val="21"/>
              </w:rPr>
              <w:t> </w:t>
            </w:r>
            <w:r>
              <w:rPr>
                <w:color w:val="231F20"/>
                <w:sz w:val="21"/>
              </w:rPr>
              <w:t>дела,</w:t>
            </w:r>
            <w:r>
              <w:rPr>
                <w:color w:val="231F20"/>
                <w:spacing w:val="53"/>
                <w:sz w:val="21"/>
              </w:rPr>
              <w:t> </w:t>
            </w:r>
            <w:r>
              <w:rPr>
                <w:color w:val="231F20"/>
                <w:sz w:val="21"/>
              </w:rPr>
              <w:t>предусмотренные</w:t>
            </w:r>
            <w:r>
              <w:rPr>
                <w:color w:val="231F20"/>
                <w:spacing w:val="52"/>
                <w:sz w:val="21"/>
              </w:rPr>
              <w:t> </w:t>
            </w:r>
            <w:r>
              <w:rPr>
                <w:color w:val="231F20"/>
                <w:sz w:val="21"/>
              </w:rPr>
              <w:t>инструкциями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по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судебному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делопроизводству).</w:t>
            </w:r>
          </w:p>
        </w:tc>
      </w:tr>
    </w:tbl>
    <w:p>
      <w:pPr>
        <w:spacing w:after="0" w:line="264" w:lineRule="auto"/>
        <w:jc w:val="both"/>
        <w:rPr>
          <w:sz w:val="21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4" w:lineRule="auto" w:before="108"/>
        <w:ind w:left="157" w:right="672" w:firstLine="283"/>
        <w:jc w:val="both"/>
        <w:rPr>
          <w:rFonts w:ascii="Cambria" w:hAnsi="Cambria"/>
        </w:rPr>
      </w:pPr>
      <w:r>
        <w:rPr>
          <w:rFonts w:ascii="Cambria" w:hAnsi="Cambria"/>
          <w:color w:val="231F20"/>
          <w:w w:val="90"/>
        </w:rPr>
        <w:t>Так, статистическое наблюдение состояния судимости осуществ-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ляется на основании единого документа первичного статистического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учета лиц в уголовном судопроизводстве для всех федеральных судов</w:t>
      </w:r>
      <w:r>
        <w:rPr>
          <w:rFonts w:ascii="Cambria" w:hAnsi="Cambria"/>
          <w:color w:val="231F20"/>
          <w:spacing w:val="-39"/>
          <w:w w:val="90"/>
        </w:rPr>
        <w:t> </w:t>
      </w:r>
      <w:r>
        <w:rPr>
          <w:rFonts w:ascii="Cambria" w:hAnsi="Cambria"/>
          <w:color w:val="231F20"/>
          <w:w w:val="90"/>
        </w:rPr>
        <w:t>общей юрисдикции (включая военные суды) и мировых судей — ста-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spacing w:val="-2"/>
          <w:w w:val="95"/>
        </w:rPr>
        <w:t>тистической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spacing w:val="-2"/>
          <w:w w:val="95"/>
        </w:rPr>
        <w:t>карточки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на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подсудимого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(далее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—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СКП)</w:t>
      </w:r>
      <w:r>
        <w:rPr>
          <w:rFonts w:ascii="Cambria" w:hAnsi="Cambria"/>
          <w:color w:val="231F20"/>
          <w:spacing w:val="-1"/>
          <w:w w:val="95"/>
          <w:position w:val="7"/>
          <w:sz w:val="12"/>
        </w:rPr>
        <w:t>1</w:t>
      </w:r>
      <w:r>
        <w:rPr>
          <w:rFonts w:ascii="Cambria" w:hAnsi="Cambria"/>
          <w:color w:val="231F20"/>
          <w:spacing w:val="-1"/>
          <w:w w:val="95"/>
        </w:rPr>
        <w:t>.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СКП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являет-</w:t>
      </w:r>
      <w:r>
        <w:rPr>
          <w:rFonts w:ascii="Cambria" w:hAnsi="Cambria"/>
          <w:color w:val="231F20"/>
          <w:spacing w:val="-42"/>
          <w:w w:val="95"/>
        </w:rPr>
        <w:t> </w:t>
      </w:r>
      <w:r>
        <w:rPr>
          <w:rFonts w:ascii="Cambria" w:hAnsi="Cambria"/>
          <w:color w:val="231F20"/>
          <w:w w:val="90"/>
        </w:rPr>
        <w:t>ся программой статистического наблюдения и систематизированной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5"/>
        </w:rPr>
        <w:t>формализованной информацией о подсудимом в уголовном деле.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В ней систематизирована информация </w:t>
      </w:r>
      <w:r>
        <w:rPr>
          <w:rFonts w:ascii="Cambria" w:hAnsi="Cambria"/>
          <w:color w:val="231F20"/>
          <w:w w:val="95"/>
        </w:rPr>
        <w:t>о подсудимом, относящаяся</w:t>
      </w:r>
      <w:r>
        <w:rPr>
          <w:rFonts w:ascii="Cambria" w:hAnsi="Cambria"/>
          <w:color w:val="231F20"/>
          <w:spacing w:val="-42"/>
          <w:w w:val="95"/>
        </w:rPr>
        <w:t> </w:t>
      </w:r>
      <w:r>
        <w:rPr>
          <w:rFonts w:ascii="Cambria" w:hAnsi="Cambria"/>
          <w:color w:val="231F20"/>
          <w:spacing w:val="-2"/>
          <w:w w:val="95"/>
        </w:rPr>
        <w:t>к данным о личности социально-демографического </w:t>
      </w:r>
      <w:r>
        <w:rPr>
          <w:rFonts w:ascii="Cambria" w:hAnsi="Cambria"/>
          <w:color w:val="231F20"/>
          <w:spacing w:val="-1"/>
          <w:w w:val="95"/>
        </w:rPr>
        <w:t>характера, о на-</w:t>
      </w:r>
      <w:r>
        <w:rPr>
          <w:rFonts w:ascii="Cambria" w:hAnsi="Cambria"/>
          <w:color w:val="231F20"/>
          <w:spacing w:val="-41"/>
          <w:w w:val="95"/>
        </w:rPr>
        <w:t> </w:t>
      </w:r>
      <w:r>
        <w:rPr>
          <w:rFonts w:ascii="Cambria" w:hAnsi="Cambria"/>
          <w:color w:val="231F20"/>
          <w:w w:val="90"/>
        </w:rPr>
        <w:t>личии судимостей на момент совершения преступления и о неснятых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и непогашенных судимостях по приговорам на момент судебного рас-</w:t>
      </w:r>
      <w:r>
        <w:rPr>
          <w:rFonts w:ascii="Cambria" w:hAnsi="Cambria"/>
          <w:color w:val="231F20"/>
          <w:spacing w:val="-39"/>
          <w:w w:val="90"/>
        </w:rPr>
        <w:t> </w:t>
      </w:r>
      <w:r>
        <w:rPr>
          <w:rFonts w:ascii="Cambria" w:hAnsi="Cambria"/>
          <w:color w:val="231F20"/>
          <w:w w:val="90"/>
        </w:rPr>
        <w:t>смотрения по текущему обвинению, составах преступления по обви-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spacing w:val="-1"/>
          <w:w w:val="95"/>
        </w:rPr>
        <w:t>нению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и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по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результатам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судебного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рассмотрения,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об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spacing w:val="-1"/>
          <w:w w:val="95"/>
        </w:rPr>
        <w:t>уголовном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w w:val="95"/>
        </w:rPr>
        <w:t>на-</w:t>
      </w:r>
      <w:r>
        <w:rPr>
          <w:rFonts w:ascii="Cambria" w:hAnsi="Cambria"/>
          <w:color w:val="231F20"/>
          <w:spacing w:val="-42"/>
          <w:w w:val="95"/>
        </w:rPr>
        <w:t> </w:t>
      </w:r>
      <w:r>
        <w:rPr>
          <w:rFonts w:ascii="Cambria" w:hAnsi="Cambria"/>
          <w:color w:val="231F20"/>
          <w:spacing w:val="-2"/>
          <w:w w:val="95"/>
        </w:rPr>
        <w:t>казании,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spacing w:val="-2"/>
          <w:w w:val="95"/>
        </w:rPr>
        <w:t>назначенном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spacing w:val="-2"/>
          <w:w w:val="95"/>
        </w:rPr>
        <w:t>по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spacing w:val="-2"/>
          <w:w w:val="95"/>
        </w:rPr>
        <w:t>основной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spacing w:val="-2"/>
          <w:w w:val="95"/>
        </w:rPr>
        <w:t>статье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spacing w:val="-2"/>
          <w:w w:val="95"/>
        </w:rPr>
        <w:t>по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spacing w:val="-2"/>
          <w:w w:val="95"/>
        </w:rPr>
        <w:t>приговору,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spacing w:val="-2"/>
          <w:w w:val="95"/>
        </w:rPr>
        <w:t>и</w:t>
      </w:r>
      <w:r>
        <w:rPr>
          <w:rFonts w:ascii="Cambria" w:hAnsi="Cambria"/>
          <w:color w:val="231F20"/>
          <w:spacing w:val="-7"/>
          <w:w w:val="95"/>
        </w:rPr>
        <w:t> </w:t>
      </w:r>
      <w:r>
        <w:rPr>
          <w:rFonts w:ascii="Cambria" w:hAnsi="Cambria"/>
          <w:color w:val="231F20"/>
          <w:spacing w:val="-2"/>
          <w:w w:val="95"/>
        </w:rPr>
        <w:t>итоговом</w:t>
      </w:r>
      <w:r>
        <w:rPr>
          <w:rFonts w:ascii="Cambria" w:hAnsi="Cambria"/>
          <w:color w:val="231F20"/>
          <w:spacing w:val="-42"/>
          <w:w w:val="95"/>
        </w:rPr>
        <w:t> </w:t>
      </w:r>
      <w:r>
        <w:rPr>
          <w:rFonts w:ascii="Cambria" w:hAnsi="Cambria"/>
          <w:color w:val="231F20"/>
          <w:w w:val="90"/>
        </w:rPr>
        <w:t>наказании с учетом совокупности преступлений или приговоров. СКП</w:t>
      </w:r>
      <w:r>
        <w:rPr>
          <w:rFonts w:ascii="Cambria" w:hAnsi="Cambria"/>
          <w:color w:val="231F20"/>
          <w:spacing w:val="-39"/>
          <w:w w:val="90"/>
        </w:rPr>
        <w:t> </w:t>
      </w:r>
      <w:r>
        <w:rPr>
          <w:rFonts w:ascii="Cambria" w:hAnsi="Cambria"/>
          <w:color w:val="231F20"/>
          <w:w w:val="90"/>
        </w:rPr>
        <w:t>состоит из идентификационно-справочных реквизитов — уникально-</w:t>
      </w:r>
      <w:r>
        <w:rPr>
          <w:rFonts w:ascii="Cambria" w:hAnsi="Cambria"/>
          <w:color w:val="231F20"/>
          <w:spacing w:val="-39"/>
          <w:w w:val="90"/>
        </w:rPr>
        <w:t> </w:t>
      </w:r>
      <w:r>
        <w:rPr>
          <w:rFonts w:ascii="Cambria" w:hAnsi="Cambria"/>
          <w:color w:val="231F20"/>
          <w:w w:val="90"/>
        </w:rPr>
        <w:t>го номера СКП, включающего код суда и номер производства по делу,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ФИО подсудимого, суд, судья, вынесший судебный акт, число привле-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ченных лиц, № лица по учету в ГАС ПС. Учетные показатели — стати-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стические признаки имеют варианты значений в виде справочников,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даты, характеризующие стадии рассмотрения дела, подлежащие ста-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0"/>
        </w:rPr>
        <w:t>тистической обработке. Текстовые показатели минимальны — кроме</w:t>
      </w:r>
      <w:r>
        <w:rPr>
          <w:rFonts w:ascii="Cambria" w:hAnsi="Cambria"/>
          <w:color w:val="231F20"/>
          <w:spacing w:val="1"/>
          <w:w w:val="90"/>
        </w:rPr>
        <w:t> </w:t>
      </w:r>
      <w:r>
        <w:rPr>
          <w:rFonts w:ascii="Cambria" w:hAnsi="Cambria"/>
          <w:color w:val="231F20"/>
          <w:w w:val="95"/>
        </w:rPr>
        <w:t>ФИО,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w w:val="95"/>
        </w:rPr>
        <w:t>фабула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w w:val="95"/>
        </w:rPr>
        <w:t>обвинения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w w:val="95"/>
        </w:rPr>
        <w:t>по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w w:val="95"/>
        </w:rPr>
        <w:t>судебному</w:t>
      </w:r>
      <w:r>
        <w:rPr>
          <w:rFonts w:ascii="Cambria" w:hAnsi="Cambria"/>
          <w:color w:val="231F20"/>
          <w:spacing w:val="-6"/>
          <w:w w:val="95"/>
        </w:rPr>
        <w:t> </w:t>
      </w:r>
      <w:r>
        <w:rPr>
          <w:rFonts w:ascii="Cambria" w:hAnsi="Cambria"/>
          <w:color w:val="231F20"/>
          <w:w w:val="95"/>
        </w:rPr>
        <w:t>акту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w w:val="95"/>
        </w:rPr>
        <w:t>и</w:t>
      </w:r>
      <w:r>
        <w:rPr>
          <w:rFonts w:ascii="Cambria" w:hAnsi="Cambria"/>
          <w:color w:val="231F20"/>
          <w:spacing w:val="-5"/>
          <w:w w:val="95"/>
        </w:rPr>
        <w:t> </w:t>
      </w:r>
      <w:r>
        <w:rPr>
          <w:rFonts w:ascii="Cambria" w:hAnsi="Cambria"/>
          <w:color w:val="231F20"/>
          <w:w w:val="95"/>
        </w:rPr>
        <w:t>примечание.</w:t>
      </w:r>
    </w:p>
    <w:p>
      <w:pPr>
        <w:pStyle w:val="BodyText"/>
        <w:spacing w:line="227" w:lineRule="exact"/>
        <w:ind w:left="440"/>
        <w:jc w:val="both"/>
        <w:rPr>
          <w:rFonts w:ascii="Cambria" w:hAnsi="Cambria"/>
        </w:rPr>
      </w:pPr>
      <w:r>
        <w:rPr>
          <w:rFonts w:ascii="Cambria" w:hAnsi="Cambria"/>
          <w:color w:val="231F20"/>
          <w:w w:val="95"/>
        </w:rPr>
        <w:t>Статистическая</w:t>
      </w:r>
      <w:r>
        <w:rPr>
          <w:rFonts w:ascii="Cambria" w:hAnsi="Cambria"/>
          <w:color w:val="231F20"/>
          <w:spacing w:val="45"/>
        </w:rPr>
        <w:t> </w:t>
      </w:r>
      <w:r>
        <w:rPr>
          <w:rFonts w:ascii="Cambria" w:hAnsi="Cambria"/>
          <w:color w:val="231F20"/>
          <w:w w:val="95"/>
        </w:rPr>
        <w:t>карточка</w:t>
      </w:r>
      <w:r>
        <w:rPr>
          <w:rFonts w:ascii="Cambria" w:hAnsi="Cambria"/>
          <w:color w:val="231F20"/>
          <w:spacing w:val="45"/>
        </w:rPr>
        <w:t> </w:t>
      </w:r>
      <w:r>
        <w:rPr>
          <w:rFonts w:ascii="Cambria" w:hAnsi="Cambria"/>
          <w:color w:val="231F20"/>
          <w:w w:val="95"/>
        </w:rPr>
        <w:t>на</w:t>
      </w:r>
      <w:r>
        <w:rPr>
          <w:rFonts w:ascii="Cambria" w:hAnsi="Cambria"/>
          <w:color w:val="231F20"/>
          <w:spacing w:val="46"/>
        </w:rPr>
        <w:t> </w:t>
      </w:r>
      <w:r>
        <w:rPr>
          <w:rFonts w:ascii="Cambria" w:hAnsi="Cambria"/>
          <w:color w:val="231F20"/>
          <w:w w:val="95"/>
        </w:rPr>
        <w:t>подсудимого</w:t>
      </w:r>
      <w:r>
        <w:rPr>
          <w:rFonts w:ascii="Cambria" w:hAnsi="Cambria"/>
          <w:color w:val="231F20"/>
          <w:spacing w:val="45"/>
        </w:rPr>
        <w:t> </w:t>
      </w:r>
      <w:r>
        <w:rPr>
          <w:rFonts w:ascii="Cambria" w:hAnsi="Cambria"/>
          <w:color w:val="231F20"/>
          <w:w w:val="95"/>
        </w:rPr>
        <w:t>заполняется</w:t>
      </w:r>
      <w:r>
        <w:rPr>
          <w:rFonts w:ascii="Cambria" w:hAnsi="Cambria"/>
          <w:color w:val="231F20"/>
          <w:spacing w:val="46"/>
        </w:rPr>
        <w:t> </w:t>
      </w:r>
      <w:r>
        <w:rPr>
          <w:rFonts w:ascii="Cambria" w:hAnsi="Cambria"/>
          <w:color w:val="231F20"/>
          <w:w w:val="95"/>
        </w:rPr>
        <w:t>(фор-</w:t>
      </w:r>
    </w:p>
    <w:p>
      <w:pPr>
        <w:pStyle w:val="BodyText"/>
        <w:spacing w:line="264" w:lineRule="auto" w:before="24"/>
        <w:ind w:left="157" w:right="670"/>
        <w:jc w:val="both"/>
        <w:rPr>
          <w:rFonts w:ascii="Cambria" w:hAnsi="Cambria"/>
        </w:rPr>
      </w:pPr>
      <w:r>
        <w:rPr/>
        <w:pict>
          <v:shape style="position:absolute;margin-left:53.858299pt;margin-top:87.931046pt;width:51.05pt;height:.1pt;mso-position-horizontal-relative:page;mso-position-vertical-relative:paragraph;z-index:-15717888;mso-wrap-distance-left:0;mso-wrap-distance-right:0" coordorigin="1077,1759" coordsize="1021,0" path="m1077,1759l2098,1759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mbria" w:hAnsi="Cambria"/>
          <w:color w:val="231F20"/>
          <w:w w:val="95"/>
        </w:rPr>
        <w:t>мируется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на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основе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сведений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в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автоматизированном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судебном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делопроизводстве)</w:t>
      </w:r>
      <w:r>
        <w:rPr>
          <w:rFonts w:ascii="Cambria" w:hAnsi="Cambria"/>
          <w:color w:val="231F20"/>
          <w:spacing w:val="34"/>
          <w:w w:val="95"/>
        </w:rPr>
        <w:t> </w:t>
      </w:r>
      <w:r>
        <w:rPr>
          <w:rFonts w:ascii="Cambria" w:hAnsi="Cambria"/>
          <w:color w:val="231F20"/>
          <w:w w:val="95"/>
        </w:rPr>
        <w:t>во</w:t>
      </w:r>
      <w:r>
        <w:rPr>
          <w:rFonts w:ascii="Cambria" w:hAnsi="Cambria"/>
          <w:color w:val="231F20"/>
          <w:spacing w:val="34"/>
          <w:w w:val="95"/>
        </w:rPr>
        <w:t> </w:t>
      </w:r>
      <w:r>
        <w:rPr>
          <w:rFonts w:ascii="Cambria" w:hAnsi="Cambria"/>
          <w:color w:val="231F20"/>
          <w:w w:val="95"/>
        </w:rPr>
        <w:t>всех</w:t>
      </w:r>
      <w:r>
        <w:rPr>
          <w:rFonts w:ascii="Cambria" w:hAnsi="Cambria"/>
          <w:color w:val="231F20"/>
          <w:spacing w:val="35"/>
          <w:w w:val="95"/>
        </w:rPr>
        <w:t> </w:t>
      </w:r>
      <w:r>
        <w:rPr>
          <w:rFonts w:ascii="Cambria" w:hAnsi="Cambria"/>
          <w:color w:val="231F20"/>
          <w:w w:val="95"/>
        </w:rPr>
        <w:t>судах</w:t>
      </w:r>
      <w:r>
        <w:rPr>
          <w:rFonts w:ascii="Cambria" w:hAnsi="Cambria"/>
          <w:color w:val="231F20"/>
          <w:spacing w:val="34"/>
          <w:w w:val="95"/>
        </w:rPr>
        <w:t> </w:t>
      </w:r>
      <w:r>
        <w:rPr>
          <w:rFonts w:ascii="Cambria" w:hAnsi="Cambria"/>
          <w:color w:val="231F20"/>
          <w:w w:val="95"/>
        </w:rPr>
        <w:t>общей</w:t>
      </w:r>
      <w:r>
        <w:rPr>
          <w:rFonts w:ascii="Cambria" w:hAnsi="Cambria"/>
          <w:color w:val="231F20"/>
          <w:spacing w:val="35"/>
          <w:w w:val="95"/>
        </w:rPr>
        <w:t> </w:t>
      </w:r>
      <w:r>
        <w:rPr>
          <w:rFonts w:ascii="Cambria" w:hAnsi="Cambria"/>
          <w:color w:val="231F20"/>
          <w:w w:val="95"/>
        </w:rPr>
        <w:t>юрисдикции</w:t>
      </w:r>
      <w:r>
        <w:rPr>
          <w:rFonts w:ascii="Cambria" w:hAnsi="Cambria"/>
          <w:color w:val="231F20"/>
          <w:spacing w:val="34"/>
          <w:w w:val="95"/>
        </w:rPr>
        <w:t> </w:t>
      </w:r>
      <w:r>
        <w:rPr>
          <w:rFonts w:ascii="Cambria" w:hAnsi="Cambria"/>
          <w:color w:val="231F20"/>
          <w:w w:val="95"/>
        </w:rPr>
        <w:t>(в</w:t>
      </w:r>
      <w:r>
        <w:rPr>
          <w:rFonts w:ascii="Cambria" w:hAnsi="Cambria"/>
          <w:color w:val="231F20"/>
          <w:spacing w:val="35"/>
          <w:w w:val="95"/>
        </w:rPr>
        <w:t> </w:t>
      </w:r>
      <w:r>
        <w:rPr>
          <w:rFonts w:ascii="Cambria" w:hAnsi="Cambria"/>
          <w:color w:val="231F20"/>
          <w:w w:val="95"/>
        </w:rPr>
        <w:t>том</w:t>
      </w:r>
      <w:r>
        <w:rPr>
          <w:rFonts w:ascii="Cambria" w:hAnsi="Cambria"/>
          <w:color w:val="231F20"/>
          <w:spacing w:val="34"/>
          <w:w w:val="95"/>
        </w:rPr>
        <w:t> </w:t>
      </w:r>
      <w:r>
        <w:rPr>
          <w:rFonts w:ascii="Cambria" w:hAnsi="Cambria"/>
          <w:color w:val="231F20"/>
          <w:w w:val="95"/>
        </w:rPr>
        <w:t>чи-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сле и мировыми судьями) Российской Федерации по результатам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рассмотрения по существу уголовного дела и после вступления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приговора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или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иного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судебного</w:t>
      </w:r>
      <w:r>
        <w:rPr>
          <w:rFonts w:ascii="Cambria" w:hAnsi="Cambria"/>
          <w:color w:val="231F20"/>
          <w:spacing w:val="41"/>
        </w:rPr>
        <w:t> </w:t>
      </w:r>
      <w:r>
        <w:rPr>
          <w:rFonts w:ascii="Cambria" w:hAnsi="Cambria"/>
          <w:color w:val="231F20"/>
          <w:w w:val="95"/>
        </w:rPr>
        <w:t>постановления</w:t>
      </w:r>
      <w:r>
        <w:rPr>
          <w:rFonts w:ascii="Cambria" w:hAnsi="Cambria"/>
          <w:color w:val="231F20"/>
          <w:spacing w:val="42"/>
        </w:rPr>
        <w:t> </w:t>
      </w:r>
      <w:r>
        <w:rPr>
          <w:rFonts w:ascii="Cambria" w:hAnsi="Cambria"/>
          <w:color w:val="231F20"/>
          <w:w w:val="95"/>
        </w:rPr>
        <w:t>в</w:t>
      </w:r>
      <w:r>
        <w:rPr>
          <w:rFonts w:ascii="Cambria" w:hAnsi="Cambria"/>
          <w:color w:val="231F20"/>
          <w:spacing w:val="41"/>
        </w:rPr>
        <w:t> </w:t>
      </w:r>
      <w:r>
        <w:rPr>
          <w:rFonts w:ascii="Cambria" w:hAnsi="Cambria"/>
          <w:color w:val="231F20"/>
          <w:w w:val="95"/>
        </w:rPr>
        <w:t>законную</w:t>
      </w:r>
      <w:r>
        <w:rPr>
          <w:rFonts w:ascii="Cambria" w:hAnsi="Cambria"/>
          <w:color w:val="231F20"/>
          <w:spacing w:val="42"/>
        </w:rPr>
        <w:t> </w:t>
      </w:r>
      <w:r>
        <w:rPr>
          <w:rFonts w:ascii="Cambria" w:hAnsi="Cambria"/>
          <w:color w:val="231F20"/>
          <w:w w:val="95"/>
        </w:rPr>
        <w:t>си-</w:t>
      </w:r>
      <w:r>
        <w:rPr>
          <w:rFonts w:ascii="Cambria" w:hAnsi="Cambria"/>
          <w:color w:val="231F20"/>
          <w:spacing w:val="1"/>
          <w:w w:val="95"/>
        </w:rPr>
        <w:t> </w:t>
      </w:r>
      <w:r>
        <w:rPr>
          <w:rFonts w:ascii="Cambria" w:hAnsi="Cambria"/>
          <w:color w:val="231F20"/>
          <w:w w:val="95"/>
        </w:rPr>
        <w:t>лу</w:t>
      </w:r>
      <w:r>
        <w:rPr>
          <w:rFonts w:ascii="Cambria" w:hAnsi="Cambria"/>
          <w:color w:val="231F20"/>
          <w:spacing w:val="42"/>
          <w:w w:val="95"/>
        </w:rPr>
        <w:t> </w:t>
      </w:r>
      <w:r>
        <w:rPr>
          <w:rFonts w:ascii="Cambria" w:hAnsi="Cambria"/>
          <w:color w:val="231F20"/>
          <w:w w:val="95"/>
        </w:rPr>
        <w:t>(о  прекращении</w:t>
      </w:r>
      <w:r>
        <w:rPr>
          <w:rFonts w:ascii="Cambria" w:hAnsi="Cambria"/>
          <w:color w:val="231F20"/>
          <w:spacing w:val="42"/>
          <w:w w:val="95"/>
        </w:rPr>
        <w:t> </w:t>
      </w:r>
      <w:r>
        <w:rPr>
          <w:rFonts w:ascii="Cambria" w:hAnsi="Cambria"/>
          <w:color w:val="231F20"/>
          <w:w w:val="95"/>
        </w:rPr>
        <w:t>уголовного  дела</w:t>
      </w:r>
      <w:r>
        <w:rPr>
          <w:rFonts w:ascii="Cambria" w:hAnsi="Cambria"/>
          <w:color w:val="231F20"/>
          <w:spacing w:val="43"/>
          <w:w w:val="95"/>
        </w:rPr>
        <w:t> </w:t>
      </w:r>
      <w:r>
        <w:rPr>
          <w:rFonts w:ascii="Cambria" w:hAnsi="Cambria"/>
          <w:color w:val="231F20"/>
          <w:w w:val="95"/>
        </w:rPr>
        <w:t>по</w:t>
      </w:r>
      <w:r>
        <w:rPr>
          <w:rFonts w:ascii="Cambria" w:hAnsi="Cambria"/>
          <w:color w:val="231F20"/>
          <w:spacing w:val="42"/>
          <w:w w:val="95"/>
        </w:rPr>
        <w:t> </w:t>
      </w:r>
      <w:r>
        <w:rPr>
          <w:rFonts w:ascii="Cambria" w:hAnsi="Cambria"/>
          <w:color w:val="231F20"/>
          <w:w w:val="95"/>
        </w:rPr>
        <w:t>различным  основаниям</w:t>
      </w:r>
    </w:p>
    <w:p>
      <w:pPr>
        <w:spacing w:line="244" w:lineRule="auto" w:before="11"/>
        <w:ind w:left="157" w:right="674" w:firstLine="283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w w:val="90"/>
          <w:position w:val="6"/>
          <w:sz w:val="10"/>
        </w:rPr>
        <w:t>1 </w:t>
      </w:r>
      <w:r>
        <w:rPr>
          <w:rFonts w:ascii="Cambria" w:hAnsi="Cambria"/>
          <w:color w:val="231F20"/>
          <w:w w:val="90"/>
          <w:sz w:val="18"/>
        </w:rPr>
        <w:t>Утвержденная на 2016 г. статистическая карточка на подсудимого разме-</w:t>
      </w:r>
      <w:r>
        <w:rPr>
          <w:rFonts w:ascii="Cambria" w:hAnsi="Cambria"/>
          <w:color w:val="231F20"/>
          <w:spacing w:val="1"/>
          <w:w w:val="90"/>
          <w:sz w:val="18"/>
        </w:rPr>
        <w:t> </w:t>
      </w:r>
      <w:r>
        <w:rPr>
          <w:rFonts w:ascii="Cambria" w:hAnsi="Cambria"/>
          <w:color w:val="231F20"/>
          <w:sz w:val="18"/>
        </w:rPr>
        <w:t>щена.</w:t>
      </w:r>
      <w:r>
        <w:rPr>
          <w:rFonts w:ascii="Cambria" w:hAnsi="Cambria"/>
          <w:color w:val="231F20"/>
          <w:spacing w:val="-5"/>
          <w:sz w:val="18"/>
        </w:rPr>
        <w:t> </w:t>
      </w:r>
      <w:r>
        <w:rPr>
          <w:rFonts w:ascii="Cambria" w:hAnsi="Cambria"/>
          <w:color w:val="231F20"/>
          <w:sz w:val="18"/>
        </w:rPr>
        <w:t>См.:</w:t>
      </w:r>
      <w:r>
        <w:rPr>
          <w:rFonts w:ascii="Cambria" w:hAnsi="Cambria"/>
          <w:color w:val="231F20"/>
          <w:spacing w:val="-5"/>
          <w:sz w:val="18"/>
        </w:rPr>
        <w:t> </w:t>
      </w:r>
      <w:r>
        <w:rPr>
          <w:rFonts w:ascii="Cambria" w:hAnsi="Cambria"/>
          <w:color w:val="231F20"/>
          <w:sz w:val="18"/>
        </w:rPr>
        <w:t>Приложение</w:t>
      </w:r>
      <w:r>
        <w:rPr>
          <w:rFonts w:ascii="Cambria" w:hAnsi="Cambria"/>
          <w:color w:val="231F20"/>
          <w:spacing w:val="-5"/>
          <w:sz w:val="18"/>
        </w:rPr>
        <w:t> </w:t>
      </w:r>
      <w:r>
        <w:rPr>
          <w:rFonts w:ascii="Cambria" w:hAnsi="Cambria"/>
          <w:color w:val="231F20"/>
          <w:sz w:val="18"/>
        </w:rPr>
        <w:t>(СD),</w:t>
      </w:r>
      <w:r>
        <w:rPr>
          <w:rFonts w:ascii="Cambria" w:hAnsi="Cambria"/>
          <w:color w:val="231F20"/>
          <w:spacing w:val="-5"/>
          <w:sz w:val="18"/>
        </w:rPr>
        <w:t> </w:t>
      </w:r>
      <w:r>
        <w:rPr>
          <w:rFonts w:ascii="Cambria" w:hAnsi="Cambria"/>
          <w:color w:val="231F20"/>
          <w:sz w:val="18"/>
        </w:rPr>
        <w:t>папка</w:t>
      </w:r>
      <w:r>
        <w:rPr>
          <w:rFonts w:ascii="Cambria" w:hAnsi="Cambria"/>
          <w:color w:val="231F20"/>
          <w:spacing w:val="-5"/>
          <w:sz w:val="18"/>
        </w:rPr>
        <w:t> </w:t>
      </w:r>
      <w:r>
        <w:rPr>
          <w:rFonts w:ascii="Cambria" w:hAnsi="Cambria"/>
          <w:color w:val="231F20"/>
          <w:sz w:val="18"/>
        </w:rPr>
        <w:t>НПА,</w:t>
      </w:r>
      <w:r>
        <w:rPr>
          <w:rFonts w:ascii="Cambria" w:hAnsi="Cambria"/>
          <w:color w:val="231F20"/>
          <w:spacing w:val="-5"/>
          <w:sz w:val="18"/>
        </w:rPr>
        <w:t> </w:t>
      </w:r>
      <w:r>
        <w:rPr>
          <w:rFonts w:ascii="Cambria" w:hAnsi="Cambria"/>
          <w:color w:val="231F20"/>
          <w:sz w:val="18"/>
        </w:rPr>
        <w:t>папка</w:t>
      </w:r>
      <w:r>
        <w:rPr>
          <w:rFonts w:ascii="Cambria" w:hAnsi="Cambria"/>
          <w:color w:val="231F20"/>
          <w:spacing w:val="-5"/>
          <w:sz w:val="18"/>
        </w:rPr>
        <w:t> </w:t>
      </w:r>
      <w:r>
        <w:rPr>
          <w:rFonts w:ascii="Cambria" w:hAnsi="Cambria"/>
          <w:color w:val="231F20"/>
          <w:sz w:val="18"/>
        </w:rPr>
        <w:t>Приказ</w:t>
      </w:r>
      <w:r>
        <w:rPr>
          <w:rFonts w:ascii="Cambria" w:hAnsi="Cambria"/>
          <w:color w:val="231F20"/>
          <w:spacing w:val="-5"/>
          <w:sz w:val="18"/>
        </w:rPr>
        <w:t> </w:t>
      </w:r>
      <w:r>
        <w:rPr>
          <w:rFonts w:ascii="Cambria" w:hAnsi="Cambria"/>
          <w:color w:val="231F20"/>
          <w:sz w:val="18"/>
        </w:rPr>
        <w:t>СД</w:t>
      </w:r>
      <w:r>
        <w:rPr>
          <w:rFonts w:ascii="Cambria" w:hAnsi="Cambria"/>
          <w:color w:val="231F20"/>
          <w:spacing w:val="-5"/>
          <w:sz w:val="18"/>
        </w:rPr>
        <w:t> </w:t>
      </w:r>
      <w:r>
        <w:rPr>
          <w:rFonts w:ascii="Cambria" w:hAnsi="Cambria"/>
          <w:color w:val="231F20"/>
          <w:sz w:val="18"/>
        </w:rPr>
        <w:t>об</w:t>
      </w:r>
      <w:r>
        <w:rPr>
          <w:rFonts w:ascii="Cambria" w:hAnsi="Cambria"/>
          <w:color w:val="231F20"/>
          <w:spacing w:val="-5"/>
          <w:sz w:val="18"/>
        </w:rPr>
        <w:t> </w:t>
      </w:r>
      <w:r>
        <w:rPr>
          <w:rFonts w:ascii="Cambria" w:hAnsi="Cambria"/>
          <w:color w:val="231F20"/>
          <w:sz w:val="18"/>
        </w:rPr>
        <w:t>утв</w:t>
      </w:r>
      <w:r>
        <w:rPr>
          <w:rFonts w:ascii="Cambria" w:hAnsi="Cambria"/>
          <w:color w:val="231F20"/>
          <w:spacing w:val="-5"/>
          <w:sz w:val="18"/>
        </w:rPr>
        <w:t> </w:t>
      </w:r>
      <w:r>
        <w:rPr>
          <w:rFonts w:ascii="Cambria" w:hAnsi="Cambria"/>
          <w:color w:val="231F20"/>
          <w:sz w:val="18"/>
        </w:rPr>
        <w:t>СКП-2016,</w:t>
      </w:r>
    </w:p>
    <w:p>
      <w:pPr>
        <w:spacing w:before="1"/>
        <w:ind w:left="114" w:right="0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spacing w:val="2"/>
          <w:w w:val="103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0"/>
          <w:sz w:val="18"/>
          <w:shd w:fill="FDFDE8" w:color="auto" w:val="clear"/>
        </w:rPr>
        <w:t>файл</w:t>
      </w:r>
      <w:r>
        <w:rPr>
          <w:rFonts w:ascii="Cambria" w:hAnsi="Cambria"/>
          <w:color w:val="231F20"/>
          <w:spacing w:val="19"/>
          <w:w w:val="90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0"/>
          <w:sz w:val="18"/>
          <w:shd w:fill="FDFDE8" w:color="auto" w:val="clear"/>
        </w:rPr>
        <w:t>ПриказСД</w:t>
      </w:r>
      <w:r>
        <w:rPr>
          <w:rFonts w:ascii="Cambria" w:hAnsi="Cambria"/>
          <w:color w:val="231F20"/>
          <w:spacing w:val="20"/>
          <w:w w:val="90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0"/>
          <w:sz w:val="18"/>
          <w:shd w:fill="FDFDE8" w:color="auto" w:val="clear"/>
        </w:rPr>
        <w:t>от</w:t>
      </w:r>
      <w:r>
        <w:rPr>
          <w:rFonts w:ascii="Cambria" w:hAnsi="Cambria"/>
          <w:color w:val="231F20"/>
          <w:spacing w:val="19"/>
          <w:w w:val="90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0"/>
          <w:sz w:val="18"/>
          <w:shd w:fill="FDFDE8" w:color="auto" w:val="clear"/>
        </w:rPr>
        <w:t>30.12.2015</w:t>
      </w:r>
      <w:r>
        <w:rPr>
          <w:rFonts w:ascii="Cambria" w:hAnsi="Cambria"/>
          <w:color w:val="231F20"/>
          <w:spacing w:val="20"/>
          <w:w w:val="90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0"/>
          <w:sz w:val="18"/>
          <w:shd w:fill="FDFDE8" w:color="auto" w:val="clear"/>
        </w:rPr>
        <w:t>№</w:t>
      </w:r>
      <w:r>
        <w:rPr>
          <w:rFonts w:ascii="Cambria" w:hAnsi="Cambria"/>
          <w:color w:val="231F20"/>
          <w:spacing w:val="-6"/>
          <w:w w:val="90"/>
          <w:sz w:val="18"/>
          <w:shd w:fill="FDFDE8" w:color="auto" w:val="clear"/>
        </w:rPr>
        <w:t> </w:t>
      </w:r>
      <w:r>
        <w:rPr>
          <w:rFonts w:ascii="Cambria" w:hAnsi="Cambria"/>
          <w:color w:val="231F20"/>
          <w:w w:val="90"/>
          <w:sz w:val="18"/>
          <w:shd w:fill="FDFDE8" w:color="auto" w:val="clear"/>
        </w:rPr>
        <w:t>404.pdf</w:t>
      </w:r>
      <w:r>
        <w:rPr>
          <w:rFonts w:ascii="Cambria" w:hAnsi="Cambria"/>
          <w:color w:val="231F20"/>
          <w:w w:val="90"/>
          <w:sz w:val="18"/>
        </w:rPr>
        <w:t>.</w:t>
      </w:r>
    </w:p>
    <w:p>
      <w:pPr>
        <w:spacing w:after="0"/>
        <w:jc w:val="both"/>
        <w:rPr>
          <w:rFonts w:ascii="Cambria" w:hAnsi="Cambria"/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9"/>
        <w:rPr>
          <w:rFonts w:ascii="Cambria"/>
          <w:sz w:val="12"/>
        </w:rPr>
      </w:pPr>
    </w:p>
    <w:p>
      <w:pPr>
        <w:pStyle w:val="BodyText"/>
        <w:spacing w:line="268" w:lineRule="auto" w:before="111"/>
        <w:ind w:left="157" w:right="672"/>
        <w:jc w:val="both"/>
      </w:pPr>
      <w:r>
        <w:rPr>
          <w:color w:val="231F20"/>
        </w:rPr>
        <w:t>или постановления о применении принудительных мер медицин-</w:t>
      </w:r>
      <w:r>
        <w:rPr>
          <w:color w:val="231F20"/>
          <w:spacing w:val="1"/>
        </w:rPr>
        <w:t> </w:t>
      </w:r>
      <w:r>
        <w:rPr>
          <w:color w:val="231F20"/>
        </w:rPr>
        <w:t>ского</w:t>
      </w:r>
      <w:r>
        <w:rPr>
          <w:color w:val="231F20"/>
          <w:spacing w:val="19"/>
        </w:rPr>
        <w:t> </w:t>
      </w:r>
      <w:r>
        <w:rPr>
          <w:color w:val="231F20"/>
        </w:rPr>
        <w:t>характера)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учетом</w:t>
      </w:r>
      <w:r>
        <w:rPr>
          <w:color w:val="231F20"/>
          <w:spacing w:val="19"/>
        </w:rPr>
        <w:t> </w:t>
      </w:r>
      <w:r>
        <w:rPr>
          <w:color w:val="231F20"/>
        </w:rPr>
        <w:t>корректив</w:t>
      </w:r>
      <w:r>
        <w:rPr>
          <w:color w:val="231F20"/>
          <w:spacing w:val="19"/>
        </w:rPr>
        <w:t> </w:t>
      </w:r>
      <w:r>
        <w:rPr>
          <w:color w:val="231F20"/>
        </w:rPr>
        <w:t>апелляции</w:t>
      </w:r>
      <w:r>
        <w:rPr>
          <w:color w:val="231F20"/>
          <w:spacing w:val="19"/>
        </w:rPr>
        <w:t> </w:t>
      </w:r>
      <w:r>
        <w:rPr>
          <w:color w:val="231F20"/>
        </w:rPr>
        <w:t>заносится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ба-</w:t>
      </w:r>
      <w:r>
        <w:rPr>
          <w:color w:val="231F20"/>
          <w:spacing w:val="-50"/>
        </w:rPr>
        <w:t> </w:t>
      </w:r>
      <w:r>
        <w:rPr>
          <w:color w:val="231F20"/>
        </w:rPr>
        <w:t>зу данных по судимости. Правила заполнения статистической кар-</w:t>
      </w:r>
      <w:r>
        <w:rPr>
          <w:color w:val="231F20"/>
          <w:spacing w:val="1"/>
        </w:rPr>
        <w:t> </w:t>
      </w:r>
      <w:r>
        <w:rPr>
          <w:color w:val="231F20"/>
        </w:rPr>
        <w:t>точки на подсудимого предусмотрены Инструкцией по ведению</w:t>
      </w:r>
      <w:r>
        <w:rPr>
          <w:color w:val="231F20"/>
          <w:spacing w:val="1"/>
        </w:rPr>
        <w:t> </w:t>
      </w:r>
      <w:r>
        <w:rPr>
          <w:color w:val="231F20"/>
        </w:rPr>
        <w:t>судебной</w:t>
      </w:r>
      <w:r>
        <w:rPr>
          <w:color w:val="231F20"/>
          <w:spacing w:val="-1"/>
        </w:rPr>
        <w:t> </w:t>
      </w:r>
      <w:r>
        <w:rPr>
          <w:color w:val="231F20"/>
        </w:rPr>
        <w:t>статистики.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321" w:hRule="atLeast"/>
        </w:trPr>
        <w:tc>
          <w:tcPr>
            <w:tcW w:w="6046" w:type="dxa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line="266" w:lineRule="exact" w:before="35"/>
              <w:ind w:left="208" w:right="193"/>
              <w:jc w:val="center"/>
              <w:rPr>
                <w:rFonts w:ascii="Palatino Linotype" w:hAnsi="Palatino Linotype"/>
                <w:b/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pacing w:val="-4"/>
                <w:w w:val="90"/>
                <w:sz w:val="21"/>
              </w:rPr>
              <w:t>Учетные показатели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90"/>
                <w:sz w:val="21"/>
              </w:rPr>
              <w:t> СКП как качественные (атрибутивные)</w:t>
            </w:r>
          </w:p>
        </w:tc>
      </w:tr>
      <w:tr>
        <w:trPr>
          <w:trHeight w:val="273" w:hRule="atLeast"/>
        </w:trPr>
        <w:tc>
          <w:tcPr>
            <w:tcW w:w="6046" w:type="dxa"/>
            <w:tcBorders>
              <w:top w:val="nil"/>
              <w:bottom w:val="nil"/>
            </w:tcBorders>
            <w:shd w:val="clear" w:color="auto" w:fill="D1D3D4"/>
          </w:tcPr>
          <w:p>
            <w:pPr>
              <w:pStyle w:val="TableParagraph"/>
              <w:spacing w:line="254" w:lineRule="exact"/>
              <w:ind w:left="212" w:right="192"/>
              <w:jc w:val="center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pacing w:val="-2"/>
                <w:w w:val="90"/>
                <w:sz w:val="21"/>
              </w:rPr>
              <w:t>значения</w:t>
            </w:r>
            <w:r>
              <w:rPr>
                <w:rFonts w:ascii="Palatino Linotype" w:hAnsi="Palatino Linotype"/>
                <w:b/>
                <w:color w:val="231F20"/>
                <w:spacing w:val="-14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pacing w:val="-2"/>
                <w:w w:val="90"/>
                <w:sz w:val="21"/>
              </w:rPr>
              <w:t>статистических</w:t>
            </w:r>
            <w:r>
              <w:rPr>
                <w:rFonts w:ascii="Palatino Linotype" w:hAnsi="Palatino Linotype"/>
                <w:b/>
                <w:color w:val="231F20"/>
                <w:spacing w:val="-13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90"/>
                <w:sz w:val="21"/>
              </w:rPr>
              <w:t>признаков</w:t>
            </w:r>
            <w:r>
              <w:rPr>
                <w:rFonts w:ascii="Palatino Linotype" w:hAnsi="Palatino Linotype"/>
                <w:b/>
                <w:color w:val="231F20"/>
                <w:spacing w:val="-12"/>
                <w:w w:val="90"/>
                <w:sz w:val="21"/>
              </w:rPr>
              <w:t> </w:t>
            </w:r>
            <w:r>
              <w:rPr>
                <w:color w:val="231F20"/>
                <w:spacing w:val="-1"/>
                <w:w w:val="90"/>
                <w:sz w:val="21"/>
              </w:rPr>
              <w:t>—</w:t>
            </w:r>
            <w:r>
              <w:rPr>
                <w:color w:val="231F20"/>
                <w:spacing w:val="-11"/>
                <w:w w:val="90"/>
                <w:sz w:val="21"/>
              </w:rPr>
              <w:t> </w:t>
            </w:r>
            <w:r>
              <w:rPr>
                <w:color w:val="231F20"/>
                <w:spacing w:val="-1"/>
                <w:w w:val="90"/>
                <w:sz w:val="21"/>
              </w:rPr>
              <w:t>значения</w:t>
            </w:r>
            <w:r>
              <w:rPr>
                <w:color w:val="231F20"/>
                <w:spacing w:val="-12"/>
                <w:w w:val="90"/>
                <w:sz w:val="21"/>
              </w:rPr>
              <w:t> </w:t>
            </w:r>
            <w:r>
              <w:rPr>
                <w:color w:val="231F20"/>
                <w:spacing w:val="-1"/>
                <w:w w:val="90"/>
                <w:sz w:val="21"/>
              </w:rPr>
              <w:t>справочников</w:t>
            </w:r>
          </w:p>
        </w:tc>
      </w:tr>
      <w:tr>
        <w:trPr>
          <w:trHeight w:val="270" w:hRule="atLeast"/>
        </w:trPr>
        <w:tc>
          <w:tcPr>
            <w:tcW w:w="6046" w:type="dxa"/>
            <w:tcBorders>
              <w:top w:val="nil"/>
              <w:bottom w:val="nil"/>
            </w:tcBorders>
            <w:shd w:val="clear" w:color="auto" w:fill="D1D3D4"/>
          </w:tcPr>
          <w:p>
            <w:pPr>
              <w:pStyle w:val="TableParagraph"/>
              <w:spacing w:before="5"/>
              <w:ind w:left="212" w:right="193"/>
              <w:jc w:val="center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(например,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показатели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«Гражданство»,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«Образование»,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«Вид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на-</w:t>
            </w:r>
          </w:p>
        </w:tc>
      </w:tr>
      <w:tr>
        <w:trPr>
          <w:trHeight w:val="270" w:hRule="atLeast"/>
        </w:trPr>
        <w:tc>
          <w:tcPr>
            <w:tcW w:w="6046" w:type="dxa"/>
            <w:tcBorders>
              <w:top w:val="nil"/>
              <w:bottom w:val="nil"/>
            </w:tcBorders>
            <w:shd w:val="clear" w:color="auto" w:fill="D1D3D4"/>
          </w:tcPr>
          <w:p>
            <w:pPr>
              <w:pStyle w:val="TableParagraph"/>
              <w:spacing w:before="5"/>
              <w:ind w:left="212" w:right="193"/>
              <w:jc w:val="center"/>
              <w:rPr>
                <w:sz w:val="21"/>
              </w:rPr>
            </w:pPr>
            <w:r>
              <w:rPr>
                <w:color w:val="231F20"/>
                <w:spacing w:val="-1"/>
                <w:sz w:val="21"/>
              </w:rPr>
              <w:t>казания»),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так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и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количественные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—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«Число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неснятых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z w:val="21"/>
              </w:rPr>
              <w:t>непога-</w:t>
            </w:r>
          </w:p>
        </w:tc>
      </w:tr>
      <w:tr>
        <w:trPr>
          <w:trHeight w:val="360" w:hRule="atLeast"/>
        </w:trPr>
        <w:tc>
          <w:tcPr>
            <w:tcW w:w="6046" w:type="dxa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before="5"/>
              <w:ind w:left="208" w:right="193"/>
              <w:jc w:val="center"/>
              <w:rPr>
                <w:sz w:val="21"/>
              </w:rPr>
            </w:pPr>
            <w:r>
              <w:rPr>
                <w:color w:val="231F20"/>
                <w:spacing w:val="-1"/>
                <w:w w:val="95"/>
                <w:sz w:val="21"/>
              </w:rPr>
              <w:t>шенных</w:t>
            </w:r>
            <w:r>
              <w:rPr>
                <w:color w:val="231F20"/>
                <w:spacing w:val="-22"/>
                <w:w w:val="95"/>
                <w:sz w:val="21"/>
              </w:rPr>
              <w:t> </w:t>
            </w:r>
            <w:r>
              <w:rPr>
                <w:color w:val="231F20"/>
                <w:spacing w:val="-1"/>
                <w:w w:val="95"/>
                <w:sz w:val="21"/>
              </w:rPr>
              <w:t>судимостей»,</w:t>
            </w:r>
            <w:r>
              <w:rPr>
                <w:color w:val="231F20"/>
                <w:spacing w:val="-21"/>
                <w:w w:val="95"/>
                <w:sz w:val="21"/>
              </w:rPr>
              <w:t> </w:t>
            </w:r>
            <w:r>
              <w:rPr>
                <w:color w:val="231F20"/>
                <w:spacing w:val="-1"/>
                <w:w w:val="95"/>
                <w:sz w:val="21"/>
              </w:rPr>
              <w:t>«Возраст»,</w:t>
            </w:r>
            <w:r>
              <w:rPr>
                <w:color w:val="231F20"/>
                <w:spacing w:val="-2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«Размер</w:t>
            </w:r>
            <w:r>
              <w:rPr>
                <w:color w:val="231F20"/>
                <w:spacing w:val="-2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уголовного</w:t>
            </w:r>
            <w:r>
              <w:rPr>
                <w:color w:val="231F20"/>
                <w:spacing w:val="-2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наказания».</w:t>
            </w:r>
          </w:p>
        </w:tc>
      </w:tr>
    </w:tbl>
    <w:p>
      <w:pPr>
        <w:pStyle w:val="BodyText"/>
        <w:spacing w:line="268" w:lineRule="auto" w:before="176"/>
        <w:ind w:left="157" w:right="674" w:firstLine="283"/>
        <w:jc w:val="both"/>
      </w:pPr>
      <w:r>
        <w:rPr>
          <w:color w:val="231F20"/>
        </w:rPr>
        <w:t>Для анализа практики применения статей УК РФ, возбуждения</w:t>
      </w:r>
      <w:r>
        <w:rPr>
          <w:color w:val="231F20"/>
          <w:spacing w:val="1"/>
        </w:rPr>
        <w:t> </w:t>
      </w:r>
      <w:r>
        <w:rPr>
          <w:color w:val="231F20"/>
        </w:rPr>
        <w:t>по ним уголовных дел и результатов судебного рассмотрения необ-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ходимо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проследить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результат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судебного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рассмо-</w:t>
      </w:r>
      <w:r>
        <w:rPr>
          <w:color w:val="231F20"/>
          <w:spacing w:val="-50"/>
        </w:rPr>
        <w:t> </w:t>
      </w:r>
      <w:r>
        <w:rPr>
          <w:color w:val="231F20"/>
        </w:rPr>
        <w:t>трения по конкретному зарегистрированному преступлению, ко-</w:t>
      </w:r>
      <w:r>
        <w:rPr>
          <w:color w:val="231F20"/>
          <w:spacing w:val="1"/>
        </w:rPr>
        <w:t> </w:t>
      </w:r>
      <w:r>
        <w:rPr>
          <w:color w:val="231F20"/>
        </w:rPr>
        <w:t>торому следствие дало определенную квалификацию. В настоящее</w:t>
      </w:r>
      <w:r>
        <w:rPr>
          <w:color w:val="231F20"/>
          <w:spacing w:val="-50"/>
        </w:rPr>
        <w:t> </w:t>
      </w:r>
      <w:r>
        <w:rPr>
          <w:color w:val="231F20"/>
        </w:rPr>
        <w:t>время такой анализ можно сделать в отношении лиц на основании</w:t>
      </w:r>
      <w:r>
        <w:rPr>
          <w:color w:val="231F20"/>
          <w:spacing w:val="1"/>
        </w:rPr>
        <w:t> </w:t>
      </w:r>
      <w:r>
        <w:rPr>
          <w:color w:val="231F20"/>
        </w:rPr>
        <w:t>учета всех составов преступления по эпизодам предъявленного об-</w:t>
      </w:r>
      <w:r>
        <w:rPr>
          <w:color w:val="231F20"/>
          <w:spacing w:val="-50"/>
        </w:rPr>
        <w:t> </w:t>
      </w:r>
      <w:r>
        <w:rPr>
          <w:color w:val="231F20"/>
        </w:rPr>
        <w:t>винения,</w:t>
      </w:r>
      <w:r>
        <w:rPr>
          <w:color w:val="231F20"/>
          <w:spacing w:val="-8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-7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8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ним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квалифика-</w:t>
      </w:r>
      <w:r>
        <w:rPr>
          <w:color w:val="231F20"/>
          <w:spacing w:val="-50"/>
        </w:rPr>
        <w:t> </w:t>
      </w:r>
      <w:r>
        <w:rPr>
          <w:color w:val="231F20"/>
        </w:rPr>
        <w:t>ции обвинения судом. В статистической отчетности по судимости</w:t>
      </w:r>
      <w:r>
        <w:rPr>
          <w:color w:val="231F20"/>
          <w:spacing w:val="1"/>
        </w:rPr>
        <w:t> </w:t>
      </w:r>
      <w:r>
        <w:rPr>
          <w:color w:val="231F20"/>
        </w:rPr>
        <w:t>(форма № 10а) фиксируется число осужденных по основной квали-</w:t>
      </w:r>
      <w:r>
        <w:rPr>
          <w:color w:val="231F20"/>
          <w:spacing w:val="-50"/>
        </w:rPr>
        <w:t> </w:t>
      </w:r>
      <w:r>
        <w:rPr>
          <w:color w:val="231F20"/>
        </w:rPr>
        <w:t>фикации (наиболее тяжкой статье по назначенной судом санкции,</w:t>
      </w:r>
      <w:r>
        <w:rPr>
          <w:color w:val="231F20"/>
          <w:spacing w:val="1"/>
        </w:rPr>
        <w:t> </w:t>
      </w:r>
      <w:r>
        <w:rPr>
          <w:color w:val="231F20"/>
        </w:rPr>
        <w:t>дополнительной квалификации по числу лиц и дополнительной</w:t>
      </w:r>
      <w:r>
        <w:rPr>
          <w:color w:val="231F20"/>
          <w:spacing w:val="1"/>
        </w:rPr>
        <w:t> </w:t>
      </w:r>
      <w:r>
        <w:rPr>
          <w:color w:val="231F20"/>
        </w:rPr>
        <w:t>квалификации по числу составов обвинения по приговору). Случаи</w:t>
      </w:r>
      <w:r>
        <w:rPr>
          <w:color w:val="231F20"/>
          <w:spacing w:val="-50"/>
        </w:rPr>
        <w:t> </w:t>
      </w:r>
      <w:r>
        <w:rPr>
          <w:color w:val="231F20"/>
        </w:rPr>
        <w:t>переквалификации предъявленного обвинения учитываются в ут-</w:t>
      </w:r>
      <w:r>
        <w:rPr>
          <w:color w:val="231F20"/>
          <w:spacing w:val="1"/>
        </w:rPr>
        <w:t> </w:t>
      </w:r>
      <w:r>
        <w:rPr>
          <w:color w:val="231F20"/>
        </w:rPr>
        <w:t>вержденной отчетности по ряду составов террористической, экс-</w:t>
      </w:r>
      <w:r>
        <w:rPr>
          <w:color w:val="231F20"/>
          <w:spacing w:val="1"/>
        </w:rPr>
        <w:t> </w:t>
      </w:r>
      <w:r>
        <w:rPr>
          <w:color w:val="231F20"/>
        </w:rPr>
        <w:t>тремистской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коррупционной</w:t>
      </w:r>
      <w:r>
        <w:rPr>
          <w:color w:val="231F20"/>
          <w:spacing w:val="18"/>
        </w:rPr>
        <w:t> </w:t>
      </w:r>
      <w:r>
        <w:rPr>
          <w:color w:val="231F20"/>
        </w:rPr>
        <w:t>направленности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формах</w:t>
      </w:r>
      <w:r>
        <w:rPr>
          <w:color w:val="231F20"/>
          <w:spacing w:val="18"/>
        </w:rPr>
        <w:t> </w:t>
      </w:r>
      <w:r>
        <w:rPr>
          <w:color w:val="231F20"/>
        </w:rPr>
        <w:t>№</w:t>
      </w:r>
      <w:r>
        <w:rPr>
          <w:color w:val="231F20"/>
          <w:spacing w:val="-25"/>
        </w:rPr>
        <w:t> </w:t>
      </w:r>
      <w:r>
        <w:rPr>
          <w:color w:val="231F20"/>
        </w:rPr>
        <w:t>10.4.1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 10.4.2. Таким образом, с введением в судах общей юрисдикции но-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вой структуры статистической карточки на подсудимого появилась</w:t>
      </w:r>
      <w:r>
        <w:rPr>
          <w:color w:val="231F20"/>
          <w:spacing w:val="-50"/>
        </w:rPr>
        <w:t> </w:t>
      </w:r>
      <w:r>
        <w:rPr>
          <w:color w:val="231F20"/>
        </w:rPr>
        <w:t>возможность анализировать случаи переквалификации судом дей-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ствий привлеченного к уголовной ответственности по всем составам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предъявленного</w:t>
      </w:r>
      <w:r>
        <w:rPr>
          <w:color w:val="231F20"/>
          <w:spacing w:val="-5"/>
        </w:rPr>
        <w:t> </w:t>
      </w:r>
      <w:r>
        <w:rPr>
          <w:color w:val="231F20"/>
        </w:rPr>
        <w:t>обвинения.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Единица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наблюдения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</w:t>
            </w:r>
            <w:r>
              <w:rPr>
                <w:color w:val="231F20"/>
                <w:spacing w:val="-6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источник</w:t>
            </w:r>
            <w:r>
              <w:rPr>
                <w:color w:val="231F20"/>
                <w:spacing w:val="-7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(в</w:t>
            </w:r>
            <w:r>
              <w:rPr>
                <w:color w:val="231F20"/>
                <w:spacing w:val="-6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том</w:t>
            </w:r>
            <w:r>
              <w:rPr>
                <w:color w:val="231F20"/>
                <w:spacing w:val="-7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числе</w:t>
            </w:r>
            <w:r>
              <w:rPr>
                <w:color w:val="231F20"/>
                <w:spacing w:val="-6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организация),</w:t>
            </w:r>
            <w:r>
              <w:rPr>
                <w:color w:val="231F20"/>
                <w:spacing w:val="-48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от которого должна быть получена первичная статистическая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информация.</w:t>
            </w:r>
          </w:p>
        </w:tc>
      </w:tr>
    </w:tbl>
    <w:p>
      <w:pPr>
        <w:pStyle w:val="BodyText"/>
        <w:spacing w:line="268" w:lineRule="auto" w:before="176"/>
        <w:ind w:left="157" w:right="674" w:firstLine="283"/>
        <w:jc w:val="both"/>
      </w:pPr>
      <w:r>
        <w:rPr>
          <w:color w:val="231F20"/>
          <w:w w:val="95"/>
        </w:rPr>
        <w:t>В судебной статистике это федеральные суды общей юрисдикции,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включая военные суды, а также судебные участки мировых судей,</w:t>
      </w:r>
      <w:r>
        <w:rPr>
          <w:color w:val="231F20"/>
          <w:spacing w:val="1"/>
        </w:rPr>
        <w:t> </w:t>
      </w:r>
      <w:r>
        <w:rPr>
          <w:color w:val="231F20"/>
        </w:rPr>
        <w:t>арбитражные суды субъектов Российской Федерации, апелляцион-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ные арбитражные суды, арбитражные суды округов, Верховных Суд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6"/>
        </w:rPr>
        <w:t> </w:t>
      </w:r>
      <w:r>
        <w:rPr>
          <w:color w:val="231F20"/>
        </w:rPr>
        <w:t>Федерации.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Единица совокупности </w:t>
            </w:r>
            <w:r>
              <w:rPr>
                <w:color w:val="231F20"/>
                <w:w w:val="95"/>
                <w:sz w:val="21"/>
              </w:rPr>
              <w:t>— первичный составной неделимый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элемент изучаемой совокупности, признаки которого необхо-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димо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зарегистрировать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процессе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наблюдения.</w:t>
            </w:r>
          </w:p>
        </w:tc>
      </w:tr>
    </w:tbl>
    <w:p>
      <w:pPr>
        <w:pStyle w:val="BodyText"/>
        <w:spacing w:line="268" w:lineRule="auto" w:before="176"/>
        <w:ind w:left="157" w:right="674" w:firstLine="283"/>
        <w:jc w:val="both"/>
      </w:pPr>
      <w:r>
        <w:rPr>
          <w:color w:val="231F20"/>
        </w:rPr>
        <w:t>Это судебное дело (уголовное, гражданское, административное,</w:t>
      </w:r>
      <w:r>
        <w:rPr>
          <w:color w:val="231F20"/>
          <w:spacing w:val="-50"/>
        </w:rPr>
        <w:t> </w:t>
      </w:r>
      <w:r>
        <w:rPr>
          <w:color w:val="231F20"/>
        </w:rPr>
        <w:t>дело об административном правонарушении, производство по ма-</w:t>
      </w:r>
      <w:r>
        <w:rPr>
          <w:color w:val="231F20"/>
          <w:spacing w:val="1"/>
        </w:rPr>
        <w:t> </w:t>
      </w:r>
      <w:r>
        <w:rPr>
          <w:color w:val="231F20"/>
        </w:rPr>
        <w:t>териалам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порядке</w:t>
      </w:r>
      <w:r>
        <w:rPr>
          <w:color w:val="231F20"/>
          <w:spacing w:val="-9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9"/>
        </w:rPr>
        <w:t> </w:t>
      </w:r>
      <w:r>
        <w:rPr>
          <w:color w:val="231F20"/>
        </w:rPr>
        <w:t>контроля,</w:t>
      </w:r>
      <w:r>
        <w:rPr>
          <w:color w:val="231F20"/>
          <w:spacing w:val="-9"/>
        </w:rPr>
        <w:t> </w:t>
      </w:r>
      <w:r>
        <w:rPr>
          <w:color w:val="231F20"/>
        </w:rPr>
        <w:t>исполнения</w:t>
      </w:r>
      <w:r>
        <w:rPr>
          <w:color w:val="231F20"/>
          <w:spacing w:val="-8"/>
        </w:rPr>
        <w:t> </w:t>
      </w:r>
      <w:r>
        <w:rPr>
          <w:color w:val="231F20"/>
        </w:rPr>
        <w:t>решений,</w:t>
      </w:r>
      <w:r>
        <w:rPr>
          <w:color w:val="231F20"/>
          <w:spacing w:val="-9"/>
        </w:rPr>
        <w:t> </w:t>
      </w:r>
      <w:r>
        <w:rPr>
          <w:color w:val="231F20"/>
        </w:rPr>
        <w:t>под-</w:t>
      </w:r>
      <w:r>
        <w:rPr>
          <w:color w:val="231F20"/>
          <w:spacing w:val="-50"/>
        </w:rPr>
        <w:t> </w:t>
      </w:r>
      <w:r>
        <w:rPr>
          <w:color w:val="231F20"/>
        </w:rPr>
        <w:t>судимый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уголовном</w:t>
      </w:r>
      <w:r>
        <w:rPr>
          <w:color w:val="231F20"/>
          <w:spacing w:val="-5"/>
        </w:rPr>
        <w:t> </w:t>
      </w:r>
      <w:r>
        <w:rPr>
          <w:color w:val="231F20"/>
        </w:rPr>
        <w:t>судопроизводстве).</w:t>
      </w:r>
    </w:p>
    <w:p>
      <w:pPr>
        <w:pStyle w:val="BodyText"/>
        <w:spacing w:before="6" w:after="1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68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49" w:lineRule="auto" w:before="35"/>
              <w:ind w:left="236" w:right="212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Единица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измерения</w:t>
            </w:r>
            <w:r>
              <w:rPr>
                <w:rFonts w:ascii="Palatino Linotype" w:hAnsi="Palatino Linotype"/>
                <w:b/>
                <w:color w:val="231F20"/>
                <w:spacing w:val="3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</w:t>
            </w:r>
            <w:r>
              <w:rPr>
                <w:color w:val="231F20"/>
                <w:spacing w:val="3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величины/показатели,</w:t>
            </w:r>
            <w:r>
              <w:rPr>
                <w:color w:val="231F20"/>
                <w:spacing w:val="4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в</w:t>
            </w:r>
            <w:r>
              <w:rPr>
                <w:color w:val="231F20"/>
                <w:spacing w:val="3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которых</w:t>
            </w:r>
            <w:r>
              <w:rPr>
                <w:color w:val="231F20"/>
                <w:spacing w:val="4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учи-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тываются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изучаемые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статистикой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правовые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явления.</w:t>
            </w:r>
          </w:p>
        </w:tc>
      </w:tr>
    </w:tbl>
    <w:p>
      <w:pPr>
        <w:pStyle w:val="BodyText"/>
        <w:spacing w:line="268" w:lineRule="auto" w:before="176"/>
        <w:ind w:left="157" w:right="673" w:firstLine="283"/>
        <w:jc w:val="both"/>
      </w:pPr>
      <w:r>
        <w:rPr>
          <w:color w:val="231F20"/>
        </w:rPr>
        <w:t>Так, в уголовной судебной статистике в качестве единицы изме-</w:t>
      </w:r>
      <w:r>
        <w:rPr>
          <w:color w:val="231F20"/>
          <w:spacing w:val="-50"/>
        </w:rPr>
        <w:t> </w:t>
      </w:r>
      <w:r>
        <w:rPr>
          <w:color w:val="231F20"/>
        </w:rPr>
        <w:t>рения могут использоваться следующие показатели: уголовное де-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находящееся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производстве</w:t>
      </w:r>
      <w:r>
        <w:rPr>
          <w:color w:val="231F20"/>
          <w:spacing w:val="-11"/>
        </w:rPr>
        <w:t> </w:t>
      </w:r>
      <w:r>
        <w:rPr>
          <w:color w:val="231F20"/>
        </w:rPr>
        <w:t>суда,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производство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делу</w:t>
      </w:r>
      <w:r>
        <w:rPr>
          <w:color w:val="231F20"/>
          <w:spacing w:val="-11"/>
        </w:rPr>
        <w:t> </w:t>
      </w:r>
      <w:r>
        <w:rPr>
          <w:color w:val="231F20"/>
        </w:rPr>
        <w:t>(жалоба</w:t>
      </w:r>
      <w:r>
        <w:rPr>
          <w:color w:val="231F20"/>
          <w:spacing w:val="-50"/>
        </w:rPr>
        <w:t> </w:t>
      </w:r>
      <w:r>
        <w:rPr>
          <w:color w:val="231F20"/>
        </w:rPr>
        <w:t>на судебное постановление, состав преступления по квалификации</w:t>
      </w:r>
      <w:r>
        <w:rPr>
          <w:color w:val="231F20"/>
          <w:spacing w:val="-50"/>
        </w:rPr>
        <w:t> </w:t>
      </w:r>
      <w:r>
        <w:rPr>
          <w:color w:val="231F20"/>
        </w:rPr>
        <w:t>обвинения</w:t>
      </w:r>
      <w:r>
        <w:rPr>
          <w:color w:val="231F20"/>
          <w:spacing w:val="13"/>
        </w:rPr>
        <w:t> </w:t>
      </w:r>
      <w:r>
        <w:rPr>
          <w:color w:val="231F20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судебному</w:t>
      </w:r>
      <w:r>
        <w:rPr>
          <w:color w:val="231F20"/>
          <w:spacing w:val="13"/>
        </w:rPr>
        <w:t> </w:t>
      </w:r>
      <w:r>
        <w:rPr>
          <w:color w:val="231F20"/>
        </w:rPr>
        <w:t>постановлению,</w:t>
      </w:r>
      <w:r>
        <w:rPr>
          <w:color w:val="231F20"/>
          <w:spacing w:val="14"/>
        </w:rPr>
        <w:t> </w:t>
      </w:r>
      <w:r>
        <w:rPr>
          <w:color w:val="231F20"/>
        </w:rPr>
        <w:t>лицо,</w:t>
      </w:r>
      <w:r>
        <w:rPr>
          <w:color w:val="231F20"/>
          <w:spacing w:val="13"/>
        </w:rPr>
        <w:t> </w:t>
      </w:r>
      <w:r>
        <w:rPr>
          <w:color w:val="231F20"/>
        </w:rPr>
        <w:t>привлеченное</w:t>
      </w:r>
      <w:r>
        <w:rPr>
          <w:color w:val="231F20"/>
          <w:spacing w:val="-50"/>
        </w:rPr>
        <w:t> </w:t>
      </w:r>
      <w:r>
        <w:rPr>
          <w:color w:val="231F20"/>
        </w:rPr>
        <w:t>к уголовной ответственности, срок или размер уголовного наказа-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сроки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рассмотрения</w:t>
      </w:r>
      <w:r>
        <w:rPr>
          <w:color w:val="231F20"/>
          <w:spacing w:val="-10"/>
        </w:rPr>
        <w:t> </w:t>
      </w:r>
      <w:r>
        <w:rPr>
          <w:color w:val="231F20"/>
        </w:rPr>
        <w:t>дела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т.</w:t>
      </w:r>
      <w:r>
        <w:rPr>
          <w:color w:val="231F20"/>
          <w:spacing w:val="-30"/>
        </w:rPr>
        <w:t> </w:t>
      </w:r>
      <w:r>
        <w:rPr>
          <w:color w:val="231F20"/>
        </w:rPr>
        <w:t>п.).</w:t>
      </w:r>
      <w:r>
        <w:rPr>
          <w:color w:val="231F20"/>
          <w:spacing w:val="-8"/>
        </w:rPr>
        <w:t> </w:t>
      </w:r>
      <w:r>
        <w:rPr>
          <w:color w:val="231F20"/>
        </w:rPr>
        <w:t>Сопоставимость</w:t>
      </w:r>
      <w:r>
        <w:rPr>
          <w:color w:val="231F20"/>
          <w:spacing w:val="-5"/>
        </w:rPr>
        <w:t> </w:t>
      </w:r>
      <w:r>
        <w:rPr>
          <w:color w:val="231F20"/>
        </w:rPr>
        <w:t>единиц</w:t>
      </w:r>
      <w:r>
        <w:rPr>
          <w:color w:val="231F20"/>
          <w:spacing w:val="-6"/>
        </w:rPr>
        <w:t> </w:t>
      </w:r>
      <w:r>
        <w:rPr>
          <w:color w:val="231F20"/>
        </w:rPr>
        <w:t>изме-</w:t>
      </w:r>
      <w:r>
        <w:rPr>
          <w:color w:val="231F20"/>
          <w:spacing w:val="-50"/>
        </w:rPr>
        <w:t> </w:t>
      </w:r>
      <w:r>
        <w:rPr>
          <w:color w:val="231F20"/>
        </w:rPr>
        <w:t>рения</w:t>
      </w:r>
      <w:r>
        <w:rPr>
          <w:color w:val="231F20"/>
          <w:spacing w:val="-10"/>
        </w:rPr>
        <w:t> </w:t>
      </w:r>
      <w:r>
        <w:rPr>
          <w:color w:val="231F20"/>
        </w:rPr>
        <w:t>—</w:t>
      </w:r>
      <w:r>
        <w:rPr>
          <w:color w:val="231F20"/>
          <w:spacing w:val="-10"/>
        </w:rPr>
        <w:t> </w:t>
      </w:r>
      <w:r>
        <w:rPr>
          <w:color w:val="231F20"/>
        </w:rPr>
        <w:t>важнейшее</w:t>
      </w:r>
      <w:r>
        <w:rPr>
          <w:color w:val="231F20"/>
          <w:spacing w:val="-10"/>
        </w:rPr>
        <w:t> </w:t>
      </w:r>
      <w:r>
        <w:rPr>
          <w:color w:val="231F20"/>
        </w:rPr>
        <w:t>требование</w:t>
      </w:r>
      <w:r>
        <w:rPr>
          <w:color w:val="231F20"/>
          <w:spacing w:val="-10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-10"/>
        </w:rPr>
        <w:t> </w:t>
      </w:r>
      <w:r>
        <w:rPr>
          <w:color w:val="231F20"/>
        </w:rPr>
        <w:t>наблюдения.</w:t>
      </w:r>
      <w:r>
        <w:rPr>
          <w:color w:val="231F20"/>
          <w:spacing w:val="-10"/>
        </w:rPr>
        <w:t> </w:t>
      </w:r>
      <w:r>
        <w:rPr>
          <w:color w:val="231F20"/>
        </w:rPr>
        <w:t>Дан-</w:t>
      </w:r>
      <w:r>
        <w:rPr>
          <w:color w:val="231F20"/>
          <w:spacing w:val="-50"/>
        </w:rPr>
        <w:t> </w:t>
      </w:r>
      <w:r>
        <w:rPr>
          <w:color w:val="231F20"/>
        </w:rPr>
        <w:t>ное требование относится и к единицам наблюдения, и к единицам</w:t>
      </w:r>
      <w:r>
        <w:rPr>
          <w:color w:val="231F20"/>
          <w:spacing w:val="1"/>
        </w:rPr>
        <w:t> </w:t>
      </w:r>
      <w:r>
        <w:rPr>
          <w:color w:val="231F20"/>
        </w:rPr>
        <w:t>совокупности.</w:t>
      </w:r>
      <w:r>
        <w:rPr>
          <w:color w:val="231F20"/>
          <w:spacing w:val="28"/>
        </w:rPr>
        <w:t> </w:t>
      </w:r>
      <w:r>
        <w:rPr>
          <w:color w:val="231F20"/>
        </w:rPr>
        <w:t>Например,</w:t>
      </w:r>
      <w:r>
        <w:rPr>
          <w:color w:val="231F20"/>
          <w:spacing w:val="29"/>
        </w:rPr>
        <w:t> </w:t>
      </w:r>
      <w:r>
        <w:rPr>
          <w:color w:val="231F20"/>
        </w:rPr>
        <w:t>учет</w:t>
      </w:r>
      <w:r>
        <w:rPr>
          <w:color w:val="231F20"/>
          <w:spacing w:val="29"/>
        </w:rPr>
        <w:t> </w:t>
      </w:r>
      <w:r>
        <w:rPr>
          <w:color w:val="231F20"/>
        </w:rPr>
        <w:t>денежных</w:t>
      </w:r>
      <w:r>
        <w:rPr>
          <w:color w:val="231F20"/>
          <w:spacing w:val="28"/>
        </w:rPr>
        <w:t> </w:t>
      </w:r>
      <w:r>
        <w:rPr>
          <w:color w:val="231F20"/>
        </w:rPr>
        <w:t>сумм</w:t>
      </w:r>
      <w:r>
        <w:rPr>
          <w:color w:val="231F20"/>
          <w:spacing w:val="29"/>
        </w:rPr>
        <w:t> </w:t>
      </w:r>
      <w:r>
        <w:rPr>
          <w:color w:val="231F20"/>
        </w:rPr>
        <w:t>во</w:t>
      </w:r>
      <w:r>
        <w:rPr>
          <w:color w:val="231F20"/>
          <w:spacing w:val="29"/>
        </w:rPr>
        <w:t> </w:t>
      </w:r>
      <w:r>
        <w:rPr>
          <w:color w:val="231F20"/>
        </w:rPr>
        <w:t>всех</w:t>
      </w:r>
      <w:r>
        <w:rPr>
          <w:color w:val="231F20"/>
          <w:spacing w:val="29"/>
        </w:rPr>
        <w:t> </w:t>
      </w:r>
      <w:r>
        <w:rPr>
          <w:color w:val="231F20"/>
        </w:rPr>
        <w:t>единицах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5"/>
        <w:jc w:val="both"/>
      </w:pPr>
      <w:bookmarkStart w:name="2.2. Виды, формы, способы статистическог" w:id="21"/>
      <w:bookmarkEnd w:id="21"/>
      <w:r>
        <w:rPr/>
      </w:r>
      <w:bookmarkStart w:name="Таблица 2. Классификация видов статистич" w:id="22"/>
      <w:bookmarkEnd w:id="22"/>
      <w:r>
        <w:rPr/>
      </w:r>
      <w:r>
        <w:rPr>
          <w:color w:val="231F20"/>
          <w:w w:val="95"/>
        </w:rPr>
        <w:t>статистической совокупности должен осуществляться в одинаковых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единицах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измерения: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рубли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тысячи</w:t>
      </w:r>
      <w:r>
        <w:rPr>
          <w:color w:val="231F20"/>
          <w:spacing w:val="-12"/>
        </w:rPr>
        <w:t> </w:t>
      </w:r>
      <w:r>
        <w:rPr>
          <w:color w:val="231F20"/>
        </w:rPr>
        <w:t>рублей,</w:t>
      </w:r>
      <w:r>
        <w:rPr>
          <w:color w:val="231F20"/>
          <w:spacing w:val="-12"/>
        </w:rPr>
        <w:t> </w:t>
      </w:r>
      <w:r>
        <w:rPr>
          <w:color w:val="231F20"/>
        </w:rPr>
        <w:t>иначе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суммиро-</w:t>
      </w:r>
      <w:r>
        <w:rPr>
          <w:color w:val="231F20"/>
          <w:spacing w:val="-50"/>
        </w:rPr>
        <w:t> </w:t>
      </w:r>
      <w:r>
        <w:rPr>
          <w:color w:val="231F20"/>
        </w:rPr>
        <w:t>вании</w:t>
      </w:r>
      <w:r>
        <w:rPr>
          <w:color w:val="231F20"/>
          <w:spacing w:val="-6"/>
        </w:rPr>
        <w:t> </w:t>
      </w:r>
      <w:r>
        <w:rPr>
          <w:color w:val="231F20"/>
        </w:rPr>
        <w:t>будут</w:t>
      </w:r>
      <w:r>
        <w:rPr>
          <w:color w:val="231F20"/>
          <w:spacing w:val="-5"/>
        </w:rPr>
        <w:t> </w:t>
      </w:r>
      <w:r>
        <w:rPr>
          <w:color w:val="231F20"/>
        </w:rPr>
        <w:t>недостоверные</w:t>
      </w:r>
      <w:r>
        <w:rPr>
          <w:color w:val="231F20"/>
          <w:spacing w:val="-5"/>
        </w:rPr>
        <w:t> </w:t>
      </w:r>
      <w:r>
        <w:rPr>
          <w:color w:val="231F20"/>
        </w:rPr>
        <w:t>данные.</w:t>
      </w:r>
    </w:p>
    <w:p>
      <w:pPr>
        <w:pStyle w:val="Heading4"/>
        <w:spacing w:line="240" w:lineRule="exact"/>
      </w:pPr>
      <w:r>
        <w:rPr>
          <w:color w:val="231F20"/>
          <w:w w:val="95"/>
        </w:rPr>
        <w:t>Статистическое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наблюдение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может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быть:</w:t>
      </w:r>
    </w:p>
    <w:p>
      <w:pPr>
        <w:pStyle w:val="BodyText"/>
        <w:spacing w:line="268" w:lineRule="auto" w:before="28"/>
        <w:ind w:left="1886" w:right="674" w:hanging="1446"/>
        <w:jc w:val="both"/>
      </w:pPr>
      <w:r>
        <w:rPr>
          <w:color w:val="231F20"/>
        </w:rPr>
        <w:t>первичным</w:t>
      </w:r>
      <w:r>
        <w:rPr>
          <w:color w:val="231F20"/>
          <w:spacing w:val="1"/>
        </w:rPr>
        <w:t> </w:t>
      </w:r>
      <w:r>
        <w:rPr>
          <w:color w:val="231F20"/>
        </w:rPr>
        <w:t>— это</w:t>
      </w:r>
      <w:r>
        <w:rPr>
          <w:color w:val="231F20"/>
          <w:spacing w:val="1"/>
        </w:rPr>
        <w:t> </w:t>
      </w:r>
      <w:r>
        <w:rPr>
          <w:color w:val="231F20"/>
        </w:rPr>
        <w:t>регистрация</w:t>
      </w:r>
      <w:r>
        <w:rPr>
          <w:color w:val="231F20"/>
          <w:spacing w:val="1"/>
        </w:rPr>
        <w:t> </w:t>
      </w:r>
      <w:r>
        <w:rPr>
          <w:color w:val="231F20"/>
        </w:rPr>
        <w:t>данных,</w:t>
      </w:r>
      <w:r>
        <w:rPr>
          <w:color w:val="231F20"/>
          <w:spacing w:val="1"/>
        </w:rPr>
        <w:t> </w:t>
      </w:r>
      <w:r>
        <w:rPr>
          <w:color w:val="231F20"/>
        </w:rPr>
        <w:t>поступающих</w:t>
      </w:r>
      <w:r>
        <w:rPr>
          <w:color w:val="231F20"/>
          <w:spacing w:val="1"/>
        </w:rPr>
        <w:t> </w:t>
      </w:r>
      <w:r>
        <w:rPr>
          <w:color w:val="231F20"/>
        </w:rPr>
        <w:t>непо-</w:t>
      </w:r>
      <w:r>
        <w:rPr>
          <w:color w:val="231F20"/>
          <w:spacing w:val="1"/>
        </w:rPr>
        <w:t> </w:t>
      </w:r>
      <w:r>
        <w:rPr>
          <w:color w:val="231F20"/>
        </w:rPr>
        <w:t>средственно от объекта, который их продуциру-</w:t>
      </w:r>
      <w:r>
        <w:rPr>
          <w:color w:val="231F20"/>
          <w:spacing w:val="-50"/>
        </w:rPr>
        <w:t> </w:t>
      </w:r>
      <w:r>
        <w:rPr>
          <w:color w:val="231F20"/>
        </w:rPr>
        <w:t>ет (текущий учет поступающих дел, заявлений,</w:t>
      </w:r>
      <w:r>
        <w:rPr>
          <w:color w:val="231F20"/>
          <w:spacing w:val="1"/>
        </w:rPr>
        <w:t> </w:t>
      </w:r>
      <w:r>
        <w:rPr>
          <w:color w:val="231F20"/>
        </w:rPr>
        <w:t>движение</w:t>
      </w:r>
      <w:r>
        <w:rPr>
          <w:color w:val="231F20"/>
          <w:spacing w:val="-6"/>
        </w:rPr>
        <w:t> </w:t>
      </w:r>
      <w:r>
        <w:rPr>
          <w:color w:val="231F20"/>
        </w:rPr>
        <w:t>дел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судебном</w:t>
      </w:r>
      <w:r>
        <w:rPr>
          <w:color w:val="231F20"/>
          <w:spacing w:val="-5"/>
        </w:rPr>
        <w:t> </w:t>
      </w:r>
      <w:r>
        <w:rPr>
          <w:color w:val="231F20"/>
        </w:rPr>
        <w:t>производстве);</w:t>
      </w:r>
    </w:p>
    <w:p>
      <w:pPr>
        <w:pStyle w:val="BodyText"/>
        <w:spacing w:line="268" w:lineRule="auto"/>
        <w:ind w:left="1886" w:right="674" w:hanging="1445"/>
        <w:jc w:val="both"/>
      </w:pPr>
      <w:r>
        <w:rPr>
          <w:color w:val="231F20"/>
        </w:rPr>
        <w:t>вторичным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сбор</w:t>
      </w:r>
      <w:r>
        <w:rPr>
          <w:color w:val="231F20"/>
          <w:spacing w:val="1"/>
        </w:rPr>
        <w:t> </w:t>
      </w:r>
      <w:r>
        <w:rPr>
          <w:color w:val="231F20"/>
        </w:rPr>
        <w:t>зарегистрированных</w:t>
      </w:r>
      <w:r>
        <w:rPr>
          <w:color w:val="231F20"/>
          <w:spacing w:val="1"/>
        </w:rPr>
        <w:t> </w:t>
      </w:r>
      <w:r>
        <w:rPr>
          <w:color w:val="231F20"/>
        </w:rPr>
        <w:t>ранее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52"/>
        </w:rPr>
        <w:t> </w:t>
      </w:r>
      <w:r>
        <w:rPr>
          <w:color w:val="231F20"/>
        </w:rPr>
        <w:t>обработан-</w:t>
      </w:r>
      <w:r>
        <w:rPr>
          <w:color w:val="231F20"/>
          <w:spacing w:val="1"/>
        </w:rPr>
        <w:t> </w:t>
      </w:r>
      <w:r>
        <w:rPr>
          <w:color w:val="231F20"/>
        </w:rPr>
        <w:t>ных данных (статистическая отчетность судов,</w:t>
      </w:r>
      <w:r>
        <w:rPr>
          <w:color w:val="231F20"/>
          <w:spacing w:val="1"/>
        </w:rPr>
        <w:t> </w:t>
      </w:r>
      <w:r>
        <w:rPr>
          <w:color w:val="231F20"/>
        </w:rPr>
        <w:t>сведения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запросам).</w:t>
      </w:r>
    </w:p>
    <w:p>
      <w:pPr>
        <w:pStyle w:val="BodyText"/>
        <w:rPr>
          <w:sz w:val="23"/>
        </w:rPr>
      </w:pPr>
    </w:p>
    <w:p>
      <w:pPr>
        <w:pStyle w:val="Heading3"/>
        <w:numPr>
          <w:ilvl w:val="1"/>
          <w:numId w:val="14"/>
        </w:numPr>
        <w:tabs>
          <w:tab w:pos="2132" w:val="left" w:leader="none"/>
        </w:tabs>
        <w:spacing w:line="249" w:lineRule="auto" w:before="0" w:after="0"/>
        <w:ind w:left="1551" w:right="2070" w:firstLine="117"/>
        <w:jc w:val="left"/>
      </w:pPr>
      <w:bookmarkStart w:name="_TOC_250023" w:id="23"/>
      <w:r>
        <w:rPr>
          <w:color w:val="231F20"/>
        </w:rPr>
        <w:t>Виды,</w:t>
      </w:r>
      <w:r>
        <w:rPr>
          <w:color w:val="231F20"/>
          <w:spacing w:val="9"/>
        </w:rPr>
        <w:t> </w:t>
      </w:r>
      <w:r>
        <w:rPr>
          <w:color w:val="231F20"/>
        </w:rPr>
        <w:t>формы,</w:t>
      </w:r>
      <w:r>
        <w:rPr>
          <w:color w:val="231F20"/>
          <w:spacing w:val="10"/>
        </w:rPr>
        <w:t> </w:t>
      </w:r>
      <w:r>
        <w:rPr>
          <w:color w:val="231F20"/>
        </w:rPr>
        <w:t>способы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7"/>
        </w:rPr>
        <w:t> </w:t>
      </w:r>
      <w:bookmarkEnd w:id="23"/>
      <w:r>
        <w:rPr>
          <w:color w:val="231F20"/>
        </w:rPr>
        <w:t>наблюдения</w:t>
      </w:r>
    </w:p>
    <w:p>
      <w:pPr>
        <w:pStyle w:val="BodyText"/>
        <w:spacing w:line="268" w:lineRule="auto" w:before="184"/>
        <w:ind w:left="157" w:right="674" w:firstLine="283"/>
        <w:jc w:val="both"/>
        <w:rPr>
          <w:i/>
        </w:rPr>
      </w:pPr>
      <w:r>
        <w:rPr>
          <w:color w:val="231F20"/>
        </w:rPr>
        <w:t>Разнообразие сфер наблюдения обусловливает применение раз-</w:t>
      </w:r>
      <w:r>
        <w:rPr>
          <w:color w:val="231F20"/>
          <w:spacing w:val="1"/>
        </w:rPr>
        <w:t> </w:t>
      </w:r>
      <w:r>
        <w:rPr>
          <w:color w:val="231F20"/>
        </w:rPr>
        <w:t>личных организационных форм, видов и способов статистического</w:t>
      </w:r>
      <w:r>
        <w:rPr>
          <w:color w:val="231F20"/>
          <w:spacing w:val="-50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(см.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табл.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2).</w:t>
      </w:r>
    </w:p>
    <w:p>
      <w:pPr>
        <w:spacing w:before="54"/>
        <w:ind w:left="700" w:right="0" w:firstLine="0"/>
        <w:jc w:val="left"/>
        <w:rPr>
          <w:rFonts w:ascii="Trebuchet MS" w:hAnsi="Trebuchet MS"/>
          <w:sz w:val="20"/>
        </w:rPr>
      </w:pPr>
      <w:r>
        <w:rPr>
          <w:rFonts w:ascii="Arial" w:hAnsi="Arial"/>
          <w:i/>
          <w:color w:val="231F20"/>
          <w:spacing w:val="-1"/>
          <w:w w:val="85"/>
          <w:sz w:val="20"/>
        </w:rPr>
        <w:t>Таблица</w:t>
      </w:r>
      <w:r>
        <w:rPr>
          <w:rFonts w:ascii="Arial" w:hAnsi="Arial"/>
          <w:i/>
          <w:color w:val="231F20"/>
          <w:w w:val="85"/>
          <w:sz w:val="20"/>
        </w:rPr>
        <w:t> </w:t>
      </w:r>
      <w:r>
        <w:rPr>
          <w:rFonts w:ascii="Arial" w:hAnsi="Arial"/>
          <w:i/>
          <w:color w:val="231F20"/>
          <w:spacing w:val="-1"/>
          <w:w w:val="85"/>
          <w:sz w:val="20"/>
        </w:rPr>
        <w:t>2.</w:t>
      </w:r>
      <w:r>
        <w:rPr>
          <w:rFonts w:ascii="Arial" w:hAnsi="Arial"/>
          <w:i/>
          <w:color w:val="231F20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Классификация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видов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статистического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наблюдения</w:t>
      </w:r>
    </w:p>
    <w:p>
      <w:pPr>
        <w:pStyle w:val="BodyText"/>
        <w:spacing w:before="10"/>
        <w:rPr>
          <w:rFonts w:ascii="Trebuchet MS"/>
          <w:sz w:val="12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616"/>
        <w:gridCol w:w="2079"/>
      </w:tblGrid>
      <w:tr>
        <w:trPr>
          <w:trHeight w:val="414" w:hRule="atLeast"/>
        </w:trPr>
        <w:tc>
          <w:tcPr>
            <w:tcW w:w="2362" w:type="dxa"/>
          </w:tcPr>
          <w:p>
            <w:pPr>
              <w:pStyle w:val="TableParagraph"/>
              <w:spacing w:line="205" w:lineRule="exact"/>
              <w:ind w:left="344" w:right="335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Вид</w:t>
            </w:r>
            <w:r>
              <w:rPr>
                <w:rFonts w:ascii="Palatino Linotype" w:hAnsi="Palatino Linotype"/>
                <w:b/>
                <w:color w:val="231F20"/>
                <w:spacing w:val="20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статистического</w:t>
            </w:r>
          </w:p>
          <w:p>
            <w:pPr>
              <w:pStyle w:val="TableParagraph"/>
              <w:spacing w:line="189" w:lineRule="exact"/>
              <w:ind w:left="344" w:right="335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наблюдения</w:t>
            </w:r>
          </w:p>
        </w:tc>
        <w:tc>
          <w:tcPr>
            <w:tcW w:w="1616" w:type="dxa"/>
          </w:tcPr>
          <w:p>
            <w:pPr>
              <w:pStyle w:val="TableParagraph"/>
              <w:spacing w:line="205" w:lineRule="exact"/>
              <w:ind w:left="72" w:right="63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Критерий</w:t>
            </w:r>
          </w:p>
          <w:p>
            <w:pPr>
              <w:pStyle w:val="TableParagraph"/>
              <w:spacing w:line="189" w:lineRule="exact"/>
              <w:ind w:left="72" w:right="63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классификации</w:t>
            </w:r>
          </w:p>
        </w:tc>
        <w:tc>
          <w:tcPr>
            <w:tcW w:w="2079" w:type="dxa"/>
          </w:tcPr>
          <w:p>
            <w:pPr>
              <w:pStyle w:val="TableParagraph"/>
              <w:spacing w:line="236" w:lineRule="exact"/>
              <w:ind w:left="656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Примеры</w:t>
            </w:r>
          </w:p>
        </w:tc>
      </w:tr>
      <w:tr>
        <w:trPr>
          <w:trHeight w:val="1866" w:hRule="atLeast"/>
        </w:trPr>
        <w:tc>
          <w:tcPr>
            <w:tcW w:w="2362" w:type="dxa"/>
            <w:tcBorders>
              <w:bottom w:val="nil"/>
            </w:tcBorders>
          </w:tcPr>
          <w:p>
            <w:pPr>
              <w:pStyle w:val="TableParagraph"/>
              <w:spacing w:line="208" w:lineRule="auto" w:before="36"/>
              <w:ind w:left="56" w:right="44" w:firstLine="170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Сплошное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наблюдение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учёт всех единиц изучаемой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совокупности (каждого дела,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находящегося </w:t>
            </w:r>
            <w:r>
              <w:rPr>
                <w:color w:val="231F20"/>
                <w:spacing w:val="-1"/>
                <w:sz w:val="18"/>
              </w:rPr>
              <w:t>в производстве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суда,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каждого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подсудимого).</w:t>
            </w:r>
          </w:p>
        </w:tc>
        <w:tc>
          <w:tcPr>
            <w:tcW w:w="1616" w:type="dxa"/>
            <w:tcBorders>
              <w:bottom w:val="nil"/>
            </w:tcBorders>
          </w:tcPr>
          <w:p>
            <w:pPr>
              <w:pStyle w:val="TableParagraph"/>
              <w:spacing w:line="208" w:lineRule="auto" w:before="36"/>
              <w:ind w:left="56" w:right="37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46"/>
                <w:sz w:val="18"/>
              </w:rPr>
              <w:t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охвата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совокупности.</w:t>
            </w:r>
          </w:p>
        </w:tc>
        <w:tc>
          <w:tcPr>
            <w:tcW w:w="2079" w:type="dxa"/>
            <w:tcBorders>
              <w:bottom w:val="nil"/>
            </w:tcBorders>
          </w:tcPr>
          <w:p>
            <w:pPr>
              <w:pStyle w:val="TableParagraph"/>
              <w:spacing w:line="208" w:lineRule="auto" w:before="36"/>
              <w:ind w:left="56" w:right="45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Статистическая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отчет-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ность о работе судов и су-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димости, формирующая-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ся на основе первичного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учета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судебном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дело-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производстве, где долж-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 быть зарегистрирова-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ны все дела, находящиеся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производстве,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заявле-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ния,</w:t>
            </w:r>
            <w:r>
              <w:rPr>
                <w:color w:val="231F20"/>
                <w:spacing w:val="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поступающие</w:t>
            </w:r>
            <w:r>
              <w:rPr>
                <w:color w:val="231F20"/>
                <w:spacing w:val="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суды.</w:t>
            </w:r>
          </w:p>
        </w:tc>
      </w:tr>
      <w:tr>
        <w:trPr>
          <w:trHeight w:val="1311" w:hRule="atLeast"/>
        </w:trPr>
        <w:tc>
          <w:tcPr>
            <w:tcW w:w="2362" w:type="dxa"/>
            <w:tcBorders>
              <w:top w:val="nil"/>
            </w:tcBorders>
          </w:tcPr>
          <w:p>
            <w:pPr>
              <w:pStyle w:val="TableParagraph"/>
              <w:spacing w:line="208" w:lineRule="auto" w:before="33"/>
              <w:ind w:left="56" w:right="44" w:firstLine="170"/>
              <w:jc w:val="both"/>
              <w:rPr>
                <w:sz w:val="18"/>
              </w:rPr>
            </w:pPr>
            <w:r>
              <w:rPr>
                <w:i/>
                <w:color w:val="231F20"/>
                <w:spacing w:val="-2"/>
                <w:sz w:val="18"/>
              </w:rPr>
              <w:t>Несплошное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наблюдение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—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учет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только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определенных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единиц статистической сово-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купности:</w:t>
            </w:r>
          </w:p>
          <w:p>
            <w:pPr>
              <w:pStyle w:val="TableParagraph"/>
              <w:spacing w:line="180" w:lineRule="exact"/>
              <w:ind w:left="56" w:right="41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обследование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основ-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ного</w:t>
            </w:r>
            <w:r>
              <w:rPr>
                <w:color w:val="231F20"/>
                <w:spacing w:val="46"/>
                <w:sz w:val="18"/>
              </w:rPr>
              <w:t> </w:t>
            </w:r>
            <w:r>
              <w:rPr>
                <w:color w:val="231F20"/>
                <w:sz w:val="18"/>
              </w:rPr>
              <w:t>массива   (регистрация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изучение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наиболее</w:t>
            </w:r>
            <w:r>
              <w:rPr>
                <w:color w:val="231F20"/>
                <w:spacing w:val="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крупных</w:t>
            </w:r>
          </w:p>
        </w:tc>
        <w:tc>
          <w:tcPr>
            <w:tcW w:w="1616" w:type="dxa"/>
            <w:tcBorders>
              <w:top w:val="nil"/>
            </w:tcBorders>
          </w:tcPr>
          <w:p>
            <w:pPr>
              <w:pStyle w:val="TableParagraph"/>
              <w:spacing w:line="208" w:lineRule="auto" w:before="33"/>
              <w:ind w:left="56" w:right="37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46"/>
                <w:sz w:val="18"/>
              </w:rPr>
              <w:t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от способов отбора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части изучаемой со-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вокупности.</w:t>
            </w:r>
          </w:p>
        </w:tc>
        <w:tc>
          <w:tcPr>
            <w:tcW w:w="2079" w:type="dxa"/>
            <w:tcBorders>
              <w:top w:val="nil"/>
            </w:tcBorders>
          </w:tcPr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180" w:lineRule="exact" w:before="194"/>
              <w:ind w:left="56" w:right="45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для обобщения су-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дебной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практики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опре-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деленной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категории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дел</w:t>
            </w:r>
          </w:p>
        </w:tc>
      </w:tr>
    </w:tbl>
    <w:p>
      <w:pPr>
        <w:spacing w:after="0" w:line="180" w:lineRule="exact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2" w:after="1"/>
        <w:rPr>
          <w:rFonts w:ascii="Trebuchet MS"/>
          <w:sz w:val="26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616"/>
        <w:gridCol w:w="2079"/>
      </w:tblGrid>
      <w:tr>
        <w:trPr>
          <w:trHeight w:val="414" w:hRule="atLeast"/>
        </w:trPr>
        <w:tc>
          <w:tcPr>
            <w:tcW w:w="2362" w:type="dxa"/>
          </w:tcPr>
          <w:p>
            <w:pPr>
              <w:pStyle w:val="TableParagraph"/>
              <w:spacing w:line="205" w:lineRule="exact"/>
              <w:ind w:left="344" w:right="335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Вид</w:t>
            </w:r>
            <w:r>
              <w:rPr>
                <w:rFonts w:ascii="Palatino Linotype" w:hAnsi="Palatino Linotype"/>
                <w:b/>
                <w:color w:val="231F20"/>
                <w:spacing w:val="20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статистического</w:t>
            </w:r>
          </w:p>
          <w:p>
            <w:pPr>
              <w:pStyle w:val="TableParagraph"/>
              <w:spacing w:line="189" w:lineRule="exact"/>
              <w:ind w:left="344" w:right="335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наблюдения</w:t>
            </w:r>
          </w:p>
        </w:tc>
        <w:tc>
          <w:tcPr>
            <w:tcW w:w="1616" w:type="dxa"/>
          </w:tcPr>
          <w:p>
            <w:pPr>
              <w:pStyle w:val="TableParagraph"/>
              <w:spacing w:line="205" w:lineRule="exact"/>
              <w:ind w:left="72" w:right="63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Критерий</w:t>
            </w:r>
          </w:p>
          <w:p>
            <w:pPr>
              <w:pStyle w:val="TableParagraph"/>
              <w:spacing w:line="189" w:lineRule="exact"/>
              <w:ind w:left="72" w:right="63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классификации</w:t>
            </w:r>
          </w:p>
        </w:tc>
        <w:tc>
          <w:tcPr>
            <w:tcW w:w="2079" w:type="dxa"/>
          </w:tcPr>
          <w:p>
            <w:pPr>
              <w:pStyle w:val="TableParagraph"/>
              <w:spacing w:line="236" w:lineRule="exact"/>
              <w:ind w:left="656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Примеры</w:t>
            </w:r>
          </w:p>
        </w:tc>
      </w:tr>
      <w:tr>
        <w:trPr>
          <w:trHeight w:val="4078" w:hRule="atLeast"/>
        </w:trPr>
        <w:tc>
          <w:tcPr>
            <w:tcW w:w="2362" w:type="dxa"/>
          </w:tcPr>
          <w:p>
            <w:pPr>
              <w:pStyle w:val="TableParagraph"/>
              <w:spacing w:line="208" w:lineRule="auto" w:before="36"/>
              <w:ind w:left="56" w:right="44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единиц наблюдения, </w:t>
            </w:r>
            <w:r>
              <w:rPr>
                <w:color w:val="231F20"/>
                <w:sz w:val="18"/>
              </w:rPr>
              <w:t>которые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имеют максимальный удель-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ный вес в исследуемой сово-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купности).</w:t>
            </w:r>
          </w:p>
          <w:p>
            <w:pPr>
              <w:pStyle w:val="TableParagraph"/>
              <w:spacing w:line="208" w:lineRule="auto" w:before="64"/>
              <w:ind w:left="56" w:right="38" w:firstLine="170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Выборочное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наблюдение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предусматривает случайный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отбор части единиц исследу-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емой совокупности. Цель —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получение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характеристик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всей совокупности по ее вы-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бранной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соблю-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дении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определенных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ципов отбора. При этом вся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совокупность называется ге-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неральной, а отобранная часть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ее единиц — выборочной со-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вокупностью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или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выборкой;</w:t>
            </w:r>
          </w:p>
          <w:p>
            <w:pPr>
              <w:pStyle w:val="TableParagraph"/>
              <w:spacing w:line="180" w:lineRule="exact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— монографическое (под-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робное описание отдельных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типичных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наблюде-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ния в изучаемой статистиче-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ской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совокупности).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9" w:type="dxa"/>
          </w:tcPr>
          <w:p>
            <w:pPr>
              <w:pStyle w:val="TableParagraph"/>
              <w:spacing w:line="208" w:lineRule="auto" w:before="36"/>
              <w:ind w:left="56" w:right="39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изучаются дела только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тех регионов, где дел ин-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тересующей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категории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много.</w:t>
            </w:r>
          </w:p>
          <w:p>
            <w:pPr>
              <w:pStyle w:val="TableParagraph"/>
              <w:spacing w:line="208" w:lineRule="auto" w:before="64"/>
              <w:ind w:left="56" w:right="45" w:firstLine="170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Отбор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дел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по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номерам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производств для изуче-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ния, например, обраще-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ния судебных актов к ис-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полнению.</w:t>
            </w: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180" w:lineRule="exact" w:before="143"/>
              <w:ind w:left="56" w:right="45" w:firstLine="170"/>
              <w:jc w:val="both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—</w:t>
            </w:r>
            <w:r>
              <w:rPr>
                <w:color w:val="231F20"/>
                <w:spacing w:val="37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изучение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причин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от-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ложения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судебных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процес-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сов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районных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судах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водится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примере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одного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из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типичных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районных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су-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дов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исследуемого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региона.</w:t>
            </w:r>
          </w:p>
        </w:tc>
      </w:tr>
      <w:tr>
        <w:trPr>
          <w:trHeight w:val="4078" w:hRule="atLeast"/>
        </w:trPr>
        <w:tc>
          <w:tcPr>
            <w:tcW w:w="2362" w:type="dxa"/>
          </w:tcPr>
          <w:p>
            <w:pPr>
              <w:pStyle w:val="TableParagraph"/>
              <w:spacing w:line="208" w:lineRule="auto" w:before="36"/>
              <w:ind w:left="56" w:right="37" w:firstLine="170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Непрерывное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(текущее)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наблюдение</w:t>
            </w:r>
            <w:r>
              <w:rPr>
                <w:i/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осуществляется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 случае необходимости ре-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гистрации всех единиц сово-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купности и фактов по мере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возникновения.</w:t>
            </w:r>
          </w:p>
          <w:p>
            <w:pPr>
              <w:pStyle w:val="TableParagraph"/>
              <w:spacing w:line="208" w:lineRule="auto" w:before="64"/>
              <w:ind w:left="56" w:right="44" w:firstLine="170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Единовременное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наблюде-</w:t>
            </w:r>
            <w:r>
              <w:rPr>
                <w:i/>
                <w:color w:val="231F20"/>
                <w:spacing w:val="-4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ние </w:t>
            </w:r>
            <w:r>
              <w:rPr>
                <w:color w:val="231F20"/>
                <w:sz w:val="18"/>
              </w:rPr>
              <w:t>осуществляется по мере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возникновения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необходимо-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сти в исследовании конкрет-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явления.</w:t>
            </w:r>
          </w:p>
        </w:tc>
        <w:tc>
          <w:tcPr>
            <w:tcW w:w="1616" w:type="dxa"/>
          </w:tcPr>
          <w:p>
            <w:pPr>
              <w:pStyle w:val="TableParagraph"/>
              <w:spacing w:line="208" w:lineRule="auto" w:before="36"/>
              <w:ind w:left="56" w:right="37" w:firstLine="170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В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зависимости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от времени прове-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дения статистиче-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ского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наблюдения.</w:t>
            </w:r>
          </w:p>
        </w:tc>
        <w:tc>
          <w:tcPr>
            <w:tcW w:w="2079" w:type="dxa"/>
          </w:tcPr>
          <w:p>
            <w:pPr>
              <w:pStyle w:val="TableParagraph"/>
              <w:spacing w:line="208" w:lineRule="auto" w:before="36"/>
              <w:ind w:left="56" w:right="45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Непрерывно регистри-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руются   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9"/>
                <w:sz w:val="18"/>
              </w:rPr>
              <w:t>поступающие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суды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заявления,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вы-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несение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судебных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актов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делам.</w:t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180" w:lineRule="exact" w:before="1"/>
              <w:ind w:left="56" w:right="43" w:firstLine="17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Организуется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учет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при-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менения амнистии с вы-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делением статистических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признаков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лиц,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подпада-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ющих под амнистию, пра-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воохранительными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ор-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ганами и в судах общей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юрисдикции при приня-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тии Госдумой РФ Поста-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новлений об объявлении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амнистии</w:t>
            </w:r>
            <w:r>
              <w:rPr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порядке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ее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применения. Для анали-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за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результатов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приме-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нения амнистии судами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общей юрисдикции Су-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дебным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z w:val="18"/>
              </w:rPr>
              <w:t>департаментом</w:t>
            </w:r>
          </w:p>
        </w:tc>
      </w:tr>
    </w:tbl>
    <w:p>
      <w:pPr>
        <w:spacing w:before="7"/>
        <w:ind w:left="4405" w:right="0" w:firstLine="0"/>
        <w:jc w:val="left"/>
        <w:rPr>
          <w:rFonts w:ascii="Lucida Sans Unicode" w:hAnsi="Lucida Sans Unicode"/>
          <w:sz w:val="18"/>
        </w:rPr>
      </w:pPr>
      <w:r>
        <w:rPr>
          <w:i/>
          <w:color w:val="231F20"/>
          <w:w w:val="95"/>
          <w:sz w:val="18"/>
        </w:rPr>
        <w:t>Продолжение</w:t>
      </w:r>
      <w:r>
        <w:rPr>
          <w:i/>
          <w:color w:val="231F20"/>
          <w:spacing w:val="-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табл.</w:t>
      </w:r>
      <w:r>
        <w:rPr>
          <w:i/>
          <w:color w:val="231F20"/>
          <w:spacing w:val="-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2</w:t>
      </w:r>
      <w:r>
        <w:rPr>
          <w:i/>
          <w:color w:val="231F20"/>
          <w:spacing w:val="-2"/>
          <w:w w:val="95"/>
          <w:sz w:val="18"/>
        </w:rPr>
        <w:t> </w:t>
      </w:r>
      <w:r>
        <w:rPr>
          <w:rFonts w:ascii="Lucida Sans Unicode" w:hAnsi="Lucida Sans Unicode"/>
          <w:color w:val="231F20"/>
          <w:w w:val="95"/>
          <w:sz w:val="18"/>
        </w:rPr>
        <w:t>▶</w:t>
      </w:r>
    </w:p>
    <w:p>
      <w:pPr>
        <w:spacing w:after="0"/>
        <w:jc w:val="left"/>
        <w:rPr>
          <w:rFonts w:ascii="Lucida Sans Unicode" w:hAnsi="Lucida Sans Unicode"/>
          <w:sz w:val="18"/>
        </w:rPr>
        <w:sectPr>
          <w:headerReference w:type="default" r:id="rId57"/>
          <w:headerReference w:type="even" r:id="rId58"/>
          <w:footerReference w:type="default" r:id="rId59"/>
          <w:footerReference w:type="even" r:id="rId60"/>
          <w:pgSz w:w="8230" w:h="11630"/>
          <w:pgMar w:header="758" w:footer="722" w:top="1220" w:bottom="920" w:left="920" w:right="400"/>
          <w:pgNumType w:start="43"/>
        </w:sectPr>
      </w:pPr>
    </w:p>
    <w:p>
      <w:pPr>
        <w:pStyle w:val="BodyText"/>
        <w:spacing w:before="1"/>
        <w:rPr>
          <w:rFonts w:ascii="Lucida Sans Unicode"/>
          <w:sz w:val="10"/>
        </w:rPr>
      </w:pPr>
    </w:p>
    <w:p>
      <w:pPr>
        <w:spacing w:before="113" w:after="56"/>
        <w:ind w:left="136" w:right="675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Продолжение</w:t>
      </w:r>
      <w:r>
        <w:rPr>
          <w:i/>
          <w:color w:val="231F20"/>
          <w:spacing w:val="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табл.</w:t>
      </w:r>
      <w:r>
        <w:rPr>
          <w:i/>
          <w:color w:val="231F20"/>
          <w:spacing w:val="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2</w:t>
      </w: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616"/>
        <w:gridCol w:w="2079"/>
      </w:tblGrid>
      <w:tr>
        <w:trPr>
          <w:trHeight w:val="414" w:hRule="atLeast"/>
        </w:trPr>
        <w:tc>
          <w:tcPr>
            <w:tcW w:w="2362" w:type="dxa"/>
          </w:tcPr>
          <w:p>
            <w:pPr>
              <w:pStyle w:val="TableParagraph"/>
              <w:spacing w:line="205" w:lineRule="exact"/>
              <w:ind w:left="344" w:right="335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Вид</w:t>
            </w:r>
            <w:r>
              <w:rPr>
                <w:rFonts w:ascii="Palatino Linotype" w:hAnsi="Palatino Linotype"/>
                <w:b/>
                <w:color w:val="231F20"/>
                <w:spacing w:val="20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статистического</w:t>
            </w:r>
          </w:p>
          <w:p>
            <w:pPr>
              <w:pStyle w:val="TableParagraph"/>
              <w:spacing w:line="189" w:lineRule="exact"/>
              <w:ind w:left="344" w:right="335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наблюдения</w:t>
            </w:r>
          </w:p>
        </w:tc>
        <w:tc>
          <w:tcPr>
            <w:tcW w:w="1616" w:type="dxa"/>
          </w:tcPr>
          <w:p>
            <w:pPr>
              <w:pStyle w:val="TableParagraph"/>
              <w:spacing w:line="205" w:lineRule="exact"/>
              <w:ind w:left="72" w:right="63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Критерий</w:t>
            </w:r>
          </w:p>
          <w:p>
            <w:pPr>
              <w:pStyle w:val="TableParagraph"/>
              <w:spacing w:line="189" w:lineRule="exact"/>
              <w:ind w:left="72" w:right="63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классификации</w:t>
            </w:r>
          </w:p>
        </w:tc>
        <w:tc>
          <w:tcPr>
            <w:tcW w:w="2079" w:type="dxa"/>
          </w:tcPr>
          <w:p>
            <w:pPr>
              <w:pStyle w:val="TableParagraph"/>
              <w:spacing w:line="236" w:lineRule="exact"/>
              <w:ind w:left="656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Примеры</w:t>
            </w:r>
          </w:p>
        </w:tc>
      </w:tr>
      <w:tr>
        <w:trPr>
          <w:trHeight w:val="1378" w:hRule="atLeast"/>
        </w:trPr>
        <w:tc>
          <w:tcPr>
            <w:tcW w:w="2362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i/>
                <w:sz w:val="31"/>
              </w:rPr>
            </w:pPr>
          </w:p>
          <w:p>
            <w:pPr>
              <w:pStyle w:val="TableParagraph"/>
              <w:spacing w:line="180" w:lineRule="exact"/>
              <w:ind w:left="56" w:right="44" w:firstLine="170"/>
              <w:jc w:val="both"/>
              <w:rPr>
                <w:sz w:val="18"/>
              </w:rPr>
            </w:pPr>
            <w:r>
              <w:rPr>
                <w:i/>
                <w:color w:val="231F20"/>
                <w:spacing w:val="-5"/>
                <w:w w:val="95"/>
                <w:sz w:val="18"/>
              </w:rPr>
              <w:t>Периодическое</w:t>
            </w:r>
            <w:r>
              <w:rPr>
                <w:i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наблюдение</w:t>
            </w:r>
            <w:r>
              <w:rPr>
                <w:i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—</w:t>
            </w:r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наблюдение, проводимое че-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рез определённые промежут-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ки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или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периоды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времени.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9" w:type="dxa"/>
          </w:tcPr>
          <w:p>
            <w:pPr>
              <w:pStyle w:val="TableParagraph"/>
              <w:spacing w:line="208" w:lineRule="auto" w:before="36"/>
              <w:ind w:left="56" w:right="3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разрабатывается и утвер-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ждается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единоразовая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форма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</w:t>
            </w:r>
            <w:r>
              <w:rPr>
                <w:color w:val="231F20"/>
                <w:position w:val="6"/>
                <w:sz w:val="10"/>
              </w:rPr>
              <w:t>1</w:t>
            </w:r>
            <w:r>
              <w:rPr>
                <w:color w:val="231F20"/>
                <w:sz w:val="18"/>
              </w:rPr>
              <w:t>.</w:t>
            </w:r>
          </w:p>
          <w:p>
            <w:pPr>
              <w:pStyle w:val="TableParagraph"/>
              <w:spacing w:line="208" w:lineRule="auto" w:before="64"/>
              <w:ind w:left="56" w:right="45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Всероссийская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пере-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пись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населения</w:t>
            </w:r>
            <w:r>
              <w:rPr>
                <w:color w:val="231F20"/>
                <w:position w:val="6"/>
                <w:sz w:val="10"/>
              </w:rPr>
              <w:t>2</w:t>
            </w:r>
            <w:r>
              <w:rPr>
                <w:color w:val="231F20"/>
                <w:sz w:val="18"/>
              </w:rPr>
              <w:t>.</w:t>
            </w:r>
          </w:p>
        </w:tc>
      </w:tr>
      <w:tr>
        <w:trPr>
          <w:trHeight w:val="4734" w:hRule="atLeast"/>
        </w:trPr>
        <w:tc>
          <w:tcPr>
            <w:tcW w:w="2362" w:type="dxa"/>
          </w:tcPr>
          <w:p>
            <w:pPr>
              <w:pStyle w:val="TableParagraph"/>
              <w:spacing w:line="208" w:lineRule="auto" w:before="36"/>
              <w:ind w:left="56" w:right="44" w:firstLine="17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Непосредственное </w:t>
            </w:r>
            <w:r>
              <w:rPr>
                <w:i/>
                <w:color w:val="231F20"/>
                <w:w w:val="95"/>
                <w:sz w:val="18"/>
              </w:rPr>
              <w:t>наблюде-</w:t>
            </w:r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ние, документальное наблю-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дение</w:t>
            </w:r>
            <w:r>
              <w:rPr>
                <w:i/>
                <w:color w:val="231F20"/>
                <w:spacing w:val="-6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и</w:t>
            </w:r>
            <w:r>
              <w:rPr>
                <w:i/>
                <w:color w:val="231F20"/>
                <w:spacing w:val="-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опрос.</w:t>
            </w:r>
          </w:p>
        </w:tc>
        <w:tc>
          <w:tcPr>
            <w:tcW w:w="1616" w:type="dxa"/>
          </w:tcPr>
          <w:p>
            <w:pPr>
              <w:pStyle w:val="TableParagraph"/>
              <w:spacing w:line="208" w:lineRule="auto" w:before="36"/>
              <w:ind w:left="56" w:right="37" w:firstLine="170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В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зависимости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от способа наблю-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дения и характера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источников.</w:t>
            </w:r>
          </w:p>
        </w:tc>
        <w:tc>
          <w:tcPr>
            <w:tcW w:w="2079" w:type="dxa"/>
          </w:tcPr>
          <w:p>
            <w:pPr>
              <w:pStyle w:val="TableParagraph"/>
              <w:spacing w:line="208" w:lineRule="auto" w:before="36"/>
              <w:ind w:left="56" w:right="45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Непосредственное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блюдение — ответствен-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лицо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проведение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наблюдения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учитывает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лиц, обращающих в при-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емную суда, и представ-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ленные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ими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материалы.</w:t>
            </w:r>
          </w:p>
          <w:p>
            <w:pPr>
              <w:pStyle w:val="TableParagraph"/>
              <w:spacing w:line="180" w:lineRule="exact"/>
              <w:ind w:left="56" w:right="35" w:firstLine="170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В судебном делопро-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изводстве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осуществля-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ется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документационный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сплошной учет призна-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ков дел, на основе элек-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тронных картотек можно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сформировать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учетно-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статистические карточки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и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журналы.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Форма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опро-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са используется при вы-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борочных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обследовани-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ях для получения мнения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граждан,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spacing w:val="9"/>
                <w:w w:val="105"/>
                <w:sz w:val="18"/>
              </w:rPr>
              <w:t>социальных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групп, профессионально-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го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сообщества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по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вопро-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сам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судебной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деятель-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ности (например, опросы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судей,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проходящих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повы-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шение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квалификации).</w:t>
            </w:r>
          </w:p>
        </w:tc>
      </w:tr>
    </w:tbl>
    <w:p>
      <w:pPr>
        <w:pStyle w:val="BodyText"/>
        <w:spacing w:before="5"/>
        <w:rPr>
          <w:i/>
          <w:sz w:val="6"/>
        </w:rPr>
      </w:pPr>
    </w:p>
    <w:p>
      <w:pPr>
        <w:pStyle w:val="BodyText"/>
        <w:spacing w:line="20" w:lineRule="exact"/>
        <w:ind w:left="152"/>
        <w:rPr>
          <w:sz w:val="2"/>
        </w:rPr>
      </w:pPr>
      <w:r>
        <w:rPr>
          <w:sz w:val="2"/>
        </w:rPr>
        <w:pict>
          <v:group style="width:51.05pt;height:.5pt;mso-position-horizontal-relative:char;mso-position-vertical-relative:line" coordorigin="0,0" coordsize="1021,10">
            <v:line style="position:absolute" from="0,5" to="102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9" w:lineRule="auto" w:before="33"/>
        <w:ind w:left="157" w:right="675" w:firstLine="226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Материалы для организации статистического наблюдения о применении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судами амнистии на примере Постановления Государственной Думы Феде-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рального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Собрания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декабря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3500-6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ГД</w:t>
      </w:r>
    </w:p>
    <w:p>
      <w:pPr>
        <w:spacing w:line="249" w:lineRule="auto" w:before="2"/>
        <w:ind w:left="157" w:right="675" w:firstLine="0"/>
        <w:jc w:val="both"/>
        <w:rPr>
          <w:sz w:val="18"/>
        </w:rPr>
      </w:pPr>
      <w:r>
        <w:rPr>
          <w:color w:val="231F20"/>
          <w:sz w:val="18"/>
        </w:rPr>
        <w:t>«Об объявлении амнистии в связи с 20-летием принятия Конституции Россий-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Федерации»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(бланк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формы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1а,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письмо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указания,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струк-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тура результатов применения) размещены в Приложении (СD), папка Методи-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ческие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материалы,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Амнистия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2014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20-лет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Конституции.</w:t>
      </w:r>
    </w:p>
    <w:p>
      <w:pPr>
        <w:spacing w:line="249" w:lineRule="auto" w:before="3"/>
        <w:ind w:left="157" w:right="674" w:firstLine="226"/>
        <w:jc w:val="both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Федеральный закон от 25.01.2002 N 8-ФЗ «О Всероссийской переписи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населения».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2"/>
        <w:rPr>
          <w:sz w:val="12"/>
        </w:rPr>
      </w:pPr>
    </w:p>
    <w:p>
      <w:pPr>
        <w:spacing w:line="268" w:lineRule="auto" w:before="121"/>
        <w:ind w:left="157" w:right="675" w:firstLine="283"/>
        <w:jc w:val="both"/>
        <w:rPr>
          <w:sz w:val="21"/>
        </w:rPr>
      </w:pPr>
      <w:r>
        <w:rPr>
          <w:b/>
          <w:i/>
          <w:color w:val="231F20"/>
          <w:w w:val="95"/>
          <w:sz w:val="21"/>
        </w:rPr>
        <w:t>Статистическое наблюдение осуществляется в трех формах</w:t>
      </w:r>
      <w:r>
        <w:rPr>
          <w:b/>
          <w:i/>
          <w:color w:val="231F20"/>
          <w:w w:val="95"/>
          <w:position w:val="7"/>
          <w:sz w:val="12"/>
        </w:rPr>
        <w:t>1</w:t>
      </w:r>
      <w:r>
        <w:rPr>
          <w:color w:val="231F20"/>
          <w:w w:val="95"/>
          <w:sz w:val="21"/>
        </w:rPr>
        <w:t>: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путем представления статистической отчетности и проведения спе-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циально организованного обследования, также выделяют регистра-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ционную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(регистровую)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форму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наблюдения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(регистры).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2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1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pacing w:val="-4"/>
                <w:w w:val="95"/>
                <w:sz w:val="21"/>
              </w:rPr>
              <w:t>Статистическая 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95"/>
                <w:sz w:val="21"/>
              </w:rPr>
              <w:t>отчетность </w:t>
            </w:r>
            <w:r>
              <w:rPr>
                <w:color w:val="231F20"/>
                <w:spacing w:val="-3"/>
                <w:w w:val="95"/>
                <w:sz w:val="21"/>
              </w:rPr>
              <w:t>— организационная форма стати-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стического</w:t>
            </w:r>
            <w:r>
              <w:rPr>
                <w:color w:val="231F20"/>
                <w:spacing w:val="-20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наблюдения,</w:t>
            </w:r>
            <w:r>
              <w:rPr>
                <w:color w:val="231F20"/>
                <w:spacing w:val="-1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при</w:t>
            </w:r>
            <w:r>
              <w:rPr>
                <w:color w:val="231F20"/>
                <w:spacing w:val="-1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которой</w:t>
            </w:r>
            <w:r>
              <w:rPr>
                <w:color w:val="231F20"/>
                <w:spacing w:val="-1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сведения</w:t>
            </w:r>
            <w:r>
              <w:rPr>
                <w:color w:val="231F20"/>
                <w:spacing w:val="-1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поступают</w:t>
            </w:r>
            <w:r>
              <w:rPr>
                <w:color w:val="231F20"/>
                <w:spacing w:val="-19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в</w:t>
            </w:r>
            <w:r>
              <w:rPr>
                <w:color w:val="231F20"/>
                <w:spacing w:val="-19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уста-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новленные органы в виде обязательных </w:t>
            </w:r>
            <w:r>
              <w:rPr>
                <w:color w:val="231F20"/>
                <w:spacing w:val="-3"/>
                <w:sz w:val="21"/>
              </w:rPr>
              <w:t>отчетов в определенные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сроки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и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по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утвержденным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уполномоченным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органом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формам.</w:t>
            </w:r>
          </w:p>
        </w:tc>
      </w:tr>
    </w:tbl>
    <w:p>
      <w:pPr>
        <w:pStyle w:val="BodyText"/>
        <w:spacing w:line="268" w:lineRule="auto" w:before="176"/>
        <w:ind w:left="157" w:right="673" w:firstLine="283"/>
        <w:jc w:val="right"/>
      </w:pPr>
      <w:r>
        <w:rPr>
          <w:color w:val="231F20"/>
        </w:rPr>
        <w:t>Так,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статистическая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отчетность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судов</w:t>
      </w:r>
      <w:r>
        <w:rPr>
          <w:color w:val="231F20"/>
          <w:spacing w:val="1"/>
        </w:rPr>
        <w:t> </w:t>
      </w:r>
      <w:r>
        <w:rPr>
          <w:color w:val="231F20"/>
        </w:rPr>
        <w:t>общей</w:t>
      </w:r>
      <w:r>
        <w:rPr>
          <w:color w:val="231F20"/>
          <w:spacing w:val="-50"/>
        </w:rPr>
        <w:t> </w:t>
      </w:r>
      <w:r>
        <w:rPr>
          <w:color w:val="231F20"/>
        </w:rPr>
        <w:t>юрисдикции</w:t>
      </w:r>
      <w:r>
        <w:rPr>
          <w:color w:val="231F20"/>
          <w:spacing w:val="18"/>
        </w:rPr>
        <w:t> </w:t>
      </w:r>
      <w:r>
        <w:rPr>
          <w:color w:val="231F20"/>
        </w:rPr>
        <w:t>утверждается</w:t>
      </w:r>
      <w:r>
        <w:rPr>
          <w:color w:val="231F20"/>
          <w:spacing w:val="18"/>
        </w:rPr>
        <w:t> </w:t>
      </w:r>
      <w:r>
        <w:rPr>
          <w:color w:val="231F20"/>
        </w:rPr>
        <w:t>Судебным</w:t>
      </w:r>
      <w:r>
        <w:rPr>
          <w:color w:val="231F20"/>
          <w:spacing w:val="19"/>
        </w:rPr>
        <w:t> </w:t>
      </w:r>
      <w:r>
        <w:rPr>
          <w:color w:val="231F20"/>
        </w:rPr>
        <w:t>департаментом</w:t>
      </w:r>
      <w:r>
        <w:rPr>
          <w:color w:val="231F20"/>
          <w:spacing w:val="18"/>
        </w:rPr>
        <w:t> </w:t>
      </w:r>
      <w:r>
        <w:rPr>
          <w:color w:val="231F20"/>
        </w:rPr>
        <w:t>при</w:t>
      </w:r>
      <w:r>
        <w:rPr>
          <w:color w:val="231F20"/>
          <w:spacing w:val="18"/>
        </w:rPr>
        <w:t> </w:t>
      </w:r>
      <w:r>
        <w:rPr>
          <w:color w:val="231F20"/>
        </w:rPr>
        <w:t>Верхов-</w:t>
      </w:r>
      <w:r>
        <w:rPr>
          <w:color w:val="231F20"/>
          <w:spacing w:val="-49"/>
        </w:rPr>
        <w:t> </w:t>
      </w:r>
      <w:r>
        <w:rPr>
          <w:color w:val="231F20"/>
        </w:rPr>
        <w:t>ном</w:t>
      </w:r>
      <w:r>
        <w:rPr>
          <w:color w:val="231F20"/>
          <w:spacing w:val="41"/>
        </w:rPr>
        <w:t> </w:t>
      </w:r>
      <w:r>
        <w:rPr>
          <w:color w:val="231F20"/>
        </w:rPr>
        <w:t>Суде</w:t>
      </w:r>
      <w:r>
        <w:rPr>
          <w:color w:val="231F20"/>
          <w:spacing w:val="41"/>
        </w:rPr>
        <w:t> </w:t>
      </w:r>
      <w:r>
        <w:rPr>
          <w:color w:val="231F20"/>
        </w:rPr>
        <w:t>РФ,</w:t>
      </w:r>
      <w:r>
        <w:rPr>
          <w:color w:val="231F20"/>
          <w:spacing w:val="41"/>
        </w:rPr>
        <w:t> </w:t>
      </w:r>
      <w:r>
        <w:rPr>
          <w:color w:val="231F20"/>
        </w:rPr>
        <w:t>о</w:t>
      </w:r>
      <w:r>
        <w:rPr>
          <w:color w:val="231F20"/>
          <w:spacing w:val="4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41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41"/>
        </w:rPr>
        <w:t> </w:t>
      </w:r>
      <w:r>
        <w:rPr>
          <w:color w:val="231F20"/>
        </w:rPr>
        <w:t>судов</w:t>
      </w:r>
      <w:r>
        <w:rPr>
          <w:color w:val="231F20"/>
          <w:spacing w:val="41"/>
        </w:rPr>
        <w:t> </w:t>
      </w:r>
      <w:r>
        <w:rPr>
          <w:color w:val="231F20"/>
        </w:rPr>
        <w:t>утверждалась</w:t>
      </w:r>
      <w:r>
        <w:rPr>
          <w:color w:val="231F20"/>
          <w:spacing w:val="-50"/>
        </w:rPr>
        <w:t> </w:t>
      </w:r>
      <w:r>
        <w:rPr>
          <w:color w:val="231F20"/>
        </w:rPr>
        <w:t>Высшим</w:t>
      </w:r>
      <w:r>
        <w:rPr>
          <w:color w:val="231F20"/>
          <w:spacing w:val="-10"/>
        </w:rPr>
        <w:t> </w:t>
      </w:r>
      <w:r>
        <w:rPr>
          <w:color w:val="231F20"/>
        </w:rPr>
        <w:t>Арбитражным</w:t>
      </w:r>
      <w:r>
        <w:rPr>
          <w:color w:val="231F20"/>
          <w:spacing w:val="-10"/>
        </w:rPr>
        <w:t> </w:t>
      </w:r>
      <w:r>
        <w:rPr>
          <w:color w:val="231F20"/>
        </w:rPr>
        <w:t>Судом</w:t>
      </w:r>
      <w:r>
        <w:rPr>
          <w:color w:val="231F20"/>
          <w:spacing w:val="-9"/>
        </w:rPr>
        <w:t> </w:t>
      </w:r>
      <w:r>
        <w:rPr>
          <w:color w:val="231F20"/>
        </w:rPr>
        <w:t>РФ</w:t>
      </w:r>
      <w:r>
        <w:rPr>
          <w:color w:val="231F20"/>
          <w:spacing w:val="-10"/>
        </w:rPr>
        <w:t> </w:t>
      </w:r>
      <w:r>
        <w:rPr>
          <w:color w:val="231F20"/>
        </w:rPr>
        <w:t>(до</w:t>
      </w:r>
      <w:r>
        <w:rPr>
          <w:color w:val="231F20"/>
          <w:spacing w:val="-9"/>
        </w:rPr>
        <w:t> </w:t>
      </w:r>
      <w:r>
        <w:rPr>
          <w:color w:val="231F20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</w:rPr>
        <w:t>упразднения</w:t>
      </w:r>
      <w:r>
        <w:rPr>
          <w:color w:val="231F20"/>
          <w:spacing w:val="-10"/>
        </w:rPr>
        <w:t> </w:t>
      </w:r>
      <w:r>
        <w:rPr>
          <w:color w:val="231F20"/>
        </w:rPr>
        <w:t>06.08.2014).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Статистическая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отчетность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основная</w:t>
      </w:r>
      <w:r>
        <w:rPr>
          <w:color w:val="231F20"/>
          <w:spacing w:val="1"/>
        </w:rPr>
        <w:t> </w:t>
      </w:r>
      <w:r>
        <w:rPr>
          <w:color w:val="231F20"/>
        </w:rPr>
        <w:t>форма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ского</w:t>
      </w:r>
      <w:r>
        <w:rPr>
          <w:color w:val="231F20"/>
          <w:spacing w:val="16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судебной</w:t>
      </w:r>
      <w:r>
        <w:rPr>
          <w:color w:val="231F20"/>
          <w:spacing w:val="16"/>
        </w:rPr>
        <w:t> </w:t>
      </w:r>
      <w:r>
        <w:rPr>
          <w:color w:val="231F20"/>
        </w:rPr>
        <w:t>статистике,</w:t>
      </w:r>
      <w:r>
        <w:rPr>
          <w:color w:val="231F20"/>
          <w:spacing w:val="17"/>
        </w:rPr>
        <w:t> </w:t>
      </w:r>
      <w:r>
        <w:rPr>
          <w:color w:val="231F20"/>
        </w:rPr>
        <w:t>поскольку</w:t>
      </w:r>
      <w:r>
        <w:rPr>
          <w:color w:val="231F20"/>
          <w:spacing w:val="16"/>
        </w:rPr>
        <w:t> </w:t>
      </w:r>
      <w:r>
        <w:rPr>
          <w:color w:val="231F20"/>
        </w:rPr>
        <w:t>отражает</w:t>
      </w:r>
      <w:r>
        <w:rPr>
          <w:color w:val="231F20"/>
          <w:spacing w:val="16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зультаты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сплошного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статистического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наблюдения,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осуществляемого</w:t>
      </w:r>
    </w:p>
    <w:p>
      <w:pPr>
        <w:pStyle w:val="BodyText"/>
        <w:spacing w:line="238" w:lineRule="exact"/>
        <w:ind w:left="157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рамках</w:t>
      </w:r>
      <w:r>
        <w:rPr>
          <w:color w:val="231F20"/>
          <w:spacing w:val="-6"/>
        </w:rPr>
        <w:t> </w:t>
      </w:r>
      <w:r>
        <w:rPr>
          <w:color w:val="231F20"/>
        </w:rPr>
        <w:t>ведения</w:t>
      </w:r>
      <w:r>
        <w:rPr>
          <w:color w:val="231F20"/>
          <w:spacing w:val="-6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6"/>
        </w:rPr>
        <w:t> </w:t>
      </w:r>
      <w:r>
        <w:rPr>
          <w:color w:val="231F20"/>
        </w:rPr>
        <w:t>делопроизводства.</w:t>
      </w:r>
    </w:p>
    <w:p>
      <w:pPr>
        <w:pStyle w:val="Heading4"/>
        <w:spacing w:line="268" w:lineRule="auto" w:before="28"/>
        <w:ind w:left="157" w:right="672" w:firstLine="283"/>
        <w:jc w:val="left"/>
        <w:rPr>
          <w:b w:val="0"/>
          <w:i w:val="0"/>
        </w:rPr>
      </w:pPr>
      <w:r>
        <w:rPr>
          <w:color w:val="231F20"/>
        </w:rPr>
        <w:t>Статистическая</w:t>
      </w:r>
      <w:r>
        <w:rPr>
          <w:color w:val="231F20"/>
          <w:spacing w:val="22"/>
        </w:rPr>
        <w:t> </w:t>
      </w:r>
      <w:r>
        <w:rPr>
          <w:color w:val="231F20"/>
        </w:rPr>
        <w:t>отчетность</w:t>
      </w:r>
      <w:r>
        <w:rPr>
          <w:color w:val="231F20"/>
          <w:spacing w:val="23"/>
        </w:rPr>
        <w:t> </w:t>
      </w:r>
      <w:r>
        <w:rPr>
          <w:color w:val="231F20"/>
        </w:rPr>
        <w:t>характеризуется</w:t>
      </w:r>
      <w:r>
        <w:rPr>
          <w:color w:val="231F20"/>
          <w:spacing w:val="22"/>
        </w:rPr>
        <w:t> </w:t>
      </w:r>
      <w:r>
        <w:rPr>
          <w:color w:val="231F20"/>
        </w:rPr>
        <w:t>следующи-</w:t>
      </w:r>
      <w:r>
        <w:rPr>
          <w:color w:val="231F20"/>
          <w:spacing w:val="-49"/>
        </w:rPr>
        <w:t> </w:t>
      </w:r>
      <w:r>
        <w:rPr>
          <w:color w:val="231F20"/>
        </w:rPr>
        <w:t>ми</w:t>
      </w:r>
      <w:r>
        <w:rPr>
          <w:color w:val="231F20"/>
          <w:spacing w:val="-8"/>
        </w:rPr>
        <w:t> </w:t>
      </w:r>
      <w:r>
        <w:rPr>
          <w:color w:val="231F20"/>
        </w:rPr>
        <w:t>признаками</w:t>
      </w:r>
      <w:r>
        <w:rPr>
          <w:b w:val="0"/>
          <w:i w:val="0"/>
          <w:color w:val="231F20"/>
        </w:rPr>
        <w:t>:</w:t>
      </w:r>
    </w:p>
    <w:p>
      <w:pPr>
        <w:pStyle w:val="ListParagraph"/>
        <w:numPr>
          <w:ilvl w:val="0"/>
          <w:numId w:val="13"/>
        </w:numPr>
        <w:tabs>
          <w:tab w:pos="668" w:val="left" w:leader="none"/>
        </w:tabs>
        <w:spacing w:line="242" w:lineRule="exact" w:before="0" w:after="0"/>
        <w:ind w:left="667" w:right="0" w:hanging="228"/>
        <w:jc w:val="left"/>
        <w:rPr>
          <w:sz w:val="21"/>
        </w:rPr>
      </w:pPr>
      <w:r>
        <w:rPr>
          <w:color w:val="231F20"/>
          <w:w w:val="95"/>
          <w:sz w:val="21"/>
        </w:rPr>
        <w:t>утверждается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установленном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порядке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компетентным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органом;</w:t>
      </w:r>
    </w:p>
    <w:p>
      <w:pPr>
        <w:pStyle w:val="ListParagraph"/>
        <w:numPr>
          <w:ilvl w:val="0"/>
          <w:numId w:val="13"/>
        </w:numPr>
        <w:tabs>
          <w:tab w:pos="668" w:val="left" w:leader="none"/>
        </w:tabs>
        <w:spacing w:line="240" w:lineRule="auto" w:before="24" w:after="0"/>
        <w:ind w:left="667" w:right="0" w:hanging="228"/>
        <w:jc w:val="left"/>
        <w:rPr>
          <w:sz w:val="21"/>
        </w:rPr>
      </w:pPr>
      <w:r>
        <w:rPr>
          <w:color w:val="231F20"/>
          <w:sz w:val="21"/>
        </w:rPr>
        <w:t>используются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единые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образцы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отчетных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форм;</w:t>
      </w:r>
    </w:p>
    <w:p>
      <w:pPr>
        <w:pStyle w:val="ListParagraph"/>
        <w:numPr>
          <w:ilvl w:val="0"/>
          <w:numId w:val="13"/>
        </w:numPr>
        <w:tabs>
          <w:tab w:pos="668" w:val="left" w:leader="none"/>
        </w:tabs>
        <w:spacing w:line="240" w:lineRule="auto" w:before="24" w:after="0"/>
        <w:ind w:left="667" w:right="0" w:hanging="228"/>
        <w:jc w:val="left"/>
        <w:rPr>
          <w:sz w:val="21"/>
        </w:rPr>
      </w:pPr>
      <w:r>
        <w:rPr>
          <w:color w:val="231F20"/>
          <w:sz w:val="21"/>
        </w:rPr>
        <w:t>устанавливаются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субъекты отчетности;</w:t>
      </w:r>
    </w:p>
    <w:p>
      <w:pPr>
        <w:pStyle w:val="ListParagraph"/>
        <w:numPr>
          <w:ilvl w:val="0"/>
          <w:numId w:val="13"/>
        </w:numPr>
        <w:tabs>
          <w:tab w:pos="668" w:val="left" w:leader="none"/>
        </w:tabs>
        <w:spacing w:line="266" w:lineRule="auto" w:before="24" w:after="0"/>
        <w:ind w:left="157" w:right="675" w:firstLine="283"/>
        <w:jc w:val="left"/>
        <w:rPr>
          <w:sz w:val="21"/>
        </w:rPr>
      </w:pPr>
      <w:r>
        <w:rPr>
          <w:color w:val="231F20"/>
          <w:w w:val="95"/>
          <w:sz w:val="21"/>
        </w:rPr>
        <w:t>строго</w:t>
      </w:r>
      <w:r>
        <w:rPr>
          <w:color w:val="231F20"/>
          <w:spacing w:val="25"/>
          <w:w w:val="95"/>
          <w:sz w:val="21"/>
        </w:rPr>
        <w:t> </w:t>
      </w:r>
      <w:r>
        <w:rPr>
          <w:color w:val="231F20"/>
          <w:w w:val="95"/>
          <w:sz w:val="21"/>
        </w:rPr>
        <w:t>регламентируется</w:t>
      </w:r>
      <w:r>
        <w:rPr>
          <w:color w:val="231F20"/>
          <w:spacing w:val="25"/>
          <w:w w:val="95"/>
          <w:sz w:val="21"/>
        </w:rPr>
        <w:t> </w:t>
      </w:r>
      <w:r>
        <w:rPr>
          <w:color w:val="231F20"/>
          <w:w w:val="95"/>
          <w:sz w:val="21"/>
        </w:rPr>
        <w:t>периодичность,</w:t>
      </w:r>
      <w:r>
        <w:rPr>
          <w:color w:val="231F20"/>
          <w:spacing w:val="25"/>
          <w:w w:val="95"/>
          <w:sz w:val="21"/>
        </w:rPr>
        <w:t> </w:t>
      </w:r>
      <w:r>
        <w:rPr>
          <w:color w:val="231F20"/>
          <w:w w:val="95"/>
          <w:sz w:val="21"/>
        </w:rPr>
        <w:t>сроки</w:t>
      </w:r>
      <w:r>
        <w:rPr>
          <w:color w:val="231F20"/>
          <w:spacing w:val="25"/>
          <w:w w:val="95"/>
          <w:sz w:val="21"/>
        </w:rPr>
        <w:t> </w:t>
      </w:r>
      <w:r>
        <w:rPr>
          <w:color w:val="231F20"/>
          <w:w w:val="95"/>
          <w:sz w:val="21"/>
        </w:rPr>
        <w:t>представления,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способ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представления,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форма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представления.</w:t>
      </w:r>
    </w:p>
    <w:p>
      <w:pPr>
        <w:pStyle w:val="BodyText"/>
        <w:spacing w:line="268" w:lineRule="auto" w:before="2"/>
        <w:ind w:left="157" w:right="675" w:firstLine="283"/>
        <w:jc w:val="both"/>
      </w:pPr>
      <w:r>
        <w:rPr/>
        <w:pict>
          <v:shape style="position:absolute;margin-left:53.858299pt;margin-top:83.791840pt;width:51.05pt;height:.1pt;mso-position-horizontal-relative:page;mso-position-vertical-relative:paragraph;z-index:-15716864;mso-wrap-distance-left:0;mso-wrap-distance-right:0" coordorigin="1077,1676" coordsize="1021,0" path="m1077,1676l2098,1676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i/>
          <w:color w:val="231F20"/>
          <w:spacing w:val="-4"/>
          <w:w w:val="95"/>
        </w:rPr>
        <w:t>Система</w:t>
      </w:r>
      <w:r>
        <w:rPr>
          <w:i/>
          <w:color w:val="231F20"/>
          <w:spacing w:val="-18"/>
          <w:w w:val="95"/>
        </w:rPr>
        <w:t> </w:t>
      </w:r>
      <w:r>
        <w:rPr>
          <w:i/>
          <w:color w:val="231F20"/>
          <w:spacing w:val="-4"/>
          <w:w w:val="95"/>
        </w:rPr>
        <w:t>статистической</w:t>
      </w:r>
      <w:r>
        <w:rPr>
          <w:i/>
          <w:color w:val="231F20"/>
          <w:spacing w:val="-18"/>
          <w:w w:val="95"/>
        </w:rPr>
        <w:t> </w:t>
      </w:r>
      <w:r>
        <w:rPr>
          <w:i/>
          <w:color w:val="231F20"/>
          <w:spacing w:val="-4"/>
          <w:w w:val="95"/>
        </w:rPr>
        <w:t>отчетности</w:t>
      </w:r>
      <w:r>
        <w:rPr>
          <w:i/>
          <w:color w:val="231F20"/>
          <w:spacing w:val="-17"/>
          <w:w w:val="95"/>
        </w:rPr>
        <w:t> </w:t>
      </w:r>
      <w:r>
        <w:rPr>
          <w:i/>
          <w:color w:val="231F20"/>
          <w:spacing w:val="-3"/>
          <w:w w:val="95"/>
        </w:rPr>
        <w:t>судов</w:t>
      </w:r>
      <w:r>
        <w:rPr>
          <w:i/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—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система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взаимос-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6"/>
        </w:rPr>
        <w:t>вязанных </w:t>
      </w:r>
      <w:r>
        <w:rPr>
          <w:color w:val="231F20"/>
          <w:spacing w:val="-5"/>
        </w:rPr>
        <w:t>показателей, которые дают целостную картину деятельности</w:t>
      </w:r>
      <w:r>
        <w:rPr>
          <w:color w:val="231F20"/>
          <w:spacing w:val="-50"/>
        </w:rPr>
        <w:t> </w:t>
      </w:r>
      <w:r>
        <w:rPr>
          <w:color w:val="231F20"/>
          <w:spacing w:val="-6"/>
        </w:rPr>
        <w:t>этих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органов,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подробно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освещают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стадии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уголовного,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гражданского</w:t>
      </w:r>
      <w:r>
        <w:rPr>
          <w:color w:val="231F20"/>
          <w:spacing w:val="-50"/>
        </w:rPr>
        <w:t> </w:t>
      </w:r>
      <w:r>
        <w:rPr>
          <w:color w:val="231F20"/>
          <w:spacing w:val="-6"/>
        </w:rPr>
        <w:t>процессов, </w:t>
      </w:r>
      <w:r>
        <w:rPr>
          <w:color w:val="231F20"/>
          <w:spacing w:val="-5"/>
        </w:rPr>
        <w:t>рассмотрения дел об административных правонарушениях.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Отчетность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форма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статистического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наблюдения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основана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пер-</w:t>
      </w:r>
      <w:r>
        <w:rPr>
          <w:color w:val="231F20"/>
          <w:spacing w:val="-50"/>
        </w:rPr>
        <w:t> </w:t>
      </w:r>
      <w:r>
        <w:rPr>
          <w:color w:val="231F20"/>
          <w:spacing w:val="-6"/>
        </w:rPr>
        <w:t>вичном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учете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судебном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делопроизводстве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является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его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обобщением.</w:t>
      </w:r>
    </w:p>
    <w:p>
      <w:pPr>
        <w:spacing w:line="249" w:lineRule="auto" w:before="14"/>
        <w:ind w:left="157" w:right="674" w:firstLine="284"/>
        <w:jc w:val="both"/>
        <w:rPr>
          <w:sz w:val="18"/>
        </w:rPr>
      </w:pPr>
      <w:r>
        <w:rPr>
          <w:color w:val="231F20"/>
          <w:spacing w:val="-5"/>
          <w:position w:val="6"/>
          <w:sz w:val="10"/>
        </w:rPr>
        <w:t>1</w:t>
      </w:r>
      <w:r>
        <w:rPr>
          <w:color w:val="231F20"/>
          <w:spacing w:val="-9"/>
          <w:position w:val="6"/>
          <w:sz w:val="10"/>
        </w:rPr>
        <w:t> </w:t>
      </w:r>
      <w:r>
        <w:rPr>
          <w:color w:val="231F20"/>
          <w:spacing w:val="-5"/>
          <w:sz w:val="18"/>
        </w:rPr>
        <w:t>См: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5"/>
          <w:sz w:val="18"/>
        </w:rPr>
        <w:t>Приложение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5"/>
          <w:sz w:val="18"/>
        </w:rPr>
        <w:t>(CD)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5"/>
          <w:sz w:val="18"/>
        </w:rPr>
        <w:t>папка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5"/>
          <w:sz w:val="18"/>
        </w:rPr>
        <w:t>Рисунки</w:t>
      </w:r>
      <w:r>
        <w:rPr>
          <w:color w:val="231F20"/>
          <w:spacing w:val="-1"/>
          <w:sz w:val="18"/>
          <w:shd w:fill="FDFDE8" w:color="auto" w:val="clear"/>
        </w:rPr>
        <w:t> </w:t>
      </w:r>
      <w:r>
        <w:rPr>
          <w:color w:val="231F20"/>
          <w:spacing w:val="-5"/>
          <w:sz w:val="18"/>
          <w:shd w:fill="FDFDE8" w:color="auto" w:val="clear"/>
        </w:rPr>
        <w:t>файл</w:t>
      </w:r>
      <w:r>
        <w:rPr>
          <w:color w:val="231F20"/>
          <w:spacing w:val="-16"/>
          <w:sz w:val="18"/>
          <w:shd w:fill="FDFDE8" w:color="auto" w:val="clear"/>
        </w:rPr>
        <w:t> </w:t>
      </w:r>
      <w:r>
        <w:rPr>
          <w:color w:val="231F20"/>
          <w:spacing w:val="-5"/>
          <w:sz w:val="18"/>
          <w:shd w:fill="FDFDE8" w:color="auto" w:val="clear"/>
        </w:rPr>
        <w:t>Формы</w:t>
      </w:r>
      <w:r>
        <w:rPr>
          <w:color w:val="231F20"/>
          <w:spacing w:val="-16"/>
          <w:sz w:val="18"/>
          <w:shd w:fill="FDFDE8" w:color="auto" w:val="clear"/>
        </w:rPr>
        <w:t> </w:t>
      </w:r>
      <w:r>
        <w:rPr>
          <w:color w:val="231F20"/>
          <w:spacing w:val="-5"/>
          <w:sz w:val="18"/>
          <w:shd w:fill="FDFDE8" w:color="auto" w:val="clear"/>
        </w:rPr>
        <w:t>и</w:t>
      </w:r>
      <w:r>
        <w:rPr>
          <w:color w:val="231F20"/>
          <w:spacing w:val="-16"/>
          <w:sz w:val="18"/>
          <w:shd w:fill="FDFDE8" w:color="auto" w:val="clear"/>
        </w:rPr>
        <w:t> </w:t>
      </w:r>
      <w:r>
        <w:rPr>
          <w:color w:val="231F20"/>
          <w:spacing w:val="-5"/>
          <w:sz w:val="18"/>
          <w:shd w:fill="FDFDE8" w:color="auto" w:val="clear"/>
        </w:rPr>
        <w:t>виды</w:t>
      </w:r>
      <w:r>
        <w:rPr>
          <w:color w:val="231F20"/>
          <w:spacing w:val="-16"/>
          <w:sz w:val="18"/>
          <w:shd w:fill="FDFDE8" w:color="auto" w:val="clear"/>
        </w:rPr>
        <w:t> </w:t>
      </w:r>
      <w:r>
        <w:rPr>
          <w:color w:val="231F20"/>
          <w:spacing w:val="-5"/>
          <w:sz w:val="18"/>
          <w:shd w:fill="FDFDE8" w:color="auto" w:val="clear"/>
        </w:rPr>
        <w:t>статнаблюдения.jpg</w:t>
      </w:r>
      <w:r>
        <w:rPr>
          <w:color w:val="231F20"/>
          <w:spacing w:val="-5"/>
          <w:sz w:val="18"/>
        </w:rPr>
        <w:t>.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9"/>
          <w:sz w:val="18"/>
        </w:rPr>
        <w:t>Источник,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9"/>
          <w:sz w:val="18"/>
        </w:rPr>
        <w:t>режим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9"/>
          <w:sz w:val="18"/>
        </w:rPr>
        <w:t>доступа:</w:t>
      </w:r>
      <w:r>
        <w:rPr>
          <w:color w:val="231F20"/>
          <w:spacing w:val="-21"/>
          <w:sz w:val="18"/>
        </w:rPr>
        <w:t> </w:t>
      </w:r>
      <w:hyperlink r:id="rId61">
        <w:r>
          <w:rPr>
            <w:color w:val="231F20"/>
            <w:spacing w:val="-8"/>
            <w:sz w:val="18"/>
          </w:rPr>
          <w:t>http://www.gks.ru/free_doc/new_site/rosstat/stbook11/book.htm.</w:t>
        </w:r>
      </w:hyperlink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2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1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Специально организованное обследование </w:t>
            </w:r>
            <w:r>
              <w:rPr>
                <w:color w:val="231F20"/>
                <w:w w:val="90"/>
                <w:sz w:val="21"/>
              </w:rPr>
              <w:t>— форма стати-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стического наблюдения, когда сбор сведений осуществляется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при помощи переписей, единовременных учетов и обследова-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ний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по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запросу.</w:t>
            </w:r>
          </w:p>
        </w:tc>
      </w:tr>
    </w:tbl>
    <w:p>
      <w:pPr>
        <w:pStyle w:val="BodyText"/>
        <w:spacing w:line="268" w:lineRule="auto" w:before="176"/>
        <w:ind w:left="157" w:right="674" w:firstLine="283"/>
        <w:jc w:val="both"/>
      </w:pPr>
      <w:r>
        <w:rPr>
          <w:color w:val="231F20"/>
          <w:w w:val="95"/>
        </w:rPr>
        <w:t>В судебной статистике специально организованное обследование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обычно проводится в целях обобщения и анализа судебной практики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признакам,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нашедшим</w:t>
      </w:r>
      <w:r>
        <w:rPr>
          <w:color w:val="231F20"/>
          <w:spacing w:val="-11"/>
        </w:rPr>
        <w:t> </w:t>
      </w:r>
      <w:r>
        <w:rPr>
          <w:color w:val="231F20"/>
        </w:rPr>
        <w:t>отражение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утвержденной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статистиче-</w:t>
      </w:r>
      <w:r>
        <w:rPr>
          <w:color w:val="231F20"/>
          <w:spacing w:val="-50"/>
        </w:rPr>
        <w:t> </w:t>
      </w:r>
      <w:r>
        <w:rPr>
          <w:color w:val="231F20"/>
        </w:rPr>
        <w:t>ской отчетности, а также при необходимости подготовки сведений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запросам</w:t>
      </w:r>
      <w:r>
        <w:rPr>
          <w:color w:val="231F20"/>
          <w:spacing w:val="-5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4"/>
        </w:rPr>
        <w:t> </w:t>
      </w:r>
      <w:r>
        <w:rPr>
          <w:color w:val="231F20"/>
        </w:rPr>
        <w:t>органов.</w:t>
      </w:r>
    </w:p>
    <w:p>
      <w:pPr>
        <w:pStyle w:val="BodyText"/>
        <w:spacing w:line="268" w:lineRule="auto"/>
        <w:ind w:left="157" w:right="671" w:firstLine="283"/>
        <w:jc w:val="both"/>
      </w:pPr>
      <w:r>
        <w:rPr>
          <w:color w:val="231F20"/>
        </w:rPr>
        <w:t>Специально организованное статистическое наблюдение позво-</w:t>
      </w:r>
      <w:r>
        <w:rPr>
          <w:color w:val="231F20"/>
          <w:spacing w:val="-50"/>
        </w:rPr>
        <w:t> </w:t>
      </w:r>
      <w:r>
        <w:rPr>
          <w:color w:val="231F20"/>
        </w:rPr>
        <w:t>ляет собрать дополнительные сведения, которых нет в отчетности,</w:t>
      </w:r>
      <w:r>
        <w:rPr>
          <w:color w:val="231F20"/>
          <w:spacing w:val="1"/>
        </w:rPr>
        <w:t> </w:t>
      </w:r>
      <w:r>
        <w:rPr>
          <w:color w:val="231F20"/>
        </w:rPr>
        <w:t>а также которые могут быть не предусмотрены показателями пер-</w:t>
      </w:r>
      <w:r>
        <w:rPr>
          <w:color w:val="231F20"/>
          <w:spacing w:val="1"/>
        </w:rPr>
        <w:t> </w:t>
      </w:r>
      <w:r>
        <w:rPr>
          <w:color w:val="231F20"/>
        </w:rPr>
        <w:t>вичного учета. Кроме этого, оно дает возможность осуществить</w:t>
      </w:r>
      <w:r>
        <w:rPr>
          <w:color w:val="231F20"/>
          <w:spacing w:val="1"/>
        </w:rPr>
        <w:t> </w:t>
      </w:r>
      <w:r>
        <w:rPr>
          <w:color w:val="231F20"/>
        </w:rPr>
        <w:t>проверку достоверности представленных в отчетности сведений.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правило,</w:t>
      </w:r>
      <w:r>
        <w:rPr>
          <w:color w:val="231F20"/>
          <w:spacing w:val="1"/>
        </w:rPr>
        <w:t> </w:t>
      </w:r>
      <w:r>
        <w:rPr>
          <w:color w:val="231F20"/>
        </w:rPr>
        <w:t>обследованию</w:t>
      </w:r>
      <w:r>
        <w:rPr>
          <w:color w:val="231F20"/>
          <w:spacing w:val="1"/>
        </w:rPr>
        <w:t> </w:t>
      </w:r>
      <w:r>
        <w:rPr>
          <w:color w:val="231F20"/>
        </w:rPr>
        <w:t>подлежат</w:t>
      </w:r>
      <w:r>
        <w:rPr>
          <w:color w:val="231F20"/>
          <w:spacing w:val="1"/>
        </w:rPr>
        <w:t> </w:t>
      </w:r>
      <w:r>
        <w:rPr>
          <w:color w:val="231F20"/>
        </w:rPr>
        <w:t>документальные</w:t>
      </w:r>
      <w:r>
        <w:rPr>
          <w:color w:val="231F20"/>
          <w:spacing w:val="52"/>
        </w:rPr>
        <w:t> </w:t>
      </w:r>
      <w:r>
        <w:rPr>
          <w:color w:val="231F20"/>
        </w:rPr>
        <w:t>источни-</w:t>
      </w:r>
      <w:r>
        <w:rPr>
          <w:color w:val="231F20"/>
          <w:spacing w:val="-50"/>
        </w:rPr>
        <w:t> </w:t>
      </w:r>
      <w:r>
        <w:rPr>
          <w:color w:val="231F20"/>
        </w:rPr>
        <w:t>ки — судебные постановления и другие материалы в судебных де-</w:t>
      </w:r>
      <w:r>
        <w:rPr>
          <w:color w:val="231F20"/>
          <w:spacing w:val="1"/>
        </w:rPr>
        <w:t> </w:t>
      </w:r>
      <w:r>
        <w:rPr>
          <w:color w:val="231F20"/>
        </w:rPr>
        <w:t>лах. Обследование может проводиться также путем анкетирования</w:t>
      </w:r>
      <w:r>
        <w:rPr>
          <w:color w:val="231F20"/>
          <w:spacing w:val="1"/>
        </w:rPr>
        <w:t> </w:t>
      </w:r>
      <w:r>
        <w:rPr>
          <w:color w:val="231F20"/>
        </w:rPr>
        <w:t>для выявления отношения общества к судебной власти, мнения су-</w:t>
      </w:r>
      <w:r>
        <w:rPr>
          <w:color w:val="231F20"/>
          <w:spacing w:val="-50"/>
        </w:rPr>
        <w:t> </w:t>
      </w:r>
      <w:r>
        <w:rPr>
          <w:color w:val="231F20"/>
        </w:rPr>
        <w:t>дейского корпуса или работников судов по определенным вопро-</w:t>
      </w:r>
      <w:r>
        <w:rPr>
          <w:color w:val="231F20"/>
          <w:spacing w:val="1"/>
        </w:rPr>
        <w:t> </w:t>
      </w:r>
      <w:r>
        <w:rPr>
          <w:color w:val="231F20"/>
        </w:rPr>
        <w:t>сам</w:t>
      </w:r>
      <w:r>
        <w:rPr>
          <w:color w:val="231F20"/>
          <w:spacing w:val="15"/>
        </w:rPr>
        <w:t> </w:t>
      </w:r>
      <w:r>
        <w:rPr>
          <w:color w:val="231F20"/>
        </w:rPr>
        <w:t>судебной</w:t>
      </w:r>
      <w:r>
        <w:rPr>
          <w:color w:val="231F20"/>
          <w:spacing w:val="16"/>
        </w:rPr>
        <w:t> </w:t>
      </w:r>
      <w:r>
        <w:rPr>
          <w:color w:val="231F20"/>
        </w:rPr>
        <w:t>практики</w:t>
      </w:r>
      <w:r>
        <w:rPr>
          <w:color w:val="231F20"/>
          <w:spacing w:val="15"/>
        </w:rPr>
        <w:t> </w:t>
      </w:r>
      <w:r>
        <w:rPr>
          <w:color w:val="231F20"/>
        </w:rPr>
        <w:t>или</w:t>
      </w:r>
      <w:r>
        <w:rPr>
          <w:color w:val="231F20"/>
          <w:spacing w:val="16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5"/>
        </w:rPr>
        <w:t> </w:t>
      </w:r>
      <w:r>
        <w:rPr>
          <w:color w:val="231F20"/>
        </w:rPr>
        <w:t>судебной</w:t>
      </w:r>
      <w:r>
        <w:rPr>
          <w:color w:val="231F20"/>
          <w:spacing w:val="16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68" w:lineRule="auto"/>
        <w:ind w:left="157" w:right="670" w:firstLine="283"/>
        <w:jc w:val="both"/>
      </w:pPr>
      <w:r>
        <w:rPr>
          <w:i/>
          <w:color w:val="231F20"/>
        </w:rPr>
        <w:t>Регистровое</w:t>
      </w:r>
      <w:r>
        <w:rPr>
          <w:i/>
          <w:color w:val="231F20"/>
          <w:spacing w:val="53"/>
        </w:rPr>
        <w:t> </w:t>
      </w:r>
      <w:r>
        <w:rPr>
          <w:i/>
          <w:color w:val="231F20"/>
        </w:rPr>
        <w:t>наблюдение</w:t>
      </w:r>
      <w:r>
        <w:rPr>
          <w:i/>
          <w:color w:val="231F20"/>
          <w:spacing w:val="53"/>
        </w:rPr>
        <w:t> </w:t>
      </w:r>
      <w:r>
        <w:rPr>
          <w:i/>
          <w:color w:val="231F20"/>
        </w:rPr>
        <w:t>(регистры)</w:t>
      </w:r>
      <w:r>
        <w:rPr>
          <w:i/>
          <w:color w:val="231F20"/>
          <w:spacing w:val="52"/>
        </w:rPr>
        <w:t> </w:t>
      </w:r>
      <w:r>
        <w:rPr>
          <w:b/>
          <w:i/>
          <w:color w:val="231F20"/>
        </w:rPr>
        <w:t>—</w:t>
      </w:r>
      <w:r>
        <w:rPr>
          <w:b/>
          <w:i/>
          <w:color w:val="231F20"/>
          <w:spacing w:val="53"/>
        </w:rPr>
        <w:t> </w:t>
      </w:r>
      <w:r>
        <w:rPr>
          <w:color w:val="231F20"/>
        </w:rPr>
        <w:t>это   вид   сплошно-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долговременными</w:t>
      </w:r>
      <w:r>
        <w:rPr>
          <w:color w:val="231F20"/>
          <w:spacing w:val="1"/>
        </w:rPr>
        <w:t> </w:t>
      </w:r>
      <w:r>
        <w:rPr>
          <w:color w:val="231F20"/>
        </w:rPr>
        <w:t>процессами,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которого</w:t>
      </w:r>
      <w:r>
        <w:rPr>
          <w:color w:val="231F20"/>
          <w:spacing w:val="1"/>
        </w:rPr>
        <w:t> </w:t>
      </w:r>
      <w:r>
        <w:rPr>
          <w:color w:val="231F20"/>
        </w:rPr>
        <w:t>характерна</w:t>
      </w:r>
      <w:r>
        <w:rPr>
          <w:color w:val="231F20"/>
          <w:spacing w:val="1"/>
        </w:rPr>
        <w:t> </w:t>
      </w:r>
      <w:r>
        <w:rPr>
          <w:color w:val="231F20"/>
        </w:rPr>
        <w:t>динамическая</w:t>
      </w:r>
      <w:r>
        <w:rPr>
          <w:color w:val="231F20"/>
          <w:spacing w:val="1"/>
        </w:rPr>
        <w:t> </w:t>
      </w:r>
      <w:r>
        <w:rPr>
          <w:color w:val="231F20"/>
        </w:rPr>
        <w:t>единица</w:t>
      </w:r>
      <w:r>
        <w:rPr>
          <w:color w:val="231F20"/>
          <w:spacing w:val="1"/>
        </w:rPr>
        <w:t> </w:t>
      </w:r>
      <w:r>
        <w:rPr>
          <w:color w:val="231F20"/>
        </w:rPr>
        <w:t>наблюдения,</w:t>
      </w:r>
      <w:r>
        <w:rPr>
          <w:color w:val="231F20"/>
          <w:spacing w:val="1"/>
        </w:rPr>
        <w:t> </w:t>
      </w:r>
      <w:r>
        <w:rPr>
          <w:color w:val="231F20"/>
        </w:rPr>
        <w:t>т. е.</w:t>
      </w:r>
      <w:r>
        <w:rPr>
          <w:color w:val="231F20"/>
          <w:spacing w:val="1"/>
        </w:rPr>
        <w:t> </w:t>
      </w:r>
      <w:r>
        <w:rPr>
          <w:color w:val="231F20"/>
        </w:rPr>
        <w:t>имеющая</w:t>
      </w:r>
      <w:r>
        <w:rPr>
          <w:color w:val="231F20"/>
          <w:spacing w:val="1"/>
        </w:rPr>
        <w:t> </w:t>
      </w:r>
      <w:r>
        <w:rPr>
          <w:color w:val="231F20"/>
        </w:rPr>
        <w:t>фиксированное начало и конец. В регистр вносятся единицы ста-</w:t>
      </w:r>
      <w:r>
        <w:rPr>
          <w:color w:val="231F20"/>
          <w:spacing w:val="1"/>
        </w:rPr>
        <w:t> </w:t>
      </w:r>
      <w:r>
        <w:rPr>
          <w:color w:val="231F20"/>
        </w:rPr>
        <w:t>тистического</w:t>
      </w:r>
      <w:r>
        <w:rPr>
          <w:color w:val="231F20"/>
          <w:spacing w:val="1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52"/>
        </w:rPr>
        <w:t> </w:t>
      </w:r>
      <w:r>
        <w:rPr>
          <w:color w:val="231F20"/>
        </w:rPr>
        <w:t>установленными</w:t>
      </w:r>
      <w:r>
        <w:rPr>
          <w:color w:val="231F20"/>
          <w:spacing w:val="53"/>
        </w:rPr>
        <w:t> </w:t>
      </w:r>
      <w:r>
        <w:rPr>
          <w:color w:val="231F20"/>
        </w:rPr>
        <w:t>признаками,</w:t>
      </w:r>
      <w:r>
        <w:rPr>
          <w:color w:val="231F20"/>
          <w:spacing w:val="52"/>
        </w:rPr>
        <w:t> </w:t>
      </w:r>
      <w:r>
        <w:rPr>
          <w:color w:val="231F20"/>
        </w:rPr>
        <w:t>часть</w:t>
      </w:r>
      <w:r>
        <w:rPr>
          <w:color w:val="231F20"/>
          <w:spacing w:val="1"/>
        </w:rPr>
        <w:t> </w:t>
      </w:r>
      <w:r>
        <w:rPr>
          <w:color w:val="231F20"/>
        </w:rPr>
        <w:t>из которых будут иметь постоянное значение, а другие изменяют-</w:t>
      </w:r>
      <w:r>
        <w:rPr>
          <w:color w:val="231F20"/>
          <w:spacing w:val="1"/>
        </w:rPr>
        <w:t> </w:t>
      </w:r>
      <w:r>
        <w:rPr>
          <w:color w:val="231F20"/>
        </w:rPr>
        <w:t>ся.</w:t>
      </w:r>
      <w:r>
        <w:rPr>
          <w:color w:val="231F20"/>
          <w:spacing w:val="22"/>
        </w:rPr>
        <w:t> </w:t>
      </w:r>
      <w:r>
        <w:rPr>
          <w:color w:val="231F20"/>
        </w:rPr>
        <w:t>Например,</w:t>
      </w:r>
      <w:r>
        <w:rPr>
          <w:color w:val="231F20"/>
          <w:spacing w:val="22"/>
        </w:rPr>
        <w:t> </w:t>
      </w:r>
      <w:r>
        <w:rPr>
          <w:color w:val="231F20"/>
        </w:rPr>
        <w:t>регистрация</w:t>
      </w:r>
      <w:r>
        <w:rPr>
          <w:color w:val="231F20"/>
          <w:spacing w:val="22"/>
        </w:rPr>
        <w:t> </w:t>
      </w:r>
      <w:r>
        <w:rPr>
          <w:color w:val="231F20"/>
        </w:rPr>
        <w:t>предприятий,</w:t>
      </w:r>
      <w:r>
        <w:rPr>
          <w:color w:val="231F20"/>
          <w:spacing w:val="22"/>
        </w:rPr>
        <w:t> </w:t>
      </w:r>
      <w:r>
        <w:rPr>
          <w:color w:val="231F20"/>
        </w:rPr>
        <w:t>объектов</w:t>
      </w:r>
      <w:r>
        <w:rPr>
          <w:color w:val="231F20"/>
          <w:spacing w:val="22"/>
        </w:rPr>
        <w:t> </w:t>
      </w:r>
      <w:r>
        <w:rPr>
          <w:color w:val="231F20"/>
        </w:rPr>
        <w:t>недвижимости</w:t>
      </w:r>
      <w:r>
        <w:rPr>
          <w:color w:val="231F20"/>
          <w:spacing w:val="1"/>
        </w:rPr>
        <w:t> </w:t>
      </w:r>
      <w:r>
        <w:rPr>
          <w:color w:val="231F20"/>
        </w:rPr>
        <w:t>и прав на недвижимое имущество. Первичный учет в судебном де-</w:t>
      </w:r>
      <w:r>
        <w:rPr>
          <w:color w:val="231F20"/>
          <w:spacing w:val="1"/>
        </w:rPr>
        <w:t> </w:t>
      </w:r>
      <w:r>
        <w:rPr>
          <w:color w:val="231F20"/>
        </w:rPr>
        <w:t>лопроизводстве также можно отнести к регистровой форме ста-</w:t>
      </w:r>
      <w:r>
        <w:rPr>
          <w:color w:val="231F20"/>
          <w:spacing w:val="1"/>
        </w:rPr>
        <w:t> </w:t>
      </w:r>
      <w:r>
        <w:rPr>
          <w:color w:val="231F20"/>
        </w:rPr>
        <w:t>тистического наблюдения, на основе которых формируется стати-</w:t>
      </w:r>
      <w:r>
        <w:rPr>
          <w:color w:val="231F20"/>
          <w:spacing w:val="1"/>
        </w:rPr>
        <w:t> </w:t>
      </w:r>
      <w:r>
        <w:rPr>
          <w:color w:val="231F20"/>
        </w:rPr>
        <w:t>стическая</w:t>
      </w:r>
      <w:r>
        <w:rPr>
          <w:color w:val="231F20"/>
          <w:spacing w:val="2"/>
        </w:rPr>
        <w:t> </w:t>
      </w:r>
      <w:r>
        <w:rPr>
          <w:color w:val="231F20"/>
        </w:rPr>
        <w:t>отчетность.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4" w:firstLine="283"/>
        <w:jc w:val="both"/>
      </w:pPr>
      <w:r>
        <w:rPr>
          <w:color w:val="231F20"/>
        </w:rPr>
        <w:t>Различные формы статистического наблюдения могут сочетать-</w:t>
      </w:r>
      <w:r>
        <w:rPr>
          <w:color w:val="231F20"/>
          <w:spacing w:val="-50"/>
        </w:rPr>
        <w:t> </w:t>
      </w:r>
      <w:r>
        <w:rPr>
          <w:color w:val="231F20"/>
        </w:rPr>
        <w:t>ся,</w:t>
      </w:r>
      <w:r>
        <w:rPr>
          <w:color w:val="231F20"/>
          <w:spacing w:val="1"/>
        </w:rPr>
        <w:t> </w:t>
      </w:r>
      <w:r>
        <w:rPr>
          <w:color w:val="231F20"/>
        </w:rPr>
        <w:t>дополняя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уточняя</w:t>
      </w:r>
      <w:r>
        <w:rPr>
          <w:color w:val="231F20"/>
          <w:spacing w:val="1"/>
        </w:rPr>
        <w:t> </w:t>
      </w:r>
      <w:r>
        <w:rPr>
          <w:color w:val="231F20"/>
        </w:rPr>
        <w:t>фактические</w:t>
      </w:r>
      <w:r>
        <w:rPr>
          <w:color w:val="231F20"/>
          <w:spacing w:val="1"/>
        </w:rPr>
        <w:t> </w:t>
      </w:r>
      <w:r>
        <w:rPr>
          <w:color w:val="231F20"/>
        </w:rPr>
        <w:t>данные</w:t>
      </w:r>
      <w:r>
        <w:rPr>
          <w:color w:val="231F20"/>
          <w:spacing w:val="2"/>
        </w:rPr>
        <w:t> </w:t>
      </w:r>
      <w:r>
        <w:rPr>
          <w:color w:val="231F20"/>
        </w:rPr>
        <w:t>об</w:t>
      </w:r>
      <w:r>
        <w:rPr>
          <w:color w:val="231F20"/>
          <w:spacing w:val="1"/>
        </w:rPr>
        <w:t> </w:t>
      </w:r>
      <w:r>
        <w:rPr>
          <w:color w:val="231F20"/>
        </w:rPr>
        <w:t>объекте</w:t>
      </w:r>
      <w:r>
        <w:rPr>
          <w:color w:val="231F20"/>
          <w:spacing w:val="1"/>
        </w:rPr>
        <w:t> </w:t>
      </w:r>
      <w:r>
        <w:rPr>
          <w:color w:val="231F20"/>
        </w:rPr>
        <w:t>изучения.</w:t>
      </w:r>
    </w:p>
    <w:p>
      <w:pPr>
        <w:spacing w:line="268" w:lineRule="auto" w:before="0"/>
        <w:ind w:left="157" w:right="675" w:firstLine="283"/>
        <w:jc w:val="both"/>
        <w:rPr>
          <w:sz w:val="21"/>
        </w:rPr>
      </w:pPr>
      <w:r>
        <w:rPr>
          <w:b/>
          <w:i/>
          <w:color w:val="231F20"/>
          <w:w w:val="95"/>
          <w:sz w:val="21"/>
        </w:rPr>
        <w:t>Способы проведения статистического наблюдения</w:t>
      </w:r>
      <w:r>
        <w:rPr>
          <w:color w:val="231F20"/>
          <w:w w:val="95"/>
          <w:sz w:val="21"/>
        </w:rPr>
        <w:t>: наблюдение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основе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документальных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источников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первичной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информации;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посредственное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наблюдение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(подсчет,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измерение);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опрос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(письмен-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устный).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i/>
          <w:color w:val="231F20"/>
        </w:rPr>
        <w:t>Первичный статистический учет </w:t>
      </w:r>
      <w:r>
        <w:rPr>
          <w:color w:val="231F20"/>
        </w:rPr>
        <w:t>— регистрация массовых яв-</w:t>
      </w:r>
      <w:r>
        <w:rPr>
          <w:color w:val="231F20"/>
          <w:spacing w:val="1"/>
        </w:rPr>
        <w:t> </w:t>
      </w:r>
      <w:r>
        <w:rPr>
          <w:color w:val="231F20"/>
        </w:rPr>
        <w:t>лений, различных фактов, событий и их существенных характери-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стик, статистических признаков. В судебной статистике — сплошной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документированный</w:t>
      </w:r>
      <w:r>
        <w:rPr>
          <w:color w:val="231F20"/>
          <w:spacing w:val="33"/>
        </w:rPr>
        <w:t> </w:t>
      </w:r>
      <w:r>
        <w:rPr>
          <w:color w:val="231F20"/>
        </w:rPr>
        <w:t>учет</w:t>
      </w:r>
      <w:r>
        <w:rPr>
          <w:color w:val="231F20"/>
          <w:spacing w:val="34"/>
        </w:rPr>
        <w:t> </w:t>
      </w:r>
      <w:r>
        <w:rPr>
          <w:color w:val="231F20"/>
        </w:rPr>
        <w:t>существенных</w:t>
      </w:r>
      <w:r>
        <w:rPr>
          <w:color w:val="231F20"/>
          <w:spacing w:val="34"/>
        </w:rPr>
        <w:t> </w:t>
      </w:r>
      <w:r>
        <w:rPr>
          <w:color w:val="231F20"/>
        </w:rPr>
        <w:t>характеристик</w:t>
      </w:r>
      <w:r>
        <w:rPr>
          <w:color w:val="231F20"/>
          <w:spacing w:val="34"/>
        </w:rPr>
        <w:t> </w:t>
      </w:r>
      <w:r>
        <w:rPr>
          <w:color w:val="231F20"/>
        </w:rPr>
        <w:t>по</w:t>
      </w:r>
      <w:r>
        <w:rPr>
          <w:color w:val="231F20"/>
          <w:spacing w:val="34"/>
        </w:rPr>
        <w:t> </w:t>
      </w:r>
      <w:r>
        <w:rPr>
          <w:color w:val="231F20"/>
        </w:rPr>
        <w:t>делам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процессуальных</w:t>
      </w:r>
      <w:r>
        <w:rPr>
          <w:color w:val="231F20"/>
          <w:spacing w:val="-5"/>
        </w:rPr>
        <w:t> </w:t>
      </w:r>
      <w:r>
        <w:rPr>
          <w:color w:val="231F20"/>
        </w:rPr>
        <w:t>событий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ним.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Первичный</w:t>
      </w:r>
      <w:r>
        <w:rPr>
          <w:color w:val="231F20"/>
          <w:spacing w:val="-8"/>
        </w:rPr>
        <w:t> </w:t>
      </w:r>
      <w:r>
        <w:rPr>
          <w:color w:val="231F20"/>
        </w:rPr>
        <w:t>учет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судах</w:t>
      </w:r>
      <w:r>
        <w:rPr>
          <w:color w:val="231F20"/>
          <w:spacing w:val="-7"/>
        </w:rPr>
        <w:t> </w:t>
      </w:r>
      <w:r>
        <w:rPr>
          <w:color w:val="231F20"/>
        </w:rPr>
        <w:t>всех</w:t>
      </w:r>
      <w:r>
        <w:rPr>
          <w:color w:val="231F20"/>
          <w:spacing w:val="-8"/>
        </w:rPr>
        <w:t> </w:t>
      </w:r>
      <w:r>
        <w:rPr>
          <w:color w:val="231F20"/>
        </w:rPr>
        <w:t>уровней,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правило,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кументальным,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введения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автоматизированного</w:t>
      </w:r>
      <w:r>
        <w:rPr>
          <w:color w:val="231F20"/>
          <w:spacing w:val="-12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12"/>
        </w:rPr>
        <w:t> </w:t>
      </w:r>
      <w:r>
        <w:rPr>
          <w:color w:val="231F20"/>
        </w:rPr>
        <w:t>дело-</w:t>
      </w:r>
      <w:r>
        <w:rPr>
          <w:color w:val="231F20"/>
          <w:spacing w:val="-50"/>
        </w:rPr>
        <w:t> </w:t>
      </w:r>
      <w:r>
        <w:rPr>
          <w:color w:val="231F20"/>
        </w:rPr>
        <w:t>производства, где учет осуществляется в электронных картотеках,</w:t>
      </w:r>
      <w:r>
        <w:rPr>
          <w:color w:val="231F20"/>
          <w:spacing w:val="1"/>
        </w:rPr>
        <w:t> </w:t>
      </w:r>
      <w:r>
        <w:rPr>
          <w:color w:val="231F20"/>
        </w:rPr>
        <w:t>строился на основе учетно-статистических карточек (информация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каждому</w:t>
      </w:r>
      <w:r>
        <w:rPr>
          <w:color w:val="231F20"/>
          <w:spacing w:val="-10"/>
        </w:rPr>
        <w:t> </w:t>
      </w:r>
      <w:r>
        <w:rPr>
          <w:color w:val="231F20"/>
        </w:rPr>
        <w:t>делу</w:t>
      </w:r>
      <w:r>
        <w:rPr>
          <w:color w:val="231F20"/>
          <w:spacing w:val="-11"/>
        </w:rPr>
        <w:t> </w:t>
      </w:r>
      <w:r>
        <w:rPr>
          <w:color w:val="231F20"/>
        </w:rPr>
        <w:t>учитывается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отдельном</w:t>
      </w:r>
      <w:r>
        <w:rPr>
          <w:color w:val="231F20"/>
          <w:spacing w:val="-10"/>
        </w:rPr>
        <w:t> </w:t>
      </w:r>
      <w:r>
        <w:rPr>
          <w:color w:val="231F20"/>
        </w:rPr>
        <w:t>формуляре)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</w:rPr>
        <w:t>журна-</w:t>
      </w:r>
      <w:r>
        <w:rPr>
          <w:color w:val="231F20"/>
          <w:spacing w:val="-50"/>
        </w:rPr>
        <w:t> </w:t>
      </w:r>
      <w:r>
        <w:rPr>
          <w:color w:val="231F20"/>
        </w:rPr>
        <w:t>лов учета (учет осуществляется в журналах списком, записи по ка-</w:t>
      </w:r>
      <w:r>
        <w:rPr>
          <w:color w:val="231F20"/>
          <w:spacing w:val="1"/>
        </w:rPr>
        <w:t> </w:t>
      </w:r>
      <w:r>
        <w:rPr>
          <w:color w:val="231F20"/>
        </w:rPr>
        <w:t>ждой</w:t>
      </w:r>
      <w:r>
        <w:rPr>
          <w:color w:val="231F20"/>
          <w:spacing w:val="-11"/>
        </w:rPr>
        <w:t> </w:t>
      </w:r>
      <w:r>
        <w:rPr>
          <w:color w:val="231F20"/>
        </w:rPr>
        <w:t>единице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-11"/>
        </w:rPr>
        <w:t> </w:t>
      </w:r>
      <w:r>
        <w:rPr>
          <w:color w:val="231F20"/>
        </w:rPr>
        <w:t>учета</w:t>
      </w:r>
      <w:r>
        <w:rPr>
          <w:color w:val="231F20"/>
          <w:spacing w:val="-11"/>
        </w:rPr>
        <w:t> </w:t>
      </w:r>
      <w:r>
        <w:rPr>
          <w:color w:val="231F20"/>
        </w:rPr>
        <w:t>делаются</w:t>
      </w:r>
      <w:r>
        <w:rPr>
          <w:color w:val="231F20"/>
          <w:spacing w:val="-11"/>
        </w:rPr>
        <w:t> </w:t>
      </w:r>
      <w:r>
        <w:rPr>
          <w:color w:val="231F20"/>
        </w:rPr>
        <w:t>построчно,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этом</w:t>
      </w:r>
      <w:r>
        <w:rPr>
          <w:color w:val="231F20"/>
          <w:spacing w:val="-50"/>
        </w:rPr>
        <w:t> </w:t>
      </w:r>
      <w:r>
        <w:rPr>
          <w:color w:val="231F20"/>
        </w:rPr>
        <w:t>содержание учетных реквизитов, статистических признаков, распо-</w:t>
      </w:r>
      <w:r>
        <w:rPr>
          <w:color w:val="231F20"/>
          <w:spacing w:val="-51"/>
        </w:rPr>
        <w:t> </w:t>
      </w:r>
      <w:r>
        <w:rPr>
          <w:color w:val="231F20"/>
        </w:rPr>
        <w:t>лагается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графах</w:t>
      </w:r>
      <w:r>
        <w:rPr>
          <w:color w:val="231F20"/>
          <w:spacing w:val="-5"/>
        </w:rPr>
        <w:t> </w:t>
      </w:r>
      <w:r>
        <w:rPr>
          <w:color w:val="231F20"/>
        </w:rPr>
        <w:t>(столбцах).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  <w:w w:val="95"/>
        </w:rPr>
        <w:t>В качестве примеров учетно-статистических документов, исполь-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зующихся в судебном делопроизводстве, можно привести образцы</w:t>
      </w:r>
      <w:r>
        <w:rPr>
          <w:color w:val="231F20"/>
          <w:spacing w:val="1"/>
        </w:rPr>
        <w:t> </w:t>
      </w:r>
      <w:r>
        <w:rPr>
          <w:color w:val="231F20"/>
        </w:rPr>
        <w:t>учетных документов, предусмотренных инструкциями по судебно-</w:t>
      </w:r>
      <w:r>
        <w:rPr>
          <w:color w:val="231F20"/>
          <w:spacing w:val="-50"/>
        </w:rPr>
        <w:t> </w:t>
      </w:r>
      <w:r>
        <w:rPr>
          <w:color w:val="231F20"/>
        </w:rPr>
        <w:t>му делопроизводству, (например, учетно-статистическая карточка</w:t>
      </w:r>
      <w:r>
        <w:rPr>
          <w:color w:val="231F20"/>
          <w:spacing w:val="1"/>
        </w:rPr>
        <w:t> </w:t>
      </w:r>
      <w:r>
        <w:rPr>
          <w:color w:val="231F20"/>
        </w:rPr>
        <w:t>на дело об административном правонарушении, журнал учета рас-</w:t>
      </w:r>
      <w:r>
        <w:rPr>
          <w:color w:val="231F20"/>
          <w:spacing w:val="1"/>
        </w:rPr>
        <w:t> </w:t>
      </w:r>
      <w:r>
        <w:rPr>
          <w:color w:val="231F20"/>
        </w:rPr>
        <w:t>смотрения ходатайств в порядке исполнения решений, которые мо-</w:t>
      </w:r>
      <w:r>
        <w:rPr>
          <w:color w:val="231F20"/>
          <w:spacing w:val="-50"/>
        </w:rPr>
        <w:t> </w:t>
      </w:r>
      <w:r>
        <w:rPr>
          <w:color w:val="231F20"/>
        </w:rPr>
        <w:t>гут формироваться в автоматизированном судебном производстве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электронных</w:t>
      </w:r>
      <w:r>
        <w:rPr>
          <w:color w:val="231F20"/>
          <w:spacing w:val="-5"/>
        </w:rPr>
        <w:t> </w:t>
      </w:r>
      <w:r>
        <w:rPr>
          <w:color w:val="231F20"/>
        </w:rPr>
        <w:t>картотек).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Другие способы статистического наблюдения могут применять-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специально</w:t>
      </w:r>
      <w:r>
        <w:rPr>
          <w:color w:val="231F20"/>
          <w:spacing w:val="1"/>
        </w:rPr>
        <w:t> </w:t>
      </w:r>
      <w:r>
        <w:rPr>
          <w:color w:val="231F20"/>
        </w:rPr>
        <w:t>организованных</w:t>
      </w:r>
      <w:r>
        <w:rPr>
          <w:color w:val="231F20"/>
          <w:spacing w:val="1"/>
        </w:rPr>
        <w:t> </w:t>
      </w:r>
      <w:r>
        <w:rPr>
          <w:color w:val="231F20"/>
        </w:rPr>
        <w:t>выборочных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исследованиях</w:t>
      </w:r>
      <w:r>
        <w:rPr>
          <w:color w:val="231F20"/>
          <w:spacing w:val="1"/>
        </w:rPr>
        <w:t> </w:t>
      </w:r>
      <w:r>
        <w:rPr>
          <w:color w:val="231F20"/>
        </w:rPr>
        <w:t>(например, подсчет числа лиц, приходящих в суд, в том числе выз-</w:t>
      </w:r>
      <w:r>
        <w:rPr>
          <w:color w:val="231F20"/>
          <w:spacing w:val="1"/>
        </w:rPr>
        <w:t> </w:t>
      </w:r>
      <w:r>
        <w:rPr>
          <w:color w:val="231F20"/>
        </w:rPr>
        <w:t>ванных в судебное заседание, учет измерения продолжительности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нахождения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здании</w:t>
      </w:r>
      <w:r>
        <w:rPr>
          <w:color w:val="231F20"/>
          <w:spacing w:val="14"/>
        </w:rPr>
        <w:t> </w:t>
      </w:r>
      <w:r>
        <w:rPr>
          <w:color w:val="231F20"/>
        </w:rPr>
        <w:t>суда;</w:t>
      </w:r>
      <w:r>
        <w:rPr>
          <w:color w:val="231F20"/>
          <w:spacing w:val="14"/>
        </w:rPr>
        <w:t> </w:t>
      </w:r>
      <w:r>
        <w:rPr>
          <w:color w:val="231F20"/>
        </w:rPr>
        <w:t>опрос</w:t>
      </w:r>
      <w:r>
        <w:rPr>
          <w:color w:val="231F20"/>
          <w:spacing w:val="13"/>
        </w:rPr>
        <w:t> </w:t>
      </w:r>
      <w:r>
        <w:rPr>
          <w:color w:val="231F20"/>
        </w:rPr>
        <w:t>посетителей</w:t>
      </w:r>
      <w:r>
        <w:rPr>
          <w:color w:val="231F20"/>
          <w:spacing w:val="14"/>
        </w:rPr>
        <w:t> </w:t>
      </w:r>
      <w:r>
        <w:rPr>
          <w:color w:val="231F20"/>
        </w:rPr>
        <w:t>суда</w:t>
      </w:r>
      <w:r>
        <w:rPr>
          <w:color w:val="231F20"/>
          <w:spacing w:val="14"/>
        </w:rPr>
        <w:t> </w:t>
      </w: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</w:rPr>
        <w:t>доступности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5"/>
        <w:jc w:val="both"/>
      </w:pPr>
      <w:bookmarkStart w:name="Таблица 3. Классификация видов ошибок на" w:id="24"/>
      <w:bookmarkEnd w:id="24"/>
      <w:r>
        <w:rPr/>
      </w:r>
      <w:r>
        <w:rPr>
          <w:color w:val="231F20"/>
        </w:rPr>
        <w:t>судебной информации, о пользовании информационными ресур-</w:t>
      </w:r>
      <w:r>
        <w:rPr>
          <w:color w:val="231F20"/>
          <w:spacing w:val="1"/>
        </w:rPr>
        <w:t> </w:t>
      </w:r>
      <w:r>
        <w:rPr>
          <w:color w:val="231F20"/>
        </w:rPr>
        <w:t>сами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сайте</w:t>
      </w:r>
      <w:r>
        <w:rPr>
          <w:color w:val="231F20"/>
          <w:spacing w:val="-5"/>
        </w:rPr>
        <w:t> </w:t>
      </w:r>
      <w:r>
        <w:rPr>
          <w:color w:val="231F20"/>
        </w:rPr>
        <w:t>суда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т.</w:t>
      </w:r>
      <w:r>
        <w:rPr>
          <w:color w:val="231F20"/>
          <w:spacing w:val="-27"/>
        </w:rPr>
        <w:t> </w:t>
      </w:r>
      <w:r>
        <w:rPr>
          <w:color w:val="231F20"/>
        </w:rPr>
        <w:t>п.)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Важнейшая задача статистического наблюдения — обеспечить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точность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достоверность</w:t>
      </w:r>
      <w:r>
        <w:rPr>
          <w:color w:val="231F20"/>
          <w:spacing w:val="-12"/>
        </w:rPr>
        <w:t> </w:t>
      </w:r>
      <w:r>
        <w:rPr>
          <w:color w:val="231F20"/>
        </w:rPr>
        <w:t>собираемой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12"/>
        </w:rPr>
        <w:t> </w:t>
      </w:r>
      <w:r>
        <w:rPr>
          <w:color w:val="231F20"/>
        </w:rPr>
        <w:t>информации.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Расхождение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результатом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наблюдения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истинным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(фактиче-</w:t>
      </w:r>
      <w:r>
        <w:rPr>
          <w:color w:val="231F20"/>
          <w:spacing w:val="-50"/>
        </w:rPr>
        <w:t> </w:t>
      </w:r>
      <w:r>
        <w:rPr>
          <w:color w:val="231F20"/>
        </w:rPr>
        <w:t>скими) значением величин наблюдаемого явления называют ошиб-</w:t>
      </w:r>
      <w:r>
        <w:rPr>
          <w:color w:val="231F20"/>
          <w:spacing w:val="-50"/>
        </w:rPr>
        <w:t> </w:t>
      </w:r>
      <w:r>
        <w:rPr>
          <w:color w:val="231F20"/>
        </w:rPr>
        <w:t>кой</w:t>
      </w:r>
      <w:r>
        <w:rPr>
          <w:color w:val="231F20"/>
          <w:spacing w:val="-6"/>
        </w:rPr>
        <w:t> </w:t>
      </w:r>
      <w:r>
        <w:rPr>
          <w:color w:val="231F20"/>
        </w:rPr>
        <w:t>наблюдения.</w:t>
      </w: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Ошибка наблюдения </w:t>
            </w:r>
            <w:r>
              <w:rPr>
                <w:color w:val="231F20"/>
                <w:w w:val="95"/>
                <w:sz w:val="21"/>
              </w:rPr>
              <w:t>— расхождение между результатом на-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блюдения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истинным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значением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величины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наблюдаемого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яв-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ления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(</w:t>
            </w:r>
            <w:r>
              <w:rPr>
                <w:i/>
                <w:color w:val="231F20"/>
                <w:sz w:val="21"/>
              </w:rPr>
              <w:t>см.</w:t>
            </w:r>
            <w:r>
              <w:rPr>
                <w:i/>
                <w:color w:val="231F20"/>
                <w:spacing w:val="-5"/>
                <w:sz w:val="21"/>
              </w:rPr>
              <w:t> </w:t>
            </w:r>
            <w:r>
              <w:rPr>
                <w:i/>
                <w:color w:val="231F20"/>
                <w:sz w:val="21"/>
              </w:rPr>
              <w:t>табл.</w:t>
            </w:r>
            <w:r>
              <w:rPr>
                <w:i/>
                <w:color w:val="231F20"/>
                <w:spacing w:val="-5"/>
                <w:sz w:val="21"/>
              </w:rPr>
              <w:t> </w:t>
            </w:r>
            <w:r>
              <w:rPr>
                <w:i/>
                <w:color w:val="231F20"/>
                <w:sz w:val="21"/>
              </w:rPr>
              <w:t>3</w:t>
            </w:r>
            <w:r>
              <w:rPr>
                <w:color w:val="231F20"/>
                <w:sz w:val="21"/>
              </w:rPr>
              <w:t>).</w:t>
            </w:r>
          </w:p>
        </w:tc>
      </w:tr>
    </w:tbl>
    <w:p>
      <w:pPr>
        <w:spacing w:before="231"/>
        <w:ind w:left="1028" w:right="0" w:firstLine="0"/>
        <w:jc w:val="left"/>
        <w:rPr>
          <w:rFonts w:ascii="Trebuchet MS" w:hAnsi="Trebuchet MS"/>
          <w:sz w:val="20"/>
        </w:rPr>
      </w:pPr>
      <w:r>
        <w:rPr>
          <w:rFonts w:ascii="Arial" w:hAnsi="Arial"/>
          <w:i/>
          <w:color w:val="231F20"/>
          <w:w w:val="85"/>
          <w:sz w:val="20"/>
        </w:rPr>
        <w:t>Таблица</w:t>
      </w:r>
      <w:r>
        <w:rPr>
          <w:rFonts w:ascii="Arial" w:hAnsi="Arial"/>
          <w:i/>
          <w:color w:val="231F20"/>
          <w:spacing w:val="1"/>
          <w:w w:val="85"/>
          <w:sz w:val="20"/>
        </w:rPr>
        <w:t> </w:t>
      </w:r>
      <w:r>
        <w:rPr>
          <w:rFonts w:ascii="Arial" w:hAnsi="Arial"/>
          <w:i/>
          <w:color w:val="231F20"/>
          <w:w w:val="85"/>
          <w:sz w:val="20"/>
        </w:rPr>
        <w:t>3.</w:t>
      </w:r>
      <w:r>
        <w:rPr>
          <w:rFonts w:ascii="Arial" w:hAnsi="Arial"/>
          <w:i/>
          <w:color w:val="231F20"/>
          <w:spacing w:val="1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Классификация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видов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ошибок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наблюдения</w:t>
      </w:r>
    </w:p>
    <w:p>
      <w:pPr>
        <w:pStyle w:val="BodyText"/>
        <w:spacing w:before="9"/>
        <w:rPr>
          <w:rFonts w:ascii="Trebuchet MS"/>
          <w:sz w:val="12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5"/>
        <w:gridCol w:w="1247"/>
        <w:gridCol w:w="3524"/>
      </w:tblGrid>
      <w:tr>
        <w:trPr>
          <w:trHeight w:val="594" w:hRule="atLeast"/>
        </w:trPr>
        <w:tc>
          <w:tcPr>
            <w:tcW w:w="1285" w:type="dxa"/>
          </w:tcPr>
          <w:p>
            <w:pPr>
              <w:pStyle w:val="TableParagraph"/>
              <w:spacing w:line="177" w:lineRule="auto" w:before="42"/>
              <w:ind w:left="323" w:right="310" w:firstLine="162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Вид</w:t>
            </w:r>
            <w:r>
              <w:rPr>
                <w:rFonts w:ascii="Palatino Linotype" w:hAnsi="Palatino Linotype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ошибки</w:t>
            </w:r>
          </w:p>
        </w:tc>
        <w:tc>
          <w:tcPr>
            <w:tcW w:w="1247" w:type="dxa"/>
          </w:tcPr>
          <w:p>
            <w:pPr>
              <w:pStyle w:val="TableParagraph"/>
              <w:spacing w:line="177" w:lineRule="auto" w:before="42"/>
              <w:ind w:left="120" w:right="108" w:hanging="1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Критерий</w:t>
            </w:r>
            <w:r>
              <w:rPr>
                <w:rFonts w:ascii="Palatino Linotype" w:hAnsi="Palatino Linotype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классифика-</w:t>
            </w:r>
          </w:p>
          <w:p>
            <w:pPr>
              <w:pStyle w:val="TableParagraph"/>
              <w:spacing w:line="172" w:lineRule="exact"/>
              <w:ind w:left="423" w:right="413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ции</w:t>
            </w:r>
          </w:p>
        </w:tc>
        <w:tc>
          <w:tcPr>
            <w:tcW w:w="3524" w:type="dxa"/>
          </w:tcPr>
          <w:p>
            <w:pPr>
              <w:pStyle w:val="TableParagraph"/>
              <w:spacing w:line="236" w:lineRule="exact"/>
              <w:ind w:left="1394" w:right="1384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Пример</w:t>
            </w:r>
          </w:p>
        </w:tc>
      </w:tr>
      <w:tr>
        <w:trPr>
          <w:trHeight w:val="2394" w:hRule="atLeast"/>
        </w:trPr>
        <w:tc>
          <w:tcPr>
            <w:tcW w:w="1285" w:type="dxa"/>
          </w:tcPr>
          <w:p>
            <w:pPr>
              <w:pStyle w:val="TableParagraph"/>
              <w:spacing w:line="208" w:lineRule="auto" w:before="36"/>
              <w:ind w:left="56" w:right="310"/>
              <w:rPr>
                <w:sz w:val="18"/>
              </w:rPr>
            </w:pPr>
            <w:r>
              <w:rPr>
                <w:color w:val="231F20"/>
                <w:sz w:val="18"/>
              </w:rPr>
              <w:t>Ошибки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обработки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данных</w:t>
            </w:r>
          </w:p>
        </w:tc>
        <w:tc>
          <w:tcPr>
            <w:tcW w:w="1247" w:type="dxa"/>
          </w:tcPr>
          <w:p>
            <w:pPr>
              <w:pStyle w:val="TableParagraph"/>
              <w:spacing w:line="208" w:lineRule="auto" w:before="36"/>
              <w:ind w:left="56" w:right="92"/>
              <w:rPr>
                <w:sz w:val="18"/>
              </w:rPr>
            </w:pPr>
            <w:r>
              <w:rPr>
                <w:color w:val="231F20"/>
                <w:sz w:val="18"/>
              </w:rPr>
              <w:t>По стадии ис-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следования</w:t>
            </w:r>
          </w:p>
        </w:tc>
        <w:tc>
          <w:tcPr>
            <w:tcW w:w="3524" w:type="dxa"/>
          </w:tcPr>
          <w:p>
            <w:pPr>
              <w:pStyle w:val="TableParagraph"/>
              <w:spacing w:line="180" w:lineRule="exact" w:before="34"/>
              <w:ind w:left="56" w:right="43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Могут возникать при формировании ста-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тистического отчета (некорректное форми-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рование статистического показателя, в том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числе связанное с ошибками в алгоритме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расчета,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неправильном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задании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периода), при сборе статистической отчет-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(представление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неверной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кодировкой отчета, ошибки при включении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первичных отчетов в сводную статистиче-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скую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отчетность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например,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сводный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чет по кассационной инстанции ошибочно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 включены данные одного из типов отчетов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какого-либо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субъекта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РФ).</w:t>
            </w:r>
          </w:p>
        </w:tc>
      </w:tr>
      <w:tr>
        <w:trPr>
          <w:trHeight w:val="2034" w:hRule="atLeast"/>
        </w:trPr>
        <w:tc>
          <w:tcPr>
            <w:tcW w:w="1285" w:type="dxa"/>
          </w:tcPr>
          <w:p>
            <w:pPr>
              <w:pStyle w:val="TableParagraph"/>
              <w:spacing w:line="208" w:lineRule="auto" w:before="36"/>
              <w:ind w:left="56" w:right="277"/>
              <w:rPr>
                <w:sz w:val="18"/>
              </w:rPr>
            </w:pPr>
            <w:r>
              <w:rPr>
                <w:color w:val="231F20"/>
                <w:sz w:val="18"/>
              </w:rPr>
              <w:t>Ошибки на-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блюдения:</w:t>
            </w:r>
          </w:p>
          <w:p>
            <w:pPr>
              <w:pStyle w:val="TableParagraph"/>
              <w:spacing w:line="208" w:lineRule="auto"/>
              <w:ind w:left="56" w:right="62"/>
              <w:rPr>
                <w:sz w:val="18"/>
              </w:rPr>
            </w:pP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случайные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 систематиче-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ские</w:t>
            </w:r>
          </w:p>
        </w:tc>
        <w:tc>
          <w:tcPr>
            <w:tcW w:w="1247" w:type="dxa"/>
          </w:tcPr>
          <w:p>
            <w:pPr>
              <w:pStyle w:val="TableParagraph"/>
              <w:spacing w:line="208" w:lineRule="auto" w:before="36"/>
              <w:ind w:left="56" w:right="14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 характеру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ошибок</w:t>
            </w:r>
          </w:p>
        </w:tc>
        <w:tc>
          <w:tcPr>
            <w:tcW w:w="3524" w:type="dxa"/>
          </w:tcPr>
          <w:p>
            <w:pPr>
              <w:pStyle w:val="TableParagraph"/>
              <w:spacing w:line="180" w:lineRule="exact" w:before="34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Случайные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ошибки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—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ошибки,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которые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мо-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гут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одинаковой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вероятностью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исказить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зультаты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статистического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наблюдения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лю-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бую сторону. Они вызываются различными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случайными факторами. Случайные ошиб-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ки не имеют никакой определенной направ-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ленности и при достаточно большом объе-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ме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совокупности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действием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закона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больших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чисел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эти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ошибки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взаимопо-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гашаются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не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оказывают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существенного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вли-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яния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конечные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результаты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исследования,</w:t>
            </w:r>
          </w:p>
        </w:tc>
      </w:tr>
    </w:tbl>
    <w:p>
      <w:pPr>
        <w:spacing w:after="0" w:line="180" w:lineRule="exact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2" w:after="1"/>
        <w:rPr>
          <w:rFonts w:ascii="Trebuchet MS"/>
          <w:sz w:val="26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5"/>
        <w:gridCol w:w="1247"/>
        <w:gridCol w:w="3524"/>
      </w:tblGrid>
      <w:tr>
        <w:trPr>
          <w:trHeight w:val="594" w:hRule="atLeast"/>
        </w:trPr>
        <w:tc>
          <w:tcPr>
            <w:tcW w:w="1285" w:type="dxa"/>
          </w:tcPr>
          <w:p>
            <w:pPr>
              <w:pStyle w:val="TableParagraph"/>
              <w:spacing w:line="177" w:lineRule="auto" w:before="42"/>
              <w:ind w:left="323" w:right="310" w:firstLine="162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Вид</w:t>
            </w:r>
            <w:r>
              <w:rPr>
                <w:rFonts w:ascii="Palatino Linotype" w:hAnsi="Palatino Linotype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ошибки</w:t>
            </w:r>
          </w:p>
        </w:tc>
        <w:tc>
          <w:tcPr>
            <w:tcW w:w="1247" w:type="dxa"/>
          </w:tcPr>
          <w:p>
            <w:pPr>
              <w:pStyle w:val="TableParagraph"/>
              <w:spacing w:line="177" w:lineRule="auto" w:before="42"/>
              <w:ind w:left="120" w:right="108" w:hanging="1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Критерий</w:t>
            </w:r>
            <w:r>
              <w:rPr>
                <w:rFonts w:ascii="Palatino Linotype" w:hAnsi="Palatino Linotype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классифика-</w:t>
            </w:r>
          </w:p>
          <w:p>
            <w:pPr>
              <w:pStyle w:val="TableParagraph"/>
              <w:spacing w:line="172" w:lineRule="exact"/>
              <w:ind w:left="423" w:right="413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ции</w:t>
            </w:r>
          </w:p>
        </w:tc>
        <w:tc>
          <w:tcPr>
            <w:tcW w:w="3524" w:type="dxa"/>
          </w:tcPr>
          <w:p>
            <w:pPr>
              <w:pStyle w:val="TableParagraph"/>
              <w:spacing w:line="236" w:lineRule="exact"/>
              <w:ind w:left="1394" w:right="1384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Пример</w:t>
            </w:r>
          </w:p>
        </w:tc>
      </w:tr>
      <w:tr>
        <w:trPr>
          <w:trHeight w:val="7794" w:hRule="atLeast"/>
        </w:trPr>
        <w:tc>
          <w:tcPr>
            <w:tcW w:w="12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4" w:type="dxa"/>
          </w:tcPr>
          <w:p>
            <w:pPr>
              <w:pStyle w:val="TableParagraph"/>
              <w:spacing w:line="208" w:lineRule="auto" w:before="36"/>
              <w:ind w:left="56" w:right="3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если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попадают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статистические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показатели,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имеющие большую долю или объем. Если же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такие ошибки регистрации влекут форми-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рование статистических показателей с еди-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ничными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значениями,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достоверность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существенно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снижается.</w:t>
            </w:r>
          </w:p>
          <w:p>
            <w:pPr>
              <w:pStyle w:val="TableParagraph"/>
              <w:spacing w:line="208" w:lineRule="auto"/>
              <w:ind w:left="56" w:right="41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Например, ошибочная регистрация соста-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преступления: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вместо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ст.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228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УК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РФ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«Не-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законные приобретение, хранение, перевоз-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ка, изготовление, переработка наркотических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средств, психотропных веществ или их ана-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логов,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также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незаконные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приобретение,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хранение, перевозка растений, содержащих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наркотические средства или психотропные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вещества, либо их частей, содержащих на-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ркотические средства или психотропные ве-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щества» (число привлеченных лиц за кото-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рое исчисляется десятками тысяч) выбрана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ст. 220 УК «Незаконное обращение с ядер-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ными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материалами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радиоактивными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веществами»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(число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зарегистрированных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преступлений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единично),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существенно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искажает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показатели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ст.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228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УК,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но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будет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грубой погрешностью и серьезной ошибкой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ст.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220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УК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РФ.</w:t>
            </w:r>
          </w:p>
          <w:p>
            <w:pPr>
              <w:pStyle w:val="TableParagraph"/>
              <w:spacing w:line="208" w:lineRule="auto"/>
              <w:ind w:left="56" w:right="43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Случайные ошибки регистрации возника-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ют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из-за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небрежного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заполнения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документов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первичного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статистического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учета,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обуслов-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лены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невнимательностью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заполнении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формы статистической отчетности, единич-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ных локальных технических </w:t>
            </w:r>
            <w:r>
              <w:rPr>
                <w:color w:val="231F20"/>
                <w:spacing w:val="-1"/>
                <w:sz w:val="18"/>
              </w:rPr>
              <w:t>сбоев и т. п. Си-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стематические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ошибки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регистрации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возника-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ют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случае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умышленного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неумышленного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искажения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одну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ту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же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сторону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(завышения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или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занижения)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значений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изучаемого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признака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у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отдельных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единиц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совокупности.</w:t>
            </w:r>
          </w:p>
          <w:p>
            <w:pPr>
              <w:pStyle w:val="TableParagraph"/>
              <w:spacing w:line="180" w:lineRule="exact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Систематические ошибки возникают тог-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да,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когда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сознательно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указываются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заведомо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неверные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или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непроверенные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данные,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отсут-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ствуют данные по некоторым единицам сово-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купности, неправильно заполняются бланки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отчетности,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нарушается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методология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сбора</w:t>
            </w:r>
          </w:p>
        </w:tc>
      </w:tr>
    </w:tbl>
    <w:p>
      <w:pPr>
        <w:pStyle w:val="BodyText"/>
        <w:rPr>
          <w:rFonts w:ascii="Trebuchet MS"/>
          <w:sz w:val="10"/>
        </w:rPr>
      </w:pPr>
    </w:p>
    <w:p>
      <w:pPr>
        <w:spacing w:before="83"/>
        <w:ind w:left="4405" w:right="0" w:firstLine="0"/>
        <w:jc w:val="left"/>
        <w:rPr>
          <w:rFonts w:ascii="Lucida Sans Unicode" w:hAnsi="Lucida Sans Unicode"/>
          <w:sz w:val="18"/>
        </w:rPr>
      </w:pPr>
      <w:r>
        <w:rPr>
          <w:i/>
          <w:color w:val="231F20"/>
          <w:w w:val="95"/>
          <w:sz w:val="18"/>
        </w:rPr>
        <w:t>Продолжение</w:t>
      </w:r>
      <w:r>
        <w:rPr>
          <w:i/>
          <w:color w:val="231F20"/>
          <w:spacing w:val="-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табл.</w:t>
      </w:r>
      <w:r>
        <w:rPr>
          <w:i/>
          <w:color w:val="231F20"/>
          <w:spacing w:val="-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3</w:t>
      </w:r>
      <w:r>
        <w:rPr>
          <w:i/>
          <w:color w:val="231F20"/>
          <w:spacing w:val="-2"/>
          <w:w w:val="95"/>
          <w:sz w:val="18"/>
        </w:rPr>
        <w:t> </w:t>
      </w:r>
      <w:r>
        <w:rPr>
          <w:rFonts w:ascii="Lucida Sans Unicode" w:hAnsi="Lucida Sans Unicode"/>
          <w:color w:val="231F20"/>
          <w:w w:val="95"/>
          <w:sz w:val="18"/>
        </w:rPr>
        <w:t>▶</w:t>
      </w:r>
    </w:p>
    <w:p>
      <w:pPr>
        <w:spacing w:after="0"/>
        <w:jc w:val="left"/>
        <w:rPr>
          <w:rFonts w:ascii="Lucida Sans Unicode" w:hAnsi="Lucida Sans Unicode"/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1"/>
        <w:rPr>
          <w:rFonts w:ascii="Lucida Sans Unicode"/>
          <w:sz w:val="10"/>
        </w:rPr>
      </w:pPr>
    </w:p>
    <w:p>
      <w:pPr>
        <w:spacing w:before="113"/>
        <w:ind w:left="136" w:right="675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Продолжение</w:t>
      </w:r>
      <w:r>
        <w:rPr>
          <w:i/>
          <w:color w:val="231F20"/>
          <w:spacing w:val="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табл.</w:t>
      </w:r>
      <w:r>
        <w:rPr>
          <w:i/>
          <w:color w:val="231F20"/>
          <w:spacing w:val="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3</w:t>
      </w:r>
    </w:p>
    <w:p>
      <w:pPr>
        <w:pStyle w:val="BodyText"/>
        <w:spacing w:before="8"/>
        <w:rPr>
          <w:i/>
          <w:sz w:val="7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5"/>
        <w:gridCol w:w="1247"/>
        <w:gridCol w:w="3524"/>
      </w:tblGrid>
      <w:tr>
        <w:trPr>
          <w:trHeight w:val="594" w:hRule="atLeast"/>
        </w:trPr>
        <w:tc>
          <w:tcPr>
            <w:tcW w:w="1285" w:type="dxa"/>
          </w:tcPr>
          <w:p>
            <w:pPr>
              <w:pStyle w:val="TableParagraph"/>
              <w:spacing w:line="177" w:lineRule="auto" w:before="42"/>
              <w:ind w:left="323" w:right="310" w:firstLine="162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Вид</w:t>
            </w:r>
            <w:r>
              <w:rPr>
                <w:rFonts w:ascii="Palatino Linotype" w:hAnsi="Palatino Linotype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ошибки</w:t>
            </w:r>
          </w:p>
        </w:tc>
        <w:tc>
          <w:tcPr>
            <w:tcW w:w="1247" w:type="dxa"/>
          </w:tcPr>
          <w:p>
            <w:pPr>
              <w:pStyle w:val="TableParagraph"/>
              <w:spacing w:line="177" w:lineRule="auto" w:before="42"/>
              <w:ind w:left="120" w:right="108" w:hanging="1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Критерий</w:t>
            </w:r>
            <w:r>
              <w:rPr>
                <w:rFonts w:ascii="Palatino Linotype" w:hAnsi="Palatino Linotype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классифика-</w:t>
            </w:r>
          </w:p>
          <w:p>
            <w:pPr>
              <w:pStyle w:val="TableParagraph"/>
              <w:spacing w:line="172" w:lineRule="exact"/>
              <w:ind w:left="423" w:right="413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ции</w:t>
            </w:r>
          </w:p>
        </w:tc>
        <w:tc>
          <w:tcPr>
            <w:tcW w:w="3524" w:type="dxa"/>
          </w:tcPr>
          <w:p>
            <w:pPr>
              <w:pStyle w:val="TableParagraph"/>
              <w:spacing w:line="236" w:lineRule="exact"/>
              <w:ind w:left="1394" w:right="1384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Пример</w:t>
            </w:r>
          </w:p>
        </w:tc>
      </w:tr>
      <w:tr>
        <w:trPr>
          <w:trHeight w:val="774" w:hRule="atLeast"/>
        </w:trPr>
        <w:tc>
          <w:tcPr>
            <w:tcW w:w="12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4" w:type="dxa"/>
          </w:tcPr>
          <w:p>
            <w:pPr>
              <w:pStyle w:val="TableParagraph"/>
              <w:spacing w:line="180" w:lineRule="exact" w:before="34"/>
              <w:ind w:left="56" w:right="43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данных.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Систематические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ошибки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регистрации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недопустимы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для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любого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наблюдения.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Необхо-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димо принимать организационно-технические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меры,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чтобы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избежать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таких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ошибок.</w:t>
            </w:r>
          </w:p>
        </w:tc>
      </w:tr>
      <w:tr>
        <w:trPr>
          <w:trHeight w:val="1740" w:hRule="atLeast"/>
        </w:trPr>
        <w:tc>
          <w:tcPr>
            <w:tcW w:w="1285" w:type="dxa"/>
            <w:tcBorders>
              <w:bottom w:val="nil"/>
            </w:tcBorders>
          </w:tcPr>
          <w:p>
            <w:pPr>
              <w:pStyle w:val="TableParagraph"/>
              <w:spacing w:line="208" w:lineRule="auto" w:before="36"/>
              <w:ind w:left="56" w:right="82"/>
              <w:rPr>
                <w:sz w:val="18"/>
              </w:rPr>
            </w:pPr>
            <w:r>
              <w:rPr>
                <w:color w:val="231F20"/>
                <w:sz w:val="18"/>
              </w:rPr>
              <w:t>Ошибки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регистрации,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измерения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(погрешности)</w:t>
            </w:r>
          </w:p>
        </w:tc>
        <w:tc>
          <w:tcPr>
            <w:tcW w:w="1247" w:type="dxa"/>
            <w:tcBorders>
              <w:bottom w:val="nil"/>
            </w:tcBorders>
          </w:tcPr>
          <w:p>
            <w:pPr>
              <w:pStyle w:val="TableParagraph"/>
              <w:spacing w:line="208" w:lineRule="auto" w:before="36"/>
              <w:ind w:left="56" w:right="21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От причин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возникнове-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ния</w:t>
            </w:r>
          </w:p>
        </w:tc>
        <w:tc>
          <w:tcPr>
            <w:tcW w:w="3524" w:type="dxa"/>
            <w:vMerge w:val="restart"/>
          </w:tcPr>
          <w:p>
            <w:pPr>
              <w:pStyle w:val="TableParagraph"/>
              <w:spacing w:line="208" w:lineRule="auto" w:before="36"/>
              <w:ind w:left="56" w:right="41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Ошибки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регистрации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расхождения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между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истинными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значениями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изучаемо-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го признака у отдельных членов совокуп-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ности и зарегистрированными в результате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наблюдения. Ошибки регистрации возника-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ют при неправильном установлении фактов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 процессе наблюдения или неправильной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их записи. Они могут быть как при сплош-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ном, так и при не сплошном наблюдении.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Например, в статистической карточке на под-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судимого в реквизите «Род занятий» сторож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суда указан как значение — работник аппара-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суда,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который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таким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является,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слу-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жащий государственного учреждения учтен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государственный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служащий.</w:t>
            </w:r>
          </w:p>
          <w:p>
            <w:pPr>
              <w:pStyle w:val="TableParagraph"/>
              <w:spacing w:line="208" w:lineRule="auto"/>
              <w:ind w:left="56" w:right="42" w:firstLine="170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Ошибки репрезентативности — расхо-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ждения между сводными характеристиками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признака в выборочной и генеральной сово-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купности,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возникающие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только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результате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того,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исследуется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вся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совокупность,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а лишь ее часть. Ошибки репрезентатив-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ности характерны лишь для выборочного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наблюдения. Например, в результате не-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правильного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отбора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для исследования не оказалось ни одного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уголовного дела, по которому назначалось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наказание ограничение свободы. В резуль-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тате по этому исследованию мог быть сделан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вывод, что данный вид уголовного наказа-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ния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не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применяется.</w:t>
            </w:r>
          </w:p>
          <w:p>
            <w:pPr>
              <w:pStyle w:val="TableParagraph"/>
              <w:spacing w:line="180" w:lineRule="exact"/>
              <w:ind w:left="56" w:right="43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Систематическая ошибка репрезентатив-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возникает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неправильном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обра-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зовании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выборочной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совокупности,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пример, если не были выполнены условия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случайности отбора членов из генеральной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совокупности.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Если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выборочная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ность была образована правильно, то сис-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тематической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ошибки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репрезентативности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будет.</w:t>
            </w:r>
          </w:p>
        </w:tc>
      </w:tr>
      <w:tr>
        <w:trPr>
          <w:trHeight w:val="5323" w:hRule="atLeast"/>
        </w:trPr>
        <w:tc>
          <w:tcPr>
            <w:tcW w:w="1285" w:type="dxa"/>
            <w:tcBorders>
              <w:top w:val="nil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208" w:lineRule="auto" w:before="157"/>
              <w:ind w:left="56" w:right="291"/>
              <w:rPr>
                <w:sz w:val="18"/>
              </w:rPr>
            </w:pPr>
            <w:r>
              <w:rPr>
                <w:color w:val="231F20"/>
                <w:sz w:val="18"/>
              </w:rPr>
              <w:t>Ошибки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репрезента-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тивности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5" w:after="1"/>
        <w:rPr>
          <w:i/>
          <w:sz w:val="26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5"/>
        <w:gridCol w:w="1247"/>
        <w:gridCol w:w="3524"/>
      </w:tblGrid>
      <w:tr>
        <w:trPr>
          <w:trHeight w:val="594" w:hRule="atLeast"/>
        </w:trPr>
        <w:tc>
          <w:tcPr>
            <w:tcW w:w="1285" w:type="dxa"/>
          </w:tcPr>
          <w:p>
            <w:pPr>
              <w:pStyle w:val="TableParagraph"/>
              <w:spacing w:line="177" w:lineRule="auto" w:before="42"/>
              <w:ind w:left="323" w:right="310" w:firstLine="162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Вид</w:t>
            </w:r>
            <w:r>
              <w:rPr>
                <w:rFonts w:ascii="Palatino Linotype" w:hAnsi="Palatino Linotype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ошибки</w:t>
            </w:r>
          </w:p>
        </w:tc>
        <w:tc>
          <w:tcPr>
            <w:tcW w:w="1247" w:type="dxa"/>
          </w:tcPr>
          <w:p>
            <w:pPr>
              <w:pStyle w:val="TableParagraph"/>
              <w:spacing w:line="177" w:lineRule="auto" w:before="42"/>
              <w:ind w:left="120" w:right="108" w:hanging="1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Критерий</w:t>
            </w:r>
            <w:r>
              <w:rPr>
                <w:rFonts w:ascii="Palatino Linotype" w:hAnsi="Palatino Linotype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классифика-</w:t>
            </w:r>
          </w:p>
          <w:p>
            <w:pPr>
              <w:pStyle w:val="TableParagraph"/>
              <w:spacing w:line="172" w:lineRule="exact"/>
              <w:ind w:left="423" w:right="413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ции</w:t>
            </w:r>
          </w:p>
        </w:tc>
        <w:tc>
          <w:tcPr>
            <w:tcW w:w="3524" w:type="dxa"/>
          </w:tcPr>
          <w:p>
            <w:pPr>
              <w:pStyle w:val="TableParagraph"/>
              <w:spacing w:line="236" w:lineRule="exact"/>
              <w:ind w:left="1394" w:right="1384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Пример</w:t>
            </w:r>
          </w:p>
        </w:tc>
      </w:tr>
      <w:tr>
        <w:trPr>
          <w:trHeight w:val="1494" w:hRule="atLeast"/>
        </w:trPr>
        <w:tc>
          <w:tcPr>
            <w:tcW w:w="12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4" w:type="dxa"/>
          </w:tcPr>
          <w:p>
            <w:pPr>
              <w:pStyle w:val="TableParagraph"/>
              <w:spacing w:line="180" w:lineRule="exact" w:before="34"/>
              <w:ind w:left="56" w:right="43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Однако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результате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того,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обследуется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не вся совокупность, а часть ее, возникает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случайная ошибка репрезентативности. Те-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ория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выборочного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метода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позволяет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опреде-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лить среднюю величину случайных ошибок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репрезентативности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возможных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границ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способах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образования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вы-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борочной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совокупности</w:t>
            </w:r>
          </w:p>
        </w:tc>
      </w:tr>
      <w:tr>
        <w:trPr>
          <w:trHeight w:val="1470" w:hRule="atLeast"/>
        </w:trPr>
        <w:tc>
          <w:tcPr>
            <w:tcW w:w="1285" w:type="dxa"/>
            <w:tcBorders>
              <w:bottom w:val="nil"/>
            </w:tcBorders>
          </w:tcPr>
          <w:p>
            <w:pPr>
              <w:pStyle w:val="TableParagraph"/>
              <w:spacing w:line="208" w:lineRule="auto" w:before="36"/>
              <w:ind w:left="56" w:right="111"/>
              <w:rPr>
                <w:sz w:val="18"/>
              </w:rPr>
            </w:pPr>
            <w:r>
              <w:rPr>
                <w:color w:val="231F20"/>
                <w:sz w:val="18"/>
              </w:rPr>
              <w:t>Преднамерен-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ные</w:t>
            </w:r>
          </w:p>
        </w:tc>
        <w:tc>
          <w:tcPr>
            <w:tcW w:w="1247" w:type="dxa"/>
            <w:tcBorders>
              <w:bottom w:val="nil"/>
            </w:tcBorders>
          </w:tcPr>
          <w:p>
            <w:pPr>
              <w:pStyle w:val="TableParagraph"/>
              <w:spacing w:before="14"/>
              <w:ind w:lef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</w:t>
            </w:r>
            <w:r>
              <w:rPr>
                <w:color w:val="231F20"/>
                <w:spacing w:val="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умыслу</w:t>
            </w:r>
          </w:p>
        </w:tc>
        <w:tc>
          <w:tcPr>
            <w:tcW w:w="3524" w:type="dxa"/>
            <w:vMerge w:val="restart"/>
          </w:tcPr>
          <w:p>
            <w:pPr>
              <w:pStyle w:val="TableParagraph"/>
              <w:spacing w:line="208" w:lineRule="auto" w:before="36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Преднамеренные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ошибки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могут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возник-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нуть при попытках исправить выявленные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нарушения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логического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контроля.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Напри-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мер, диагностируется нарушение логического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условия, что если в СКП «Род занятий» — ад-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вокат,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нотариус,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то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«Образование»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может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быть НЕ высшее. Работник суда преднаме-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ренно меняет род занятий на иные занятия,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чтобы исключить нарушение логического ус-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ловия, однако в статистической отчетности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данная СКП уже не попадет в статистический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показатель «Адвокаты, нотариусы», что будет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выявлено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случайно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изучении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текстов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су-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дебных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решений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запросу.</w:t>
            </w:r>
          </w:p>
          <w:p>
            <w:pPr>
              <w:pStyle w:val="TableParagraph"/>
              <w:spacing w:line="180" w:lineRule="exact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Непреднамеренные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ошибки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умысла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 искажение отчетности могут быть как слу-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чайными,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так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систематическими.</w:t>
            </w:r>
          </w:p>
        </w:tc>
      </w:tr>
      <w:tr>
        <w:trPr>
          <w:trHeight w:val="1633" w:hRule="atLeast"/>
        </w:trPr>
        <w:tc>
          <w:tcPr>
            <w:tcW w:w="1285" w:type="dxa"/>
            <w:tcBorders>
              <w:top w:val="nil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08" w:lineRule="auto"/>
              <w:ind w:left="56" w:right="201"/>
              <w:rPr>
                <w:sz w:val="18"/>
              </w:rPr>
            </w:pPr>
            <w:r>
              <w:rPr>
                <w:color w:val="231F20"/>
                <w:sz w:val="18"/>
              </w:rPr>
              <w:t>Непреднаме-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ренные</w:t>
            </w:r>
          </w:p>
        </w:tc>
        <w:tc>
          <w:tcPr>
            <w:tcW w:w="124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2"/>
        <w:rPr>
          <w:i/>
          <w:sz w:val="22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Контроль данных наблюдения </w:t>
            </w:r>
            <w:r>
              <w:rPr>
                <w:color w:val="231F20"/>
                <w:w w:val="90"/>
                <w:sz w:val="21"/>
              </w:rPr>
              <w:t>— это средство предупрежде-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ния, выявления и исправления ошибок наблюдения, которое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состоит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проверке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данных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на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полноту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достоверность.</w:t>
            </w:r>
          </w:p>
        </w:tc>
      </w:tr>
    </w:tbl>
    <w:p>
      <w:pPr>
        <w:spacing w:line="268" w:lineRule="auto" w:before="176"/>
        <w:ind w:left="157" w:right="673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Проверка данных регистрации и данных в отчетных формах на до-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стоверность осуществляется путем </w:t>
      </w:r>
      <w:r>
        <w:rPr>
          <w:i/>
          <w:color w:val="231F20"/>
          <w:sz w:val="21"/>
        </w:rPr>
        <w:t>логико-юридического контроля</w:t>
      </w:r>
      <w:r>
        <w:rPr>
          <w:i/>
          <w:color w:val="231F20"/>
          <w:spacing w:val="1"/>
          <w:sz w:val="21"/>
        </w:rPr>
        <w:t> </w:t>
      </w:r>
      <w:r>
        <w:rPr>
          <w:color w:val="231F20"/>
          <w:sz w:val="21"/>
        </w:rPr>
        <w:t>данных первичного учета, форматного контроля представляемой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отчетности и </w:t>
      </w:r>
      <w:r>
        <w:rPr>
          <w:i/>
          <w:color w:val="231F20"/>
          <w:sz w:val="21"/>
        </w:rPr>
        <w:t>формально-логического контроля </w:t>
      </w:r>
      <w:r>
        <w:rPr>
          <w:color w:val="231F20"/>
          <w:sz w:val="21"/>
        </w:rPr>
        <w:t>(арифметического)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отчетности.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</w:rPr>
        <w:t>Отсутствие</w:t>
      </w:r>
      <w:r>
        <w:rPr>
          <w:color w:val="231F20"/>
          <w:spacing w:val="1"/>
        </w:rPr>
        <w:t> </w:t>
      </w:r>
      <w:r>
        <w:rPr>
          <w:color w:val="231F20"/>
        </w:rPr>
        <w:t>логического</w:t>
      </w:r>
      <w:r>
        <w:rPr>
          <w:color w:val="231F20"/>
          <w:spacing w:val="52"/>
        </w:rPr>
        <w:t> </w:t>
      </w:r>
      <w:r>
        <w:rPr>
          <w:color w:val="231F20"/>
        </w:rPr>
        <w:t>контроля</w:t>
      </w:r>
      <w:r>
        <w:rPr>
          <w:color w:val="231F20"/>
          <w:spacing w:val="53"/>
        </w:rPr>
        <w:t> </w:t>
      </w:r>
      <w:r>
        <w:rPr>
          <w:color w:val="231F20"/>
        </w:rPr>
        <w:t>при</w:t>
      </w:r>
      <w:r>
        <w:rPr>
          <w:color w:val="231F20"/>
          <w:spacing w:val="52"/>
        </w:rPr>
        <w:t> </w:t>
      </w:r>
      <w:r>
        <w:rPr>
          <w:color w:val="231F20"/>
        </w:rPr>
        <w:t>заполнении</w:t>
      </w:r>
      <w:r>
        <w:rPr>
          <w:color w:val="231F20"/>
          <w:spacing w:val="53"/>
        </w:rPr>
        <w:t> </w:t>
      </w:r>
      <w:r>
        <w:rPr>
          <w:color w:val="231F20"/>
        </w:rPr>
        <w:t>первич-</w:t>
      </w:r>
      <w:r>
        <w:rPr>
          <w:color w:val="231F20"/>
          <w:spacing w:val="1"/>
        </w:rPr>
        <w:t> </w:t>
      </w:r>
      <w:r>
        <w:rPr>
          <w:color w:val="231F20"/>
        </w:rPr>
        <w:t>ных учетных данных может привести к ошибочному выбору того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иного</w:t>
      </w:r>
      <w:r>
        <w:rPr>
          <w:color w:val="231F20"/>
          <w:spacing w:val="-4"/>
        </w:rPr>
        <w:t> </w:t>
      </w:r>
      <w:r>
        <w:rPr>
          <w:color w:val="231F20"/>
        </w:rPr>
        <w:t>значения</w:t>
      </w:r>
      <w:r>
        <w:rPr>
          <w:color w:val="231F20"/>
          <w:spacing w:val="-4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-5"/>
        </w:rPr>
        <w:t> </w:t>
      </w:r>
      <w:r>
        <w:rPr>
          <w:color w:val="231F20"/>
        </w:rPr>
        <w:t>признака.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6"/>
        <w:rPr>
          <w:sz w:val="15"/>
        </w:rPr>
      </w:pPr>
    </w:p>
    <w:p>
      <w:pPr>
        <w:spacing w:line="292" w:lineRule="auto" w:before="93"/>
        <w:ind w:left="383" w:right="675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3"/>
          <w:w w:val="90"/>
          <w:sz w:val="19"/>
        </w:rPr>
        <w:t>Например,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в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2013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г.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в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статистическую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карточку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на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подсудимого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был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добав-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лен учетный показатель 4.25:«Обстоятельства, исключающие преступность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sz w:val="19"/>
        </w:rPr>
        <w:t>деяния»</w:t>
      </w:r>
    </w:p>
    <w:p>
      <w:pPr>
        <w:pStyle w:val="ListParagraph"/>
        <w:numPr>
          <w:ilvl w:val="0"/>
          <w:numId w:val="15"/>
        </w:numPr>
        <w:tabs>
          <w:tab w:pos="764" w:val="left" w:leader="none"/>
        </w:tabs>
        <w:spacing w:line="240" w:lineRule="auto" w:before="3" w:after="0"/>
        <w:ind w:left="763" w:right="0" w:hanging="154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5"/>
          <w:sz w:val="19"/>
        </w:rPr>
        <w:t>—</w:t>
      </w:r>
      <w:r>
        <w:rPr>
          <w:rFonts w:ascii="Trebuchet MS" w:hAnsi="Trebuchet MS"/>
          <w:color w:val="231F20"/>
          <w:spacing w:val="-3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нет</w:t>
      </w:r>
      <w:r>
        <w:rPr>
          <w:rFonts w:ascii="Trebuchet MS" w:hAnsi="Trebuchet MS"/>
          <w:color w:val="231F20"/>
          <w:spacing w:val="-3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признака</w:t>
      </w:r>
    </w:p>
    <w:p>
      <w:pPr>
        <w:pStyle w:val="ListParagraph"/>
        <w:numPr>
          <w:ilvl w:val="0"/>
          <w:numId w:val="15"/>
        </w:numPr>
        <w:tabs>
          <w:tab w:pos="764" w:val="left" w:leader="none"/>
        </w:tabs>
        <w:spacing w:line="240" w:lineRule="auto" w:before="49" w:after="0"/>
        <w:ind w:left="763" w:right="0" w:hanging="154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—</w:t>
      </w:r>
      <w:r>
        <w:rPr>
          <w:rFonts w:ascii="Trebuchet MS" w:hAnsi="Trebuchet MS"/>
          <w:color w:val="231F20"/>
          <w:spacing w:val="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необходимая</w:t>
      </w:r>
      <w:r>
        <w:rPr>
          <w:rFonts w:ascii="Trebuchet MS" w:hAnsi="Trebuchet MS"/>
          <w:color w:val="231F20"/>
          <w:spacing w:val="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оборона</w:t>
      </w:r>
      <w:r>
        <w:rPr>
          <w:rFonts w:ascii="Trebuchet MS" w:hAnsi="Trebuchet MS"/>
          <w:color w:val="231F20"/>
          <w:spacing w:val="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(ст.</w:t>
      </w:r>
      <w:r>
        <w:rPr>
          <w:rFonts w:ascii="Trebuchet MS" w:hAnsi="Trebuchet MS"/>
          <w:color w:val="231F20"/>
          <w:spacing w:val="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37</w:t>
      </w:r>
      <w:r>
        <w:rPr>
          <w:rFonts w:ascii="Trebuchet MS" w:hAnsi="Trebuchet MS"/>
          <w:color w:val="231F20"/>
          <w:spacing w:val="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УК</w:t>
      </w:r>
      <w:r>
        <w:rPr>
          <w:rFonts w:ascii="Trebuchet MS" w:hAnsi="Trebuchet MS"/>
          <w:color w:val="231F20"/>
          <w:spacing w:val="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РФ)</w:t>
      </w:r>
    </w:p>
    <w:p>
      <w:pPr>
        <w:pStyle w:val="ListParagraph"/>
        <w:numPr>
          <w:ilvl w:val="0"/>
          <w:numId w:val="15"/>
        </w:numPr>
        <w:tabs>
          <w:tab w:pos="762" w:val="left" w:leader="none"/>
        </w:tabs>
        <w:spacing w:line="292" w:lineRule="auto" w:before="49" w:after="0"/>
        <w:ind w:left="383" w:right="675" w:firstLine="226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—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причинение</w:t>
      </w:r>
      <w:r>
        <w:rPr>
          <w:rFonts w:ascii="Trebuchet MS" w:hAnsi="Trebuchet MS"/>
          <w:color w:val="231F20"/>
          <w:spacing w:val="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вреда</w:t>
      </w:r>
      <w:r>
        <w:rPr>
          <w:rFonts w:ascii="Trebuchet MS" w:hAnsi="Trebuchet MS"/>
          <w:color w:val="231F20"/>
          <w:spacing w:val="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при задержании</w:t>
      </w:r>
      <w:r>
        <w:rPr>
          <w:rFonts w:ascii="Trebuchet MS" w:hAnsi="Trebuchet MS"/>
          <w:color w:val="231F20"/>
          <w:spacing w:val="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лица,</w:t>
      </w:r>
      <w:r>
        <w:rPr>
          <w:rFonts w:ascii="Trebuchet MS" w:hAnsi="Trebuchet MS"/>
          <w:color w:val="231F20"/>
          <w:spacing w:val="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совершившего</w:t>
      </w:r>
      <w:r>
        <w:rPr>
          <w:rFonts w:ascii="Trebuchet MS" w:hAnsi="Trebuchet MS"/>
          <w:color w:val="231F20"/>
          <w:spacing w:val="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преступ-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ление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(ст.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38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УК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РФ)</w:t>
      </w:r>
    </w:p>
    <w:p>
      <w:pPr>
        <w:pStyle w:val="ListParagraph"/>
        <w:numPr>
          <w:ilvl w:val="0"/>
          <w:numId w:val="15"/>
        </w:numPr>
        <w:tabs>
          <w:tab w:pos="764" w:val="left" w:leader="none"/>
        </w:tabs>
        <w:spacing w:line="240" w:lineRule="auto" w:before="2" w:after="0"/>
        <w:ind w:left="763" w:right="0" w:hanging="154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—</w:t>
      </w:r>
      <w:r>
        <w:rPr>
          <w:rFonts w:ascii="Trebuchet MS" w:hAnsi="Trebuchet MS"/>
          <w:color w:val="231F20"/>
          <w:spacing w:val="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крайняя</w:t>
      </w:r>
      <w:r>
        <w:rPr>
          <w:rFonts w:ascii="Trebuchet MS" w:hAnsi="Trebuchet MS"/>
          <w:color w:val="231F20"/>
          <w:spacing w:val="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необходимость</w:t>
      </w:r>
      <w:r>
        <w:rPr>
          <w:rFonts w:ascii="Trebuchet MS" w:hAnsi="Trebuchet MS"/>
          <w:color w:val="231F20"/>
          <w:spacing w:val="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(ст.</w:t>
      </w:r>
      <w:r>
        <w:rPr>
          <w:rFonts w:ascii="Trebuchet MS" w:hAnsi="Trebuchet MS"/>
          <w:color w:val="231F20"/>
          <w:spacing w:val="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39</w:t>
      </w:r>
      <w:r>
        <w:rPr>
          <w:rFonts w:ascii="Trebuchet MS" w:hAnsi="Trebuchet MS"/>
          <w:color w:val="231F20"/>
          <w:spacing w:val="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УК</w:t>
      </w:r>
      <w:r>
        <w:rPr>
          <w:rFonts w:ascii="Trebuchet MS" w:hAnsi="Trebuchet MS"/>
          <w:color w:val="231F20"/>
          <w:spacing w:val="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РФ)</w:t>
      </w:r>
    </w:p>
    <w:p>
      <w:pPr>
        <w:pStyle w:val="ListParagraph"/>
        <w:numPr>
          <w:ilvl w:val="0"/>
          <w:numId w:val="15"/>
        </w:numPr>
        <w:tabs>
          <w:tab w:pos="764" w:val="left" w:leader="none"/>
        </w:tabs>
        <w:spacing w:line="240" w:lineRule="auto" w:before="50" w:after="0"/>
        <w:ind w:left="763" w:right="0" w:hanging="154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—</w:t>
      </w:r>
      <w:r>
        <w:rPr>
          <w:rFonts w:ascii="Trebuchet MS" w:hAnsi="Trebuchet MS"/>
          <w:color w:val="231F20"/>
          <w:spacing w:val="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физическое</w:t>
      </w:r>
      <w:r>
        <w:rPr>
          <w:rFonts w:ascii="Trebuchet MS" w:hAnsi="Trebuchet MS"/>
          <w:color w:val="231F20"/>
          <w:spacing w:val="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или</w:t>
      </w:r>
      <w:r>
        <w:rPr>
          <w:rFonts w:ascii="Trebuchet MS" w:hAnsi="Trebuchet MS"/>
          <w:color w:val="231F20"/>
          <w:spacing w:val="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психическое</w:t>
      </w:r>
      <w:r>
        <w:rPr>
          <w:rFonts w:ascii="Trebuchet MS" w:hAnsi="Trebuchet MS"/>
          <w:color w:val="231F20"/>
          <w:spacing w:val="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принуждение</w:t>
      </w:r>
      <w:r>
        <w:rPr>
          <w:rFonts w:ascii="Trebuchet MS" w:hAnsi="Trebuchet MS"/>
          <w:color w:val="231F20"/>
          <w:spacing w:val="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(ст.</w:t>
      </w:r>
      <w:r>
        <w:rPr>
          <w:rFonts w:ascii="Trebuchet MS" w:hAnsi="Trebuchet MS"/>
          <w:color w:val="231F20"/>
          <w:spacing w:val="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40</w:t>
      </w:r>
      <w:r>
        <w:rPr>
          <w:rFonts w:ascii="Trebuchet MS" w:hAnsi="Trebuchet MS"/>
          <w:color w:val="231F20"/>
          <w:spacing w:val="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УК</w:t>
      </w:r>
      <w:r>
        <w:rPr>
          <w:rFonts w:ascii="Trebuchet MS" w:hAnsi="Trebuchet MS"/>
          <w:color w:val="231F20"/>
          <w:spacing w:val="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РФ)</w:t>
      </w:r>
    </w:p>
    <w:p>
      <w:pPr>
        <w:pStyle w:val="ListParagraph"/>
        <w:numPr>
          <w:ilvl w:val="0"/>
          <w:numId w:val="15"/>
        </w:numPr>
        <w:tabs>
          <w:tab w:pos="764" w:val="left" w:leader="none"/>
        </w:tabs>
        <w:spacing w:line="240" w:lineRule="auto" w:before="49" w:after="0"/>
        <w:ind w:left="763" w:right="0" w:hanging="154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—</w:t>
      </w:r>
      <w:r>
        <w:rPr>
          <w:rFonts w:ascii="Trebuchet MS" w:hAnsi="Trebuchet MS"/>
          <w:color w:val="231F20"/>
          <w:spacing w:val="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обоснованный</w:t>
      </w:r>
      <w:r>
        <w:rPr>
          <w:rFonts w:ascii="Trebuchet MS" w:hAnsi="Trebuchet MS"/>
          <w:color w:val="231F20"/>
          <w:spacing w:val="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риск</w:t>
      </w:r>
      <w:r>
        <w:rPr>
          <w:rFonts w:ascii="Trebuchet MS" w:hAnsi="Trebuchet MS"/>
          <w:color w:val="231F20"/>
          <w:spacing w:val="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(ст.</w:t>
      </w:r>
      <w:r>
        <w:rPr>
          <w:rFonts w:ascii="Trebuchet MS" w:hAnsi="Trebuchet MS"/>
          <w:color w:val="231F20"/>
          <w:spacing w:val="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41</w:t>
      </w:r>
      <w:r>
        <w:rPr>
          <w:rFonts w:ascii="Trebuchet MS" w:hAnsi="Trebuchet MS"/>
          <w:color w:val="231F20"/>
          <w:spacing w:val="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УК</w:t>
      </w:r>
      <w:r>
        <w:rPr>
          <w:rFonts w:ascii="Trebuchet MS" w:hAnsi="Trebuchet MS"/>
          <w:color w:val="231F20"/>
          <w:spacing w:val="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РФ)</w:t>
      </w:r>
    </w:p>
    <w:p>
      <w:pPr>
        <w:pStyle w:val="ListParagraph"/>
        <w:numPr>
          <w:ilvl w:val="0"/>
          <w:numId w:val="15"/>
        </w:numPr>
        <w:tabs>
          <w:tab w:pos="764" w:val="left" w:leader="none"/>
        </w:tabs>
        <w:spacing w:line="292" w:lineRule="auto" w:before="49" w:after="0"/>
        <w:ind w:left="610" w:right="2708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—</w:t>
      </w:r>
      <w:r>
        <w:rPr>
          <w:rFonts w:ascii="Trebuchet MS" w:hAnsi="Trebuchet MS"/>
          <w:color w:val="231F20"/>
          <w:spacing w:val="1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исполнение</w:t>
      </w:r>
      <w:r>
        <w:rPr>
          <w:rFonts w:ascii="Trebuchet MS" w:hAnsi="Trebuchet MS"/>
          <w:color w:val="231F20"/>
          <w:spacing w:val="1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приказа</w:t>
      </w:r>
      <w:r>
        <w:rPr>
          <w:rFonts w:ascii="Trebuchet MS" w:hAnsi="Trebuchet MS"/>
          <w:color w:val="231F20"/>
          <w:spacing w:val="1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или</w:t>
      </w:r>
      <w:r>
        <w:rPr>
          <w:rFonts w:ascii="Trebuchet MS" w:hAnsi="Trebuchet MS"/>
          <w:color w:val="231F20"/>
          <w:spacing w:val="1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распоряжения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(ст.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42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УК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РФ)</w:t>
      </w:r>
    </w:p>
    <w:p>
      <w:pPr>
        <w:spacing w:before="2"/>
        <w:ind w:left="610" w:right="0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В</w:t>
      </w:r>
      <w:r>
        <w:rPr>
          <w:rFonts w:ascii="Trebuchet MS" w:hAnsi="Trebuchet MS"/>
          <w:color w:val="231F20"/>
          <w:spacing w:val="1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статистический</w:t>
      </w:r>
      <w:r>
        <w:rPr>
          <w:rFonts w:ascii="Trebuchet MS" w:hAnsi="Trebuchet MS"/>
          <w:color w:val="231F20"/>
          <w:spacing w:val="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отчет</w:t>
      </w:r>
      <w:r>
        <w:rPr>
          <w:rFonts w:ascii="Trebuchet MS" w:hAnsi="Trebuchet MS"/>
          <w:color w:val="231F20"/>
          <w:spacing w:val="1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</w:t>
      </w:r>
      <w:r>
        <w:rPr>
          <w:rFonts w:ascii="Trebuchet MS" w:hAnsi="Trebuchet MS"/>
          <w:color w:val="231F20"/>
          <w:spacing w:val="1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судимости</w:t>
      </w:r>
      <w:r>
        <w:rPr>
          <w:rFonts w:ascii="Trebuchet MS" w:hAnsi="Trebuchet MS"/>
          <w:color w:val="231F20"/>
          <w:spacing w:val="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№</w:t>
      </w:r>
      <w:r>
        <w:rPr>
          <w:rFonts w:ascii="Trebuchet MS" w:hAnsi="Trebuchet MS"/>
          <w:color w:val="231F20"/>
          <w:spacing w:val="-1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10.2</w:t>
      </w:r>
      <w:r>
        <w:rPr>
          <w:rFonts w:ascii="Trebuchet MS" w:hAnsi="Trebuchet MS"/>
          <w:color w:val="231F20"/>
          <w:spacing w:val="1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был</w:t>
      </w:r>
      <w:r>
        <w:rPr>
          <w:rFonts w:ascii="Trebuchet MS" w:hAnsi="Trebuchet MS"/>
          <w:color w:val="231F20"/>
          <w:spacing w:val="1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введен</w:t>
      </w:r>
      <w:r>
        <w:rPr>
          <w:rFonts w:ascii="Trebuchet MS" w:hAnsi="Trebuchet MS"/>
          <w:color w:val="231F20"/>
          <w:spacing w:val="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показатель</w:t>
      </w:r>
    </w:p>
    <w:p>
      <w:pPr>
        <w:spacing w:line="292" w:lineRule="auto" w:before="49"/>
        <w:ind w:left="383" w:right="670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«Деяние совершено при обстоятельствах, исключающих его преступ-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ность (статьи 37–42 УК РФ)». Анализ сводных данных за 1 полугодие</w:t>
      </w:r>
      <w:r>
        <w:rPr>
          <w:rFonts w:ascii="Trebuchet MS" w:hAnsi="Trebuchet MS"/>
          <w:color w:val="231F20"/>
          <w:spacing w:val="1"/>
          <w:w w:val="9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2013 г. показал, что значение по этому показателю превышает общее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число оправданных и лиц, дела в отношении которых были прекраще-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ны по реабилитирующим основаниям по некоторым строкам отчета</w:t>
      </w:r>
      <w:r>
        <w:rPr>
          <w:rFonts w:ascii="Trebuchet MS" w:hAnsi="Trebuchet MS"/>
          <w:color w:val="231F20"/>
          <w:spacing w:val="1"/>
          <w:w w:val="9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(статьям УК РФ). Был введен в форму формально-логический контроль,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предусматривающий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соблюдение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арифметического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правила,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что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сумма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значений по графам (столбцам) отчета статистических показателей</w:t>
      </w:r>
      <w:r>
        <w:rPr>
          <w:rFonts w:ascii="Trebuchet MS" w:hAnsi="Trebuchet MS"/>
          <w:color w:val="231F20"/>
          <w:spacing w:val="1"/>
          <w:w w:val="9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об установлении судом обстоятельств, исключающих преступность де-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яния, не может быть больше, чем сумма значений по графам «Оправда-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но» и «Прекращено по реабилитирующим основаниям» по всем строкам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отчета. Контроль оказался нарушен во многих отчетах, что свидетель-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ствовало о системной ошибке, вызванной отсутствием логического</w:t>
      </w:r>
      <w:r>
        <w:rPr>
          <w:rFonts w:ascii="Trebuchet MS" w:hAnsi="Trebuchet MS"/>
          <w:color w:val="231F20"/>
          <w:spacing w:val="1"/>
          <w:w w:val="9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контроля по данному показателю в программном обеспечении по ве-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дению</w:t>
      </w:r>
      <w:r>
        <w:rPr>
          <w:rFonts w:ascii="Trebuchet MS" w:hAnsi="Trebuchet MS"/>
          <w:color w:val="231F20"/>
          <w:spacing w:val="3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базы</w:t>
      </w:r>
      <w:r>
        <w:rPr>
          <w:rFonts w:ascii="Trebuchet MS" w:hAnsi="Trebuchet MS"/>
          <w:color w:val="231F20"/>
          <w:spacing w:val="3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данных</w:t>
      </w:r>
      <w:r>
        <w:rPr>
          <w:rFonts w:ascii="Trebuchet MS" w:hAnsi="Trebuchet MS"/>
          <w:color w:val="231F20"/>
          <w:spacing w:val="3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</w:t>
      </w:r>
      <w:r>
        <w:rPr>
          <w:rFonts w:ascii="Trebuchet MS" w:hAnsi="Trebuchet MS"/>
          <w:color w:val="231F20"/>
          <w:spacing w:val="3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судимости.</w:t>
      </w:r>
      <w:r>
        <w:rPr>
          <w:rFonts w:ascii="Trebuchet MS" w:hAnsi="Trebuchet MS"/>
          <w:color w:val="231F20"/>
          <w:spacing w:val="3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Было</w:t>
      </w:r>
      <w:r>
        <w:rPr>
          <w:rFonts w:ascii="Trebuchet MS" w:hAnsi="Trebuchet MS"/>
          <w:color w:val="231F20"/>
          <w:spacing w:val="3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добавлено</w:t>
      </w:r>
      <w:r>
        <w:rPr>
          <w:rFonts w:ascii="Trebuchet MS" w:hAnsi="Trebuchet MS"/>
          <w:color w:val="231F20"/>
          <w:spacing w:val="3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логическое</w:t>
      </w:r>
      <w:r>
        <w:rPr>
          <w:rFonts w:ascii="Trebuchet MS" w:hAnsi="Trebuchet MS"/>
          <w:color w:val="231F20"/>
          <w:spacing w:val="3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усло-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вие</w:t>
      </w:r>
      <w:r>
        <w:rPr>
          <w:rFonts w:ascii="Trebuchet MS" w:hAnsi="Trebuchet MS"/>
          <w:color w:val="231F20"/>
          <w:spacing w:val="3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для</w:t>
      </w:r>
      <w:r>
        <w:rPr>
          <w:rFonts w:ascii="Trebuchet MS" w:hAnsi="Trebuchet MS"/>
          <w:color w:val="231F20"/>
          <w:spacing w:val="3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проверки</w:t>
      </w:r>
      <w:r>
        <w:rPr>
          <w:rFonts w:ascii="Trebuchet MS" w:hAnsi="Trebuchet MS"/>
          <w:color w:val="231F20"/>
          <w:spacing w:val="3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корректности</w:t>
      </w:r>
      <w:r>
        <w:rPr>
          <w:rFonts w:ascii="Trebuchet MS" w:hAnsi="Trebuchet MS"/>
          <w:color w:val="231F20"/>
          <w:spacing w:val="3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заполнения</w:t>
      </w:r>
      <w:r>
        <w:rPr>
          <w:rFonts w:ascii="Trebuchet MS" w:hAnsi="Trebuchet MS"/>
          <w:color w:val="231F20"/>
          <w:spacing w:val="3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статистической</w:t>
      </w:r>
      <w:r>
        <w:rPr>
          <w:rFonts w:ascii="Trebuchet MS" w:hAnsi="Trebuchet MS"/>
          <w:color w:val="231F20"/>
          <w:spacing w:val="3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карточки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на подсудимого, которое содержит правило, что выбор значения п. 4.25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кроме 0 — нет признака, возможен только в случаях оправдания ли-</w:t>
      </w:r>
      <w:r>
        <w:rPr>
          <w:rFonts w:ascii="Trebuchet MS" w:hAnsi="Trebuchet MS"/>
          <w:color w:val="231F20"/>
          <w:spacing w:val="1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ца или прекращения дела в отношения лица по реабилитирующим</w:t>
      </w:r>
      <w:r>
        <w:rPr>
          <w:rFonts w:ascii="Trebuchet MS" w:hAnsi="Trebuchet MS"/>
          <w:color w:val="231F20"/>
          <w:spacing w:val="1"/>
          <w:w w:val="95"/>
          <w:sz w:val="19"/>
        </w:rPr>
        <w:t> </w:t>
      </w:r>
      <w:r>
        <w:rPr>
          <w:rFonts w:ascii="Trebuchet MS" w:hAnsi="Trebuchet MS"/>
          <w:color w:val="231F20"/>
          <w:sz w:val="19"/>
        </w:rPr>
        <w:t>основаниям.</w:t>
      </w:r>
    </w:p>
    <w:p>
      <w:pPr>
        <w:spacing w:after="0" w:line="292" w:lineRule="auto"/>
        <w:jc w:val="both"/>
        <w:rPr>
          <w:rFonts w:ascii="Trebuchet MS" w:hAnsi="Trebuchet MS"/>
          <w:sz w:val="19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10"/>
        <w:rPr>
          <w:rFonts w:ascii="Trebuchet MS"/>
          <w:sz w:val="12"/>
        </w:rPr>
      </w:pPr>
    </w:p>
    <w:p>
      <w:pPr>
        <w:pStyle w:val="BodyText"/>
        <w:spacing w:line="268" w:lineRule="auto" w:before="112"/>
        <w:ind w:left="157" w:right="674" w:firstLine="283"/>
        <w:jc w:val="both"/>
      </w:pPr>
      <w:r>
        <w:rPr>
          <w:color w:val="231F20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</w:rPr>
        <w:t>непреднамеренные</w:t>
      </w:r>
      <w:r>
        <w:rPr>
          <w:color w:val="231F20"/>
          <w:spacing w:val="-11"/>
        </w:rPr>
        <w:t> </w:t>
      </w:r>
      <w:r>
        <w:rPr>
          <w:color w:val="231F20"/>
        </w:rPr>
        <w:t>ошибки</w:t>
      </w:r>
      <w:r>
        <w:rPr>
          <w:color w:val="231F20"/>
          <w:spacing w:val="-11"/>
        </w:rPr>
        <w:t> </w:t>
      </w:r>
      <w:r>
        <w:rPr>
          <w:color w:val="231F20"/>
        </w:rPr>
        <w:t>(пример</w:t>
      </w:r>
      <w:r>
        <w:rPr>
          <w:color w:val="231F20"/>
          <w:spacing w:val="-12"/>
        </w:rPr>
        <w:t> </w:t>
      </w:r>
      <w:r>
        <w:rPr>
          <w:color w:val="231F20"/>
        </w:rPr>
        <w:t>указан</w:t>
      </w:r>
      <w:r>
        <w:rPr>
          <w:color w:val="231F20"/>
          <w:spacing w:val="-11"/>
        </w:rPr>
        <w:t> </w:t>
      </w:r>
      <w:r>
        <w:rPr>
          <w:color w:val="231F20"/>
        </w:rPr>
        <w:t>выше)</w:t>
      </w:r>
      <w:r>
        <w:rPr>
          <w:color w:val="231F20"/>
          <w:spacing w:val="-11"/>
        </w:rPr>
        <w:t> </w:t>
      </w:r>
      <w:r>
        <w:rPr>
          <w:color w:val="231F20"/>
        </w:rPr>
        <w:t>возника-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ют из-за организационно-методических недостатков проведения ста-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тистического наблюдения, некомпетентности лиц, осуществляющих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регистрацию, то </w:t>
      </w:r>
      <w:r>
        <w:rPr>
          <w:i/>
          <w:color w:val="231F20"/>
          <w:w w:val="95"/>
        </w:rPr>
        <w:t>преднамеренные </w:t>
      </w:r>
      <w:r>
        <w:rPr>
          <w:color w:val="231F20"/>
          <w:w w:val="95"/>
        </w:rPr>
        <w:t>ошибки могут возникнуть как след-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ствие сознательного искажения учета или отчетности с определенной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целью. Преднамеренное искажение (фальсификация) статистических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показателей или данных первичного учета с целью формирования</w:t>
      </w:r>
      <w:r>
        <w:rPr>
          <w:color w:val="231F20"/>
          <w:spacing w:val="1"/>
        </w:rPr>
        <w:t> </w:t>
      </w:r>
      <w:r>
        <w:rPr>
          <w:color w:val="231F20"/>
        </w:rPr>
        <w:t>нужного</w:t>
      </w:r>
      <w:r>
        <w:rPr>
          <w:color w:val="231F20"/>
          <w:spacing w:val="-11"/>
        </w:rPr>
        <w:t> </w:t>
      </w:r>
      <w:r>
        <w:rPr>
          <w:color w:val="231F20"/>
        </w:rPr>
        <w:t>значения</w:t>
      </w:r>
      <w:r>
        <w:rPr>
          <w:color w:val="231F20"/>
          <w:spacing w:val="-10"/>
        </w:rPr>
        <w:t> </w:t>
      </w:r>
      <w:r>
        <w:rPr>
          <w:color w:val="231F20"/>
        </w:rPr>
        <w:t>показателя</w:t>
      </w:r>
      <w:r>
        <w:rPr>
          <w:color w:val="231F20"/>
          <w:spacing w:val="-10"/>
        </w:rPr>
        <w:t> </w:t>
      </w:r>
      <w:r>
        <w:rPr>
          <w:color w:val="231F20"/>
        </w:rPr>
        <w:t>могут</w:t>
      </w:r>
      <w:r>
        <w:rPr>
          <w:color w:val="231F20"/>
          <w:spacing w:val="-11"/>
        </w:rPr>
        <w:t> </w:t>
      </w:r>
      <w:r>
        <w:rPr>
          <w:color w:val="231F20"/>
        </w:rPr>
        <w:t>иметь</w:t>
      </w:r>
      <w:r>
        <w:rPr>
          <w:color w:val="231F20"/>
          <w:spacing w:val="-10"/>
        </w:rPr>
        <w:t> </w:t>
      </w:r>
      <w:r>
        <w:rPr>
          <w:color w:val="231F20"/>
        </w:rPr>
        <w:t>место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11"/>
        </w:rPr>
        <w:t> </w:t>
      </w:r>
      <w:r>
        <w:rPr>
          <w:color w:val="231F20"/>
        </w:rPr>
        <w:t>пока-</w:t>
      </w:r>
      <w:r>
        <w:rPr>
          <w:color w:val="231F20"/>
          <w:spacing w:val="-50"/>
        </w:rPr>
        <w:t> </w:t>
      </w:r>
      <w:r>
        <w:rPr>
          <w:color w:val="231F20"/>
        </w:rPr>
        <w:t>зателей, характеризующих деятельность отчитывающейся </w:t>
      </w:r>
      <w:r>
        <w:rPr>
          <w:i/>
          <w:color w:val="231F20"/>
        </w:rPr>
        <w:t>единицы</w:t>
      </w:r>
      <w:r>
        <w:rPr>
          <w:i/>
          <w:color w:val="231F20"/>
          <w:spacing w:val="-50"/>
        </w:rPr>
        <w:t> </w:t>
      </w:r>
      <w:r>
        <w:rPr>
          <w:i/>
          <w:color w:val="231F20"/>
        </w:rPr>
        <w:t>наблюдения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влияющих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оценку</w:t>
      </w:r>
      <w:r>
        <w:rPr>
          <w:color w:val="231F20"/>
          <w:spacing w:val="-4"/>
        </w:rPr>
        <w:t> </w:t>
      </w:r>
      <w:r>
        <w:rPr>
          <w:color w:val="231F2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4"/>
        </w:rPr>
        <w:t> </w:t>
      </w:r>
      <w:r>
        <w:rPr>
          <w:color w:val="231F20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</w:rPr>
        <w:t>обеспечи-</w:t>
      </w:r>
      <w:r>
        <w:rPr>
          <w:color w:val="231F20"/>
          <w:spacing w:val="-50"/>
        </w:rPr>
        <w:t> </w:t>
      </w:r>
      <w:r>
        <w:rPr>
          <w:color w:val="231F20"/>
        </w:rPr>
        <w:t>вающих</w:t>
      </w:r>
      <w:r>
        <w:rPr>
          <w:color w:val="231F20"/>
          <w:spacing w:val="-5"/>
        </w:rPr>
        <w:t> </w:t>
      </w:r>
      <w:r>
        <w:rPr>
          <w:color w:val="231F20"/>
        </w:rPr>
        <w:t>какие-либо</w:t>
      </w:r>
      <w:r>
        <w:rPr>
          <w:color w:val="231F20"/>
          <w:spacing w:val="-5"/>
        </w:rPr>
        <w:t> </w:t>
      </w:r>
      <w:r>
        <w:rPr>
          <w:color w:val="231F20"/>
        </w:rPr>
        <w:t>преимущества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Важными</w:t>
      </w:r>
      <w:r>
        <w:rPr>
          <w:color w:val="231F20"/>
          <w:spacing w:val="1"/>
        </w:rPr>
        <w:t> </w:t>
      </w:r>
      <w:r>
        <w:rPr>
          <w:color w:val="231F20"/>
        </w:rPr>
        <w:t>элементами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1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1"/>
        </w:rPr>
        <w:t> </w:t>
      </w:r>
      <w:r>
        <w:rPr>
          <w:color w:val="231F20"/>
        </w:rPr>
        <w:t>являются</w:t>
      </w:r>
      <w:r>
        <w:rPr>
          <w:color w:val="231F20"/>
          <w:spacing w:val="-50"/>
        </w:rPr>
        <w:t> </w:t>
      </w:r>
      <w:r>
        <w:rPr>
          <w:color w:val="231F20"/>
        </w:rPr>
        <w:t>критический</w:t>
      </w:r>
      <w:r>
        <w:rPr>
          <w:color w:val="231F20"/>
          <w:spacing w:val="-5"/>
        </w:rPr>
        <w:t> </w:t>
      </w:r>
      <w:r>
        <w:rPr>
          <w:color w:val="231F20"/>
        </w:rPr>
        <w:t>момент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срок</w:t>
      </w:r>
      <w:r>
        <w:rPr>
          <w:color w:val="231F20"/>
          <w:spacing w:val="-5"/>
        </w:rPr>
        <w:t> </w:t>
      </w:r>
      <w:r>
        <w:rPr>
          <w:color w:val="231F20"/>
        </w:rPr>
        <w:t>наблюдения.</w:t>
      </w:r>
    </w:p>
    <w:p>
      <w:pPr>
        <w:pStyle w:val="BodyText"/>
        <w:spacing w:before="2" w:after="1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Критический</w:t>
            </w:r>
            <w:r>
              <w:rPr>
                <w:rFonts w:ascii="Palatino Linotype" w:hAnsi="Palatino Linotype"/>
                <w:b/>
                <w:color w:val="231F20"/>
                <w:spacing w:val="32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момент</w:t>
            </w:r>
            <w:r>
              <w:rPr>
                <w:rFonts w:ascii="Palatino Linotype" w:hAnsi="Palatino Linotype"/>
                <w:b/>
                <w:color w:val="231F20"/>
                <w:spacing w:val="35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</w:t>
            </w:r>
            <w:r>
              <w:rPr>
                <w:color w:val="231F20"/>
                <w:spacing w:val="36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это</w:t>
            </w:r>
            <w:r>
              <w:rPr>
                <w:color w:val="231F20"/>
                <w:spacing w:val="35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определенная</w:t>
            </w:r>
            <w:r>
              <w:rPr>
                <w:color w:val="231F20"/>
                <w:spacing w:val="36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дата</w:t>
            </w:r>
            <w:r>
              <w:rPr>
                <w:color w:val="231F20"/>
                <w:spacing w:val="36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и</w:t>
            </w:r>
            <w:r>
              <w:rPr>
                <w:color w:val="231F20"/>
                <w:spacing w:val="35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час</w:t>
            </w:r>
            <w:r>
              <w:rPr>
                <w:color w:val="231F20"/>
                <w:spacing w:val="36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дня,</w:t>
            </w:r>
            <w:r>
              <w:rPr>
                <w:color w:val="231F20"/>
                <w:spacing w:val="-48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по состоянию на который фиксируются собранные данные,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которые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получены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процессе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статистического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наблюдения.</w:t>
            </w:r>
          </w:p>
        </w:tc>
      </w:tr>
    </w:tbl>
    <w:p>
      <w:pPr>
        <w:pStyle w:val="BodyText"/>
        <w:spacing w:line="268" w:lineRule="auto" w:before="176"/>
        <w:ind w:left="157" w:right="675" w:firstLine="283"/>
        <w:jc w:val="both"/>
      </w:pPr>
      <w:r>
        <w:rPr>
          <w:color w:val="231F20"/>
          <w:spacing w:val="-4"/>
        </w:rPr>
        <w:t>Важное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значение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этот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момент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времени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имеет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переписи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населе-</w:t>
      </w:r>
      <w:r>
        <w:rPr>
          <w:color w:val="231F20"/>
          <w:spacing w:val="-50"/>
        </w:rPr>
        <w:t> </w:t>
      </w:r>
      <w:r>
        <w:rPr>
          <w:color w:val="231F20"/>
          <w:spacing w:val="-2"/>
          <w:w w:val="95"/>
        </w:rPr>
        <w:t>ния</w:t>
      </w:r>
      <w:r>
        <w:rPr>
          <w:color w:val="231F20"/>
          <w:spacing w:val="-2"/>
          <w:w w:val="95"/>
          <w:position w:val="7"/>
          <w:sz w:val="12"/>
        </w:rPr>
        <w:t>2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судебной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статистике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это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отчетная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дата,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состоянию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которую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53.8582pt;margin-top:10.745797pt;width:51.05pt;height:.1pt;mso-position-horizontal-relative:page;mso-position-vertical-relative:paragraph;z-index:-15716352;mso-wrap-distance-left:0;mso-wrap-distance-right:0" coordorigin="1077,215" coordsize="1021,0" path="m1077,215l2098,21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6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Для судебной статистики одними из важных показателей оценки деятель-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ности судебной системы являются соблюдение установленных законодательством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sz w:val="18"/>
        </w:rPr>
        <w:t>процессуальных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сроков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рассмотрения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дел,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недопущение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волокиты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дел.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Не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могут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исключаться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случаи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занижения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статистической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отчетности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числа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дел,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длитель-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находящихся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(находившихся)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производстве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суда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рассмотренных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рушением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процессуального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срока.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Такие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случаи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могут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быть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выявлены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случае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расхождения данных в представленных отчетах, подписанных председателем су-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да (мировым судьей) и ответственным за составление статистической отчетности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работником суда, и аналогичных по параметрам статистических отчетах, сформи-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рованных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автоматизировано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электронным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картотекам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судебного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делопроиз-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3"/>
          <w:sz w:val="18"/>
        </w:rPr>
        <w:t>водства, </w:t>
      </w:r>
      <w:r>
        <w:rPr>
          <w:color w:val="231F20"/>
          <w:spacing w:val="-2"/>
          <w:sz w:val="18"/>
        </w:rPr>
        <w:t>лицами, проверяющими достоверность представленных статистических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достоверность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учета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основе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материалов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судебных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дел.</w:t>
      </w:r>
    </w:p>
    <w:p>
      <w:pPr>
        <w:spacing w:line="249" w:lineRule="auto" w:before="9"/>
        <w:ind w:left="157" w:right="673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2 </w:t>
      </w:r>
      <w:r>
        <w:rPr>
          <w:color w:val="231F20"/>
          <w:sz w:val="18"/>
        </w:rPr>
        <w:t>Перепись населения характеризуется одномоментностью, т. к. приуроче-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 к конкретному периоду времени, который называется критический момент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переписи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это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точный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момент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времени,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единый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всей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страны.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Обычно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4"/>
        <w:jc w:val="both"/>
      </w:pPr>
      <w:bookmarkStart w:name="2.3. Организация статистического наблюде" w:id="25"/>
      <w:bookmarkEnd w:id="25"/>
      <w:r>
        <w:rPr/>
      </w:r>
      <w:r>
        <w:rPr>
          <w:color w:val="231F20"/>
          <w:spacing w:val="-4"/>
        </w:rPr>
        <w:t>формируются сведения по судебным делам за требуемый </w:t>
      </w:r>
      <w:r>
        <w:rPr>
          <w:color w:val="231F20"/>
          <w:spacing w:val="-3"/>
        </w:rPr>
        <w:t>срок наблю-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дения. Например, </w:t>
      </w:r>
      <w:r>
        <w:rPr>
          <w:color w:val="231F20"/>
          <w:spacing w:val="-4"/>
        </w:rPr>
        <w:t>суд предоставляет отчет за первое полугодие 2015 г.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Управление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Судебного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департамента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4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июля,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дело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было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рассмотрено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3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июля,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отчете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учитывается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остатке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конец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отчетного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периода.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Срок наблюдения </w:t>
            </w:r>
            <w:r>
              <w:rPr>
                <w:color w:val="231F20"/>
                <w:w w:val="95"/>
                <w:sz w:val="21"/>
              </w:rPr>
              <w:t>— это период времени, за который необхо-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димо заполнить статистический формуляр и представить дан-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ные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статистического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наблюдения.</w:t>
            </w:r>
          </w:p>
        </w:tc>
      </w:tr>
    </w:tbl>
    <w:p>
      <w:pPr>
        <w:pStyle w:val="BodyText"/>
        <w:spacing w:line="268" w:lineRule="auto" w:before="176"/>
        <w:ind w:left="157" w:right="672" w:firstLine="283"/>
        <w:jc w:val="both"/>
      </w:pPr>
      <w:r>
        <w:rPr>
          <w:color w:val="231F20"/>
          <w:w w:val="95"/>
        </w:rPr>
        <w:t>Так, регламентная статистическая отчетность формируется за от-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четные</w:t>
      </w:r>
      <w:r>
        <w:rPr>
          <w:color w:val="231F20"/>
          <w:spacing w:val="-13"/>
        </w:rPr>
        <w:t> </w:t>
      </w:r>
      <w:r>
        <w:rPr>
          <w:color w:val="231F20"/>
        </w:rPr>
        <w:t>периоды:</w:t>
      </w:r>
      <w:r>
        <w:rPr>
          <w:color w:val="231F20"/>
          <w:spacing w:val="-13"/>
        </w:rPr>
        <w:t> </w:t>
      </w:r>
      <w:r>
        <w:rPr>
          <w:color w:val="231F20"/>
        </w:rPr>
        <w:t>полугодовой</w:t>
      </w:r>
      <w:r>
        <w:rPr>
          <w:color w:val="231F20"/>
          <w:spacing w:val="-13"/>
        </w:rPr>
        <w:t> </w:t>
      </w:r>
      <w:r>
        <w:rPr>
          <w:color w:val="231F20"/>
        </w:rPr>
        <w:t>период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</w:rPr>
        <w:t>период</w:t>
      </w:r>
      <w:r>
        <w:rPr>
          <w:color w:val="231F20"/>
          <w:spacing w:val="-13"/>
        </w:rPr>
        <w:t> </w:t>
      </w:r>
      <w:r>
        <w:rPr>
          <w:color w:val="231F20"/>
        </w:rPr>
        <w:t>01</w:t>
      </w:r>
      <w:r>
        <w:rPr>
          <w:color w:val="231F20"/>
          <w:spacing w:val="-12"/>
        </w:rPr>
        <w:t> </w:t>
      </w:r>
      <w:r>
        <w:rPr>
          <w:color w:val="231F20"/>
        </w:rPr>
        <w:t>января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30</w:t>
      </w:r>
      <w:r>
        <w:rPr>
          <w:color w:val="231F20"/>
          <w:spacing w:val="-13"/>
        </w:rPr>
        <w:t> </w:t>
      </w:r>
      <w:r>
        <w:rPr>
          <w:color w:val="231F20"/>
        </w:rPr>
        <w:t>ию-</w:t>
      </w:r>
      <w:r>
        <w:rPr>
          <w:color w:val="231F20"/>
          <w:spacing w:val="-50"/>
        </w:rPr>
        <w:t> </w:t>
      </w:r>
      <w:r>
        <w:rPr>
          <w:color w:val="231F20"/>
        </w:rPr>
        <w:t>ня,</w:t>
      </w:r>
      <w:r>
        <w:rPr>
          <w:color w:val="231F20"/>
          <w:spacing w:val="-10"/>
        </w:rPr>
        <w:t> </w:t>
      </w:r>
      <w:r>
        <w:rPr>
          <w:color w:val="231F20"/>
        </w:rPr>
        <w:t>годовая</w:t>
      </w:r>
      <w:r>
        <w:rPr>
          <w:color w:val="231F20"/>
          <w:spacing w:val="-10"/>
        </w:rPr>
        <w:t> </w:t>
      </w:r>
      <w:r>
        <w:rPr>
          <w:color w:val="231F20"/>
        </w:rPr>
        <w:t>отчетность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01</w:t>
      </w:r>
      <w:r>
        <w:rPr>
          <w:color w:val="231F20"/>
          <w:spacing w:val="-10"/>
        </w:rPr>
        <w:t> </w:t>
      </w:r>
      <w:r>
        <w:rPr>
          <w:color w:val="231F20"/>
        </w:rPr>
        <w:t>января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31</w:t>
      </w:r>
      <w:r>
        <w:rPr>
          <w:color w:val="231F20"/>
          <w:spacing w:val="-10"/>
        </w:rPr>
        <w:t> </w:t>
      </w:r>
      <w:r>
        <w:rPr>
          <w:color w:val="231F20"/>
        </w:rPr>
        <w:t>декабря.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статистическую</w:t>
      </w:r>
      <w:r>
        <w:rPr>
          <w:color w:val="231F20"/>
          <w:spacing w:val="-50"/>
        </w:rPr>
        <w:t> </w:t>
      </w:r>
      <w:r>
        <w:rPr>
          <w:color w:val="231F20"/>
        </w:rPr>
        <w:t>отчетность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52"/>
        </w:rPr>
        <w:t> </w:t>
      </w:r>
      <w:r>
        <w:rPr>
          <w:color w:val="231F20"/>
        </w:rPr>
        <w:t>судимости</w:t>
      </w:r>
      <w:r>
        <w:rPr>
          <w:color w:val="231F20"/>
          <w:spacing w:val="53"/>
        </w:rPr>
        <w:t> </w:t>
      </w:r>
      <w:r>
        <w:rPr>
          <w:color w:val="231F20"/>
        </w:rPr>
        <w:t>включаются</w:t>
      </w:r>
      <w:r>
        <w:rPr>
          <w:color w:val="231F20"/>
          <w:spacing w:val="52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53"/>
        </w:rPr>
        <w:t> </w:t>
      </w:r>
      <w:r>
        <w:rPr>
          <w:color w:val="231F20"/>
        </w:rPr>
        <w:t>карточки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подсудимых,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судебные</w:t>
      </w:r>
      <w:r>
        <w:rPr>
          <w:color w:val="231F20"/>
          <w:spacing w:val="-12"/>
        </w:rPr>
        <w:t> </w:t>
      </w:r>
      <w:r>
        <w:rPr>
          <w:color w:val="231F20"/>
        </w:rPr>
        <w:t>акты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12"/>
        </w:rPr>
        <w:t> </w:t>
      </w:r>
      <w:r>
        <w:rPr>
          <w:color w:val="231F20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</w:rPr>
        <w:t>вступили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конную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силу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отчетный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период.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случае</w:t>
      </w:r>
      <w:r>
        <w:rPr>
          <w:color w:val="231F20"/>
          <w:spacing w:val="-12"/>
        </w:rPr>
        <w:t> </w:t>
      </w:r>
      <w:r>
        <w:rPr>
          <w:color w:val="231F20"/>
        </w:rPr>
        <w:t>сбора</w:t>
      </w:r>
      <w:r>
        <w:rPr>
          <w:color w:val="231F20"/>
          <w:spacing w:val="-12"/>
        </w:rPr>
        <w:t> </w:t>
      </w:r>
      <w:r>
        <w:rPr>
          <w:color w:val="231F20"/>
        </w:rPr>
        <w:t>нерегламентной</w:t>
      </w:r>
      <w:r>
        <w:rPr>
          <w:color w:val="231F20"/>
          <w:spacing w:val="-12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четности по запросу указывается период, за который формируются</w:t>
      </w:r>
      <w:r>
        <w:rPr>
          <w:color w:val="231F20"/>
          <w:spacing w:val="-50"/>
        </w:rPr>
        <w:t> </w:t>
      </w:r>
      <w:r>
        <w:rPr>
          <w:color w:val="231F20"/>
        </w:rPr>
        <w:t>запрашиваемые</w:t>
      </w:r>
      <w:r>
        <w:rPr>
          <w:color w:val="231F20"/>
          <w:spacing w:val="-5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-5"/>
        </w:rPr>
        <w:t> </w:t>
      </w:r>
      <w:r>
        <w:rPr>
          <w:color w:val="231F20"/>
        </w:rPr>
        <w:t>данные.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</w:rPr>
        <w:t>Статистическая отчетность о применении амнистии составляет-</w:t>
      </w:r>
      <w:r>
        <w:rPr>
          <w:color w:val="231F20"/>
          <w:spacing w:val="-50"/>
        </w:rPr>
        <w:t> </w:t>
      </w:r>
      <w:r>
        <w:rPr>
          <w:color w:val="231F20"/>
        </w:rPr>
        <w:t>ся за шестимесячный период от даты вступления в силу Постанов-</w:t>
      </w:r>
      <w:r>
        <w:rPr>
          <w:color w:val="231F20"/>
          <w:spacing w:val="1"/>
        </w:rPr>
        <w:t> </w:t>
      </w:r>
      <w:r>
        <w:rPr>
          <w:color w:val="231F20"/>
        </w:rPr>
        <w:t>ления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применении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амнистии.</w:t>
      </w:r>
    </w:p>
    <w:p>
      <w:pPr>
        <w:pStyle w:val="BodyText"/>
        <w:spacing w:before="9"/>
        <w:rPr>
          <w:sz w:val="22"/>
        </w:rPr>
      </w:pPr>
    </w:p>
    <w:p>
      <w:pPr>
        <w:pStyle w:val="Heading3"/>
        <w:numPr>
          <w:ilvl w:val="1"/>
          <w:numId w:val="14"/>
        </w:numPr>
        <w:tabs>
          <w:tab w:pos="1019" w:val="left" w:leader="none"/>
        </w:tabs>
        <w:spacing w:line="249" w:lineRule="auto" w:before="0" w:after="0"/>
        <w:ind w:left="750" w:right="1074" w:hanging="195"/>
        <w:jc w:val="left"/>
      </w:pPr>
      <w:bookmarkStart w:name="_TOC_250022" w:id="26"/>
      <w:r>
        <w:rPr>
          <w:color w:val="231F20"/>
        </w:rPr>
        <w:t>Организация</w:t>
      </w:r>
      <w:r>
        <w:rPr>
          <w:color w:val="231F20"/>
          <w:spacing w:val="65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66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судебной</w:t>
      </w:r>
      <w:r>
        <w:rPr>
          <w:color w:val="231F20"/>
          <w:spacing w:val="13"/>
        </w:rPr>
        <w:t> </w:t>
      </w:r>
      <w:r>
        <w:rPr>
          <w:color w:val="231F20"/>
        </w:rPr>
        <w:t>системе</w:t>
      </w:r>
      <w:r>
        <w:rPr>
          <w:color w:val="231F20"/>
          <w:spacing w:val="13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3"/>
        </w:rPr>
        <w:t> </w:t>
      </w:r>
      <w:bookmarkEnd w:id="26"/>
      <w:r>
        <w:rPr>
          <w:color w:val="231F20"/>
        </w:rPr>
        <w:t>Федерации</w:t>
      </w:r>
    </w:p>
    <w:p>
      <w:pPr>
        <w:pStyle w:val="BodyText"/>
        <w:spacing w:line="268" w:lineRule="auto" w:before="185"/>
        <w:ind w:left="157" w:right="675" w:firstLine="283"/>
        <w:jc w:val="both"/>
      </w:pPr>
      <w:r>
        <w:rPr>
          <w:color w:val="231F20"/>
          <w:spacing w:val="-2"/>
        </w:rPr>
        <w:t>Организация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статистической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Федера-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регулируется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прежде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Федеральным</w:t>
      </w:r>
      <w:r>
        <w:rPr>
          <w:color w:val="231F20"/>
          <w:spacing w:val="-12"/>
        </w:rPr>
        <w:t> </w:t>
      </w:r>
      <w:r>
        <w:rPr>
          <w:color w:val="231F20"/>
        </w:rPr>
        <w:t>законом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29.11.2007</w:t>
      </w:r>
    </w:p>
    <w:p>
      <w:pPr>
        <w:pStyle w:val="BodyText"/>
        <w:spacing w:line="268" w:lineRule="auto"/>
        <w:ind w:left="157" w:right="674"/>
        <w:jc w:val="both"/>
      </w:pPr>
      <w:r>
        <w:rPr>
          <w:color w:val="231F20"/>
          <w:w w:val="95"/>
        </w:rPr>
        <w:t>№ 282-ФЗ «Об официальном статистическом учёте и системе госу-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дарственной статистики в Российской Федерации» (далее — Закон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38"/>
        </w:rPr>
        <w:t> </w:t>
      </w:r>
      <w:r>
        <w:rPr>
          <w:color w:val="231F20"/>
        </w:rPr>
        <w:t>статистике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).</w:t>
      </w:r>
      <w:r>
        <w:rPr>
          <w:color w:val="231F20"/>
          <w:spacing w:val="38"/>
        </w:rPr>
        <w:t> </w:t>
      </w:r>
      <w:r>
        <w:rPr>
          <w:color w:val="231F20"/>
        </w:rPr>
        <w:t>Федеральная</w:t>
      </w:r>
      <w:r>
        <w:rPr>
          <w:color w:val="231F20"/>
          <w:spacing w:val="38"/>
        </w:rPr>
        <w:t> </w:t>
      </w:r>
      <w:r>
        <w:rPr>
          <w:color w:val="231F20"/>
        </w:rPr>
        <w:t>служба</w:t>
      </w:r>
      <w:r>
        <w:rPr>
          <w:color w:val="231F20"/>
          <w:spacing w:val="38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43"/>
        </w:rPr>
        <w:t> </w:t>
      </w:r>
      <w:r>
        <w:rPr>
          <w:color w:val="231F20"/>
        </w:rPr>
        <w:t>статистики</w:t>
      </w: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53.8582pt;margin-top:12.303433pt;width:303.350pt;height:.1pt;mso-position-horizontal-relative:page;mso-position-vertical-relative:paragraph;z-index:-15715840;mso-wrap-distance-left:0;mso-wrap-distance-right:0" coordorigin="1077,246" coordsize="6067,0" path="m1077,246l7143,24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675" w:firstLine="0"/>
        <w:jc w:val="both"/>
        <w:rPr>
          <w:sz w:val="18"/>
        </w:rPr>
      </w:pPr>
      <w:r>
        <w:rPr>
          <w:color w:val="231F20"/>
          <w:sz w:val="18"/>
        </w:rPr>
        <w:t>это 0 часов 0 минут первого дня переписи. Даже если перепись занимает ка-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кой-то длительный промежуток времени, то вопросы ставятся «где вы были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такого-то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числа,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такое-то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время».</w:t>
      </w:r>
    </w:p>
    <w:p>
      <w:pPr>
        <w:spacing w:before="2"/>
        <w:ind w:left="441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-2"/>
          <w:position w:val="6"/>
          <w:sz w:val="10"/>
        </w:rPr>
        <w:t> </w:t>
      </w:r>
      <w:r>
        <w:rPr>
          <w:color w:val="231F20"/>
          <w:sz w:val="18"/>
        </w:rPr>
        <w:t>См.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НПА,</w:t>
      </w:r>
      <w:r>
        <w:rPr>
          <w:color w:val="231F20"/>
          <w:sz w:val="18"/>
          <w:shd w:fill="FDFDE8" w:color="auto" w:val="clear"/>
        </w:rPr>
        <w:t> файл</w:t>
      </w:r>
      <w:r>
        <w:rPr>
          <w:color w:val="231F20"/>
          <w:spacing w:val="-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ФЗ</w:t>
      </w:r>
      <w:r>
        <w:rPr>
          <w:color w:val="231F20"/>
          <w:spacing w:val="-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о</w:t>
      </w:r>
      <w:r>
        <w:rPr>
          <w:color w:val="231F20"/>
          <w:spacing w:val="-3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статистике.doc.</w:t>
      </w:r>
    </w:p>
    <w:p>
      <w:pPr>
        <w:spacing w:after="0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2"/>
        <w:jc w:val="both"/>
      </w:pPr>
      <w:r>
        <w:rPr>
          <w:color w:val="231F20"/>
        </w:rPr>
        <w:t>Российской Федерации (Росстат) является федеральным органом</w:t>
      </w:r>
      <w:r>
        <w:rPr>
          <w:color w:val="231F20"/>
          <w:spacing w:val="1"/>
        </w:rPr>
        <w:t> </w:t>
      </w:r>
      <w:r>
        <w:rPr>
          <w:color w:val="231F20"/>
        </w:rPr>
        <w:t>исполнительной</w:t>
      </w:r>
      <w:r>
        <w:rPr>
          <w:color w:val="231F20"/>
          <w:spacing w:val="1"/>
        </w:rPr>
        <w:t> </w:t>
      </w:r>
      <w:r>
        <w:rPr>
          <w:color w:val="231F20"/>
        </w:rPr>
        <w:t>власти,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осуществляющим</w:t>
      </w:r>
      <w:r>
        <w:rPr>
          <w:color w:val="231F20"/>
          <w:spacing w:val="1"/>
        </w:rPr>
        <w:t> </w:t>
      </w:r>
      <w:r>
        <w:rPr>
          <w:color w:val="231F20"/>
        </w:rPr>
        <w:t>функции</w:t>
      </w:r>
      <w:r>
        <w:rPr>
          <w:color w:val="231F20"/>
          <w:spacing w:val="52"/>
        </w:rPr>
        <w:t> </w:t>
      </w:r>
      <w:r>
        <w:rPr>
          <w:color w:val="231F20"/>
        </w:rPr>
        <w:t>по</w:t>
      </w:r>
      <w:r>
        <w:rPr>
          <w:color w:val="231F20"/>
          <w:spacing w:val="53"/>
        </w:rPr>
        <w:t> </w:t>
      </w:r>
      <w:r>
        <w:rPr>
          <w:color w:val="231F20"/>
        </w:rPr>
        <w:t>выработ-</w:t>
      </w:r>
      <w:r>
        <w:rPr>
          <w:color w:val="231F20"/>
          <w:spacing w:val="-50"/>
        </w:rPr>
        <w:t> </w:t>
      </w:r>
      <w:r>
        <w:rPr>
          <w:color w:val="231F20"/>
        </w:rPr>
        <w:t>ке государственной политики и нормативному правовому регули-</w:t>
      </w:r>
      <w:r>
        <w:rPr>
          <w:color w:val="231F20"/>
          <w:spacing w:val="1"/>
        </w:rPr>
        <w:t> </w:t>
      </w:r>
      <w:r>
        <w:rPr>
          <w:color w:val="231F20"/>
        </w:rPr>
        <w:t>рованию в сфере официального статистического учёта, формиро-</w:t>
      </w:r>
      <w:r>
        <w:rPr>
          <w:color w:val="231F20"/>
          <w:spacing w:val="1"/>
        </w:rPr>
        <w:t> </w:t>
      </w:r>
      <w:r>
        <w:rPr>
          <w:color w:val="231F20"/>
        </w:rPr>
        <w:t>ванию официальной статистической информации о социальных,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экономических,</w:t>
      </w:r>
      <w:r>
        <w:rPr>
          <w:color w:val="231F20"/>
          <w:spacing w:val="1"/>
        </w:rPr>
        <w:t> </w:t>
      </w:r>
      <w:r>
        <w:rPr>
          <w:color w:val="231F20"/>
        </w:rPr>
        <w:t>демографических,</w:t>
      </w:r>
      <w:r>
        <w:rPr>
          <w:color w:val="231F20"/>
          <w:spacing w:val="1"/>
        </w:rPr>
        <w:t> </w:t>
      </w:r>
      <w:r>
        <w:rPr>
          <w:color w:val="231F20"/>
        </w:rPr>
        <w:t>экологических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других</w:t>
      </w:r>
      <w:r>
        <w:rPr>
          <w:color w:val="231F20"/>
          <w:spacing w:val="1"/>
        </w:rPr>
        <w:t> </w:t>
      </w:r>
      <w:r>
        <w:rPr>
          <w:color w:val="231F20"/>
        </w:rPr>
        <w:t>об-</w:t>
      </w:r>
      <w:r>
        <w:rPr>
          <w:color w:val="231F20"/>
          <w:spacing w:val="1"/>
        </w:rPr>
        <w:t> </w:t>
      </w:r>
      <w:r>
        <w:rPr>
          <w:color w:val="231F20"/>
        </w:rPr>
        <w:t>щественных</w:t>
      </w:r>
      <w:r>
        <w:rPr>
          <w:color w:val="231F20"/>
          <w:spacing w:val="1"/>
        </w:rPr>
        <w:t> </w:t>
      </w:r>
      <w:r>
        <w:rPr>
          <w:color w:val="231F20"/>
        </w:rPr>
        <w:t>процессах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рядке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случаях,</w:t>
      </w:r>
      <w:r>
        <w:rPr>
          <w:color w:val="231F20"/>
          <w:spacing w:val="1"/>
        </w:rPr>
        <w:t> </w:t>
      </w:r>
      <w:r>
        <w:rPr>
          <w:color w:val="231F20"/>
        </w:rPr>
        <w:t>установленных</w:t>
      </w:r>
      <w:r>
        <w:rPr>
          <w:color w:val="231F20"/>
          <w:spacing w:val="1"/>
        </w:rPr>
        <w:t> </w:t>
      </w:r>
      <w:r>
        <w:rPr>
          <w:color w:val="231F20"/>
        </w:rPr>
        <w:t>законодательством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контролю</w:t>
      </w:r>
      <w:r>
        <w:rPr>
          <w:color w:val="231F20"/>
          <w:spacing w:val="52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сфере</w:t>
      </w:r>
      <w:r>
        <w:rPr>
          <w:color w:val="231F20"/>
          <w:spacing w:val="52"/>
        </w:rPr>
        <w:t> </w:t>
      </w:r>
      <w:r>
        <w:rPr>
          <w:color w:val="231F20"/>
        </w:rPr>
        <w:t>официального</w:t>
      </w:r>
      <w:r>
        <w:rPr>
          <w:color w:val="231F20"/>
          <w:spacing w:val="53"/>
        </w:rPr>
        <w:t> </w:t>
      </w:r>
      <w:r>
        <w:rPr>
          <w:color w:val="231F20"/>
        </w:rPr>
        <w:t>статистическо-</w:t>
      </w:r>
      <w:r>
        <w:rPr>
          <w:color w:val="231F20"/>
          <w:spacing w:val="1"/>
        </w:rPr>
        <w:t> </w:t>
      </w:r>
      <w:r>
        <w:rPr>
          <w:color w:val="231F20"/>
        </w:rPr>
        <w:t>го учёта (п. 1 Положения о Федеральной службе государственной</w:t>
      </w:r>
      <w:r>
        <w:rPr>
          <w:color w:val="231F20"/>
          <w:spacing w:val="1"/>
        </w:rPr>
        <w:t> </w:t>
      </w:r>
      <w:r>
        <w:rPr>
          <w:color w:val="231F20"/>
        </w:rPr>
        <w:t>статистики).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Росстат осуществляет разработку официальной статистической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методологии учёта, а также с участием своих территориальных ор-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ганов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выполняет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большой</w:t>
      </w:r>
      <w:r>
        <w:rPr>
          <w:color w:val="231F20"/>
          <w:spacing w:val="-12"/>
        </w:rPr>
        <w:t> </w:t>
      </w:r>
      <w:r>
        <w:rPr>
          <w:color w:val="231F20"/>
        </w:rPr>
        <w:t>объем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11"/>
        </w:rPr>
        <w:t> </w:t>
      </w:r>
      <w:r>
        <w:rPr>
          <w:color w:val="231F20"/>
        </w:rPr>
        <w:t>наблюдений,</w:t>
      </w:r>
      <w:r>
        <w:rPr>
          <w:color w:val="231F20"/>
          <w:spacing w:val="-12"/>
        </w:rPr>
        <w:t> </w:t>
      </w:r>
      <w:r>
        <w:rPr>
          <w:color w:val="231F20"/>
        </w:rPr>
        <w:t>кото-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рые являются федеральным статистическим наблюдением. Росстатом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разрабатывается Федеральный план статистических работ (ФПСР),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согласование статистических работ с субъектами официального ста-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тистического</w:t>
      </w:r>
      <w:r>
        <w:rPr>
          <w:color w:val="231F20"/>
          <w:spacing w:val="-6"/>
        </w:rPr>
        <w:t> </w:t>
      </w:r>
      <w:r>
        <w:rPr>
          <w:color w:val="231F20"/>
        </w:rPr>
        <w:t>учета.</w:t>
      </w:r>
    </w:p>
    <w:p>
      <w:pPr>
        <w:pStyle w:val="BodyText"/>
        <w:spacing w:line="268" w:lineRule="auto"/>
        <w:ind w:left="157" w:right="670" w:firstLine="283"/>
        <w:jc w:val="both"/>
      </w:pPr>
      <w:r>
        <w:rPr>
          <w:color w:val="231F20"/>
        </w:rPr>
        <w:t>ФПСР</w:t>
      </w:r>
      <w:r>
        <w:rPr>
          <w:color w:val="231F20"/>
          <w:spacing w:val="1"/>
        </w:rPr>
        <w:t> </w:t>
      </w:r>
      <w:r>
        <w:rPr>
          <w:color w:val="231F20"/>
        </w:rPr>
        <w:t>содержит</w:t>
      </w:r>
      <w:r>
        <w:rPr>
          <w:color w:val="231F20"/>
          <w:spacing w:val="1"/>
        </w:rPr>
        <w:t> </w:t>
      </w:r>
      <w:r>
        <w:rPr>
          <w:color w:val="231F20"/>
        </w:rPr>
        <w:t>перечень</w:t>
      </w:r>
      <w:r>
        <w:rPr>
          <w:color w:val="231F20"/>
          <w:spacing w:val="1"/>
        </w:rPr>
        <w:t> </w:t>
      </w:r>
      <w:r>
        <w:rPr>
          <w:color w:val="231F20"/>
        </w:rPr>
        <w:t>официальных</w:t>
      </w:r>
      <w:r>
        <w:rPr>
          <w:color w:val="231F20"/>
          <w:spacing w:val="1"/>
        </w:rPr>
        <w:t> </w:t>
      </w:r>
      <w:r>
        <w:rPr>
          <w:color w:val="231F20"/>
        </w:rPr>
        <w:t>субъектов</w:t>
      </w:r>
      <w:r>
        <w:rPr>
          <w:color w:val="231F20"/>
          <w:spacing w:val="1"/>
        </w:rPr>
        <w:t> </w:t>
      </w:r>
      <w:r>
        <w:rPr>
          <w:color w:val="231F20"/>
        </w:rPr>
        <w:t>статисти-</w:t>
      </w:r>
      <w:r>
        <w:rPr>
          <w:color w:val="231F20"/>
          <w:spacing w:val="-50"/>
        </w:rPr>
        <w:t> </w:t>
      </w:r>
      <w:r>
        <w:rPr>
          <w:color w:val="231F20"/>
        </w:rPr>
        <w:t>ческого учёта и выполняемых ими работ с указанием содержания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52"/>
        </w:rPr>
        <w:t> </w:t>
      </w:r>
      <w:r>
        <w:rPr>
          <w:color w:val="231F20"/>
        </w:rPr>
        <w:t>уровня</w:t>
      </w:r>
      <w:r>
        <w:rPr>
          <w:color w:val="231F20"/>
          <w:spacing w:val="53"/>
        </w:rPr>
        <w:t> </w:t>
      </w:r>
      <w:r>
        <w:rPr>
          <w:color w:val="231F20"/>
        </w:rPr>
        <w:t>агрегирования</w:t>
      </w:r>
      <w:r>
        <w:rPr>
          <w:color w:val="231F20"/>
          <w:spacing w:val="52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сроков</w:t>
      </w:r>
      <w:r>
        <w:rPr>
          <w:color w:val="231F20"/>
          <w:spacing w:val="1"/>
        </w:rPr>
        <w:t> </w:t>
      </w:r>
      <w:r>
        <w:rPr>
          <w:color w:val="231F20"/>
        </w:rPr>
        <w:t>предоставления</w:t>
      </w:r>
      <w:r>
        <w:rPr>
          <w:color w:val="231F20"/>
          <w:spacing w:val="1"/>
        </w:rPr>
        <w:t> </w:t>
      </w:r>
      <w:r>
        <w:rPr>
          <w:color w:val="231F20"/>
        </w:rPr>
        <w:t>пользователям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распространения.</w:t>
      </w:r>
      <w:r>
        <w:rPr>
          <w:color w:val="231F20"/>
          <w:spacing w:val="1"/>
        </w:rPr>
        <w:t> </w:t>
      </w:r>
      <w:r>
        <w:rPr>
          <w:color w:val="231F20"/>
        </w:rPr>
        <w:t>ФПСР включает Судебный департамент в число субъектов офици-</w:t>
      </w:r>
      <w:r>
        <w:rPr>
          <w:color w:val="231F20"/>
          <w:spacing w:val="1"/>
        </w:rPr>
        <w:t> </w:t>
      </w:r>
      <w:r>
        <w:rPr>
          <w:color w:val="231F20"/>
        </w:rPr>
        <w:t>ального статистического учета и содержит перечень работ по на-</w:t>
      </w:r>
      <w:r>
        <w:rPr>
          <w:color w:val="231F20"/>
          <w:spacing w:val="1"/>
        </w:rPr>
        <w:t> </w:t>
      </w:r>
      <w:r>
        <w:rPr>
          <w:color w:val="231F20"/>
        </w:rPr>
        <w:t>именованиям</w:t>
      </w:r>
      <w:r>
        <w:rPr>
          <w:color w:val="231F20"/>
          <w:spacing w:val="1"/>
        </w:rPr>
        <w:t> </w:t>
      </w:r>
      <w:r>
        <w:rPr>
          <w:color w:val="231F20"/>
        </w:rPr>
        <w:t>форм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работе</w:t>
      </w:r>
      <w:r>
        <w:rPr>
          <w:color w:val="231F20"/>
          <w:spacing w:val="1"/>
        </w:rPr>
        <w:t> </w:t>
      </w:r>
      <w:r>
        <w:rPr>
          <w:color w:val="231F20"/>
        </w:rPr>
        <w:t>судов</w:t>
      </w:r>
      <w:r>
        <w:rPr>
          <w:color w:val="231F20"/>
          <w:spacing w:val="1"/>
        </w:rPr>
        <w:t> </w:t>
      </w:r>
      <w:r>
        <w:rPr>
          <w:color w:val="231F20"/>
        </w:rPr>
        <w:t>общей</w:t>
      </w:r>
      <w:r>
        <w:rPr>
          <w:color w:val="231F20"/>
          <w:spacing w:val="52"/>
        </w:rPr>
        <w:t> </w:t>
      </w:r>
      <w:r>
        <w:rPr>
          <w:color w:val="231F20"/>
        </w:rPr>
        <w:t>юрисдик-</w:t>
      </w:r>
      <w:r>
        <w:rPr>
          <w:color w:val="231F20"/>
          <w:spacing w:val="-50"/>
        </w:rPr>
        <w:t> </w:t>
      </w:r>
      <w:r>
        <w:rPr>
          <w:color w:val="231F20"/>
        </w:rPr>
        <w:t>ции и арбитражных судов, по которым Судебным департаментом</w:t>
      </w:r>
      <w:r>
        <w:rPr>
          <w:color w:val="231F20"/>
          <w:spacing w:val="1"/>
        </w:rPr>
        <w:t> </w:t>
      </w:r>
      <w:r>
        <w:rPr>
          <w:color w:val="231F20"/>
        </w:rPr>
        <w:t>формируется сводная статистическая информация по 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Статистическое</w:t>
      </w:r>
      <w:r>
        <w:rPr>
          <w:color w:val="231F20"/>
          <w:spacing w:val="1"/>
        </w:rPr>
        <w:t> </w:t>
      </w:r>
      <w:r>
        <w:rPr>
          <w:color w:val="231F20"/>
        </w:rPr>
        <w:t>наблюдение,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осуществляемое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рамках</w:t>
      </w:r>
      <w:r>
        <w:rPr>
          <w:color w:val="231F20"/>
          <w:spacing w:val="1"/>
        </w:rPr>
        <w:t> </w:t>
      </w:r>
      <w:r>
        <w:rPr>
          <w:color w:val="231F20"/>
        </w:rPr>
        <w:t>офи-</w:t>
      </w:r>
      <w:r>
        <w:rPr>
          <w:color w:val="231F20"/>
          <w:spacing w:val="1"/>
        </w:rPr>
        <w:t> </w:t>
      </w:r>
      <w:r>
        <w:rPr>
          <w:color w:val="231F20"/>
        </w:rPr>
        <w:t>циального статистического учета, можно подразделять на феде-</w:t>
      </w:r>
      <w:r>
        <w:rPr>
          <w:color w:val="231F20"/>
          <w:spacing w:val="1"/>
        </w:rPr>
        <w:t> </w:t>
      </w:r>
      <w:r>
        <w:rPr>
          <w:color w:val="231F20"/>
        </w:rPr>
        <w:t>ральное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статистическое</w:t>
      </w:r>
      <w:r>
        <w:rPr>
          <w:color w:val="231F20"/>
          <w:spacing w:val="1"/>
        </w:rPr>
        <w:t> </w:t>
      </w:r>
      <w:r>
        <w:rPr>
          <w:color w:val="231F20"/>
        </w:rPr>
        <w:t>наблюдение,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осуществляемое</w:t>
      </w:r>
      <w:r>
        <w:rPr>
          <w:color w:val="231F20"/>
          <w:spacing w:val="1"/>
        </w:rPr>
        <w:t> </w:t>
      </w:r>
      <w:r>
        <w:rPr>
          <w:color w:val="231F20"/>
        </w:rPr>
        <w:t>Росстатом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или утверждаемое Росстатом (назовем «государственное»), а также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федеральное</w:t>
      </w:r>
      <w:r>
        <w:rPr>
          <w:color w:val="231F20"/>
          <w:spacing w:val="13"/>
        </w:rPr>
        <w:t> </w:t>
      </w:r>
      <w:r>
        <w:rPr>
          <w:color w:val="231F20"/>
        </w:rPr>
        <w:t>ведомственное</w:t>
      </w:r>
      <w:r>
        <w:rPr>
          <w:color w:val="231F20"/>
          <w:spacing w:val="14"/>
        </w:rPr>
        <w:t> </w:t>
      </w:r>
      <w:r>
        <w:rPr>
          <w:color w:val="231F20"/>
        </w:rPr>
        <w:t>статистическое</w:t>
      </w:r>
      <w:r>
        <w:rPr>
          <w:color w:val="231F20"/>
          <w:spacing w:val="14"/>
        </w:rPr>
        <w:t> </w:t>
      </w:r>
      <w:r>
        <w:rPr>
          <w:color w:val="231F20"/>
        </w:rPr>
        <w:t>наблюдение.</w:t>
      </w:r>
      <w:r>
        <w:rPr>
          <w:color w:val="231F20"/>
          <w:spacing w:val="14"/>
        </w:rPr>
        <w:t> </w:t>
      </w:r>
      <w:r>
        <w:rPr>
          <w:color w:val="231F20"/>
        </w:rPr>
        <w:t>Понятие</w:t>
      </w:r>
    </w:p>
    <w:p>
      <w:pPr>
        <w:spacing w:after="0" w:line="268" w:lineRule="auto"/>
        <w:jc w:val="both"/>
        <w:sectPr>
          <w:headerReference w:type="default" r:id="rId62"/>
          <w:headerReference w:type="even" r:id="rId63"/>
          <w:footerReference w:type="default" r:id="rId64"/>
          <w:footerReference w:type="even" r:id="rId65"/>
          <w:pgSz w:w="8230" w:h="11630"/>
          <w:pgMar w:header="758" w:footer="722" w:top="1220" w:bottom="920" w:left="920" w:right="400"/>
          <w:pgNumType w:start="55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2"/>
        <w:jc w:val="both"/>
      </w:pPr>
      <w:r>
        <w:rPr>
          <w:color w:val="231F20"/>
        </w:rPr>
        <w:t>ведомственного статистического наблюдения отсутствует в Зако-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22"/>
        </w:rPr>
        <w:t> </w:t>
      </w:r>
      <w:r>
        <w:rPr>
          <w:color w:val="231F20"/>
        </w:rPr>
        <w:t>о</w:t>
      </w:r>
      <w:r>
        <w:rPr>
          <w:color w:val="231F20"/>
          <w:spacing w:val="22"/>
        </w:rPr>
        <w:t> </w:t>
      </w:r>
      <w:r>
        <w:rPr>
          <w:color w:val="231F20"/>
        </w:rPr>
        <w:t>статистике,</w:t>
      </w:r>
      <w:r>
        <w:rPr>
          <w:color w:val="231F20"/>
          <w:spacing w:val="22"/>
        </w:rPr>
        <w:t> </w:t>
      </w:r>
      <w:r>
        <w:rPr>
          <w:color w:val="231F20"/>
        </w:rPr>
        <w:t>однако</w:t>
      </w:r>
      <w:r>
        <w:rPr>
          <w:color w:val="231F20"/>
          <w:spacing w:val="22"/>
        </w:rPr>
        <w:t> </w:t>
      </w:r>
      <w:r>
        <w:rPr>
          <w:color w:val="231F20"/>
        </w:rPr>
        <w:t>разделение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две</w:t>
      </w:r>
      <w:r>
        <w:rPr>
          <w:color w:val="231F20"/>
          <w:spacing w:val="22"/>
        </w:rPr>
        <w:t> </w:t>
      </w:r>
      <w:r>
        <w:rPr>
          <w:color w:val="231F20"/>
        </w:rPr>
        <w:t>формы</w:t>
      </w:r>
      <w:r>
        <w:rPr>
          <w:color w:val="231F20"/>
          <w:spacing w:val="22"/>
        </w:rPr>
        <w:t> </w:t>
      </w:r>
      <w:r>
        <w:rPr>
          <w:color w:val="231F20"/>
        </w:rPr>
        <w:t>статистическо-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52"/>
        </w:rPr>
        <w:t> </w:t>
      </w:r>
      <w:r>
        <w:rPr>
          <w:color w:val="231F20"/>
        </w:rPr>
        <w:t>обусловлено</w:t>
      </w:r>
      <w:r>
        <w:rPr>
          <w:color w:val="231F20"/>
          <w:spacing w:val="53"/>
        </w:rPr>
        <w:t> </w:t>
      </w:r>
      <w:r>
        <w:rPr>
          <w:color w:val="231F20"/>
        </w:rPr>
        <w:t>различным</w:t>
      </w:r>
      <w:r>
        <w:rPr>
          <w:color w:val="231F20"/>
          <w:spacing w:val="52"/>
        </w:rPr>
        <w:t> </w:t>
      </w:r>
      <w:r>
        <w:rPr>
          <w:color w:val="231F20"/>
        </w:rPr>
        <w:t>порядком</w:t>
      </w:r>
      <w:r>
        <w:rPr>
          <w:color w:val="231F20"/>
          <w:spacing w:val="53"/>
        </w:rPr>
        <w:t> </w:t>
      </w:r>
      <w:r>
        <w:rPr>
          <w:color w:val="231F20"/>
        </w:rPr>
        <w:t>утверждения.</w:t>
      </w:r>
      <w:r>
        <w:rPr>
          <w:color w:val="231F20"/>
          <w:spacing w:val="1"/>
        </w:rPr>
        <w:t> </w:t>
      </w:r>
      <w:r>
        <w:rPr>
          <w:color w:val="231F20"/>
        </w:rPr>
        <w:t>В соответствии с ч. 4 ст. 6 указанного Закона, формы федераль-</w:t>
      </w:r>
      <w:r>
        <w:rPr>
          <w:color w:val="231F20"/>
          <w:spacing w:val="1"/>
        </w:rPr>
        <w:t> </w:t>
      </w:r>
      <w:r>
        <w:rPr>
          <w:color w:val="231F20"/>
        </w:rPr>
        <w:t>ного статистического наблюдения и указания по их заполнению</w:t>
      </w:r>
      <w:r>
        <w:rPr>
          <w:color w:val="231F20"/>
          <w:spacing w:val="1"/>
        </w:rPr>
        <w:t> </w:t>
      </w:r>
      <w:r>
        <w:rPr>
          <w:color w:val="231F20"/>
        </w:rPr>
        <w:t>утверждаются</w:t>
      </w:r>
      <w:r>
        <w:rPr>
          <w:color w:val="231F20"/>
          <w:spacing w:val="1"/>
        </w:rPr>
        <w:t> </w:t>
      </w:r>
      <w:r>
        <w:rPr>
          <w:color w:val="231F20"/>
        </w:rPr>
        <w:t>уполномоченным</w:t>
      </w:r>
      <w:r>
        <w:rPr>
          <w:color w:val="231F20"/>
          <w:spacing w:val="1"/>
        </w:rPr>
        <w:t> </w:t>
      </w:r>
      <w:r>
        <w:rPr>
          <w:color w:val="231F20"/>
        </w:rPr>
        <w:t>Правительством</w:t>
      </w:r>
      <w:r>
        <w:rPr>
          <w:color w:val="231F20"/>
          <w:spacing w:val="1"/>
        </w:rPr>
        <w:t> </w:t>
      </w:r>
      <w:r>
        <w:rPr>
          <w:color w:val="231F20"/>
        </w:rPr>
        <w:t>федеральным</w:t>
      </w:r>
      <w:r>
        <w:rPr>
          <w:color w:val="231F20"/>
          <w:spacing w:val="1"/>
        </w:rPr>
        <w:t> </w:t>
      </w:r>
      <w:r>
        <w:rPr>
          <w:color w:val="231F20"/>
        </w:rPr>
        <w:t>органом исполнительной власти по представлению субъектов офи-</w:t>
      </w:r>
      <w:r>
        <w:rPr>
          <w:color w:val="231F20"/>
          <w:spacing w:val="-50"/>
        </w:rPr>
        <w:t> </w:t>
      </w:r>
      <w:r>
        <w:rPr>
          <w:color w:val="231F20"/>
        </w:rPr>
        <w:t>циального статистического учёта, если иное не установлено феде-</w:t>
      </w:r>
      <w:r>
        <w:rPr>
          <w:color w:val="231F20"/>
          <w:spacing w:val="1"/>
        </w:rPr>
        <w:t> </w:t>
      </w:r>
      <w:r>
        <w:rPr>
          <w:color w:val="231F20"/>
        </w:rPr>
        <w:t>ральными</w:t>
      </w:r>
      <w:r>
        <w:rPr>
          <w:color w:val="231F20"/>
          <w:spacing w:val="1"/>
        </w:rPr>
        <w:t> </w:t>
      </w:r>
      <w:r>
        <w:rPr>
          <w:color w:val="231F20"/>
        </w:rPr>
        <w:t>законами.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Статистическая отчётность о преступности, которую должны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представлять органам прокуратуры правоохранительные органы,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осуществляющие регистрацию преступлений и предварительное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расследование уголовных дел, утверждается Генеральной прокурату-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рой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Федерации.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Поскольку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51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Федерального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закона</w:t>
      </w:r>
    </w:p>
    <w:p>
      <w:pPr>
        <w:pStyle w:val="BodyText"/>
        <w:spacing w:line="268" w:lineRule="auto"/>
        <w:ind w:left="157" w:right="673"/>
        <w:jc w:val="both"/>
      </w:pPr>
      <w:r>
        <w:rPr>
          <w:color w:val="231F20"/>
          <w:w w:val="95"/>
        </w:rPr>
        <w:t>«О прокуратуре Российской Федерации» приказы Генерального про-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курора Российской Федерации по вопросам государственного еди-</w:t>
      </w:r>
      <w:r>
        <w:rPr>
          <w:color w:val="231F20"/>
          <w:spacing w:val="1"/>
        </w:rPr>
        <w:t> </w:t>
      </w:r>
      <w:r>
        <w:rPr>
          <w:color w:val="231F20"/>
        </w:rPr>
        <w:t>ного статистического учёта преступлений обязательны для органов</w:t>
      </w:r>
      <w:r>
        <w:rPr>
          <w:color w:val="231F20"/>
          <w:spacing w:val="-50"/>
        </w:rPr>
        <w:t> </w:t>
      </w:r>
      <w:r>
        <w:rPr>
          <w:color w:val="231F20"/>
        </w:rPr>
        <w:t>государственной власти, то статистическая отчётность носит меж-</w:t>
      </w:r>
      <w:r>
        <w:rPr>
          <w:color w:val="231F20"/>
          <w:spacing w:val="1"/>
        </w:rPr>
        <w:t> </w:t>
      </w:r>
      <w:r>
        <w:rPr>
          <w:color w:val="231F20"/>
        </w:rPr>
        <w:t>ведомственных характер и имеет статус федерального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ского</w:t>
      </w:r>
      <w:r>
        <w:rPr>
          <w:color w:val="231F20"/>
          <w:spacing w:val="-6"/>
        </w:rPr>
        <w:t> </w:t>
      </w:r>
      <w:r>
        <w:rPr>
          <w:color w:val="231F20"/>
        </w:rPr>
        <w:t>наблюдения.</w:t>
      </w:r>
    </w:p>
    <w:p>
      <w:pPr>
        <w:pStyle w:val="BodyText"/>
        <w:spacing w:line="268" w:lineRule="auto"/>
        <w:ind w:left="157" w:right="669" w:firstLine="283"/>
        <w:jc w:val="both"/>
      </w:pPr>
      <w:r>
        <w:rPr>
          <w:color w:val="231F20"/>
        </w:rPr>
        <w:t>Таким образом, формальным отличием ведомственного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дарственного</w:t>
      </w:r>
      <w:r>
        <w:rPr>
          <w:color w:val="231F20"/>
          <w:spacing w:val="71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71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71"/>
        </w:rPr>
        <w:t> </w:t>
      </w:r>
      <w:r>
        <w:rPr>
          <w:color w:val="231F20"/>
        </w:rPr>
        <w:t>является</w:t>
      </w:r>
      <w:r>
        <w:rPr>
          <w:color w:val="231F20"/>
          <w:spacing w:val="71"/>
        </w:rPr>
        <w:t> </w:t>
      </w:r>
      <w:r>
        <w:rPr>
          <w:color w:val="231F20"/>
        </w:rPr>
        <w:t>разработка</w:t>
      </w:r>
      <w:r>
        <w:rPr>
          <w:color w:val="231F20"/>
          <w:spacing w:val="1"/>
        </w:rPr>
        <w:t> </w:t>
      </w:r>
      <w:r>
        <w:rPr>
          <w:color w:val="231F20"/>
        </w:rPr>
        <w:t>и утверждение государственными органами (ведомствами) доку-</w:t>
      </w:r>
      <w:r>
        <w:rPr>
          <w:color w:val="231F20"/>
          <w:spacing w:val="1"/>
        </w:rPr>
        <w:t> </w:t>
      </w:r>
      <w:r>
        <w:rPr>
          <w:color w:val="231F20"/>
        </w:rPr>
        <w:t>ментов первичного статистического учёта и форм отчётности са-</w:t>
      </w:r>
      <w:r>
        <w:rPr>
          <w:color w:val="231F20"/>
          <w:spacing w:val="1"/>
        </w:rPr>
        <w:t> </w:t>
      </w:r>
      <w:r>
        <w:rPr>
          <w:color w:val="231F20"/>
        </w:rPr>
        <w:t>мостоятельно без согласования с Росстатом и в отношении своих</w:t>
      </w:r>
      <w:r>
        <w:rPr>
          <w:color w:val="231F20"/>
          <w:spacing w:val="1"/>
        </w:rPr>
        <w:t> </w:t>
      </w:r>
      <w:r>
        <w:rPr>
          <w:color w:val="231F20"/>
        </w:rPr>
        <w:t>подведомственных органов, а также органов или учреждений, де-</w:t>
      </w:r>
      <w:r>
        <w:rPr>
          <w:color w:val="231F20"/>
          <w:spacing w:val="1"/>
        </w:rPr>
        <w:t> </w:t>
      </w:r>
      <w:r>
        <w:rPr>
          <w:color w:val="231F20"/>
        </w:rPr>
        <w:t>ятельность которых ведомство обеспечивает (Судебный департа-</w:t>
      </w:r>
      <w:r>
        <w:rPr>
          <w:color w:val="231F20"/>
          <w:spacing w:val="1"/>
        </w:rPr>
        <w:t> </w:t>
      </w:r>
      <w:r>
        <w:rPr>
          <w:color w:val="231F20"/>
        </w:rPr>
        <w:t>мент</w:t>
      </w:r>
      <w:r>
        <w:rPr>
          <w:color w:val="231F20"/>
          <w:spacing w:val="1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судов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Федерации).</w:t>
      </w:r>
      <w:r>
        <w:rPr>
          <w:color w:val="231F20"/>
          <w:spacing w:val="1"/>
        </w:rPr>
        <w:t> </w:t>
      </w:r>
      <w:r>
        <w:rPr>
          <w:color w:val="231F20"/>
        </w:rPr>
        <w:t>Ведомства самостоятельно организуют сбор и обработку статисти-</w:t>
      </w:r>
      <w:r>
        <w:rPr>
          <w:color w:val="231F20"/>
          <w:spacing w:val="1"/>
        </w:rPr>
        <w:t> </w:t>
      </w:r>
      <w:r>
        <w:rPr>
          <w:color w:val="231F20"/>
        </w:rPr>
        <w:t>ческих данных. Фактически с Росстатом согласуется объем стати-</w:t>
      </w:r>
      <w:r>
        <w:rPr>
          <w:color w:val="231F20"/>
          <w:spacing w:val="1"/>
        </w:rPr>
        <w:t> </w:t>
      </w:r>
      <w:r>
        <w:rPr>
          <w:color w:val="231F20"/>
        </w:rPr>
        <w:t>стической информации, включаемой в Федеральный план стати-</w:t>
      </w:r>
      <w:r>
        <w:rPr>
          <w:color w:val="231F20"/>
          <w:spacing w:val="1"/>
        </w:rPr>
        <w:t> </w:t>
      </w:r>
      <w:r>
        <w:rPr>
          <w:color w:val="231F20"/>
        </w:rPr>
        <w:t>стических работ и, соответственно, статистической информации,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представляемой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Росстат.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68" w:lineRule="auto" w:before="121"/>
        <w:ind w:left="157" w:right="674" w:firstLine="283"/>
        <w:jc w:val="both"/>
      </w:pPr>
      <w:r>
        <w:rPr>
          <w:b/>
          <w:i/>
          <w:color w:val="231F20"/>
        </w:rPr>
        <w:t>Судебный департамент при Верховном Суде РФ как субъект</w:t>
      </w:r>
      <w:r>
        <w:rPr>
          <w:b/>
          <w:i/>
          <w:color w:val="231F20"/>
          <w:spacing w:val="-50"/>
        </w:rPr>
        <w:t> </w:t>
      </w:r>
      <w:r>
        <w:rPr>
          <w:b/>
          <w:i/>
          <w:color w:val="231F20"/>
        </w:rPr>
        <w:t>официального статистического учета</w:t>
      </w:r>
      <w:r>
        <w:rPr>
          <w:color w:val="231F20"/>
          <w:position w:val="7"/>
          <w:sz w:val="12"/>
        </w:rPr>
        <w:t>1 </w:t>
      </w:r>
      <w:r>
        <w:rPr>
          <w:color w:val="231F20"/>
        </w:rPr>
        <w:t>(обязанности и полномо-</w:t>
      </w:r>
      <w:r>
        <w:rPr>
          <w:color w:val="231F20"/>
          <w:spacing w:val="-50"/>
        </w:rPr>
        <w:t> </w:t>
      </w:r>
      <w:r>
        <w:rPr>
          <w:color w:val="231F20"/>
        </w:rPr>
        <w:t>чия субъектов официального статистического учета установлены</w:t>
      </w:r>
      <w:r>
        <w:rPr>
          <w:color w:val="231F20"/>
          <w:spacing w:val="1"/>
        </w:rPr>
        <w:t> </w:t>
      </w:r>
      <w:r>
        <w:rPr>
          <w:color w:val="231F20"/>
        </w:rPr>
        <w:t>ст. 5 Федерального закона «Об официальном статистическом учете</w:t>
      </w:r>
      <w:r>
        <w:rPr>
          <w:color w:val="231F20"/>
          <w:spacing w:val="-50"/>
        </w:rPr>
        <w:t> </w:t>
      </w:r>
      <w:r>
        <w:rPr>
          <w:color w:val="231F20"/>
        </w:rPr>
        <w:t>и системе государственной статистики в Российской Федерации»)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осуществляет формирование официальной статистической инфор-</w:t>
      </w:r>
      <w:r>
        <w:rPr>
          <w:color w:val="231F20"/>
          <w:spacing w:val="1"/>
        </w:rPr>
        <w:t> </w:t>
      </w:r>
      <w:r>
        <w:rPr>
          <w:color w:val="231F20"/>
        </w:rPr>
        <w:t>мации о количественных показателях рассмотрения федеральными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судами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мировыми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судьями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порядке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уголовного,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гражданского, административного судопроизводства, </w:t>
      </w:r>
      <w:r>
        <w:rPr>
          <w:color w:val="231F20"/>
          <w:spacing w:val="-1"/>
        </w:rPr>
        <w:t>и, производст-</w:t>
      </w:r>
      <w:r>
        <w:rPr>
          <w:color w:val="231F20"/>
          <w:spacing w:val="-50"/>
        </w:rPr>
        <w:t> </w:t>
      </w:r>
      <w:r>
        <w:rPr>
          <w:color w:val="231F20"/>
        </w:rPr>
        <w:t>ва в судах по делам об административных правонарушениях, арби-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тражного судопроизводства и в соответствии с Федеральным планом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статистических работ</w:t>
      </w:r>
      <w:r>
        <w:rPr>
          <w:color w:val="231F20"/>
          <w:w w:val="95"/>
          <w:position w:val="7"/>
          <w:sz w:val="12"/>
        </w:rPr>
        <w:t>2</w:t>
      </w:r>
      <w:r>
        <w:rPr>
          <w:color w:val="231F20"/>
          <w:w w:val="95"/>
        </w:rPr>
        <w:t>, представляет в Федеральную службу государ-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ственной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статистики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(Росстат)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статистическую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информацию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Рос-</w:t>
      </w:r>
      <w:r>
        <w:rPr>
          <w:color w:val="231F20"/>
          <w:spacing w:val="-50"/>
        </w:rPr>
        <w:t> </w:t>
      </w:r>
      <w:r>
        <w:rPr>
          <w:color w:val="231F20"/>
        </w:rPr>
        <w:t>сийской</w:t>
      </w:r>
      <w:r>
        <w:rPr>
          <w:color w:val="231F20"/>
          <w:spacing w:val="-9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9"/>
        </w:rPr>
        <w:t> </w:t>
      </w:r>
      <w:r>
        <w:rPr>
          <w:color w:val="231F20"/>
        </w:rPr>
        <w:t>о</w:t>
      </w:r>
      <w:r>
        <w:rPr>
          <w:color w:val="231F20"/>
          <w:spacing w:val="-9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9"/>
        </w:rPr>
        <w:t> </w:t>
      </w:r>
      <w:r>
        <w:rPr>
          <w:color w:val="231F20"/>
        </w:rPr>
        <w:t>судов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судимости.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i/>
          <w:color w:val="231F20"/>
          <w:spacing w:val="-1"/>
        </w:rPr>
        <w:t>Судебная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1"/>
        </w:rPr>
        <w:t>статистика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1"/>
        </w:rPr>
        <w:t>судов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1"/>
        </w:rPr>
        <w:t>общей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1"/>
        </w:rPr>
        <w:t>юрисдикции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арбитражных</w:t>
      </w:r>
      <w:r>
        <w:rPr>
          <w:i/>
          <w:color w:val="231F20"/>
          <w:spacing w:val="-50"/>
        </w:rPr>
        <w:t> </w:t>
      </w:r>
      <w:r>
        <w:rPr>
          <w:i/>
          <w:color w:val="231F20"/>
        </w:rPr>
        <w:t>судов </w:t>
      </w:r>
      <w:r>
        <w:rPr>
          <w:color w:val="231F20"/>
        </w:rPr>
        <w:t>имеет статус федерального ведомственного статистического</w:t>
      </w:r>
      <w:r>
        <w:rPr>
          <w:color w:val="231F20"/>
          <w:spacing w:val="1"/>
        </w:rPr>
        <w:t> </w:t>
      </w:r>
      <w:r>
        <w:rPr>
          <w:color w:val="231F20"/>
        </w:rPr>
        <w:t>наблюдения. Формы первичного учета и отчетности утверждают-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37"/>
        </w:rPr>
        <w:t> </w:t>
      </w:r>
      <w:r>
        <w:rPr>
          <w:color w:val="231F20"/>
        </w:rPr>
        <w:t>органами,</w:t>
      </w:r>
      <w:r>
        <w:rPr>
          <w:color w:val="231F20"/>
          <w:spacing w:val="38"/>
        </w:rPr>
        <w:t> </w:t>
      </w:r>
      <w:r>
        <w:rPr>
          <w:color w:val="231F20"/>
        </w:rPr>
        <w:t>уполномоченными</w:t>
      </w:r>
      <w:r>
        <w:rPr>
          <w:color w:val="231F20"/>
          <w:spacing w:val="38"/>
        </w:rPr>
        <w:t> </w:t>
      </w:r>
      <w:r>
        <w:rPr>
          <w:color w:val="231F20"/>
        </w:rPr>
        <w:t>осуществлять</w:t>
      </w:r>
      <w:r>
        <w:rPr>
          <w:color w:val="231F20"/>
          <w:spacing w:val="37"/>
        </w:rPr>
        <w:t> </w:t>
      </w:r>
      <w:r>
        <w:rPr>
          <w:color w:val="231F20"/>
        </w:rPr>
        <w:t>ведение</w:t>
      </w:r>
      <w:r>
        <w:rPr>
          <w:color w:val="231F20"/>
          <w:spacing w:val="38"/>
        </w:rPr>
        <w:t> </w:t>
      </w:r>
      <w:r>
        <w:rPr>
          <w:color w:val="231F20"/>
        </w:rPr>
        <w:t>статисти-</w:t>
      </w:r>
      <w:r>
        <w:rPr>
          <w:color w:val="231F20"/>
          <w:spacing w:val="1"/>
        </w:rPr>
        <w:t> </w:t>
      </w:r>
      <w:r>
        <w:rPr>
          <w:color w:val="231F20"/>
        </w:rPr>
        <w:t>ки (Судебным департаментом при Верховном Суде РФ для судов</w:t>
      </w:r>
      <w:r>
        <w:rPr>
          <w:color w:val="231F20"/>
          <w:spacing w:val="1"/>
        </w:rPr>
        <w:t> </w:t>
      </w:r>
      <w:r>
        <w:rPr>
          <w:color w:val="231F20"/>
        </w:rPr>
        <w:t>общей юрисдикции и Высшим Арбитражным Судом для системы</w:t>
      </w:r>
      <w:r>
        <w:rPr>
          <w:color w:val="231F20"/>
          <w:spacing w:val="1"/>
        </w:rPr>
        <w:t> </w:t>
      </w:r>
      <w:r>
        <w:rPr>
          <w:color w:val="231F20"/>
        </w:rPr>
        <w:t>арбитражных судов до его упразднения). Сбор статистической ин-</w:t>
      </w:r>
      <w:r>
        <w:rPr>
          <w:color w:val="231F20"/>
          <w:spacing w:val="1"/>
        </w:rPr>
        <w:t> </w:t>
      </w:r>
      <w:r>
        <w:rPr>
          <w:color w:val="231F20"/>
        </w:rPr>
        <w:t>формации осуществляется на федеральном уровне, формирование</w:t>
      </w:r>
      <w:r>
        <w:rPr>
          <w:color w:val="231F20"/>
          <w:spacing w:val="1"/>
        </w:rPr>
        <w:t> </w:t>
      </w:r>
      <w:r>
        <w:rPr>
          <w:color w:val="231F20"/>
        </w:rPr>
        <w:t>утвержденной</w:t>
      </w:r>
      <w:r>
        <w:rPr>
          <w:color w:val="231F20"/>
          <w:spacing w:val="-1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"/>
        </w:rPr>
        <w:t> </w:t>
      </w:r>
      <w:r>
        <w:rPr>
          <w:color w:val="231F20"/>
        </w:rPr>
        <w:t>обязательным</w:t>
      </w:r>
      <w:r>
        <w:rPr>
          <w:color w:val="231F20"/>
          <w:spacing w:val="-1"/>
        </w:rPr>
        <w:t> </w:t>
      </w:r>
      <w:r>
        <w:rPr>
          <w:color w:val="231F2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</w:rPr>
        <w:t>всех</w:t>
      </w:r>
      <w:r>
        <w:rPr>
          <w:color w:val="231F20"/>
          <w:spacing w:val="-1"/>
        </w:rPr>
        <w:t> </w:t>
      </w:r>
      <w:r>
        <w:rPr>
          <w:color w:val="231F20"/>
        </w:rPr>
        <w:t>судов.</w:t>
      </w:r>
    </w:p>
    <w:p>
      <w:pPr>
        <w:spacing w:line="268" w:lineRule="auto" w:before="0"/>
        <w:ind w:left="157" w:right="674" w:firstLine="283"/>
        <w:jc w:val="both"/>
        <w:rPr>
          <w:sz w:val="21"/>
        </w:rPr>
      </w:pPr>
      <w:r>
        <w:rPr>
          <w:i/>
          <w:color w:val="231F20"/>
          <w:spacing w:val="-6"/>
          <w:sz w:val="21"/>
        </w:rPr>
        <w:t>Судебная </w:t>
      </w:r>
      <w:r>
        <w:rPr>
          <w:i/>
          <w:color w:val="231F20"/>
          <w:spacing w:val="-5"/>
          <w:sz w:val="21"/>
        </w:rPr>
        <w:t>уголовная статистика является частью уголовно-право-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pacing w:val="-4"/>
          <w:sz w:val="21"/>
        </w:rPr>
        <w:t>вой</w:t>
      </w:r>
      <w:r>
        <w:rPr>
          <w:i/>
          <w:color w:val="231F20"/>
          <w:spacing w:val="-14"/>
          <w:sz w:val="21"/>
        </w:rPr>
        <w:t> </w:t>
      </w:r>
      <w:r>
        <w:rPr>
          <w:i/>
          <w:color w:val="231F20"/>
          <w:spacing w:val="-4"/>
          <w:sz w:val="21"/>
        </w:rPr>
        <w:t>статистики</w:t>
      </w:r>
      <w:r>
        <w:rPr>
          <w:color w:val="231F20"/>
          <w:spacing w:val="-4"/>
          <w:sz w:val="21"/>
        </w:rPr>
        <w:t>,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4"/>
          <w:sz w:val="21"/>
        </w:rPr>
        <w:t>а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4"/>
          <w:sz w:val="21"/>
        </w:rPr>
        <w:t>суды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4"/>
          <w:sz w:val="21"/>
        </w:rPr>
        <w:t>общей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4"/>
          <w:sz w:val="21"/>
        </w:rPr>
        <w:t>юрисдикции,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4"/>
          <w:sz w:val="21"/>
        </w:rPr>
        <w:t>включая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3"/>
          <w:sz w:val="21"/>
        </w:rPr>
        <w:t>мировых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3"/>
          <w:sz w:val="21"/>
        </w:rPr>
        <w:t>судей,</w:t>
      </w:r>
    </w:p>
    <w:p>
      <w:pPr>
        <w:pStyle w:val="BodyText"/>
        <w:spacing w:before="6"/>
        <w:rPr>
          <w:sz w:val="9"/>
        </w:rPr>
      </w:pPr>
      <w:r>
        <w:rPr/>
        <w:pict>
          <v:shape style="position:absolute;margin-left:53.858299pt;margin-top:7.707297pt;width:51.05pt;height:.1pt;mso-position-horizontal-relative:page;mso-position-vertical-relative:paragraph;z-index:-15715328;mso-wrap-distance-left:0;mso-wrap-distance-right:0" coordorigin="1077,154" coordsize="1021,0" path="m1077,154l2098,15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674" w:firstLine="284"/>
        <w:jc w:val="right"/>
        <w:rPr>
          <w:sz w:val="18"/>
        </w:rPr>
      </w:pPr>
      <w:r>
        <w:rPr>
          <w:color w:val="231F20"/>
          <w:spacing w:val="-4"/>
          <w:position w:val="6"/>
          <w:sz w:val="10"/>
        </w:rPr>
        <w:t>1 </w:t>
      </w:r>
      <w:r>
        <w:rPr>
          <w:color w:val="231F20"/>
          <w:spacing w:val="-4"/>
          <w:sz w:val="18"/>
        </w:rPr>
        <w:t>Судебный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департамент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при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Верховном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Суде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РФ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отнесен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к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субъектам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офици-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4"/>
          <w:sz w:val="18"/>
        </w:rPr>
        <w:t>ального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статистического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учета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Федеральном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плане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3"/>
          <w:sz w:val="18"/>
        </w:rPr>
        <w:t>статистических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работ,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утвер-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3"/>
          <w:sz w:val="18"/>
        </w:rPr>
        <w:t>жденном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распоряжением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Правительства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РФ.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Разработка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Федерального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плана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ста-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3"/>
          <w:sz w:val="18"/>
        </w:rPr>
        <w:t>тистических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3"/>
          <w:sz w:val="18"/>
        </w:rPr>
        <w:t>работ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3"/>
          <w:sz w:val="18"/>
        </w:rPr>
        <w:t>и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3"/>
          <w:sz w:val="18"/>
        </w:rPr>
        <w:t>обязанности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3"/>
          <w:sz w:val="18"/>
        </w:rPr>
        <w:t>субъектов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официального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статистического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учета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определены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Федеральном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3"/>
          <w:sz w:val="18"/>
        </w:rPr>
        <w:t>законе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«Об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3"/>
          <w:sz w:val="18"/>
        </w:rPr>
        <w:t>официальном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3"/>
          <w:sz w:val="18"/>
        </w:rPr>
        <w:t>статистическом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учете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3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3"/>
          <w:sz w:val="18"/>
        </w:rPr>
        <w:t>сис-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2"/>
          <w:w w:val="95"/>
          <w:sz w:val="18"/>
        </w:rPr>
        <w:t>теме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государственной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статистики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в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Российской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Федерации»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от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29.11.2007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№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282-ФЗ.</w:t>
      </w:r>
      <w:r>
        <w:rPr>
          <w:color w:val="231F20"/>
          <w:w w:val="95"/>
          <w:sz w:val="18"/>
        </w:rPr>
        <w:t> </w:t>
      </w:r>
      <w:r>
        <w:rPr>
          <w:color w:val="231F20"/>
          <w:w w:val="95"/>
          <w:position w:val="6"/>
          <w:sz w:val="10"/>
        </w:rPr>
        <w:t>2 </w:t>
      </w:r>
      <w:r>
        <w:rPr>
          <w:color w:val="231F20"/>
          <w:w w:val="95"/>
          <w:sz w:val="18"/>
        </w:rPr>
        <w:t>См. Распоряжение Правительства РФ от 06.05.2008 № 671-р «Об утверждении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Федерального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плана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статистических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работ»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(вместе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«Федеральным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планом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стати-</w:t>
      </w:r>
      <w:r>
        <w:rPr>
          <w:color w:val="231F20"/>
          <w:spacing w:val="-39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стических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работ»),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Приложение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(CD),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папка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НПА,</w:t>
      </w:r>
      <w:r>
        <w:rPr>
          <w:color w:val="231F20"/>
          <w:spacing w:val="1"/>
          <w:w w:val="95"/>
          <w:sz w:val="18"/>
          <w:shd w:fill="FDFDE8" w:color="auto" w:val="clear"/>
        </w:rPr>
        <w:t> </w:t>
      </w:r>
      <w:r>
        <w:rPr>
          <w:color w:val="231F20"/>
          <w:spacing w:val="-1"/>
          <w:w w:val="95"/>
          <w:sz w:val="18"/>
          <w:shd w:fill="FDFDE8" w:color="auto" w:val="clear"/>
        </w:rPr>
        <w:t>файл</w:t>
      </w:r>
      <w:r>
        <w:rPr>
          <w:color w:val="231F20"/>
          <w:spacing w:val="-13"/>
          <w:w w:val="95"/>
          <w:sz w:val="18"/>
          <w:shd w:fill="FDFDE8" w:color="auto" w:val="clear"/>
        </w:rPr>
        <w:t> </w:t>
      </w:r>
      <w:r>
        <w:rPr>
          <w:color w:val="231F20"/>
          <w:spacing w:val="-1"/>
          <w:w w:val="95"/>
          <w:sz w:val="18"/>
          <w:shd w:fill="FDFDE8" w:color="auto" w:val="clear"/>
        </w:rPr>
        <w:t>Фрагмент</w:t>
      </w:r>
      <w:r>
        <w:rPr>
          <w:color w:val="231F20"/>
          <w:spacing w:val="-12"/>
          <w:w w:val="95"/>
          <w:sz w:val="18"/>
          <w:shd w:fill="FDFDE8" w:color="auto" w:val="clear"/>
        </w:rPr>
        <w:t> </w:t>
      </w:r>
      <w:r>
        <w:rPr>
          <w:color w:val="231F20"/>
          <w:spacing w:val="-1"/>
          <w:w w:val="95"/>
          <w:sz w:val="18"/>
          <w:shd w:fill="FDFDE8" w:color="auto" w:val="clear"/>
        </w:rPr>
        <w:t>ФПСР</w:t>
      </w:r>
      <w:r>
        <w:rPr>
          <w:color w:val="231F20"/>
          <w:spacing w:val="-12"/>
          <w:w w:val="95"/>
          <w:sz w:val="18"/>
          <w:shd w:fill="FDFDE8" w:color="auto" w:val="clear"/>
        </w:rPr>
        <w:t> </w:t>
      </w:r>
      <w:r>
        <w:rPr>
          <w:color w:val="231F20"/>
          <w:spacing w:val="-1"/>
          <w:w w:val="95"/>
          <w:sz w:val="18"/>
          <w:shd w:fill="FDFDE8" w:color="auto" w:val="clear"/>
        </w:rPr>
        <w:t>о</w:t>
      </w:r>
      <w:r>
        <w:rPr>
          <w:color w:val="231F20"/>
          <w:spacing w:val="-12"/>
          <w:w w:val="95"/>
          <w:sz w:val="18"/>
          <w:shd w:fill="FDFDE8" w:color="auto" w:val="clear"/>
        </w:rPr>
        <w:t> </w:t>
      </w:r>
      <w:r>
        <w:rPr>
          <w:color w:val="231F20"/>
          <w:spacing w:val="-1"/>
          <w:w w:val="95"/>
          <w:sz w:val="18"/>
          <w:shd w:fill="FDFDE8" w:color="auto" w:val="clear"/>
        </w:rPr>
        <w:t>СД.docx</w:t>
      </w:r>
      <w:r>
        <w:rPr>
          <w:color w:val="231F20"/>
          <w:spacing w:val="-1"/>
          <w:w w:val="95"/>
          <w:sz w:val="18"/>
        </w:rPr>
        <w:t>.</w:t>
      </w:r>
    </w:p>
    <w:p>
      <w:pPr>
        <w:spacing w:after="0" w:line="249" w:lineRule="auto"/>
        <w:jc w:val="right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5"/>
        <w:jc w:val="both"/>
      </w:pPr>
      <w:r>
        <w:rPr>
          <w:color w:val="231F20"/>
          <w:spacing w:val="-1"/>
          <w:w w:val="95"/>
        </w:rPr>
        <w:t>наряду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правоохранительными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органами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участвуют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учете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преступле-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1"/>
        </w:rPr>
        <w:t>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лиц,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совершивших.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Основным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документом,</w:t>
      </w:r>
      <w:r>
        <w:rPr>
          <w:color w:val="231F20"/>
          <w:spacing w:val="-12"/>
        </w:rPr>
        <w:t> </w:t>
      </w:r>
      <w:r>
        <w:rPr>
          <w:color w:val="231F20"/>
        </w:rPr>
        <w:t>регулирующим</w:t>
      </w:r>
      <w:r>
        <w:rPr>
          <w:color w:val="231F20"/>
          <w:spacing w:val="-50"/>
        </w:rPr>
        <w:t> </w:t>
      </w:r>
      <w:r>
        <w:rPr>
          <w:color w:val="231F20"/>
        </w:rPr>
        <w:t>первичный статистический учёт преступлений и лиц, их совершив-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ших,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остаётся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межведомственный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приказ</w:t>
      </w:r>
      <w:r>
        <w:rPr>
          <w:color w:val="231F20"/>
          <w:spacing w:val="-12"/>
        </w:rPr>
        <w:t> </w:t>
      </w:r>
      <w:r>
        <w:rPr>
          <w:color w:val="231F20"/>
        </w:rPr>
        <w:t>Генеральной</w:t>
      </w:r>
      <w:r>
        <w:rPr>
          <w:color w:val="231F20"/>
          <w:spacing w:val="-12"/>
        </w:rPr>
        <w:t> </w:t>
      </w:r>
      <w:r>
        <w:rPr>
          <w:color w:val="231F20"/>
        </w:rPr>
        <w:t>прокуратуры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Российской Федерации, МВД России, МЧС России, </w:t>
      </w:r>
      <w:r>
        <w:rPr>
          <w:color w:val="231F20"/>
          <w:spacing w:val="-3"/>
        </w:rPr>
        <w:t>Минюста России,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ФСБ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России,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Минэкономразвития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России,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ФСКН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России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29.12.2005</w:t>
      </w:r>
    </w:p>
    <w:p>
      <w:pPr>
        <w:pStyle w:val="BodyText"/>
        <w:spacing w:line="268" w:lineRule="auto"/>
        <w:ind w:left="157" w:right="675"/>
        <w:jc w:val="both"/>
      </w:pPr>
      <w:r>
        <w:rPr>
          <w:color w:val="231F20"/>
          <w:w w:val="95"/>
        </w:rPr>
        <w:t>№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39/1070/1021/253/780/353/399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«О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едином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учёте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преступлений».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Дан-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ным приказом утверждены Положение о едином порядке регистра-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уголовных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учёта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преступлений,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Типовое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положение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еди-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ном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порядке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организации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приёма,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регистрации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проверки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сообщений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преступлениях,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Инструкция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порядке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заполнения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95"/>
        </w:rPr>
        <w:t>учётных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документов,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также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формы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статистических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карточек: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выяв-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ленное преступление (ф. №1); о результатах расследования преступле-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  <w:w w:val="95"/>
        </w:rPr>
        <w:t>ния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(ф.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№1.1);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лицо,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совершившее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преступление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(ф.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№2);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движении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4"/>
        </w:rPr>
        <w:t>уголовного дела (ф. №3), о результатах </w:t>
      </w:r>
      <w:r>
        <w:rPr>
          <w:color w:val="231F20"/>
          <w:spacing w:val="-3"/>
        </w:rPr>
        <w:t>возмещения ущерба и изъятия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предметов преступной </w:t>
      </w:r>
      <w:r>
        <w:rPr>
          <w:color w:val="231F20"/>
          <w:spacing w:val="-3"/>
        </w:rPr>
        <w:t>деятельности (ф. №4); о потерпевшем (ф. №5),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результатах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рассмотрения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дела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судом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первой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инстанции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(ф.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№6),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при-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4"/>
        </w:rPr>
        <w:t>ложения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форме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№6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преступление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делу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частного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обвинения.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  <w:spacing w:val="-3"/>
        </w:rPr>
        <w:t>Приказ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устанавливает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единый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всех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органов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предварительного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расследования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порядок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учета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сообщений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преступлениях,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регистра-</w:t>
      </w:r>
      <w:r>
        <w:rPr>
          <w:color w:val="231F20"/>
          <w:spacing w:val="-51"/>
        </w:rPr>
        <w:t> </w:t>
      </w:r>
      <w:r>
        <w:rPr>
          <w:color w:val="231F20"/>
          <w:spacing w:val="-4"/>
        </w:rPr>
        <w:t>ции,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постановки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учет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снятия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учета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преступлений,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вводит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единые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документы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первичного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учета,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определяет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порядок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их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актуализации.</w:t>
      </w:r>
    </w:p>
    <w:p>
      <w:pPr>
        <w:pStyle w:val="BodyText"/>
        <w:spacing w:line="268" w:lineRule="auto"/>
        <w:ind w:left="157" w:right="674" w:firstLine="283"/>
        <w:jc w:val="right"/>
      </w:pPr>
      <w:r>
        <w:rPr>
          <w:b/>
          <w:i/>
          <w:color w:val="231F20"/>
        </w:rPr>
        <w:t>Генеральная прокуратура Российской Федерации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ведёт</w:t>
      </w:r>
      <w:r>
        <w:rPr>
          <w:color w:val="231F20"/>
          <w:spacing w:val="1"/>
        </w:rPr>
        <w:t> </w:t>
      </w:r>
      <w:r>
        <w:rPr>
          <w:color w:val="231F20"/>
        </w:rPr>
        <w:t>госу-</w:t>
      </w:r>
      <w:r>
        <w:rPr>
          <w:color w:val="231F20"/>
          <w:spacing w:val="-50"/>
        </w:rPr>
        <w:t> </w:t>
      </w:r>
      <w:r>
        <w:rPr>
          <w:color w:val="231F20"/>
        </w:rPr>
        <w:t>дарственный</w:t>
      </w:r>
      <w:r>
        <w:rPr>
          <w:color w:val="231F20"/>
          <w:spacing w:val="12"/>
        </w:rPr>
        <w:t> </w:t>
      </w:r>
      <w:r>
        <w:rPr>
          <w:color w:val="231F20"/>
        </w:rPr>
        <w:t>единый</w:t>
      </w:r>
      <w:r>
        <w:rPr>
          <w:color w:val="231F20"/>
          <w:spacing w:val="12"/>
        </w:rPr>
        <w:t> </w:t>
      </w:r>
      <w:r>
        <w:rPr>
          <w:color w:val="231F20"/>
        </w:rPr>
        <w:t>статистический</w:t>
      </w:r>
      <w:r>
        <w:rPr>
          <w:color w:val="231F20"/>
          <w:spacing w:val="13"/>
        </w:rPr>
        <w:t> </w:t>
      </w:r>
      <w:r>
        <w:rPr>
          <w:color w:val="231F20"/>
        </w:rPr>
        <w:t>учёт</w:t>
      </w:r>
      <w:r>
        <w:rPr>
          <w:color w:val="231F20"/>
          <w:spacing w:val="12"/>
        </w:rPr>
        <w:t> </w:t>
      </w:r>
      <w:r>
        <w:rPr>
          <w:color w:val="231F20"/>
        </w:rPr>
        <w:t>заявлений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сообщений</w:t>
      </w:r>
      <w:r>
        <w:rPr>
          <w:color w:val="231F20"/>
          <w:spacing w:val="-49"/>
        </w:rPr>
        <w:t> </w:t>
      </w:r>
      <w:r>
        <w:rPr>
          <w:color w:val="231F20"/>
        </w:rPr>
        <w:t>о преступлениях, состояния преступности, раскрываемости престу-</w:t>
      </w:r>
      <w:r>
        <w:rPr>
          <w:color w:val="231F20"/>
          <w:spacing w:val="-50"/>
        </w:rPr>
        <w:t> </w:t>
      </w:r>
      <w:r>
        <w:rPr>
          <w:color w:val="231F20"/>
        </w:rPr>
        <w:t>плений,</w:t>
      </w:r>
      <w:r>
        <w:rPr>
          <w:color w:val="231F20"/>
          <w:spacing w:val="1"/>
        </w:rPr>
        <w:t> </w:t>
      </w:r>
      <w:r>
        <w:rPr>
          <w:color w:val="231F20"/>
        </w:rPr>
        <w:t>состояния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1"/>
        </w:rPr>
        <w:t> </w:t>
      </w:r>
      <w:r>
        <w:rPr>
          <w:color w:val="231F20"/>
        </w:rPr>
        <w:t>следственной</w:t>
      </w:r>
      <w:r>
        <w:rPr>
          <w:color w:val="231F20"/>
          <w:spacing w:val="1"/>
        </w:rPr>
        <w:t> </w:t>
      </w:r>
      <w:r>
        <w:rPr>
          <w:color w:val="231F20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прокурор-</w:t>
      </w:r>
      <w:r>
        <w:rPr>
          <w:color w:val="231F20"/>
          <w:spacing w:val="-50"/>
        </w:rPr>
        <w:t> </w:t>
      </w:r>
      <w:r>
        <w:rPr>
          <w:color w:val="231F20"/>
        </w:rPr>
        <w:t>ского</w:t>
      </w:r>
      <w:r>
        <w:rPr>
          <w:color w:val="231F20"/>
          <w:spacing w:val="7"/>
        </w:rPr>
        <w:t> </w:t>
      </w:r>
      <w:r>
        <w:rPr>
          <w:color w:val="231F20"/>
        </w:rPr>
        <w:t>надзора,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также</w:t>
      </w:r>
      <w:r>
        <w:rPr>
          <w:color w:val="231F20"/>
          <w:spacing w:val="8"/>
        </w:rPr>
        <w:t> </w:t>
      </w:r>
      <w:r>
        <w:rPr>
          <w:color w:val="231F20"/>
        </w:rPr>
        <w:t>устанавливает</w:t>
      </w:r>
      <w:r>
        <w:rPr>
          <w:color w:val="231F20"/>
          <w:spacing w:val="9"/>
        </w:rPr>
        <w:t> </w:t>
      </w:r>
      <w:r>
        <w:rPr>
          <w:color w:val="231F20"/>
        </w:rPr>
        <w:t>единый</w:t>
      </w:r>
      <w:r>
        <w:rPr>
          <w:color w:val="231F20"/>
          <w:spacing w:val="8"/>
        </w:rPr>
        <w:t> </w:t>
      </w:r>
      <w:r>
        <w:rPr>
          <w:color w:val="231F20"/>
        </w:rPr>
        <w:t>порядок</w:t>
      </w:r>
      <w:r>
        <w:rPr>
          <w:color w:val="231F20"/>
          <w:spacing w:val="9"/>
        </w:rPr>
        <w:t> </w:t>
      </w:r>
      <w:r>
        <w:rPr>
          <w:color w:val="231F20"/>
        </w:rPr>
        <w:t>формирова-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представления</w:t>
      </w:r>
      <w:r>
        <w:rPr>
          <w:color w:val="231F20"/>
          <w:spacing w:val="17"/>
        </w:rPr>
        <w:t> </w:t>
      </w:r>
      <w:r>
        <w:rPr>
          <w:color w:val="231F20"/>
        </w:rPr>
        <w:t>отчётности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органах</w:t>
      </w:r>
      <w:r>
        <w:rPr>
          <w:color w:val="231F20"/>
          <w:spacing w:val="17"/>
        </w:rPr>
        <w:t> </w:t>
      </w:r>
      <w:r>
        <w:rPr>
          <w:color w:val="231F20"/>
        </w:rPr>
        <w:t>прокуратуры.</w:t>
      </w:r>
      <w:r>
        <w:rPr>
          <w:color w:val="231F20"/>
          <w:spacing w:val="16"/>
        </w:rPr>
        <w:t> </w:t>
      </w:r>
      <w:r>
        <w:rPr>
          <w:color w:val="231F20"/>
        </w:rPr>
        <w:t>Приказы</w:t>
      </w:r>
      <w:r>
        <w:rPr>
          <w:color w:val="231F20"/>
          <w:spacing w:val="-49"/>
        </w:rPr>
        <w:t> </w:t>
      </w:r>
      <w:r>
        <w:rPr>
          <w:color w:val="231F20"/>
        </w:rPr>
        <w:t>Генерального</w:t>
      </w:r>
      <w:r>
        <w:rPr>
          <w:color w:val="231F20"/>
          <w:spacing w:val="14"/>
        </w:rPr>
        <w:t> </w:t>
      </w:r>
      <w:r>
        <w:rPr>
          <w:color w:val="231F20"/>
        </w:rPr>
        <w:t>прокурора</w:t>
      </w:r>
      <w:r>
        <w:rPr>
          <w:color w:val="231F20"/>
          <w:spacing w:val="15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4"/>
        </w:rPr>
        <w:t> </w:t>
      </w:r>
      <w:r>
        <w:rPr>
          <w:color w:val="231F20"/>
        </w:rPr>
        <w:t>Федерации</w:t>
      </w:r>
      <w:r>
        <w:rPr>
          <w:color w:val="231F20"/>
          <w:spacing w:val="15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вопросам</w:t>
      </w:r>
      <w:r>
        <w:rPr>
          <w:color w:val="231F20"/>
          <w:spacing w:val="15"/>
        </w:rPr>
        <w:t> </w:t>
      </w:r>
      <w:r>
        <w:rPr>
          <w:color w:val="231F20"/>
        </w:rPr>
        <w:t>ука-</w:t>
      </w:r>
      <w:r>
        <w:rPr>
          <w:color w:val="231F20"/>
          <w:spacing w:val="-49"/>
        </w:rPr>
        <w:t> </w:t>
      </w:r>
      <w:r>
        <w:rPr>
          <w:color w:val="231F20"/>
        </w:rPr>
        <w:t>занного статистического учёта обязательны для органов государст-</w:t>
      </w:r>
      <w:r>
        <w:rPr>
          <w:color w:val="231F20"/>
          <w:spacing w:val="-50"/>
        </w:rPr>
        <w:t> </w:t>
      </w:r>
      <w:r>
        <w:rPr>
          <w:color w:val="231F20"/>
        </w:rPr>
        <w:t>венной</w:t>
      </w:r>
      <w:r>
        <w:rPr>
          <w:color w:val="231F20"/>
          <w:spacing w:val="-7"/>
        </w:rPr>
        <w:t> </w:t>
      </w:r>
      <w:r>
        <w:rPr>
          <w:color w:val="231F20"/>
        </w:rPr>
        <w:t>власти</w:t>
      </w:r>
      <w:r>
        <w:rPr>
          <w:color w:val="231F20"/>
          <w:spacing w:val="-6"/>
        </w:rPr>
        <w:t> </w:t>
      </w:r>
      <w:r>
        <w:rPr>
          <w:color w:val="231F20"/>
        </w:rPr>
        <w:t>(ст.</w:t>
      </w:r>
      <w:r>
        <w:rPr>
          <w:color w:val="231F20"/>
          <w:spacing w:val="-6"/>
        </w:rPr>
        <w:t> </w:t>
      </w:r>
      <w:r>
        <w:rPr>
          <w:color w:val="231F20"/>
        </w:rPr>
        <w:t>51</w:t>
      </w:r>
      <w:r>
        <w:rPr>
          <w:color w:val="231F20"/>
          <w:spacing w:val="-7"/>
        </w:rPr>
        <w:t> </w:t>
      </w:r>
      <w:r>
        <w:rPr>
          <w:color w:val="231F20"/>
        </w:rPr>
        <w:t>ФЗ</w:t>
      </w:r>
      <w:r>
        <w:rPr>
          <w:color w:val="231F20"/>
          <w:spacing w:val="-6"/>
        </w:rPr>
        <w:t> </w:t>
      </w:r>
      <w:r>
        <w:rPr>
          <w:color w:val="231F20"/>
        </w:rPr>
        <w:t>«О</w:t>
      </w:r>
      <w:r>
        <w:rPr>
          <w:color w:val="231F20"/>
          <w:spacing w:val="-6"/>
        </w:rPr>
        <w:t> </w:t>
      </w:r>
      <w:r>
        <w:rPr>
          <w:color w:val="231F20"/>
        </w:rPr>
        <w:t>прокуратуре</w:t>
      </w:r>
      <w:r>
        <w:rPr>
          <w:color w:val="231F20"/>
          <w:spacing w:val="-6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7"/>
        </w:rPr>
        <w:t> </w:t>
      </w:r>
      <w:r>
        <w:rPr>
          <w:color w:val="231F20"/>
        </w:rPr>
        <w:t>Федерации»).</w:t>
      </w:r>
      <w:r>
        <w:rPr>
          <w:color w:val="231F20"/>
          <w:spacing w:val="-49"/>
        </w:rPr>
        <w:t> </w:t>
      </w:r>
      <w:r>
        <w:rPr>
          <w:color w:val="231F20"/>
          <w:spacing w:val="-3"/>
          <w:w w:val="105"/>
        </w:rPr>
        <w:t>В документы первичного статистического учёта </w:t>
      </w:r>
      <w:r>
        <w:rPr>
          <w:color w:val="231F20"/>
          <w:spacing w:val="-2"/>
          <w:w w:val="105"/>
        </w:rPr>
        <w:t>по результатам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практики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применения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связи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изменениями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законодательства</w:t>
      </w:r>
    </w:p>
    <w:p>
      <w:pPr>
        <w:spacing w:after="0" w:line="268" w:lineRule="auto"/>
        <w:jc w:val="right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5"/>
        <w:jc w:val="both"/>
      </w:pPr>
      <w:r>
        <w:rPr>
          <w:color w:val="231F20"/>
          <w:spacing w:val="-5"/>
        </w:rPr>
        <w:t>совместным указанием </w:t>
      </w:r>
      <w:r>
        <w:rPr>
          <w:color w:val="231F20"/>
          <w:spacing w:val="-4"/>
        </w:rPr>
        <w:t>Генеральной прокуратуры и МВД России еже-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годно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вносятся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некоторые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коррективы,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также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утверждаются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справоч-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ники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реквизитам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статистических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карточек</w:t>
      </w:r>
      <w:r>
        <w:rPr>
          <w:color w:val="231F20"/>
          <w:spacing w:val="-4"/>
          <w:position w:val="7"/>
          <w:sz w:val="12"/>
        </w:rPr>
        <w:t>1</w:t>
      </w:r>
      <w:r>
        <w:rPr>
          <w:color w:val="231F20"/>
          <w:spacing w:val="-4"/>
        </w:rPr>
        <w:t>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Кроме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Генеральная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95"/>
        </w:rPr>
        <w:t>прокуратура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совместно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МВД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России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разрабатывает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утверждает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Ука-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1"/>
          <w:w w:val="95"/>
        </w:rPr>
        <w:t>зания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«О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введении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действие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перечней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статей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Уголовного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кодекса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Рос-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5"/>
        </w:rPr>
        <w:t>сийской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Федерации,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используемых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при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формировании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статистической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отчетности»</w:t>
      </w:r>
      <w:r>
        <w:rPr>
          <w:color w:val="231F20"/>
          <w:spacing w:val="-5"/>
          <w:position w:val="7"/>
          <w:sz w:val="12"/>
        </w:rPr>
        <w:t>2</w:t>
      </w:r>
      <w:r>
        <w:rPr>
          <w:color w:val="231F20"/>
          <w:spacing w:val="-5"/>
        </w:rPr>
        <w:t>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настоящее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время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включают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23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перечня,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которых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че-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95"/>
        </w:rPr>
        <w:t>тыре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применяются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статистической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отчетности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судимости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обес-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5"/>
        </w:rPr>
        <w:t>печения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сопоставимости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показателей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судебной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статистики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уголовно-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правовой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статистики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преступлений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лиц,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их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совершивших: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Перечень № 3 преступлений, с незаконным оборотом наркоти-</w:t>
      </w:r>
      <w:r>
        <w:rPr>
          <w:color w:val="231F20"/>
          <w:spacing w:val="1"/>
        </w:rPr>
        <w:t> </w:t>
      </w:r>
      <w:r>
        <w:rPr>
          <w:color w:val="231F20"/>
        </w:rPr>
        <w:t>ческих средств, психотропных веществ и их прекурсоров или ана-</w:t>
      </w:r>
      <w:r>
        <w:rPr>
          <w:color w:val="231F20"/>
          <w:spacing w:val="1"/>
        </w:rPr>
        <w:t> </w:t>
      </w:r>
      <w:r>
        <w:rPr>
          <w:color w:val="231F20"/>
        </w:rPr>
        <w:t>логов,</w:t>
      </w:r>
      <w:r>
        <w:rPr>
          <w:color w:val="231F20"/>
          <w:spacing w:val="-5"/>
        </w:rPr>
        <w:t> </w:t>
      </w:r>
      <w:r>
        <w:rPr>
          <w:color w:val="231F20"/>
        </w:rPr>
        <w:t>сильнодействующий</w:t>
      </w:r>
      <w:r>
        <w:rPr>
          <w:color w:val="231F20"/>
          <w:spacing w:val="-4"/>
        </w:rPr>
        <w:t> </w:t>
      </w:r>
      <w:r>
        <w:rPr>
          <w:color w:val="231F20"/>
        </w:rPr>
        <w:t>веществ,</w:t>
      </w:r>
      <w:r>
        <w:rPr>
          <w:color w:val="231F20"/>
          <w:spacing w:val="-5"/>
        </w:rPr>
        <w:t> </w:t>
      </w:r>
      <w:r>
        <w:rPr>
          <w:color w:val="231F20"/>
        </w:rPr>
        <w:t>растений</w:t>
      </w:r>
      <w:r>
        <w:rPr>
          <w:color w:val="231F20"/>
          <w:spacing w:val="-4"/>
        </w:rPr>
        <w:t> </w:t>
      </w:r>
      <w:r>
        <w:rPr>
          <w:color w:val="231F20"/>
        </w:rPr>
        <w:t>(либо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частей),</w:t>
      </w:r>
      <w:r>
        <w:rPr>
          <w:color w:val="231F20"/>
          <w:spacing w:val="-5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держащих наркотические средства или психотропные вещества либо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их прекурсоры — используется в форме № 6 МВ-НОН — по строкам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отчета выделяются составы преступлений, в том числе с дополни-</w:t>
      </w:r>
      <w:r>
        <w:rPr>
          <w:color w:val="231F20"/>
          <w:spacing w:val="1"/>
        </w:rPr>
        <w:t> </w:t>
      </w:r>
      <w:r>
        <w:rPr>
          <w:color w:val="231F20"/>
        </w:rPr>
        <w:t>тельными</w:t>
      </w:r>
      <w:r>
        <w:rPr>
          <w:color w:val="231F20"/>
          <w:spacing w:val="-5"/>
        </w:rPr>
        <w:t> </w:t>
      </w:r>
      <w:r>
        <w:rPr>
          <w:color w:val="231F20"/>
        </w:rPr>
        <w:t>признаками,</w:t>
      </w:r>
      <w:r>
        <w:rPr>
          <w:color w:val="231F20"/>
          <w:spacing w:val="-4"/>
        </w:rPr>
        <w:t> </w:t>
      </w:r>
      <w:r>
        <w:rPr>
          <w:color w:val="231F20"/>
        </w:rPr>
        <w:t>включенные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данный</w:t>
      </w:r>
      <w:r>
        <w:rPr>
          <w:color w:val="231F20"/>
          <w:spacing w:val="-4"/>
        </w:rPr>
        <w:t> </w:t>
      </w:r>
      <w:r>
        <w:rPr>
          <w:color w:val="231F20"/>
        </w:rPr>
        <w:t>перечень;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Перечень</w:t>
      </w:r>
      <w:r>
        <w:rPr>
          <w:color w:val="231F20"/>
          <w:spacing w:val="32"/>
        </w:rPr>
        <w:t> </w:t>
      </w:r>
      <w:r>
        <w:rPr>
          <w:color w:val="231F20"/>
        </w:rPr>
        <w:t>№</w:t>
      </w:r>
      <w:r>
        <w:rPr>
          <w:color w:val="231F20"/>
          <w:spacing w:val="-18"/>
        </w:rPr>
        <w:t> </w:t>
      </w:r>
      <w:r>
        <w:rPr>
          <w:color w:val="231F20"/>
        </w:rPr>
        <w:t>20</w:t>
      </w:r>
      <w:r>
        <w:rPr>
          <w:color w:val="231F20"/>
          <w:spacing w:val="32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32"/>
        </w:rPr>
        <w:t> </w:t>
      </w:r>
      <w:r>
        <w:rPr>
          <w:color w:val="231F20"/>
        </w:rPr>
        <w:t>экстремистской</w:t>
      </w:r>
      <w:r>
        <w:rPr>
          <w:color w:val="231F20"/>
          <w:spacing w:val="32"/>
        </w:rPr>
        <w:t> </w:t>
      </w:r>
      <w:r>
        <w:rPr>
          <w:color w:val="231F20"/>
        </w:rPr>
        <w:t>направленности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Перечень</w:t>
      </w:r>
      <w:r>
        <w:rPr>
          <w:color w:val="231F20"/>
          <w:spacing w:val="-5"/>
        </w:rPr>
        <w:t> </w:t>
      </w:r>
      <w:r>
        <w:rPr>
          <w:color w:val="231F20"/>
        </w:rPr>
        <w:t>№</w:t>
      </w:r>
      <w:r>
        <w:rPr>
          <w:color w:val="231F20"/>
          <w:spacing w:val="-26"/>
        </w:rPr>
        <w:t> </w:t>
      </w:r>
      <w:r>
        <w:rPr>
          <w:color w:val="231F20"/>
        </w:rPr>
        <w:t>22</w:t>
      </w:r>
      <w:r>
        <w:rPr>
          <w:color w:val="231F20"/>
          <w:spacing w:val="-4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5"/>
        </w:rPr>
        <w:t> </w:t>
      </w:r>
      <w:r>
        <w:rPr>
          <w:color w:val="231F20"/>
        </w:rPr>
        <w:t>террористического</w:t>
      </w:r>
      <w:r>
        <w:rPr>
          <w:color w:val="231F20"/>
          <w:spacing w:val="-5"/>
        </w:rPr>
        <w:t> </w:t>
      </w:r>
      <w:r>
        <w:rPr>
          <w:color w:val="231F20"/>
        </w:rPr>
        <w:t>характера</w:t>
      </w:r>
      <w:r>
        <w:rPr>
          <w:color w:val="231F20"/>
          <w:spacing w:val="-4"/>
        </w:rPr>
        <w:t> </w:t>
      </w:r>
      <w:r>
        <w:rPr>
          <w:color w:val="231F20"/>
        </w:rPr>
        <w:t>вклю-</w:t>
      </w:r>
      <w:r>
        <w:rPr>
          <w:color w:val="231F20"/>
          <w:spacing w:val="-50"/>
        </w:rPr>
        <w:t> </w:t>
      </w:r>
      <w:r>
        <w:rPr>
          <w:color w:val="231F20"/>
        </w:rPr>
        <w:t>чены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отчеты</w:t>
      </w:r>
      <w:r>
        <w:rPr>
          <w:color w:val="231F20"/>
          <w:spacing w:val="-7"/>
        </w:rPr>
        <w:t> </w:t>
      </w:r>
      <w:r>
        <w:rPr>
          <w:color w:val="231F20"/>
        </w:rPr>
        <w:t>судов</w:t>
      </w:r>
      <w:r>
        <w:rPr>
          <w:color w:val="231F20"/>
          <w:spacing w:val="-7"/>
        </w:rPr>
        <w:t> </w:t>
      </w:r>
      <w:r>
        <w:rPr>
          <w:color w:val="231F20"/>
        </w:rPr>
        <w:t>№</w:t>
      </w:r>
      <w:r>
        <w:rPr>
          <w:color w:val="231F20"/>
          <w:spacing w:val="-28"/>
        </w:rPr>
        <w:t> </w:t>
      </w:r>
      <w:r>
        <w:rPr>
          <w:color w:val="231F20"/>
        </w:rPr>
        <w:t>10.4.2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№</w:t>
      </w:r>
      <w:r>
        <w:rPr>
          <w:color w:val="231F20"/>
          <w:spacing w:val="-28"/>
        </w:rPr>
        <w:t> </w:t>
      </w:r>
      <w:r>
        <w:rPr>
          <w:color w:val="231F20"/>
        </w:rPr>
        <w:t>01.1</w:t>
      </w:r>
      <w:r>
        <w:rPr>
          <w:color w:val="231F20"/>
          <w:spacing w:val="-7"/>
        </w:rPr>
        <w:t> </w:t>
      </w:r>
      <w:r>
        <w:rPr>
          <w:color w:val="231F20"/>
        </w:rPr>
        <w:t>(S06);</w:t>
      </w:r>
    </w:p>
    <w:p>
      <w:pPr>
        <w:pStyle w:val="BodyText"/>
        <w:spacing w:line="268" w:lineRule="auto"/>
        <w:ind w:left="157" w:right="672" w:firstLine="283"/>
        <w:jc w:val="both"/>
      </w:pPr>
      <w:r>
        <w:rPr>
          <w:color w:val="231F20"/>
        </w:rPr>
        <w:t>Перечень № 23 преступлений коррупционной направленности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учтен по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строкам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разделах формы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10.4.1.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</w:rPr>
        <w:t>Генеральной прокуратурой Российской Федерации подготовлен</w:t>
      </w:r>
      <w:r>
        <w:rPr>
          <w:color w:val="231F20"/>
          <w:spacing w:val="-50"/>
        </w:rPr>
        <w:t> </w:t>
      </w:r>
      <w:r>
        <w:rPr>
          <w:color w:val="231F20"/>
        </w:rPr>
        <w:t>проект нового приказа «О едином учете преступлений»</w:t>
      </w:r>
      <w:r>
        <w:rPr>
          <w:color w:val="231F20"/>
          <w:position w:val="7"/>
          <w:sz w:val="12"/>
        </w:rPr>
        <w:t>3</w:t>
      </w:r>
      <w:r>
        <w:rPr>
          <w:color w:val="231F20"/>
        </w:rPr>
        <w:t>, с учетом</w:t>
      </w:r>
      <w:r>
        <w:rPr>
          <w:color w:val="231F20"/>
          <w:spacing w:val="1"/>
        </w:rPr>
        <w:t> </w:t>
      </w:r>
      <w:r>
        <w:rPr>
          <w:color w:val="231F20"/>
        </w:rPr>
        <w:t>произошедших</w:t>
      </w:r>
      <w:r>
        <w:rPr>
          <w:color w:val="231F20"/>
          <w:spacing w:val="23"/>
        </w:rPr>
        <w:t> </w:t>
      </w:r>
      <w:r>
        <w:rPr>
          <w:color w:val="231F20"/>
        </w:rPr>
        <w:t>изменений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правоохранительных</w:t>
      </w:r>
      <w:r>
        <w:rPr>
          <w:color w:val="231F20"/>
          <w:spacing w:val="23"/>
        </w:rPr>
        <w:t> </w:t>
      </w:r>
      <w:r>
        <w:rPr>
          <w:color w:val="231F20"/>
        </w:rPr>
        <w:t>органах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орга-</w:t>
      </w:r>
    </w:p>
    <w:p>
      <w:pPr>
        <w:spacing w:before="201"/>
        <w:ind w:left="441" w:right="0" w:firstLine="0"/>
        <w:jc w:val="left"/>
        <w:rPr>
          <w:sz w:val="18"/>
        </w:rPr>
      </w:pPr>
      <w:r>
        <w:rPr>
          <w:color w:val="231F20"/>
          <w:spacing w:val="-1"/>
          <w:w w:val="95"/>
          <w:position w:val="6"/>
          <w:sz w:val="10"/>
        </w:rPr>
        <w:t>1</w:t>
      </w:r>
      <w:r>
        <w:rPr>
          <w:color w:val="231F20"/>
          <w:spacing w:val="-4"/>
          <w:w w:val="95"/>
          <w:position w:val="6"/>
          <w:sz w:val="10"/>
        </w:rPr>
        <w:t> </w:t>
      </w:r>
      <w:r>
        <w:rPr>
          <w:color w:val="231F20"/>
          <w:spacing w:val="-1"/>
          <w:w w:val="95"/>
          <w:sz w:val="18"/>
        </w:rPr>
        <w:t>См.: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Приложение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(CD),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папка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НПА,</w:t>
      </w:r>
      <w:r>
        <w:rPr>
          <w:color w:val="231F20"/>
          <w:w w:val="95"/>
          <w:sz w:val="18"/>
          <w:shd w:fill="FDFDE8" w:color="auto" w:val="clear"/>
        </w:rPr>
        <w:t> </w:t>
      </w:r>
      <w:r>
        <w:rPr>
          <w:color w:val="231F20"/>
          <w:spacing w:val="-1"/>
          <w:w w:val="95"/>
          <w:sz w:val="18"/>
          <w:shd w:fill="FDFDE8" w:color="auto" w:val="clear"/>
        </w:rPr>
        <w:t>файл</w:t>
      </w:r>
      <w:r>
        <w:rPr>
          <w:color w:val="231F20"/>
          <w:spacing w:val="-11"/>
          <w:w w:val="95"/>
          <w:sz w:val="18"/>
          <w:shd w:fill="FDFDE8" w:color="auto" w:val="clear"/>
        </w:rPr>
        <w:t> </w:t>
      </w:r>
      <w:r>
        <w:rPr>
          <w:color w:val="231F20"/>
          <w:spacing w:val="-1"/>
          <w:w w:val="95"/>
          <w:sz w:val="18"/>
          <w:shd w:fill="FDFDE8" w:color="auto" w:val="clear"/>
        </w:rPr>
        <w:t>УКАЗАНИЕ</w:t>
      </w:r>
      <w:r>
        <w:rPr>
          <w:color w:val="231F20"/>
          <w:spacing w:val="-1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ГП</w:t>
      </w:r>
      <w:r>
        <w:rPr>
          <w:color w:val="231F20"/>
          <w:spacing w:val="-1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и</w:t>
      </w:r>
      <w:r>
        <w:rPr>
          <w:color w:val="231F20"/>
          <w:spacing w:val="-1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МВД</w:t>
      </w:r>
      <w:r>
        <w:rPr>
          <w:color w:val="231F20"/>
          <w:spacing w:val="-11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от</w:t>
      </w:r>
      <w:r>
        <w:rPr>
          <w:color w:val="231F20"/>
          <w:spacing w:val="-1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20.02.2014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9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№</w:t>
      </w:r>
      <w:r>
        <w:rPr>
          <w:color w:val="231F20"/>
          <w:spacing w:val="-23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91-11_1</w:t>
      </w:r>
      <w:r>
        <w:rPr>
          <w:color w:val="231F20"/>
          <w:spacing w:val="-3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(изменения</w:t>
      </w:r>
      <w:r>
        <w:rPr>
          <w:color w:val="231F20"/>
          <w:spacing w:val="-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в</w:t>
      </w:r>
      <w:r>
        <w:rPr>
          <w:color w:val="231F20"/>
          <w:spacing w:val="-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статкарточки</w:t>
      </w:r>
      <w:r>
        <w:rPr>
          <w:color w:val="231F20"/>
          <w:spacing w:val="-3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и</w:t>
      </w:r>
      <w:r>
        <w:rPr>
          <w:color w:val="231F20"/>
          <w:spacing w:val="-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Инструкцию).</w:t>
      </w:r>
      <w:r>
        <w:rPr>
          <w:color w:val="231F20"/>
          <w:spacing w:val="-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pdf</w:t>
      </w:r>
      <w:r>
        <w:rPr>
          <w:color w:val="231F20"/>
          <w:sz w:val="18"/>
        </w:rPr>
        <w:t>.</w:t>
      </w:r>
    </w:p>
    <w:p>
      <w:pPr>
        <w:spacing w:line="249" w:lineRule="auto" w:before="9"/>
        <w:ind w:left="157" w:right="675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-3"/>
          <w:position w:val="6"/>
          <w:sz w:val="10"/>
        </w:rPr>
        <w:t> </w:t>
      </w:r>
      <w:r>
        <w:rPr>
          <w:color w:val="231F20"/>
          <w:sz w:val="18"/>
        </w:rPr>
        <w:t>См.: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НПА,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УКАЗАНИЕ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ГП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МВД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01.02.2016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65-11-1.</w:t>
      </w:r>
    </w:p>
    <w:p>
      <w:pPr>
        <w:spacing w:line="249" w:lineRule="auto" w:before="2"/>
        <w:ind w:left="157" w:right="6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3 </w:t>
      </w:r>
      <w:r>
        <w:rPr>
          <w:color w:val="231F20"/>
          <w:sz w:val="18"/>
        </w:rPr>
        <w:t>Приказ Генеральной прокуратуры Российской Федерации, МВД России,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МЧС России, Минюста России, ФСБ России, Минэкономразвития России,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ФСКН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России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29.12.2005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№ 39/1070/1021/253/780/353/399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«О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едином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учете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преступлений»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(вместе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«Типовым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положением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едином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порядке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организации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приема,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регистрации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проверки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сообщений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преступлениях»,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«Положением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66"/>
          <w:headerReference w:type="even" r:id="rId67"/>
          <w:footerReference w:type="default" r:id="rId68"/>
          <w:footerReference w:type="even" r:id="rId69"/>
          <w:pgSz w:w="8230" w:h="11630"/>
          <w:pgMar w:header="758" w:footer="931" w:top="1220" w:bottom="11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5"/>
        <w:jc w:val="both"/>
      </w:pPr>
      <w:r>
        <w:rPr>
          <w:color w:val="231F20"/>
        </w:rPr>
        <w:t>низации предварительного расследования (например, образование</w:t>
      </w:r>
      <w:r>
        <w:rPr>
          <w:color w:val="231F20"/>
          <w:spacing w:val="1"/>
        </w:rPr>
        <w:t> </w:t>
      </w:r>
      <w:r>
        <w:rPr>
          <w:color w:val="231F20"/>
        </w:rPr>
        <w:t>Следственного</w:t>
      </w:r>
      <w:r>
        <w:rPr>
          <w:color w:val="231F20"/>
          <w:spacing w:val="-6"/>
        </w:rPr>
        <w:t> </w:t>
      </w:r>
      <w:r>
        <w:rPr>
          <w:color w:val="231F20"/>
        </w:rPr>
        <w:t>комитета</w:t>
      </w:r>
      <w:r>
        <w:rPr>
          <w:color w:val="231F20"/>
          <w:spacing w:val="-5"/>
        </w:rPr>
        <w:t> </w:t>
      </w:r>
      <w:r>
        <w:rPr>
          <w:color w:val="231F20"/>
        </w:rPr>
        <w:t>России).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В органах прокуратуры осуществляется опытная эксплуатация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Государственной автоматизированной системы правовой статистики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(ГАС ПС), цель создания которой автоматизировать систему учёта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 и лиц, их совершивших, и которая должна заменить</w:t>
      </w:r>
      <w:r>
        <w:rPr>
          <w:color w:val="231F20"/>
          <w:spacing w:val="1"/>
        </w:rPr>
        <w:t> </w:t>
      </w:r>
      <w:r>
        <w:rPr>
          <w:color w:val="231F20"/>
        </w:rPr>
        <w:t>сложившуюся систему, установленную межведомственным прика-</w:t>
      </w:r>
      <w:r>
        <w:rPr>
          <w:color w:val="231F20"/>
          <w:spacing w:val="1"/>
        </w:rPr>
        <w:t> </w:t>
      </w:r>
      <w:r>
        <w:rPr>
          <w:color w:val="231F20"/>
        </w:rPr>
        <w:t>зом</w:t>
      </w:r>
      <w:r>
        <w:rPr>
          <w:color w:val="231F20"/>
          <w:spacing w:val="-6"/>
        </w:rPr>
        <w:t> </w:t>
      </w:r>
      <w:r>
        <w:rPr>
          <w:color w:val="231F20"/>
        </w:rPr>
        <w:t>«О</w:t>
      </w:r>
      <w:r>
        <w:rPr>
          <w:color w:val="231F20"/>
          <w:spacing w:val="-5"/>
        </w:rPr>
        <w:t> </w:t>
      </w:r>
      <w:r>
        <w:rPr>
          <w:color w:val="231F20"/>
        </w:rPr>
        <w:t>едином</w:t>
      </w:r>
      <w:r>
        <w:rPr>
          <w:color w:val="231F20"/>
          <w:spacing w:val="-5"/>
        </w:rPr>
        <w:t> </w:t>
      </w:r>
      <w:r>
        <w:rPr>
          <w:color w:val="231F20"/>
        </w:rPr>
        <w:t>учёте</w:t>
      </w:r>
      <w:r>
        <w:rPr>
          <w:color w:val="231F20"/>
          <w:spacing w:val="-5"/>
        </w:rPr>
        <w:t> </w:t>
      </w:r>
      <w:r>
        <w:rPr>
          <w:color w:val="231F20"/>
        </w:rPr>
        <w:t>преступлений».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  <w:spacing w:val="-6"/>
        </w:rPr>
        <w:t>Роль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судов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общей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юрисдикции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состоит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заполнении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результатам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рассмотрения </w:t>
      </w:r>
      <w:r>
        <w:rPr>
          <w:color w:val="231F20"/>
          <w:spacing w:val="-5"/>
        </w:rPr>
        <w:t>уголовного дела и вступления в силу судебного акта ста-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тистической карточки о результатах рассмотрения дела в суде №6 </w:t>
      </w:r>
      <w:r>
        <w:rPr>
          <w:color w:val="231F20"/>
          <w:spacing w:val="-3"/>
        </w:rPr>
        <w:t>(да-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лее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—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СК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№6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ЕУП),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делам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частного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обвинения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(подсудность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ми-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ровых судей)</w:t>
      </w:r>
      <w:r>
        <w:rPr>
          <w:color w:val="231F20"/>
          <w:spacing w:val="-3"/>
          <w:position w:val="7"/>
          <w:sz w:val="12"/>
        </w:rPr>
        <w:t>1 </w:t>
      </w:r>
      <w:r>
        <w:rPr>
          <w:color w:val="231F20"/>
          <w:spacing w:val="-3"/>
        </w:rPr>
        <w:t>в случае вступления </w:t>
      </w:r>
      <w:r>
        <w:rPr>
          <w:color w:val="231F20"/>
          <w:spacing w:val="-2"/>
        </w:rPr>
        <w:t>в силу обвинительного приговора,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95"/>
        </w:rPr>
        <w:t>кроме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того,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заполняется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приложение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форме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№6,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обеспечивающее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учет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преступления частного обвинения. В содержание СК №6 ЕУП включе-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6"/>
        </w:rPr>
        <w:t>ны </w:t>
      </w:r>
      <w:r>
        <w:rPr>
          <w:color w:val="231F20"/>
          <w:spacing w:val="-5"/>
        </w:rPr>
        <w:t>реквизиты по результатам рассмотрения уголовного дела в отноше-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нии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лица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таким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образом,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позволяет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проследить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результат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судебного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рассмотрения по каждому составу обвинения. </w:t>
      </w:r>
      <w:r>
        <w:rPr>
          <w:color w:val="231F20"/>
          <w:spacing w:val="-3"/>
        </w:rPr>
        <w:t>Форма связанных пока-</w:t>
      </w:r>
      <w:r>
        <w:rPr>
          <w:color w:val="231F20"/>
          <w:spacing w:val="-51"/>
        </w:rPr>
        <w:t> </w:t>
      </w:r>
      <w:r>
        <w:rPr>
          <w:color w:val="231F20"/>
          <w:spacing w:val="-5"/>
        </w:rPr>
        <w:t>зателей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состава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обвинения,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результата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рассмотрения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нему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оконча-</w:t>
      </w:r>
      <w:r>
        <w:rPr>
          <w:color w:val="231F20"/>
          <w:spacing w:val="-51"/>
        </w:rPr>
        <w:t> </w:t>
      </w:r>
      <w:r>
        <w:rPr>
          <w:color w:val="231F20"/>
          <w:spacing w:val="-2"/>
          <w:w w:val="95"/>
        </w:rPr>
        <w:t>тельной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квалификации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этого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состава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преступления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суде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делает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возмож-</w:t>
      </w:r>
      <w:r>
        <w:rPr>
          <w:color w:val="231F20"/>
          <w:spacing w:val="-1"/>
          <w:w w:val="95"/>
        </w:rPr>
        <w:t> ным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даже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визуально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проследить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связь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между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квалификацией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обвинения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результатом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судебного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рассмотрения.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Введение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отдельного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раздела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показателей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отбытым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наказаниям,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присоединенным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совокуп-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ности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приговоров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(ч.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5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ст.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69,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70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УК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РФ),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предусматривает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оценку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достоверности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корректности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об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итоговом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наказании,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назна-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ченном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обвинительному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приговору,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так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обеспечение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целостности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информации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лицах,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имеющих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неснятые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непогашенные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судимости.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53.858299pt;margin-top:13.036643pt;width:303.350pt;height:.1pt;mso-position-horizontal-relative:page;mso-position-vertical-relative:paragraph;z-index:-15714816;mso-wrap-distance-left:0;mso-wrap-distance-right:0" coordorigin="1077,261" coordsize="6067,0" path="m1077,261l7143,26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675" w:firstLine="0"/>
        <w:jc w:val="both"/>
        <w:rPr>
          <w:sz w:val="18"/>
        </w:rPr>
      </w:pPr>
      <w:r>
        <w:rPr>
          <w:color w:val="231F20"/>
          <w:w w:val="95"/>
          <w:sz w:val="18"/>
        </w:rPr>
        <w:t>о едином порядке регистрации уголовных дел и учета преступлений», «Инструк-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цией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порядке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заполнения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представления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учетных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документов»).</w:t>
      </w:r>
    </w:p>
    <w:p>
      <w:pPr>
        <w:spacing w:line="249" w:lineRule="auto" w:before="1"/>
        <w:ind w:left="157" w:right="674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 </w:t>
      </w:r>
      <w:r>
        <w:rPr>
          <w:color w:val="231F20"/>
          <w:w w:val="95"/>
          <w:sz w:val="18"/>
        </w:rPr>
        <w:t>Дела частного обвинения, возбуждаемые по заявлению потерпевшего по об-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винению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легком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телесном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повреждении,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побоях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клевете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ч.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115,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ч.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116,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128.1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РФ,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рассматриваются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под-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судностью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мировыми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судьями.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3" w:firstLine="283"/>
        <w:jc w:val="both"/>
      </w:pPr>
      <w:r>
        <w:rPr>
          <w:color w:val="231F20"/>
        </w:rPr>
        <w:t>В настоящее время механизм взаимодействия Информацион-</w:t>
      </w:r>
      <w:r>
        <w:rPr>
          <w:color w:val="231F20"/>
          <w:spacing w:val="1"/>
        </w:rPr>
        <w:t> </w:t>
      </w:r>
      <w:r>
        <w:rPr>
          <w:color w:val="231F20"/>
        </w:rPr>
        <w:t>ных центров МВД России (далее — ИЦ) с судами по представле-</w:t>
      </w:r>
      <w:r>
        <w:rPr>
          <w:color w:val="231F20"/>
          <w:spacing w:val="1"/>
        </w:rPr>
        <w:t> </w:t>
      </w:r>
      <w:r>
        <w:rPr>
          <w:color w:val="231F20"/>
        </w:rPr>
        <w:t>нию информации по СК № 6 ЕУП строится такими образом: бланк</w:t>
      </w:r>
      <w:r>
        <w:rPr>
          <w:color w:val="231F20"/>
          <w:spacing w:val="1"/>
        </w:rPr>
        <w:t> </w:t>
      </w:r>
      <w:r>
        <w:rPr>
          <w:color w:val="231F20"/>
        </w:rPr>
        <w:t>с частично заполненными данными на лицо должен прикрепляться</w:t>
      </w:r>
      <w:r>
        <w:rPr>
          <w:color w:val="231F20"/>
          <w:spacing w:val="-50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направляемому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суд</w:t>
      </w:r>
      <w:r>
        <w:rPr>
          <w:color w:val="231F20"/>
          <w:spacing w:val="-13"/>
        </w:rPr>
        <w:t> </w:t>
      </w:r>
      <w:r>
        <w:rPr>
          <w:color w:val="231F20"/>
        </w:rPr>
        <w:t>уголовному</w:t>
      </w:r>
      <w:r>
        <w:rPr>
          <w:color w:val="231F20"/>
          <w:spacing w:val="-13"/>
        </w:rPr>
        <w:t> </w:t>
      </w:r>
      <w:r>
        <w:rPr>
          <w:color w:val="231F20"/>
        </w:rPr>
        <w:t>делу,</w:t>
      </w:r>
      <w:r>
        <w:rPr>
          <w:color w:val="231F20"/>
          <w:spacing w:val="-13"/>
        </w:rPr>
        <w:t> </w:t>
      </w:r>
      <w:r>
        <w:rPr>
          <w:color w:val="231F20"/>
        </w:rPr>
        <w:t>далее</w:t>
      </w:r>
      <w:r>
        <w:rPr>
          <w:color w:val="231F20"/>
          <w:spacing w:val="-13"/>
        </w:rPr>
        <w:t> </w:t>
      </w:r>
      <w:r>
        <w:rPr>
          <w:color w:val="231F20"/>
        </w:rPr>
        <w:t>дозаполняется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суде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 при обращении вступившего в законную силу судебного постанов-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ления направляется в орган, проводивший расследование (который</w:t>
      </w:r>
      <w:r>
        <w:rPr>
          <w:color w:val="231F20"/>
          <w:spacing w:val="-50"/>
        </w:rPr>
        <w:t> </w:t>
      </w:r>
      <w:r>
        <w:rPr>
          <w:color w:val="231F20"/>
        </w:rPr>
        <w:t>делает отметку о результатах судебного рассмотрения), и уже им</w:t>
      </w:r>
      <w:r>
        <w:rPr>
          <w:color w:val="231F20"/>
          <w:spacing w:val="1"/>
        </w:rPr>
        <w:t> </w:t>
      </w:r>
      <w:r>
        <w:rPr>
          <w:color w:val="231F20"/>
        </w:rPr>
        <w:t>направляется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ИЦ.</w:t>
      </w:r>
      <w:r>
        <w:rPr>
          <w:color w:val="231F20"/>
          <w:spacing w:val="-8"/>
        </w:rPr>
        <w:t> </w:t>
      </w:r>
      <w:r>
        <w:rPr>
          <w:color w:val="231F20"/>
        </w:rPr>
        <w:t>Данные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заполняемой</w:t>
      </w:r>
      <w:r>
        <w:rPr>
          <w:color w:val="231F20"/>
          <w:spacing w:val="-8"/>
        </w:rPr>
        <w:t> </w:t>
      </w:r>
      <w:r>
        <w:rPr>
          <w:color w:val="231F20"/>
        </w:rPr>
        <w:t>судами</w:t>
      </w:r>
      <w:r>
        <w:rPr>
          <w:color w:val="231F20"/>
          <w:spacing w:val="-8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карточки о результатах рассмотрения уголовного дела СК № 6 ЕУП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используются для формирования справочной информации о суди-</w:t>
      </w:r>
      <w:r>
        <w:rPr>
          <w:color w:val="231F20"/>
          <w:spacing w:val="1"/>
        </w:rPr>
        <w:t> </w:t>
      </w:r>
      <w:r>
        <w:rPr>
          <w:color w:val="231F20"/>
        </w:rPr>
        <w:t>мости,</w:t>
      </w:r>
      <w:r>
        <w:rPr>
          <w:color w:val="231F20"/>
          <w:spacing w:val="-11"/>
        </w:rPr>
        <w:t> </w:t>
      </w:r>
      <w:r>
        <w:rPr>
          <w:color w:val="231F20"/>
        </w:rPr>
        <w:t>выдаваемой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запросам</w:t>
      </w:r>
      <w:r>
        <w:rPr>
          <w:color w:val="231F20"/>
          <w:spacing w:val="-10"/>
        </w:rPr>
        <w:t> </w:t>
      </w:r>
      <w:r>
        <w:rPr>
          <w:color w:val="231F20"/>
        </w:rPr>
        <w:t>следователей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дознавателей,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так-</w:t>
      </w:r>
      <w:r>
        <w:rPr>
          <w:color w:val="231F20"/>
          <w:spacing w:val="-50"/>
        </w:rPr>
        <w:t> </w:t>
      </w:r>
      <w:r>
        <w:rPr>
          <w:color w:val="231F20"/>
        </w:rPr>
        <w:t>же по запросам судов, органов и граждан. Содержащиеся в СК № 6</w:t>
      </w:r>
      <w:r>
        <w:rPr>
          <w:color w:val="231F20"/>
          <w:spacing w:val="-50"/>
        </w:rPr>
        <w:t> </w:t>
      </w:r>
      <w:r>
        <w:rPr>
          <w:color w:val="231F20"/>
        </w:rPr>
        <w:t>ЕУП</w:t>
      </w:r>
      <w:r>
        <w:rPr>
          <w:color w:val="231F20"/>
          <w:spacing w:val="-8"/>
        </w:rPr>
        <w:t> </w:t>
      </w:r>
      <w:r>
        <w:rPr>
          <w:color w:val="231F20"/>
        </w:rPr>
        <w:t>сведения</w:t>
      </w:r>
      <w:r>
        <w:rPr>
          <w:color w:val="231F20"/>
          <w:spacing w:val="-8"/>
        </w:rPr>
        <w:t>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результатах</w:t>
      </w:r>
      <w:r>
        <w:rPr>
          <w:color w:val="231F20"/>
          <w:spacing w:val="-7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8"/>
        </w:rPr>
        <w:t> </w:t>
      </w:r>
      <w:r>
        <w:rPr>
          <w:color w:val="231F20"/>
        </w:rPr>
        <w:t>разбирательства</w:t>
      </w:r>
      <w:r>
        <w:rPr>
          <w:color w:val="231F20"/>
          <w:spacing w:val="-8"/>
        </w:rPr>
        <w:t> </w:t>
      </w:r>
      <w:r>
        <w:rPr>
          <w:color w:val="231F20"/>
        </w:rPr>
        <w:t>могут</w:t>
      </w:r>
      <w:r>
        <w:rPr>
          <w:color w:val="231F20"/>
          <w:spacing w:val="-7"/>
        </w:rPr>
        <w:t> </w:t>
      </w:r>
      <w:r>
        <w:rPr>
          <w:color w:val="231F20"/>
        </w:rPr>
        <w:t>быть</w:t>
      </w:r>
      <w:r>
        <w:rPr>
          <w:color w:val="231F20"/>
          <w:spacing w:val="-50"/>
        </w:rPr>
        <w:t> </w:t>
      </w:r>
      <w:r>
        <w:rPr>
          <w:color w:val="231F20"/>
        </w:rPr>
        <w:t>также использованы для оценки полноты и качества собранных до-</w:t>
      </w:r>
      <w:r>
        <w:rPr>
          <w:color w:val="231F20"/>
          <w:spacing w:val="-50"/>
        </w:rPr>
        <w:t> </w:t>
      </w:r>
      <w:r>
        <w:rPr>
          <w:color w:val="231F20"/>
        </w:rPr>
        <w:t>казательств по эпизодам преступной деятельности и доказанности</w:t>
      </w:r>
      <w:r>
        <w:rPr>
          <w:color w:val="231F20"/>
          <w:spacing w:val="1"/>
        </w:rPr>
        <w:t> </w:t>
      </w:r>
      <w:r>
        <w:rPr>
          <w:color w:val="231F20"/>
        </w:rPr>
        <w:t>участия</w:t>
      </w:r>
      <w:r>
        <w:rPr>
          <w:color w:val="231F20"/>
          <w:spacing w:val="-4"/>
        </w:rPr>
        <w:t> </w:t>
      </w:r>
      <w:r>
        <w:rPr>
          <w:color w:val="231F20"/>
        </w:rPr>
        <w:t>обвиняемых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совершении</w:t>
      </w:r>
      <w:r>
        <w:rPr>
          <w:color w:val="231F20"/>
          <w:spacing w:val="-4"/>
        </w:rPr>
        <w:t> </w:t>
      </w:r>
      <w:r>
        <w:rPr>
          <w:color w:val="231F20"/>
        </w:rPr>
        <w:t>преступлений.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В отличие от статистической карточки на подсудимого (СКП),</w:t>
      </w:r>
      <w:r>
        <w:rPr>
          <w:color w:val="231F20"/>
          <w:spacing w:val="1"/>
        </w:rPr>
        <w:t> </w:t>
      </w:r>
      <w:r>
        <w:rPr>
          <w:color w:val="231F20"/>
        </w:rPr>
        <w:t>заполняемой в судах для формирования статистики судимости, где</w:t>
      </w:r>
      <w:r>
        <w:rPr>
          <w:color w:val="231F20"/>
          <w:spacing w:val="-50"/>
        </w:rPr>
        <w:t> </w:t>
      </w:r>
      <w:r>
        <w:rPr>
          <w:color w:val="231F20"/>
        </w:rPr>
        <w:t>учитываются</w:t>
      </w:r>
      <w:r>
        <w:rPr>
          <w:color w:val="231F20"/>
          <w:spacing w:val="35"/>
        </w:rPr>
        <w:t> </w:t>
      </w:r>
      <w:r>
        <w:rPr>
          <w:color w:val="231F20"/>
        </w:rPr>
        <w:t>наказания</w:t>
      </w:r>
      <w:r>
        <w:rPr>
          <w:color w:val="231F20"/>
          <w:spacing w:val="35"/>
        </w:rPr>
        <w:t> </w:t>
      </w:r>
      <w:r>
        <w:rPr>
          <w:color w:val="231F20"/>
        </w:rPr>
        <w:t>по</w:t>
      </w:r>
      <w:r>
        <w:rPr>
          <w:color w:val="231F20"/>
          <w:spacing w:val="36"/>
        </w:rPr>
        <w:t> </w:t>
      </w:r>
      <w:r>
        <w:rPr>
          <w:color w:val="231F20"/>
        </w:rPr>
        <w:t>основной</w:t>
      </w:r>
      <w:r>
        <w:rPr>
          <w:color w:val="231F20"/>
          <w:spacing w:val="35"/>
        </w:rPr>
        <w:t> </w:t>
      </w:r>
      <w:r>
        <w:rPr>
          <w:color w:val="231F20"/>
        </w:rPr>
        <w:t>статье</w:t>
      </w:r>
      <w:r>
        <w:rPr>
          <w:color w:val="231F20"/>
          <w:spacing w:val="36"/>
        </w:rPr>
        <w:t> </w:t>
      </w:r>
      <w:r>
        <w:rPr>
          <w:color w:val="231F20"/>
        </w:rPr>
        <w:t>текущего</w:t>
      </w:r>
      <w:r>
        <w:rPr>
          <w:color w:val="231F20"/>
          <w:spacing w:val="35"/>
        </w:rPr>
        <w:t> </w:t>
      </w:r>
      <w:r>
        <w:rPr>
          <w:color w:val="231F20"/>
        </w:rPr>
        <w:t>обвинения</w:t>
      </w:r>
      <w:r>
        <w:rPr>
          <w:color w:val="231F20"/>
          <w:spacing w:val="1"/>
        </w:rPr>
        <w:t> </w:t>
      </w:r>
      <w:r>
        <w:rPr>
          <w:color w:val="231F20"/>
        </w:rPr>
        <w:t>и итоговое наказание, назначенное по совокупности преступлений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22"/>
        </w:rPr>
        <w:t> </w:t>
      </w:r>
      <w:r>
        <w:rPr>
          <w:color w:val="231F20"/>
        </w:rPr>
        <w:t>приговоров,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СК</w:t>
      </w:r>
      <w:r>
        <w:rPr>
          <w:color w:val="231F20"/>
          <w:spacing w:val="23"/>
        </w:rPr>
        <w:t> </w:t>
      </w:r>
      <w:r>
        <w:rPr>
          <w:color w:val="231F20"/>
        </w:rPr>
        <w:t>№</w:t>
      </w:r>
      <w:r>
        <w:rPr>
          <w:color w:val="231F20"/>
          <w:spacing w:val="-21"/>
        </w:rPr>
        <w:t> </w:t>
      </w:r>
      <w:r>
        <w:rPr>
          <w:color w:val="231F20"/>
        </w:rPr>
        <w:t>6</w:t>
      </w:r>
      <w:r>
        <w:rPr>
          <w:color w:val="231F20"/>
          <w:spacing w:val="23"/>
        </w:rPr>
        <w:t> </w:t>
      </w:r>
      <w:r>
        <w:rPr>
          <w:color w:val="231F20"/>
        </w:rPr>
        <w:t>ЕУП</w:t>
      </w:r>
      <w:r>
        <w:rPr>
          <w:color w:val="231F20"/>
          <w:spacing w:val="23"/>
        </w:rPr>
        <w:t> </w:t>
      </w:r>
      <w:r>
        <w:rPr>
          <w:color w:val="231F20"/>
        </w:rPr>
        <w:t>учитывается</w:t>
      </w:r>
      <w:r>
        <w:rPr>
          <w:color w:val="231F20"/>
          <w:spacing w:val="22"/>
        </w:rPr>
        <w:t> </w:t>
      </w:r>
      <w:r>
        <w:rPr>
          <w:color w:val="231F20"/>
        </w:rPr>
        <w:t>итоговое</w:t>
      </w:r>
      <w:r>
        <w:rPr>
          <w:color w:val="231F20"/>
          <w:spacing w:val="23"/>
        </w:rPr>
        <w:t> </w:t>
      </w:r>
      <w:r>
        <w:rPr>
          <w:color w:val="231F20"/>
        </w:rPr>
        <w:t>наказание,</w:t>
      </w:r>
      <w:r>
        <w:rPr>
          <w:color w:val="231F20"/>
          <w:spacing w:val="-50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</w:rPr>
        <w:t>присоединенное</w:t>
      </w:r>
      <w:r>
        <w:rPr>
          <w:color w:val="231F20"/>
          <w:spacing w:val="-10"/>
        </w:rPr>
        <w:t> </w:t>
      </w:r>
      <w:r>
        <w:rPr>
          <w:color w:val="231F20"/>
        </w:rPr>
        <w:t>текущим</w:t>
      </w:r>
      <w:r>
        <w:rPr>
          <w:color w:val="231F20"/>
          <w:spacing w:val="-10"/>
        </w:rPr>
        <w:t> </w:t>
      </w:r>
      <w:r>
        <w:rPr>
          <w:color w:val="231F20"/>
        </w:rPr>
        <w:t>приговором</w:t>
      </w:r>
      <w:r>
        <w:rPr>
          <w:color w:val="231F20"/>
          <w:spacing w:val="-10"/>
        </w:rPr>
        <w:t> </w:t>
      </w:r>
      <w:r>
        <w:rPr>
          <w:color w:val="231F20"/>
        </w:rPr>
        <w:t>неотбытое</w:t>
      </w:r>
      <w:r>
        <w:rPr>
          <w:color w:val="231F20"/>
          <w:spacing w:val="-10"/>
        </w:rPr>
        <w:t> </w:t>
      </w:r>
      <w:r>
        <w:rPr>
          <w:color w:val="231F20"/>
        </w:rPr>
        <w:t>наказание</w:t>
      </w:r>
      <w:r>
        <w:rPr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предыдущим</w:t>
      </w:r>
      <w:r>
        <w:rPr>
          <w:color w:val="231F20"/>
          <w:spacing w:val="-5"/>
        </w:rPr>
        <w:t> </w:t>
      </w:r>
      <w:r>
        <w:rPr>
          <w:color w:val="231F20"/>
        </w:rPr>
        <w:t>судимостям.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  <w:w w:val="95"/>
        </w:rPr>
        <w:t>СК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6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ЕУП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взята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основу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обмена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сведениями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между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ГАС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ПС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и судами по электронной статистической карточке № 8-ГП, в структу-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ру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которой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внесены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уточнения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обеспечения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сопоставимости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дан-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ных и передачи сведений, уже учтённых в автоматизированном судеб-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ном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делопроизводстве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уголовное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подсудимого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модели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уголовного преступления, в соответствии с утверждённой в судебной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системе</w:t>
      </w:r>
      <w:r>
        <w:rPr>
          <w:color w:val="231F20"/>
          <w:spacing w:val="-13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13"/>
        </w:rPr>
        <w:t> </w:t>
      </w:r>
      <w:r>
        <w:rPr>
          <w:color w:val="231F20"/>
        </w:rPr>
        <w:t>карточкой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подсудимого.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статистическом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учёте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документах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первичного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учёта,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определен-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приказом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едином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учёте</w:t>
      </w:r>
      <w:r>
        <w:rPr>
          <w:color w:val="231F20"/>
          <w:spacing w:val="-12"/>
        </w:rPr>
        <w:t> </w:t>
      </w:r>
      <w:r>
        <w:rPr>
          <w:color w:val="231F20"/>
        </w:rPr>
        <w:t>преступлений»,</w:t>
      </w:r>
      <w:r>
        <w:rPr>
          <w:color w:val="231F20"/>
          <w:spacing w:val="-11"/>
        </w:rPr>
        <w:t> </w:t>
      </w:r>
      <w:r>
        <w:rPr>
          <w:color w:val="231F20"/>
        </w:rPr>
        <w:t>связь</w:t>
      </w:r>
      <w:r>
        <w:rPr>
          <w:color w:val="231F20"/>
          <w:spacing w:val="-12"/>
        </w:rPr>
        <w:t> </w:t>
      </w:r>
      <w:r>
        <w:rPr>
          <w:color w:val="231F20"/>
        </w:rPr>
        <w:t>преступлений</w:t>
      </w:r>
    </w:p>
    <w:p>
      <w:pPr>
        <w:spacing w:after="0" w:line="268" w:lineRule="auto"/>
        <w:jc w:val="both"/>
        <w:sectPr>
          <w:headerReference w:type="default" r:id="rId70"/>
          <w:headerReference w:type="even" r:id="rId71"/>
          <w:footerReference w:type="default" r:id="rId72"/>
          <w:footerReference w:type="even" r:id="rId73"/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36" w:right="674"/>
        <w:jc w:val="right"/>
      </w:pPr>
      <w:r>
        <w:rPr>
          <w:color w:val="231F20"/>
        </w:rPr>
        <w:t>устанавливается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возбуждённым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</w:rPr>
        <w:t>ним</w:t>
      </w:r>
      <w:r>
        <w:rPr>
          <w:color w:val="231F20"/>
          <w:spacing w:val="12"/>
        </w:rPr>
        <w:t> </w:t>
      </w:r>
      <w:r>
        <w:rPr>
          <w:color w:val="231F20"/>
        </w:rPr>
        <w:t>уголовным</w:t>
      </w:r>
      <w:r>
        <w:rPr>
          <w:color w:val="231F20"/>
          <w:spacing w:val="12"/>
        </w:rPr>
        <w:t> </w:t>
      </w:r>
      <w:r>
        <w:rPr>
          <w:color w:val="231F20"/>
        </w:rPr>
        <w:t>делом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влечёнными</w:t>
      </w:r>
      <w:r>
        <w:rPr>
          <w:color w:val="231F20"/>
          <w:spacing w:val="3"/>
        </w:rPr>
        <w:t> </w:t>
      </w:r>
      <w:r>
        <w:rPr>
          <w:color w:val="231F20"/>
        </w:rPr>
        <w:t>лицами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данному</w:t>
      </w:r>
      <w:r>
        <w:rPr>
          <w:color w:val="231F20"/>
          <w:spacing w:val="3"/>
        </w:rPr>
        <w:t> </w:t>
      </w:r>
      <w:r>
        <w:rPr>
          <w:color w:val="231F20"/>
        </w:rPr>
        <w:t>делу,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учёте</w:t>
      </w:r>
      <w:r>
        <w:rPr>
          <w:color w:val="231F20"/>
          <w:spacing w:val="3"/>
        </w:rPr>
        <w:t> </w:t>
      </w:r>
      <w:r>
        <w:rPr>
          <w:color w:val="231F20"/>
        </w:rPr>
        <w:t>которых</w:t>
      </w:r>
      <w:r>
        <w:rPr>
          <w:color w:val="231F20"/>
          <w:spacing w:val="4"/>
        </w:rPr>
        <w:t> </w:t>
      </w:r>
      <w:r>
        <w:rPr>
          <w:color w:val="231F20"/>
        </w:rPr>
        <w:t>указывают-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15"/>
        </w:rPr>
        <w:t> </w:t>
      </w:r>
      <w:r>
        <w:rPr>
          <w:color w:val="231F20"/>
        </w:rPr>
        <w:t>номера</w:t>
      </w:r>
      <w:r>
        <w:rPr>
          <w:color w:val="231F20"/>
          <w:spacing w:val="15"/>
        </w:rPr>
        <w:t> </w:t>
      </w:r>
      <w:r>
        <w:rPr>
          <w:color w:val="231F20"/>
        </w:rPr>
        <w:t>преступлений.</w:t>
      </w:r>
      <w:r>
        <w:rPr>
          <w:color w:val="231F20"/>
          <w:spacing w:val="15"/>
        </w:rPr>
        <w:t> </w:t>
      </w:r>
      <w:r>
        <w:rPr>
          <w:color w:val="231F20"/>
        </w:rPr>
        <w:t>Связь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результатами</w:t>
      </w:r>
      <w:r>
        <w:rPr>
          <w:color w:val="231F20"/>
          <w:spacing w:val="16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15"/>
        </w:rPr>
        <w:t> </w:t>
      </w:r>
      <w:r>
        <w:rPr>
          <w:color w:val="231F20"/>
        </w:rPr>
        <w:t>дела</w:t>
      </w:r>
      <w:r>
        <w:rPr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каждому</w:t>
      </w:r>
      <w:r>
        <w:rPr>
          <w:color w:val="231F20"/>
          <w:spacing w:val="1"/>
        </w:rPr>
        <w:t> </w:t>
      </w:r>
      <w:r>
        <w:rPr>
          <w:color w:val="231F20"/>
        </w:rPr>
        <w:t>составу</w:t>
      </w:r>
      <w:r>
        <w:rPr>
          <w:color w:val="231F20"/>
          <w:spacing w:val="1"/>
        </w:rPr>
        <w:t> </w:t>
      </w:r>
      <w:r>
        <w:rPr>
          <w:color w:val="231F20"/>
        </w:rPr>
        <w:t>предъявленного</w:t>
      </w:r>
      <w:r>
        <w:rPr>
          <w:color w:val="231F20"/>
          <w:spacing w:val="1"/>
        </w:rPr>
        <w:t> </w:t>
      </w:r>
      <w:r>
        <w:rPr>
          <w:color w:val="231F20"/>
        </w:rPr>
        <w:t>обвинения</w:t>
      </w:r>
      <w:r>
        <w:rPr>
          <w:color w:val="231F20"/>
          <w:spacing w:val="1"/>
        </w:rPr>
        <w:t> </w:t>
      </w:r>
      <w:r>
        <w:rPr>
          <w:color w:val="231F20"/>
        </w:rPr>
        <w:t>устанавливается</w:t>
      </w:r>
      <w:r>
        <w:rPr>
          <w:color w:val="231F20"/>
          <w:spacing w:val="-51"/>
        </w:rPr>
        <w:t> </w:t>
      </w:r>
      <w:r>
        <w:rPr>
          <w:color w:val="231F20"/>
        </w:rPr>
        <w:t>путём</w:t>
      </w:r>
      <w:r>
        <w:rPr>
          <w:color w:val="231F20"/>
          <w:spacing w:val="-13"/>
        </w:rPr>
        <w:t> </w:t>
      </w:r>
      <w:r>
        <w:rPr>
          <w:color w:val="231F20"/>
        </w:rPr>
        <w:t>связи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номеру</w:t>
      </w:r>
      <w:r>
        <w:rPr>
          <w:color w:val="231F20"/>
          <w:spacing w:val="-12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номеру</w:t>
      </w:r>
      <w:r>
        <w:rPr>
          <w:color w:val="231F20"/>
          <w:spacing w:val="-12"/>
        </w:rPr>
        <w:t> </w:t>
      </w:r>
      <w:r>
        <w:rPr>
          <w:color w:val="231F20"/>
        </w:rPr>
        <w:t>лица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уголовном</w:t>
      </w:r>
      <w:r>
        <w:rPr>
          <w:color w:val="231F20"/>
          <w:spacing w:val="-12"/>
        </w:rPr>
        <w:t> </w:t>
      </w:r>
      <w:r>
        <w:rPr>
          <w:color w:val="231F20"/>
        </w:rPr>
        <w:t>де-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ле,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которая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передаётся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статистического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учёта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ГАС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ПС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уголовное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судопроизводство.</w:t>
      </w:r>
      <w:r>
        <w:rPr>
          <w:color w:val="231F20"/>
          <w:spacing w:val="30"/>
        </w:rPr>
        <w:t> </w:t>
      </w:r>
      <w:r>
        <w:rPr>
          <w:color w:val="231F20"/>
        </w:rPr>
        <w:t>Для</w:t>
      </w:r>
      <w:r>
        <w:rPr>
          <w:color w:val="231F20"/>
          <w:spacing w:val="3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30"/>
        </w:rPr>
        <w:t> </w:t>
      </w:r>
      <w:r>
        <w:rPr>
          <w:color w:val="231F20"/>
        </w:rPr>
        <w:t>однозначной</w:t>
      </w:r>
      <w:r>
        <w:rPr>
          <w:color w:val="231F20"/>
          <w:spacing w:val="31"/>
        </w:rPr>
        <w:t> </w:t>
      </w:r>
      <w:r>
        <w:rPr>
          <w:color w:val="231F20"/>
        </w:rPr>
        <w:t>связи</w:t>
      </w:r>
      <w:r>
        <w:rPr>
          <w:color w:val="231F20"/>
          <w:spacing w:val="31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</w:rPr>
        <w:t>зареги-</w:t>
      </w:r>
      <w:r>
        <w:rPr>
          <w:color w:val="231F20"/>
          <w:spacing w:val="1"/>
        </w:rPr>
        <w:t> </w:t>
      </w:r>
      <w:r>
        <w:rPr>
          <w:color w:val="231F20"/>
        </w:rPr>
        <w:t>стрированным</w:t>
      </w:r>
      <w:r>
        <w:rPr>
          <w:color w:val="231F20"/>
          <w:spacing w:val="4"/>
        </w:rPr>
        <w:t> </w:t>
      </w:r>
      <w:r>
        <w:rPr>
          <w:color w:val="231F20"/>
        </w:rPr>
        <w:t>преступлением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стадии</w:t>
      </w:r>
      <w:r>
        <w:rPr>
          <w:color w:val="231F20"/>
          <w:spacing w:val="5"/>
        </w:rPr>
        <w:t> </w:t>
      </w:r>
      <w:r>
        <w:rPr>
          <w:color w:val="231F20"/>
        </w:rPr>
        <w:t>предварительного</w:t>
      </w:r>
      <w:r>
        <w:rPr>
          <w:color w:val="231F20"/>
          <w:spacing w:val="5"/>
        </w:rPr>
        <w:t> </w:t>
      </w:r>
      <w:r>
        <w:rPr>
          <w:color w:val="231F20"/>
        </w:rPr>
        <w:t>рассле-</w:t>
      </w:r>
      <w:r>
        <w:rPr>
          <w:color w:val="231F20"/>
          <w:spacing w:val="-49"/>
        </w:rPr>
        <w:t> </w:t>
      </w:r>
      <w:r>
        <w:rPr>
          <w:color w:val="231F20"/>
        </w:rPr>
        <w:t>дования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обвиняемым</w:t>
      </w:r>
      <w:r>
        <w:rPr>
          <w:color w:val="231F20"/>
          <w:spacing w:val="8"/>
        </w:rPr>
        <w:t> </w:t>
      </w:r>
      <w:r>
        <w:rPr>
          <w:color w:val="231F20"/>
        </w:rPr>
        <w:t>лицом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утверждённой</w:t>
      </w:r>
      <w:r>
        <w:rPr>
          <w:color w:val="231F20"/>
          <w:spacing w:val="8"/>
        </w:rPr>
        <w:t> </w:t>
      </w:r>
      <w:r>
        <w:rPr>
          <w:color w:val="231F20"/>
        </w:rPr>
        <w:t>Судебным</w:t>
      </w:r>
      <w:r>
        <w:rPr>
          <w:color w:val="231F20"/>
          <w:spacing w:val="8"/>
        </w:rPr>
        <w:t> </w:t>
      </w:r>
      <w:r>
        <w:rPr>
          <w:color w:val="231F20"/>
        </w:rPr>
        <w:t>департа-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ментом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2014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г</w:t>
      </w:r>
      <w:r>
        <w:rPr>
          <w:i/>
          <w:color w:val="231F20"/>
          <w:w w:val="95"/>
        </w:rPr>
        <w:t>.</w:t>
      </w:r>
      <w:r>
        <w:rPr>
          <w:i/>
          <w:color w:val="231F20"/>
          <w:spacing w:val="11"/>
          <w:w w:val="95"/>
        </w:rPr>
        <w:t> </w:t>
      </w:r>
      <w:r>
        <w:rPr>
          <w:i/>
          <w:color w:val="231F20"/>
          <w:w w:val="95"/>
        </w:rPr>
        <w:t>статистической</w:t>
      </w:r>
      <w:r>
        <w:rPr>
          <w:i/>
          <w:color w:val="231F20"/>
          <w:spacing w:val="12"/>
          <w:w w:val="95"/>
        </w:rPr>
        <w:t> </w:t>
      </w:r>
      <w:r>
        <w:rPr>
          <w:i/>
          <w:color w:val="231F20"/>
          <w:w w:val="95"/>
        </w:rPr>
        <w:t>карточке</w:t>
      </w:r>
      <w:r>
        <w:rPr>
          <w:i/>
          <w:color w:val="231F20"/>
          <w:spacing w:val="12"/>
          <w:w w:val="95"/>
        </w:rPr>
        <w:t> </w:t>
      </w:r>
      <w:r>
        <w:rPr>
          <w:i/>
          <w:color w:val="231F20"/>
          <w:w w:val="95"/>
        </w:rPr>
        <w:t>на</w:t>
      </w:r>
      <w:r>
        <w:rPr>
          <w:i/>
          <w:color w:val="231F20"/>
          <w:spacing w:val="11"/>
          <w:w w:val="95"/>
        </w:rPr>
        <w:t> </w:t>
      </w:r>
      <w:r>
        <w:rPr>
          <w:i/>
          <w:color w:val="231F20"/>
          <w:w w:val="95"/>
        </w:rPr>
        <w:t>подсудимого</w:t>
      </w:r>
      <w:r>
        <w:rPr>
          <w:i/>
          <w:color w:val="231F20"/>
          <w:spacing w:val="12"/>
          <w:w w:val="95"/>
        </w:rPr>
        <w:t> </w:t>
      </w:r>
      <w:r>
        <w:rPr>
          <w:color w:val="231F20"/>
          <w:w w:val="95"/>
        </w:rPr>
        <w:t>введены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реквизиты — Номер преступления и Номер лица в уголовном деле.</w:t>
      </w:r>
      <w:r>
        <w:rPr>
          <w:color w:val="231F20"/>
          <w:spacing w:val="-50"/>
        </w:rPr>
        <w:t> </w:t>
      </w:r>
      <w:r>
        <w:rPr>
          <w:color w:val="231F20"/>
        </w:rPr>
        <w:t>Внедрение</w:t>
      </w:r>
      <w:r>
        <w:rPr>
          <w:color w:val="231F20"/>
          <w:spacing w:val="10"/>
        </w:rPr>
        <w:t> </w:t>
      </w:r>
      <w:r>
        <w:rPr>
          <w:color w:val="231F20"/>
        </w:rPr>
        <w:t>такого</w:t>
      </w:r>
      <w:r>
        <w:rPr>
          <w:color w:val="231F20"/>
          <w:spacing w:val="10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11"/>
        </w:rPr>
        <w:t> </w:t>
      </w:r>
      <w:r>
        <w:rPr>
          <w:color w:val="231F20"/>
        </w:rPr>
        <w:t>со</w:t>
      </w:r>
      <w:r>
        <w:rPr>
          <w:color w:val="231F20"/>
          <w:spacing w:val="10"/>
        </w:rPr>
        <w:t> </w:t>
      </w:r>
      <w:r>
        <w:rPr>
          <w:color w:val="231F20"/>
        </w:rPr>
        <w:t>всеми</w:t>
      </w:r>
      <w:r>
        <w:rPr>
          <w:color w:val="231F20"/>
          <w:spacing w:val="10"/>
        </w:rPr>
        <w:t> </w:t>
      </w:r>
      <w:r>
        <w:rPr>
          <w:color w:val="231F20"/>
        </w:rPr>
        <w:t>судами</w:t>
      </w:r>
      <w:r>
        <w:rPr>
          <w:color w:val="231F20"/>
          <w:spacing w:val="11"/>
        </w:rPr>
        <w:t> </w:t>
      </w:r>
      <w:r>
        <w:rPr>
          <w:color w:val="231F20"/>
        </w:rPr>
        <w:t>будет</w:t>
      </w:r>
      <w:r>
        <w:rPr>
          <w:color w:val="231F20"/>
          <w:spacing w:val="10"/>
        </w:rPr>
        <w:t> </w:t>
      </w:r>
      <w:r>
        <w:rPr>
          <w:color w:val="231F20"/>
        </w:rPr>
        <w:t>обес-</w:t>
      </w:r>
      <w:r>
        <w:rPr>
          <w:color w:val="231F20"/>
          <w:spacing w:val="1"/>
        </w:rPr>
        <w:t> </w:t>
      </w:r>
      <w:r>
        <w:rPr>
          <w:color w:val="231F20"/>
        </w:rPr>
        <w:t>печивать</w:t>
      </w:r>
      <w:r>
        <w:rPr>
          <w:color w:val="231F20"/>
          <w:spacing w:val="13"/>
        </w:rPr>
        <w:t> </w:t>
      </w:r>
      <w:r>
        <w:rPr>
          <w:color w:val="231F20"/>
        </w:rPr>
        <w:t>снижение</w:t>
      </w:r>
      <w:r>
        <w:rPr>
          <w:color w:val="231F20"/>
          <w:spacing w:val="13"/>
        </w:rPr>
        <w:t> </w:t>
      </w:r>
      <w:r>
        <w:rPr>
          <w:color w:val="231F20"/>
        </w:rPr>
        <w:t>трудоёмкости</w:t>
      </w:r>
      <w:r>
        <w:rPr>
          <w:color w:val="231F20"/>
          <w:spacing w:val="13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представления</w:t>
      </w:r>
      <w:r>
        <w:rPr>
          <w:color w:val="231F20"/>
          <w:spacing w:val="13"/>
        </w:rPr>
        <w:t> </w:t>
      </w:r>
      <w:r>
        <w:rPr>
          <w:color w:val="231F20"/>
        </w:rPr>
        <w:t>не-</w:t>
      </w:r>
      <w:r>
        <w:rPr>
          <w:color w:val="231F20"/>
          <w:spacing w:val="-49"/>
        </w:rPr>
        <w:t> </w:t>
      </w:r>
      <w:r>
        <w:rPr>
          <w:color w:val="231F20"/>
        </w:rPr>
        <w:t>обходимых</w:t>
      </w:r>
      <w:r>
        <w:rPr>
          <w:color w:val="231F20"/>
          <w:spacing w:val="7"/>
        </w:rPr>
        <w:t> </w:t>
      </w:r>
      <w:r>
        <w:rPr>
          <w:color w:val="231F20"/>
        </w:rPr>
        <w:t>учётных</w:t>
      </w:r>
      <w:r>
        <w:rPr>
          <w:color w:val="231F20"/>
          <w:spacing w:val="8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8"/>
        </w:rPr>
        <w:t> </w:t>
      </w:r>
      <w:r>
        <w:rPr>
          <w:color w:val="231F20"/>
        </w:rPr>
        <w:t>сведений;</w:t>
      </w:r>
      <w:r>
        <w:rPr>
          <w:color w:val="231F20"/>
          <w:spacing w:val="8"/>
        </w:rPr>
        <w:t> </w:t>
      </w:r>
      <w:r>
        <w:rPr>
          <w:color w:val="231F20"/>
        </w:rPr>
        <w:t>совершенствование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интеграции государственных информационных </w:t>
      </w:r>
      <w:r>
        <w:rPr>
          <w:color w:val="231F20"/>
        </w:rPr>
        <w:t>ресурсов, использу-</w:t>
      </w:r>
      <w:r>
        <w:rPr>
          <w:color w:val="231F20"/>
          <w:spacing w:val="-50"/>
        </w:rPr>
        <w:t> </w:t>
      </w:r>
      <w:r>
        <w:rPr>
          <w:color w:val="231F20"/>
        </w:rPr>
        <w:t>емых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сфере</w:t>
      </w:r>
      <w:r>
        <w:rPr>
          <w:color w:val="231F20"/>
          <w:spacing w:val="3"/>
        </w:rPr>
        <w:t> </w:t>
      </w:r>
      <w:r>
        <w:rPr>
          <w:color w:val="231F20"/>
        </w:rPr>
        <w:t>борьбы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преступностью,</w:t>
      </w:r>
      <w:r>
        <w:rPr>
          <w:color w:val="231F20"/>
          <w:spacing w:val="3"/>
        </w:rPr>
        <w:t> </w:t>
      </w:r>
      <w:r>
        <w:rPr>
          <w:color w:val="231F20"/>
        </w:rPr>
        <w:t>что</w:t>
      </w:r>
      <w:r>
        <w:rPr>
          <w:color w:val="231F20"/>
          <w:spacing w:val="3"/>
        </w:rPr>
        <w:t> </w:t>
      </w:r>
      <w:r>
        <w:rPr>
          <w:color w:val="231F20"/>
        </w:rPr>
        <w:t>является</w:t>
      </w:r>
      <w:r>
        <w:rPr>
          <w:color w:val="231F20"/>
          <w:spacing w:val="3"/>
        </w:rPr>
        <w:t> </w:t>
      </w:r>
      <w:r>
        <w:rPr>
          <w:color w:val="231F20"/>
        </w:rPr>
        <w:t>одними</w:t>
      </w:r>
      <w:r>
        <w:rPr>
          <w:color w:val="231F20"/>
          <w:spacing w:val="3"/>
        </w:rPr>
        <w:t> </w:t>
      </w:r>
      <w:r>
        <w:rPr>
          <w:color w:val="231F20"/>
        </w:rPr>
        <w:t>из</w:t>
      </w:r>
      <w:r>
        <w:rPr>
          <w:color w:val="231F20"/>
          <w:spacing w:val="3"/>
        </w:rPr>
        <w:t> </w:t>
      </w:r>
      <w:r>
        <w:rPr>
          <w:color w:val="231F20"/>
        </w:rPr>
        <w:t>це-</w:t>
      </w:r>
    </w:p>
    <w:p>
      <w:pPr>
        <w:pStyle w:val="BodyText"/>
        <w:spacing w:line="234" w:lineRule="exact"/>
        <w:ind w:left="157"/>
        <w:jc w:val="both"/>
      </w:pPr>
      <w:r>
        <w:rPr>
          <w:color w:val="231F20"/>
          <w:w w:val="95"/>
        </w:rPr>
        <w:t>лей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создания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ГАС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ПС.</w:t>
      </w:r>
    </w:p>
    <w:p>
      <w:pPr>
        <w:pStyle w:val="BodyText"/>
        <w:spacing w:line="268" w:lineRule="auto" w:before="28"/>
        <w:ind w:left="157" w:right="674" w:firstLine="283"/>
        <w:jc w:val="both"/>
      </w:pPr>
      <w:r>
        <w:rPr/>
        <w:pict>
          <v:shape style="position:absolute;margin-left:53.8582pt;margin-top:85.250748pt;width:51.05pt;height:.1pt;mso-position-horizontal-relative:page;mso-position-vertical-relative:paragraph;z-index:-15714304;mso-wrap-distance-left:0;mso-wrap-distance-right:0" coordorigin="1077,1705" coordsize="1021,0" path="m1077,1705l2098,1705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Первичный статистический учет результатов судебной 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 организован в рамках судебного делопроизводства, который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регулируется инструкциями по судебному делопроизводству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w w:val="95"/>
        </w:rPr>
        <w:t>. Поло-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жениями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инструкций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определена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регистрация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заявлений,</w:t>
      </w:r>
      <w:r>
        <w:rPr>
          <w:color w:val="231F20"/>
          <w:spacing w:val="-10"/>
        </w:rPr>
        <w:t> </w:t>
      </w:r>
      <w:r>
        <w:rPr>
          <w:color w:val="231F20"/>
        </w:rPr>
        <w:t>поступаю-</w:t>
      </w:r>
      <w:r>
        <w:rPr>
          <w:color w:val="231F20"/>
          <w:spacing w:val="-50"/>
        </w:rPr>
        <w:t> </w:t>
      </w:r>
      <w:r>
        <w:rPr>
          <w:color w:val="231F20"/>
        </w:rPr>
        <w:t>щих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суд,</w:t>
      </w:r>
      <w:r>
        <w:rPr>
          <w:color w:val="231F20"/>
          <w:spacing w:val="-9"/>
        </w:rPr>
        <w:t> </w:t>
      </w:r>
      <w:r>
        <w:rPr>
          <w:color w:val="231F20"/>
        </w:rPr>
        <w:t>производств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делам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материалам,</w:t>
      </w:r>
      <w:r>
        <w:rPr>
          <w:color w:val="231F20"/>
          <w:spacing w:val="-10"/>
        </w:rPr>
        <w:t> </w:t>
      </w:r>
      <w:r>
        <w:rPr>
          <w:color w:val="231F2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цессуальных</w:t>
      </w:r>
      <w:r>
        <w:rPr>
          <w:color w:val="231F20"/>
          <w:spacing w:val="35"/>
        </w:rPr>
        <w:t> </w:t>
      </w:r>
      <w:r>
        <w:rPr>
          <w:color w:val="231F20"/>
        </w:rPr>
        <w:t>событий.</w:t>
      </w:r>
      <w:r>
        <w:rPr>
          <w:color w:val="231F20"/>
          <w:spacing w:val="36"/>
        </w:rPr>
        <w:t> </w:t>
      </w:r>
      <w:r>
        <w:rPr>
          <w:color w:val="231F20"/>
        </w:rPr>
        <w:t>Обязательный</w:t>
      </w:r>
      <w:r>
        <w:rPr>
          <w:color w:val="231F20"/>
          <w:spacing w:val="35"/>
        </w:rPr>
        <w:t> </w:t>
      </w:r>
      <w:r>
        <w:rPr>
          <w:color w:val="231F20"/>
        </w:rPr>
        <w:t>набор</w:t>
      </w:r>
      <w:r>
        <w:rPr>
          <w:color w:val="231F20"/>
          <w:spacing w:val="36"/>
        </w:rPr>
        <w:t> </w:t>
      </w:r>
      <w:r>
        <w:rPr>
          <w:color w:val="231F20"/>
        </w:rPr>
        <w:t>учетных</w:t>
      </w:r>
      <w:r>
        <w:rPr>
          <w:color w:val="231F20"/>
          <w:spacing w:val="36"/>
        </w:rPr>
        <w:t> </w:t>
      </w:r>
      <w:r>
        <w:rPr>
          <w:color w:val="231F20"/>
        </w:rPr>
        <w:t>реквизитов,</w:t>
      </w:r>
    </w:p>
    <w:p>
      <w:pPr>
        <w:spacing w:line="249" w:lineRule="auto" w:before="14"/>
        <w:ind w:left="157" w:right="672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Имеются в виду Инструкция по судебному делопроизводству в районном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суде,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утвержденная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приказом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Судебного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департамента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29.04.2003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36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изм.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 доп., Инструкция по судебному делопроизводству в верховных судах респу-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блик,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краевых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областных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судах,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судах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городов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значения,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судах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автономной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области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автономных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округов,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утвержденная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приказом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Судебного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департамента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15.12.2004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161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изм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доп.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инструкциях,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утверждаемых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субъектах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Российской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Федерации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судебных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участков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мировых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судей,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так-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же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содержатся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учетно-статистические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карточки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основе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предусмотренных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 Инструкции по судебному делопроизводству в районных судах (например,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Инструкция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судебному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делопроизводству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мирового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судьи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города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Москвы,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утвержденная приказом от 07.08.2014 № 79 Управления по обеспечению деятель-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ности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мировых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судей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города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Москвы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Правительства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Москвы).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4"/>
        <w:jc w:val="both"/>
      </w:pPr>
      <w:r>
        <w:rPr>
          <w:color w:val="231F20"/>
          <w:w w:val="95"/>
        </w:rPr>
        <w:t>характеризующих вид производства и судебную инстанцию, опреде-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ляется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учетно-статистических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карточках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(УСК),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предусмотренных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 инструкциях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 Объем регистрируемых признаков определяет ста-</w:t>
      </w:r>
      <w:r>
        <w:rPr>
          <w:color w:val="231F20"/>
          <w:spacing w:val="1"/>
        </w:rPr>
        <w:t> </w:t>
      </w:r>
      <w:r>
        <w:rPr>
          <w:color w:val="231F20"/>
        </w:rPr>
        <w:t>тистические показатели в утверждаемых формах отчетности. Ранее</w:t>
      </w:r>
      <w:r>
        <w:rPr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сведениям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УСК</w:t>
      </w:r>
      <w:r>
        <w:rPr>
          <w:color w:val="231F20"/>
          <w:spacing w:val="-6"/>
        </w:rPr>
        <w:t> </w:t>
      </w:r>
      <w:r>
        <w:rPr>
          <w:color w:val="231F20"/>
        </w:rPr>
        <w:t>составлялись</w:t>
      </w:r>
      <w:r>
        <w:rPr>
          <w:color w:val="231F20"/>
          <w:spacing w:val="-5"/>
        </w:rPr>
        <w:t> </w:t>
      </w:r>
      <w:r>
        <w:rPr>
          <w:color w:val="231F20"/>
        </w:rPr>
        <w:t>вручную</w:t>
      </w:r>
      <w:r>
        <w:rPr>
          <w:color w:val="231F20"/>
          <w:spacing w:val="-6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-5"/>
        </w:rPr>
        <w:t> </w:t>
      </w:r>
      <w:r>
        <w:rPr>
          <w:color w:val="231F20"/>
        </w:rPr>
        <w:t>отчеты.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 внедрением автоматизированных систем судебного делопроизвод-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ства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учета</w:t>
      </w:r>
      <w:r>
        <w:rPr>
          <w:color w:val="231F20"/>
          <w:spacing w:val="-12"/>
        </w:rPr>
        <w:t> </w:t>
      </w:r>
      <w:r>
        <w:rPr>
          <w:color w:val="231F20"/>
        </w:rPr>
        <w:t>сведений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делам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электронных</w:t>
      </w:r>
      <w:r>
        <w:rPr>
          <w:color w:val="231F20"/>
          <w:spacing w:val="-12"/>
        </w:rPr>
        <w:t> </w:t>
      </w:r>
      <w:r>
        <w:rPr>
          <w:color w:val="231F20"/>
        </w:rPr>
        <w:t>картотеках</w:t>
      </w:r>
      <w:r>
        <w:rPr>
          <w:color w:val="231F20"/>
          <w:spacing w:val="-12"/>
        </w:rPr>
        <w:t> </w:t>
      </w:r>
      <w:r>
        <w:rPr>
          <w:color w:val="231F20"/>
        </w:rPr>
        <w:t>роль</w:t>
      </w:r>
      <w:r>
        <w:rPr>
          <w:color w:val="231F20"/>
          <w:spacing w:val="-12"/>
        </w:rPr>
        <w:t> </w:t>
      </w:r>
      <w:r>
        <w:rPr>
          <w:color w:val="231F20"/>
        </w:rPr>
        <w:t>УСК</w:t>
      </w:r>
      <w:r>
        <w:rPr>
          <w:color w:val="231F20"/>
          <w:spacing w:val="-51"/>
        </w:rPr>
        <w:t> </w:t>
      </w:r>
      <w:r>
        <w:rPr>
          <w:color w:val="231F20"/>
        </w:rPr>
        <w:t>как документов первичного учета, на основе которых формируется</w:t>
      </w:r>
      <w:r>
        <w:rPr>
          <w:color w:val="231F20"/>
          <w:spacing w:val="-50"/>
        </w:rPr>
        <w:t> </w:t>
      </w:r>
      <w:r>
        <w:rPr>
          <w:color w:val="231F20"/>
        </w:rPr>
        <w:t>отчетность,</w:t>
      </w:r>
      <w:r>
        <w:rPr>
          <w:color w:val="231F20"/>
          <w:spacing w:val="-10"/>
        </w:rPr>
        <w:t> </w:t>
      </w:r>
      <w:r>
        <w:rPr>
          <w:color w:val="231F20"/>
        </w:rPr>
        <w:t>номинальная,</w:t>
      </w:r>
      <w:r>
        <w:rPr>
          <w:color w:val="231F20"/>
          <w:spacing w:val="-10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10"/>
        </w:rPr>
        <w:t> </w:t>
      </w:r>
      <w:r>
        <w:rPr>
          <w:color w:val="231F20"/>
        </w:rPr>
        <w:t>расчет</w:t>
      </w:r>
      <w:r>
        <w:rPr>
          <w:color w:val="231F20"/>
          <w:spacing w:val="-10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дан-</w:t>
      </w:r>
      <w:r>
        <w:rPr>
          <w:color w:val="231F20"/>
          <w:spacing w:val="-50"/>
        </w:rPr>
        <w:t> </w:t>
      </w:r>
      <w:r>
        <w:rPr>
          <w:color w:val="231F20"/>
        </w:rPr>
        <w:t>ным электронных картотек. УСК является формой отчета о внесен-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10"/>
        </w:rPr>
        <w:t> </w:t>
      </w:r>
      <w:r>
        <w:rPr>
          <w:color w:val="231F20"/>
        </w:rPr>
        <w:t>данных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электронную</w:t>
      </w:r>
      <w:r>
        <w:rPr>
          <w:color w:val="231F20"/>
          <w:spacing w:val="-9"/>
        </w:rPr>
        <w:t> </w:t>
      </w:r>
      <w:r>
        <w:rPr>
          <w:color w:val="231F20"/>
        </w:rPr>
        <w:t>картотеку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вспомога-</w:t>
      </w:r>
      <w:r>
        <w:rPr>
          <w:color w:val="231F20"/>
          <w:spacing w:val="-51"/>
        </w:rPr>
        <w:t> </w:t>
      </w:r>
      <w:r>
        <w:rPr>
          <w:color w:val="231F20"/>
        </w:rPr>
        <w:t>тельная</w:t>
      </w:r>
      <w:r>
        <w:rPr>
          <w:color w:val="231F20"/>
          <w:spacing w:val="-5"/>
        </w:rPr>
        <w:t> </w:t>
      </w:r>
      <w:r>
        <w:rPr>
          <w:color w:val="231F20"/>
        </w:rPr>
        <w:t>справочная</w:t>
      </w:r>
      <w:r>
        <w:rPr>
          <w:color w:val="231F20"/>
          <w:spacing w:val="-4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делу.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shape style="position:absolute;margin-left:53.858299pt;margin-top:17.599823pt;width:51.05pt;height:.1pt;mso-position-horizontal-relative:page;mso-position-vertical-relative:paragraph;z-index:-15713792;mso-wrap-distance-left:0;mso-wrap-distance-right:0" coordorigin="1077,352" coordsize="1021,0" path="m1077,352l2098,35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См.: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Приложение (CD), папка Методические материалы,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папка УСК</w:t>
      </w:r>
      <w:r>
        <w:rPr>
          <w:color w:val="231F20"/>
          <w:spacing w:val="-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9"/>
        <w:ind w:left="114" w:right="0" w:firstLine="0"/>
        <w:jc w:val="left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УСК</w:t>
      </w:r>
      <w:r>
        <w:rPr>
          <w:color w:val="231F20"/>
          <w:spacing w:val="-1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7р</w:t>
      </w:r>
      <w:r>
        <w:rPr>
          <w:color w:val="231F20"/>
          <w:spacing w:val="-1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2014.RTF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after="0"/>
        <w:jc w:val="left"/>
        <w:rPr>
          <w:sz w:val="18"/>
        </w:rPr>
        <w:sectPr>
          <w:headerReference w:type="default" r:id="rId74"/>
          <w:footerReference w:type="default" r:id="rId75"/>
          <w:pgSz w:w="8230" w:h="11630"/>
          <w:pgMar w:header="758" w:footer="0" w:top="1220" w:bottom="280" w:left="920" w:right="40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</w:pPr>
      <w:r>
        <w:rPr/>
        <w:pict>
          <v:rect style="position:absolute;margin-left:53.8582pt;margin-top:7.75282pt;width:22.677pt;height:12pt;mso-position-horizontal-relative:page;mso-position-vertical-relative:paragraph;z-index:15744000" filled="true" fillcolor="#939598" stroked="false">
            <v:fill type="solid"/>
            <w10:wrap type="none"/>
          </v:rect>
        </w:pict>
      </w:r>
      <w:bookmarkStart w:name="Глава 3. Применение выборочного методав " w:id="27"/>
      <w:bookmarkEnd w:id="27"/>
      <w:r>
        <w:rPr/>
      </w:r>
      <w:bookmarkStart w:name="3.1. Понятие «выборочное наблюдение»" w:id="28"/>
      <w:bookmarkEnd w:id="28"/>
      <w:r>
        <w:rPr/>
      </w:r>
      <w:r>
        <w:rPr>
          <w:color w:val="939598"/>
          <w:spacing w:val="22"/>
          <w:w w:val="115"/>
        </w:rPr>
        <w:t>Глава</w:t>
      </w:r>
      <w:r>
        <w:rPr>
          <w:color w:val="939598"/>
          <w:spacing w:val="48"/>
          <w:w w:val="115"/>
        </w:rPr>
        <w:t> </w:t>
      </w:r>
      <w:r>
        <w:rPr>
          <w:color w:val="939598"/>
          <w:w w:val="115"/>
        </w:rPr>
        <w:t>3</w:t>
      </w:r>
    </w:p>
    <w:p>
      <w:pPr>
        <w:pStyle w:val="Heading2"/>
        <w:spacing w:line="244" w:lineRule="auto"/>
        <w:ind w:right="1852"/>
      </w:pPr>
      <w:r>
        <w:rPr>
          <w:color w:val="231F20"/>
        </w:rPr>
        <w:t>Применение</w:t>
      </w:r>
      <w:r>
        <w:rPr>
          <w:color w:val="231F20"/>
          <w:spacing w:val="1"/>
        </w:rPr>
        <w:t> </w:t>
      </w:r>
      <w:r>
        <w:rPr>
          <w:color w:val="231F20"/>
        </w:rPr>
        <w:t>выборочного</w:t>
      </w:r>
      <w:r>
        <w:rPr>
          <w:color w:val="231F20"/>
          <w:spacing w:val="69"/>
        </w:rPr>
        <w:t> </w:t>
      </w:r>
      <w:r>
        <w:rPr>
          <w:color w:val="231F20"/>
        </w:rPr>
        <w:t>метода</w:t>
      </w:r>
      <w:r>
        <w:rPr>
          <w:color w:val="231F20"/>
          <w:spacing w:val="-67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статистических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исследованиях</w:t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Heading3"/>
        <w:numPr>
          <w:ilvl w:val="1"/>
          <w:numId w:val="16"/>
        </w:numPr>
        <w:tabs>
          <w:tab w:pos="1437" w:val="left" w:leader="none"/>
        </w:tabs>
        <w:spacing w:line="240" w:lineRule="auto" w:before="201" w:after="0"/>
        <w:ind w:left="1436" w:right="0" w:hanging="463"/>
        <w:jc w:val="left"/>
      </w:pPr>
      <w:bookmarkStart w:name="_TOC_250021" w:id="29"/>
      <w:r>
        <w:rPr>
          <w:color w:val="231F20"/>
        </w:rPr>
        <w:t>Понятие</w:t>
      </w:r>
      <w:r>
        <w:rPr>
          <w:color w:val="231F20"/>
          <w:spacing w:val="7"/>
        </w:rPr>
        <w:t> </w:t>
      </w:r>
      <w:r>
        <w:rPr>
          <w:color w:val="231F20"/>
        </w:rPr>
        <w:t>«выборочное</w:t>
      </w:r>
      <w:r>
        <w:rPr>
          <w:color w:val="231F20"/>
          <w:spacing w:val="7"/>
        </w:rPr>
        <w:t> </w:t>
      </w:r>
      <w:bookmarkEnd w:id="29"/>
      <w:r>
        <w:rPr>
          <w:color w:val="231F20"/>
        </w:rPr>
        <w:t>наблюдение»</w:t>
      </w:r>
    </w:p>
    <w:p>
      <w:pPr>
        <w:pStyle w:val="BodyText"/>
        <w:spacing w:line="268" w:lineRule="auto" w:before="195"/>
        <w:ind w:left="157" w:right="675" w:firstLine="283"/>
        <w:jc w:val="both"/>
      </w:pPr>
      <w:r>
        <w:rPr>
          <w:color w:val="231F20"/>
        </w:rPr>
        <w:t>Одним из наиболее распространенных в статистике частных ме-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тодов стадии статистического наблюдения является выборочный ме-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тод, соответствующий одноименному виду несплошного статисти-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ческого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наблюдения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выборочному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статистическому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наблюдению.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2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1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95"/>
                <w:sz w:val="21"/>
              </w:rPr>
              <w:t>Выборочное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95"/>
                <w:sz w:val="21"/>
              </w:rPr>
              <w:t>наблюдение</w:t>
            </w:r>
            <w:r>
              <w:rPr>
                <w:rFonts w:ascii="Palatino Linotype" w:hAnsi="Palatino Linotype"/>
                <w:b/>
                <w:color w:val="231F20"/>
                <w:spacing w:val="-7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</w:t>
            </w:r>
            <w:r>
              <w:rPr>
                <w:color w:val="231F20"/>
                <w:spacing w:val="-7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это</w:t>
            </w:r>
            <w:r>
              <w:rPr>
                <w:color w:val="231F20"/>
                <w:spacing w:val="-6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способ</w:t>
            </w:r>
            <w:r>
              <w:rPr>
                <w:color w:val="231F20"/>
                <w:spacing w:val="-7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несплошного</w:t>
            </w:r>
            <w:r>
              <w:rPr>
                <w:color w:val="231F20"/>
                <w:spacing w:val="-7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наблю-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дения,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z w:val="21"/>
              </w:rPr>
              <w:t>при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котором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обследуется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только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часть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z w:val="21"/>
              </w:rPr>
              <w:t>исследуемой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со-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вокупности, отобранная в случайном порядке и обеспечиваю-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щая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получение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данных,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характеризующих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всю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совокупность.</w:t>
            </w:r>
          </w:p>
        </w:tc>
      </w:tr>
    </w:tbl>
    <w:p>
      <w:pPr>
        <w:pStyle w:val="BodyText"/>
        <w:spacing w:line="268" w:lineRule="auto" w:before="176"/>
        <w:ind w:left="157" w:right="674" w:firstLine="283"/>
        <w:jc w:val="both"/>
      </w:pPr>
      <w:r>
        <w:rPr>
          <w:color w:val="231F20"/>
        </w:rPr>
        <w:t>Вероятностный характер статистических исследований прояв-</w:t>
      </w:r>
      <w:r>
        <w:rPr>
          <w:color w:val="231F20"/>
          <w:spacing w:val="1"/>
        </w:rPr>
        <w:t> </w:t>
      </w:r>
      <w:r>
        <w:rPr>
          <w:color w:val="231F20"/>
        </w:rPr>
        <w:t>ляется в выборочном методе, поскольку любой вывод, сделанный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результатам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выборки,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оценивается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заданной</w:t>
      </w:r>
      <w:r>
        <w:rPr>
          <w:color w:val="231F20"/>
          <w:spacing w:val="-12"/>
        </w:rPr>
        <w:t> </w:t>
      </w:r>
      <w:r>
        <w:rPr>
          <w:color w:val="231F20"/>
        </w:rPr>
        <w:t>вероятностью.</w:t>
      </w:r>
      <w:r>
        <w:rPr>
          <w:color w:val="231F20"/>
          <w:spacing w:val="-12"/>
        </w:rPr>
        <w:t> </w:t>
      </w:r>
      <w:r>
        <w:rPr>
          <w:color w:val="231F20"/>
        </w:rPr>
        <w:t>Ме-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тод выборочного статистического наблюдения состоит в том, что от-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бор подлежащих обследованию единиц совокупности осуществля-</w:t>
      </w:r>
      <w:r>
        <w:rPr>
          <w:color w:val="231F20"/>
          <w:spacing w:val="1"/>
        </w:rPr>
        <w:t> </w:t>
      </w:r>
      <w:r>
        <w:rPr>
          <w:color w:val="231F20"/>
        </w:rPr>
        <w:t>ется в случайном порядке и равных шансах единицы совокупности</w:t>
      </w:r>
      <w:r>
        <w:rPr>
          <w:color w:val="231F20"/>
          <w:spacing w:val="-50"/>
        </w:rPr>
        <w:t> </w:t>
      </w:r>
      <w:r>
        <w:rPr>
          <w:color w:val="231F20"/>
        </w:rPr>
        <w:t>быть отобранной для исследования. Совокупность, из которой про-</w:t>
      </w:r>
      <w:r>
        <w:rPr>
          <w:color w:val="231F20"/>
          <w:spacing w:val="-50"/>
        </w:rPr>
        <w:t> </w:t>
      </w:r>
      <w:r>
        <w:rPr>
          <w:color w:val="231F20"/>
        </w:rPr>
        <w:t>изводится</w:t>
      </w:r>
      <w:r>
        <w:rPr>
          <w:color w:val="231F20"/>
          <w:spacing w:val="-11"/>
        </w:rPr>
        <w:t> </w:t>
      </w:r>
      <w:r>
        <w:rPr>
          <w:color w:val="231F20"/>
        </w:rPr>
        <w:t>отбор,</w:t>
      </w:r>
      <w:r>
        <w:rPr>
          <w:color w:val="231F20"/>
          <w:spacing w:val="-11"/>
        </w:rPr>
        <w:t> </w:t>
      </w:r>
      <w:r>
        <w:rPr>
          <w:color w:val="231F20"/>
        </w:rPr>
        <w:t>называется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генеральной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(</w:t>
      </w:r>
      <w:r>
        <w:rPr>
          <w:color w:val="231F20"/>
        </w:rPr>
        <w:t>обозначается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формулах</w:t>
      </w:r>
      <w:r>
        <w:rPr>
          <w:color w:val="231F20"/>
          <w:spacing w:val="-50"/>
        </w:rPr>
        <w:t> </w:t>
      </w:r>
      <w:r>
        <w:rPr>
          <w:color w:val="231F20"/>
        </w:rPr>
        <w:t>N</w:t>
      </w:r>
      <w:r>
        <w:rPr>
          <w:i/>
          <w:color w:val="231F20"/>
        </w:rPr>
        <w:t>), </w:t>
      </w:r>
      <w:r>
        <w:rPr>
          <w:color w:val="231F20"/>
        </w:rPr>
        <w:t>а ее показатели — генеральными показателями. Совокупность</w:t>
      </w:r>
      <w:r>
        <w:rPr>
          <w:color w:val="231F20"/>
          <w:spacing w:val="1"/>
        </w:rPr>
        <w:t> </w:t>
      </w:r>
      <w:r>
        <w:rPr>
          <w:color w:val="231F20"/>
        </w:rPr>
        <w:t>отобранных</w:t>
      </w:r>
      <w:r>
        <w:rPr>
          <w:color w:val="231F20"/>
          <w:spacing w:val="1"/>
        </w:rPr>
        <w:t> </w:t>
      </w:r>
      <w:r>
        <w:rPr>
          <w:color w:val="231F20"/>
        </w:rPr>
        <w:t>единиц</w:t>
      </w:r>
      <w:r>
        <w:rPr>
          <w:color w:val="231F20"/>
          <w:spacing w:val="1"/>
        </w:rPr>
        <w:t> </w:t>
      </w:r>
      <w:r>
        <w:rPr>
          <w:color w:val="231F20"/>
        </w:rPr>
        <w:t>называется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выборочной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совокупностью</w:t>
      </w:r>
      <w:r>
        <w:rPr>
          <w:i/>
          <w:color w:val="231F20"/>
          <w:spacing w:val="52"/>
        </w:rPr>
        <w:t> </w:t>
      </w:r>
      <w:r>
        <w:rPr>
          <w:i/>
          <w:color w:val="231F20"/>
        </w:rPr>
        <w:t>(n)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или просто выборкой, а обобщающие показатели выборки называ-</w:t>
      </w:r>
      <w:r>
        <w:rPr>
          <w:color w:val="231F20"/>
          <w:spacing w:val="1"/>
        </w:rPr>
        <w:t> </w:t>
      </w:r>
      <w:r>
        <w:rPr>
          <w:color w:val="231F20"/>
        </w:rPr>
        <w:t>ются</w:t>
      </w:r>
      <w:r>
        <w:rPr>
          <w:color w:val="231F20"/>
          <w:spacing w:val="-5"/>
        </w:rPr>
        <w:t> </w:t>
      </w:r>
      <w:r>
        <w:rPr>
          <w:color w:val="231F20"/>
        </w:rPr>
        <w:t>выборочными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показателями.</w:t>
      </w:r>
    </w:p>
    <w:p>
      <w:pPr>
        <w:spacing w:line="268" w:lineRule="auto" w:before="0"/>
        <w:ind w:left="157" w:right="675" w:firstLine="283"/>
        <w:jc w:val="both"/>
        <w:rPr>
          <w:sz w:val="21"/>
        </w:rPr>
      </w:pPr>
      <w:r>
        <w:rPr>
          <w:b/>
          <w:i/>
          <w:color w:val="231F20"/>
          <w:w w:val="105"/>
          <w:sz w:val="21"/>
        </w:rPr>
        <w:t>Основная задача выборочного метода </w:t>
      </w:r>
      <w:r>
        <w:rPr>
          <w:color w:val="231F20"/>
          <w:w w:val="105"/>
          <w:sz w:val="21"/>
        </w:rPr>
        <w:t>состоит в том, что-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бы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основе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характеристик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выборочной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совокупности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получить</w:t>
      </w:r>
    </w:p>
    <w:p>
      <w:pPr>
        <w:spacing w:after="0" w:line="268" w:lineRule="auto"/>
        <w:jc w:val="both"/>
        <w:rPr>
          <w:sz w:val="21"/>
        </w:rPr>
        <w:sectPr>
          <w:headerReference w:type="even" r:id="rId76"/>
          <w:footerReference w:type="even" r:id="rId77"/>
          <w:footerReference w:type="default" r:id="rId78"/>
          <w:pgSz w:w="8230" w:h="11630"/>
          <w:pgMar w:header="0" w:footer="722" w:top="1080" w:bottom="920" w:left="920" w:right="400"/>
          <w:pgNumType w:start="64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4"/>
        <w:jc w:val="both"/>
      </w:pPr>
      <w:r>
        <w:rPr>
          <w:color w:val="231F20"/>
          <w:spacing w:val="-1"/>
        </w:rPr>
        <w:t>достоверные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характеристики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генеральной</w:t>
      </w:r>
      <w:r>
        <w:rPr>
          <w:color w:val="231F20"/>
          <w:spacing w:val="-12"/>
        </w:rPr>
        <w:t> </w:t>
      </w:r>
      <w:r>
        <w:rPr>
          <w:color w:val="231F20"/>
        </w:rPr>
        <w:t>совокупности.</w:t>
      </w:r>
      <w:r>
        <w:rPr>
          <w:color w:val="231F20"/>
          <w:spacing w:val="-12"/>
        </w:rPr>
        <w:t> </w:t>
      </w:r>
      <w:r>
        <w:rPr>
          <w:color w:val="231F20"/>
        </w:rPr>
        <w:t>Правомер-</w:t>
      </w:r>
      <w:r>
        <w:rPr>
          <w:color w:val="231F20"/>
          <w:spacing w:val="-50"/>
        </w:rPr>
        <w:t> </w:t>
      </w:r>
      <w:r>
        <w:rPr>
          <w:color w:val="231F20"/>
        </w:rPr>
        <w:t>ность распространения характеристик, рассчитанных по выборке,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генеральную</w:t>
      </w:r>
      <w:r>
        <w:rPr>
          <w:color w:val="231F20"/>
          <w:spacing w:val="-12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каждом</w:t>
      </w:r>
      <w:r>
        <w:rPr>
          <w:color w:val="231F20"/>
          <w:spacing w:val="-12"/>
        </w:rPr>
        <w:t> </w:t>
      </w:r>
      <w:r>
        <w:rPr>
          <w:color w:val="231F20"/>
        </w:rPr>
        <w:t>конкрет-</w:t>
      </w:r>
      <w:r>
        <w:rPr>
          <w:color w:val="231F20"/>
          <w:spacing w:val="-50"/>
        </w:rPr>
        <w:t> </w:t>
      </w:r>
      <w:r>
        <w:rPr>
          <w:color w:val="231F20"/>
        </w:rPr>
        <w:t>ном</w:t>
      </w:r>
      <w:r>
        <w:rPr>
          <w:color w:val="231F20"/>
          <w:spacing w:val="-7"/>
        </w:rPr>
        <w:t> </w:t>
      </w:r>
      <w:r>
        <w:rPr>
          <w:color w:val="231F20"/>
        </w:rPr>
        <w:t>наблюдении</w:t>
      </w:r>
      <w:r>
        <w:rPr>
          <w:color w:val="231F20"/>
          <w:spacing w:val="-7"/>
        </w:rPr>
        <w:t> </w:t>
      </w:r>
      <w:r>
        <w:rPr>
          <w:color w:val="231F20"/>
        </w:rPr>
        <w:t>приемлемой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ошибки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репрезентативности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научно</w:t>
      </w:r>
      <w:r>
        <w:rPr>
          <w:color w:val="231F20"/>
          <w:spacing w:val="-50"/>
        </w:rPr>
        <w:t> </w:t>
      </w:r>
      <w:r>
        <w:rPr>
          <w:color w:val="231F20"/>
        </w:rPr>
        <w:t>обоснована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теории</w:t>
      </w:r>
      <w:r>
        <w:rPr>
          <w:color w:val="231F20"/>
          <w:spacing w:val="-1"/>
        </w:rPr>
        <w:t> </w:t>
      </w:r>
      <w:r>
        <w:rPr>
          <w:color w:val="231F20"/>
        </w:rPr>
        <w:t>вероятностей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математической</w:t>
      </w:r>
      <w:r>
        <w:rPr>
          <w:color w:val="231F20"/>
          <w:spacing w:val="-1"/>
        </w:rPr>
        <w:t> </w:t>
      </w:r>
      <w:r>
        <w:rPr>
          <w:color w:val="231F20"/>
        </w:rPr>
        <w:t>статистике.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b/>
          <w:i/>
          <w:color w:val="231F20"/>
        </w:rPr>
        <w:t>Цель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выборочного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наблюдения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получить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характеристики</w:t>
      </w:r>
      <w:r>
        <w:rPr>
          <w:color w:val="231F20"/>
          <w:spacing w:val="1"/>
        </w:rPr>
        <w:t> </w:t>
      </w:r>
      <w:r>
        <w:rPr>
          <w:color w:val="231F20"/>
        </w:rPr>
        <w:t>генеральной совокупности, распространив ее результаты на всю</w:t>
      </w:r>
      <w:r>
        <w:rPr>
          <w:color w:val="231F20"/>
          <w:spacing w:val="1"/>
        </w:rPr>
        <w:t> </w:t>
      </w:r>
      <w:r>
        <w:rPr>
          <w:color w:val="231F20"/>
        </w:rPr>
        <w:t>совокупность. Исходят из того, что все средние и относительные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показатели,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полученные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выборке,</w:t>
      </w:r>
      <w:r>
        <w:rPr>
          <w:color w:val="231F20"/>
          <w:spacing w:val="-12"/>
        </w:rPr>
        <w:t> </w:t>
      </w:r>
      <w:r>
        <w:rPr>
          <w:color w:val="231F20"/>
        </w:rPr>
        <w:t>являются</w:t>
      </w:r>
      <w:r>
        <w:rPr>
          <w:color w:val="231F20"/>
          <w:spacing w:val="-11"/>
        </w:rPr>
        <w:t> </w:t>
      </w:r>
      <w:r>
        <w:rPr>
          <w:color w:val="231F20"/>
        </w:rPr>
        <w:t>несмещенными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эф-</w:t>
      </w:r>
      <w:r>
        <w:rPr>
          <w:color w:val="231F20"/>
          <w:spacing w:val="-50"/>
        </w:rPr>
        <w:t> </w:t>
      </w:r>
      <w:r>
        <w:rPr>
          <w:color w:val="231F20"/>
        </w:rPr>
        <w:t>фективными характеристиками генеральной совокупности. Напри-</w:t>
      </w:r>
      <w:r>
        <w:rPr>
          <w:color w:val="231F20"/>
          <w:spacing w:val="-50"/>
        </w:rPr>
        <w:t> </w:t>
      </w:r>
      <w:r>
        <w:rPr>
          <w:color w:val="231F20"/>
        </w:rPr>
        <w:t>мер, средняя продолжительность судебного заседания по граждан-</w:t>
      </w:r>
      <w:r>
        <w:rPr>
          <w:color w:val="231F20"/>
          <w:spacing w:val="1"/>
        </w:rPr>
        <w:t> </w:t>
      </w:r>
      <w:r>
        <w:rPr>
          <w:color w:val="231F20"/>
        </w:rPr>
        <w:t>ским делам, измеренная выборочно в нескольких судах, составила</w:t>
      </w:r>
      <w:r>
        <w:rPr>
          <w:color w:val="231F20"/>
          <w:spacing w:val="1"/>
        </w:rPr>
        <w:t> </w:t>
      </w:r>
      <w:r>
        <w:rPr>
          <w:color w:val="231F20"/>
        </w:rPr>
        <w:t>40</w:t>
      </w:r>
      <w:r>
        <w:rPr>
          <w:color w:val="231F20"/>
          <w:spacing w:val="-11"/>
        </w:rPr>
        <w:t> </w:t>
      </w:r>
      <w:r>
        <w:rPr>
          <w:color w:val="231F20"/>
        </w:rPr>
        <w:t>минут.</w:t>
      </w:r>
      <w:r>
        <w:rPr>
          <w:color w:val="231F20"/>
          <w:spacing w:val="-10"/>
        </w:rPr>
        <w:t> </w:t>
      </w:r>
      <w:r>
        <w:rPr>
          <w:color w:val="231F20"/>
        </w:rPr>
        <w:t>Исходим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того,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такая</w:t>
      </w:r>
      <w:r>
        <w:rPr>
          <w:color w:val="231F20"/>
          <w:spacing w:val="-10"/>
        </w:rPr>
        <w:t> </w:t>
      </w:r>
      <w:r>
        <w:rPr>
          <w:color w:val="231F20"/>
        </w:rPr>
        <w:t>продолжительность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среднем</w:t>
      </w:r>
      <w:r>
        <w:rPr>
          <w:color w:val="231F20"/>
          <w:spacing w:val="-50"/>
        </w:rPr>
        <w:t> </w:t>
      </w:r>
      <w:r>
        <w:rPr>
          <w:color w:val="231F20"/>
        </w:rPr>
        <w:t>по всем делам генеральной совокупности с точностью плюс минус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определенной</w:t>
      </w:r>
      <w:r>
        <w:rPr>
          <w:color w:val="231F20"/>
          <w:spacing w:val="-4"/>
        </w:rPr>
        <w:t> </w:t>
      </w:r>
      <w:r>
        <w:rPr>
          <w:color w:val="231F20"/>
        </w:rPr>
        <w:t>при</w:t>
      </w:r>
      <w:r>
        <w:rPr>
          <w:color w:val="231F20"/>
          <w:spacing w:val="-4"/>
        </w:rPr>
        <w:t> </w:t>
      </w:r>
      <w:r>
        <w:rPr>
          <w:color w:val="231F20"/>
        </w:rPr>
        <w:t>исследовании</w:t>
      </w:r>
      <w:r>
        <w:rPr>
          <w:color w:val="231F20"/>
          <w:spacing w:val="-4"/>
        </w:rPr>
        <w:t> </w:t>
      </w:r>
      <w:r>
        <w:rPr>
          <w:color w:val="231F20"/>
        </w:rPr>
        <w:t>предельной</w:t>
      </w:r>
      <w:r>
        <w:rPr>
          <w:color w:val="231F20"/>
          <w:spacing w:val="-3"/>
        </w:rPr>
        <w:t> </w:t>
      </w:r>
      <w:r>
        <w:rPr>
          <w:color w:val="231F20"/>
        </w:rPr>
        <w:t>ошибки</w:t>
      </w:r>
      <w:r>
        <w:rPr>
          <w:color w:val="231F20"/>
          <w:spacing w:val="-4"/>
        </w:rPr>
        <w:t> </w:t>
      </w:r>
      <w:r>
        <w:rPr>
          <w:color w:val="231F20"/>
        </w:rPr>
        <w:t>выборки.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b/>
          <w:i/>
          <w:color w:val="231F20"/>
          <w:w w:val="95"/>
        </w:rPr>
        <w:t>Выборочное наблюдение </w:t>
      </w:r>
      <w:r>
        <w:rPr>
          <w:color w:val="231F20"/>
          <w:w w:val="95"/>
        </w:rPr>
        <w:t>— </w:t>
      </w:r>
      <w:r>
        <w:rPr>
          <w:b/>
          <w:i/>
          <w:color w:val="231F20"/>
          <w:w w:val="95"/>
        </w:rPr>
        <w:t>источник первичных статистиче-</w:t>
      </w:r>
      <w:r>
        <w:rPr>
          <w:b/>
          <w:i/>
          <w:color w:val="231F20"/>
          <w:spacing w:val="1"/>
          <w:w w:val="95"/>
        </w:rPr>
        <w:t> </w:t>
      </w:r>
      <w:r>
        <w:rPr>
          <w:b/>
          <w:i/>
          <w:color w:val="231F20"/>
        </w:rPr>
        <w:t>ских</w:t>
      </w:r>
      <w:r>
        <w:rPr>
          <w:b/>
          <w:i/>
          <w:color w:val="231F20"/>
          <w:spacing w:val="-10"/>
        </w:rPr>
        <w:t> </w:t>
      </w:r>
      <w:r>
        <w:rPr>
          <w:b/>
          <w:i/>
          <w:color w:val="231F20"/>
        </w:rPr>
        <w:t>данных</w:t>
      </w:r>
      <w:r>
        <w:rPr>
          <w:b/>
          <w:i/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тех</w:t>
      </w:r>
      <w:r>
        <w:rPr>
          <w:color w:val="231F20"/>
          <w:spacing w:val="-8"/>
        </w:rPr>
        <w:t> </w:t>
      </w:r>
      <w:r>
        <w:rPr>
          <w:color w:val="231F20"/>
        </w:rPr>
        <w:t>случаях,</w:t>
      </w:r>
      <w:r>
        <w:rPr>
          <w:color w:val="231F20"/>
          <w:spacing w:val="-7"/>
        </w:rPr>
        <w:t> </w:t>
      </w:r>
      <w:r>
        <w:rPr>
          <w:color w:val="231F20"/>
        </w:rPr>
        <w:t>когда</w:t>
      </w:r>
      <w:r>
        <w:rPr>
          <w:color w:val="231F20"/>
          <w:spacing w:val="-8"/>
        </w:rPr>
        <w:t> </w:t>
      </w:r>
      <w:r>
        <w:rPr>
          <w:color w:val="231F20"/>
        </w:rPr>
        <w:t>учет</w:t>
      </w:r>
      <w:r>
        <w:rPr>
          <w:color w:val="231F20"/>
          <w:spacing w:val="-8"/>
        </w:rPr>
        <w:t> </w:t>
      </w:r>
      <w:r>
        <w:rPr>
          <w:color w:val="231F20"/>
        </w:rPr>
        <w:t>всех</w:t>
      </w:r>
      <w:r>
        <w:rPr>
          <w:color w:val="231F20"/>
          <w:spacing w:val="-7"/>
        </w:rPr>
        <w:t> </w:t>
      </w:r>
      <w:r>
        <w:rPr>
          <w:color w:val="231F20"/>
        </w:rPr>
        <w:t>единиц</w:t>
      </w:r>
      <w:r>
        <w:rPr>
          <w:color w:val="231F20"/>
          <w:spacing w:val="-8"/>
        </w:rPr>
        <w:t> </w:t>
      </w:r>
      <w:r>
        <w:rPr>
          <w:color w:val="231F20"/>
        </w:rPr>
        <w:t>изучаемой</w:t>
      </w:r>
      <w:r>
        <w:rPr>
          <w:color w:val="231F20"/>
          <w:spacing w:val="-7"/>
        </w:rPr>
        <w:t> </w:t>
      </w:r>
      <w:r>
        <w:rPr>
          <w:color w:val="231F20"/>
        </w:rPr>
        <w:t>сово-</w:t>
      </w:r>
      <w:r>
        <w:rPr>
          <w:color w:val="231F20"/>
          <w:spacing w:val="-51"/>
        </w:rPr>
        <w:t> </w:t>
      </w:r>
      <w:r>
        <w:rPr>
          <w:color w:val="231F20"/>
        </w:rPr>
        <w:t>купности невозможен по каким-либо причинам организационного,</w:t>
      </w:r>
      <w:r>
        <w:rPr>
          <w:color w:val="231F20"/>
          <w:spacing w:val="1"/>
        </w:rPr>
        <w:t> </w:t>
      </w:r>
      <w:r>
        <w:rPr>
          <w:color w:val="231F20"/>
        </w:rPr>
        <w:t>технического,</w:t>
      </w:r>
      <w:r>
        <w:rPr>
          <w:color w:val="231F20"/>
          <w:spacing w:val="-13"/>
        </w:rPr>
        <w:t> </w:t>
      </w:r>
      <w:r>
        <w:rPr>
          <w:color w:val="231F20"/>
        </w:rPr>
        <w:t>финансового</w:t>
      </w:r>
      <w:r>
        <w:rPr>
          <w:color w:val="231F20"/>
          <w:spacing w:val="-12"/>
        </w:rPr>
        <w:t> </w:t>
      </w:r>
      <w:r>
        <w:rPr>
          <w:color w:val="231F20"/>
        </w:rPr>
        <w:t>характера.</w:t>
      </w:r>
      <w:r>
        <w:rPr>
          <w:color w:val="231F20"/>
          <w:spacing w:val="-12"/>
        </w:rPr>
        <w:t> </w:t>
      </w:r>
      <w:r>
        <w:rPr>
          <w:color w:val="231F20"/>
        </w:rPr>
        <w:t>Кроме</w:t>
      </w:r>
      <w:r>
        <w:rPr>
          <w:color w:val="231F20"/>
          <w:spacing w:val="-12"/>
        </w:rPr>
        <w:t> </w:t>
      </w:r>
      <w:r>
        <w:rPr>
          <w:color w:val="231F20"/>
        </w:rPr>
        <w:t>того,</w:t>
      </w:r>
      <w:r>
        <w:rPr>
          <w:color w:val="231F20"/>
          <w:spacing w:val="-12"/>
        </w:rPr>
        <w:t> </w:t>
      </w:r>
      <w:r>
        <w:rPr>
          <w:color w:val="231F20"/>
        </w:rPr>
        <w:t>выборочный</w:t>
      </w:r>
      <w:r>
        <w:rPr>
          <w:color w:val="231F20"/>
          <w:spacing w:val="-13"/>
        </w:rPr>
        <w:t> </w:t>
      </w:r>
      <w:r>
        <w:rPr>
          <w:color w:val="231F20"/>
        </w:rPr>
        <w:t>ме-</w:t>
      </w:r>
      <w:r>
        <w:rPr>
          <w:color w:val="231F20"/>
          <w:spacing w:val="-50"/>
        </w:rPr>
        <w:t> </w:t>
      </w:r>
      <w:r>
        <w:rPr>
          <w:color w:val="231F20"/>
        </w:rPr>
        <w:t>тод приводит к экономии времени и трудозатрат вследствие умень-</w:t>
      </w:r>
      <w:r>
        <w:rPr>
          <w:color w:val="231F20"/>
          <w:spacing w:val="-50"/>
        </w:rPr>
        <w:t> </w:t>
      </w:r>
      <w:r>
        <w:rPr>
          <w:color w:val="231F20"/>
        </w:rPr>
        <w:t>шения объема работы и сокращению ошибок и неточностей, про-</w:t>
      </w:r>
      <w:r>
        <w:rPr>
          <w:color w:val="231F20"/>
          <w:spacing w:val="1"/>
        </w:rPr>
        <w:t> </w:t>
      </w:r>
      <w:r>
        <w:rPr>
          <w:color w:val="231F20"/>
        </w:rPr>
        <w:t>исходящих при регистрации. Выборочное наблюдение может быть</w:t>
      </w:r>
      <w:r>
        <w:rPr>
          <w:color w:val="231F20"/>
          <w:spacing w:val="-50"/>
        </w:rPr>
        <w:t> </w:t>
      </w:r>
      <w:r>
        <w:rPr>
          <w:color w:val="231F20"/>
        </w:rPr>
        <w:t>проведено лицами, которые проводят анализ судебной практики,</w:t>
      </w:r>
      <w:r>
        <w:rPr>
          <w:color w:val="231F20"/>
          <w:spacing w:val="1"/>
        </w:rPr>
        <w:t> </w:t>
      </w:r>
      <w:r>
        <w:rPr>
          <w:color w:val="231F20"/>
        </w:rPr>
        <w:t>без привлечения работников аппаратов судов. Так, при обследова-</w:t>
      </w:r>
      <w:r>
        <w:rPr>
          <w:color w:val="231F20"/>
          <w:spacing w:val="1"/>
        </w:rPr>
        <w:t> </w:t>
      </w:r>
      <w:r>
        <w:rPr>
          <w:color w:val="231F20"/>
        </w:rPr>
        <w:t>нии 10–15% единиц совокупности будет затрачено гораздо меньше</w:t>
      </w:r>
      <w:r>
        <w:rPr>
          <w:color w:val="231F20"/>
          <w:spacing w:val="-50"/>
        </w:rPr>
        <w:t> </w:t>
      </w:r>
      <w:r>
        <w:rPr>
          <w:color w:val="231F20"/>
        </w:rPr>
        <w:t>усилий,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6"/>
        </w:rPr>
        <w:t> </w:t>
      </w:r>
      <w:r>
        <w:rPr>
          <w:color w:val="231F20"/>
        </w:rPr>
        <w:t>могут</w:t>
      </w:r>
      <w:r>
        <w:rPr>
          <w:color w:val="231F20"/>
          <w:spacing w:val="-5"/>
        </w:rPr>
        <w:t> </w:t>
      </w:r>
      <w:r>
        <w:rPr>
          <w:color w:val="231F20"/>
        </w:rPr>
        <w:t>быть</w:t>
      </w:r>
      <w:r>
        <w:rPr>
          <w:color w:val="231F20"/>
          <w:spacing w:val="-6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6"/>
        </w:rPr>
        <w:t> </w:t>
      </w:r>
      <w:r>
        <w:rPr>
          <w:color w:val="231F20"/>
        </w:rPr>
        <w:t>быстрее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будут</w:t>
      </w:r>
      <w:r>
        <w:rPr>
          <w:color w:val="231F20"/>
          <w:spacing w:val="-6"/>
        </w:rPr>
        <w:t> </w:t>
      </w:r>
      <w:r>
        <w:rPr>
          <w:color w:val="231F20"/>
        </w:rPr>
        <w:t>бо-</w:t>
      </w:r>
      <w:r>
        <w:rPr>
          <w:color w:val="231F20"/>
          <w:spacing w:val="-50"/>
        </w:rPr>
        <w:t> </w:t>
      </w:r>
      <w:r>
        <w:rPr>
          <w:color w:val="231F20"/>
        </w:rPr>
        <w:t>лее</w:t>
      </w:r>
      <w:r>
        <w:rPr>
          <w:color w:val="231F20"/>
          <w:spacing w:val="-5"/>
        </w:rPr>
        <w:t> </w:t>
      </w:r>
      <w:r>
        <w:rPr>
          <w:color w:val="231F20"/>
        </w:rPr>
        <w:t>актуальными.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Причины использования выборочного наблюдения: необходи-</w:t>
      </w:r>
      <w:r>
        <w:rPr>
          <w:color w:val="231F20"/>
          <w:spacing w:val="1"/>
        </w:rPr>
        <w:t> </w:t>
      </w:r>
      <w:r>
        <w:rPr>
          <w:color w:val="231F20"/>
        </w:rPr>
        <w:t>мость</w:t>
      </w:r>
      <w:r>
        <w:rPr>
          <w:color w:val="231F20"/>
          <w:spacing w:val="15"/>
        </w:rPr>
        <w:t> </w:t>
      </w:r>
      <w:r>
        <w:rPr>
          <w:color w:val="231F20"/>
        </w:rPr>
        <w:t>получения</w:t>
      </w:r>
      <w:r>
        <w:rPr>
          <w:color w:val="231F20"/>
          <w:spacing w:val="16"/>
        </w:rPr>
        <w:t> </w:t>
      </w:r>
      <w:r>
        <w:rPr>
          <w:color w:val="231F20"/>
        </w:rPr>
        <w:t>примерных</w:t>
      </w:r>
      <w:r>
        <w:rPr>
          <w:color w:val="231F20"/>
          <w:spacing w:val="16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сжатые</w:t>
      </w:r>
      <w:r>
        <w:rPr>
          <w:color w:val="231F20"/>
          <w:spacing w:val="15"/>
        </w:rPr>
        <w:t> </w:t>
      </w:r>
      <w:r>
        <w:rPr>
          <w:color w:val="231F20"/>
        </w:rPr>
        <w:t>сроки,</w:t>
      </w:r>
      <w:r>
        <w:rPr>
          <w:color w:val="231F20"/>
          <w:spacing w:val="16"/>
        </w:rPr>
        <w:t> </w:t>
      </w:r>
      <w:r>
        <w:rPr>
          <w:color w:val="231F20"/>
        </w:rPr>
        <w:t>а</w:t>
      </w:r>
      <w:r>
        <w:rPr>
          <w:color w:val="231F20"/>
          <w:spacing w:val="16"/>
        </w:rPr>
        <w:t> </w:t>
      </w:r>
      <w:r>
        <w:rPr>
          <w:color w:val="231F20"/>
        </w:rPr>
        <w:t>также</w:t>
      </w:r>
      <w:r>
        <w:rPr>
          <w:color w:val="231F20"/>
          <w:spacing w:val="-50"/>
        </w:rPr>
        <w:t> </w:t>
      </w:r>
      <w:r>
        <w:rPr>
          <w:color w:val="231F20"/>
        </w:rPr>
        <w:t>в целях апробации и разработки программы для сплошного наблю-</w:t>
      </w:r>
      <w:r>
        <w:rPr>
          <w:color w:val="231F20"/>
          <w:spacing w:val="-50"/>
        </w:rPr>
        <w:t> </w:t>
      </w:r>
      <w:r>
        <w:rPr>
          <w:color w:val="231F20"/>
        </w:rPr>
        <w:t>дения.</w:t>
      </w:r>
      <w:r>
        <w:rPr>
          <w:color w:val="231F20"/>
          <w:spacing w:val="-10"/>
        </w:rPr>
        <w:t> </w:t>
      </w:r>
      <w:r>
        <w:rPr>
          <w:color w:val="231F20"/>
        </w:rPr>
        <w:t>Выборочная</w:t>
      </w:r>
      <w:r>
        <w:rPr>
          <w:color w:val="231F20"/>
          <w:spacing w:val="-10"/>
        </w:rPr>
        <w:t> </w:t>
      </w:r>
      <w:r>
        <w:rPr>
          <w:color w:val="231F20"/>
        </w:rPr>
        <w:t>разработка</w:t>
      </w:r>
      <w:r>
        <w:rPr>
          <w:color w:val="231F20"/>
          <w:spacing w:val="-9"/>
        </w:rPr>
        <w:t> </w:t>
      </w:r>
      <w:r>
        <w:rPr>
          <w:color w:val="231F20"/>
        </w:rPr>
        <w:t>данных</w:t>
      </w:r>
      <w:r>
        <w:rPr>
          <w:color w:val="231F20"/>
          <w:spacing w:val="-10"/>
        </w:rPr>
        <w:t> </w:t>
      </w:r>
      <w:r>
        <w:rPr>
          <w:color w:val="231F20"/>
        </w:rPr>
        <w:t>сплошного</w:t>
      </w:r>
      <w:r>
        <w:rPr>
          <w:color w:val="231F20"/>
          <w:spacing w:val="-10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-9"/>
        </w:rPr>
        <w:t> </w:t>
      </w:r>
      <w:r>
        <w:rPr>
          <w:color w:val="231F20"/>
        </w:rPr>
        <w:t>свя-</w:t>
      </w:r>
      <w:r>
        <w:rPr>
          <w:color w:val="231F20"/>
          <w:spacing w:val="-50"/>
        </w:rPr>
        <w:t> </w:t>
      </w:r>
      <w:r>
        <w:rPr>
          <w:color w:val="231F20"/>
        </w:rPr>
        <w:t>зана с потребностью представления оперативных предварительных</w:t>
      </w:r>
      <w:r>
        <w:rPr>
          <w:color w:val="231F20"/>
          <w:spacing w:val="-50"/>
        </w:rPr>
        <w:t> </w:t>
      </w:r>
      <w:r>
        <w:rPr>
          <w:color w:val="231F20"/>
        </w:rPr>
        <w:t>итогов</w:t>
      </w:r>
      <w:r>
        <w:rPr>
          <w:color w:val="231F20"/>
          <w:spacing w:val="6"/>
        </w:rPr>
        <w:t> </w:t>
      </w:r>
      <w:r>
        <w:rPr>
          <w:color w:val="231F20"/>
        </w:rPr>
        <w:t>обследования,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также</w:t>
      </w:r>
      <w:r>
        <w:rPr>
          <w:color w:val="231F20"/>
          <w:spacing w:val="6"/>
        </w:rPr>
        <w:t> </w:t>
      </w:r>
      <w:r>
        <w:rPr>
          <w:color w:val="231F20"/>
        </w:rPr>
        <w:t>уточнения,</w:t>
      </w:r>
      <w:r>
        <w:rPr>
          <w:color w:val="231F20"/>
          <w:spacing w:val="7"/>
        </w:rPr>
        <w:t> </w:t>
      </w:r>
      <w:r>
        <w:rPr>
          <w:color w:val="231F20"/>
        </w:rPr>
        <w:t>детализации</w:t>
      </w:r>
      <w:r>
        <w:rPr>
          <w:color w:val="231F20"/>
          <w:spacing w:val="7"/>
        </w:rPr>
        <w:t> </w:t>
      </w:r>
      <w:r>
        <w:rPr>
          <w:color w:val="231F20"/>
        </w:rPr>
        <w:t>показателей</w:t>
      </w:r>
    </w:p>
    <w:p>
      <w:pPr>
        <w:spacing w:after="0" w:line="268" w:lineRule="auto"/>
        <w:jc w:val="both"/>
        <w:sectPr>
          <w:headerReference w:type="default" r:id="rId79"/>
          <w:headerReference w:type="even" r:id="rId80"/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4"/>
        <w:jc w:val="both"/>
      </w:pPr>
      <w:r>
        <w:rPr>
          <w:color w:val="231F20"/>
        </w:rPr>
        <w:t>сплошного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-10"/>
        </w:rPr>
        <w:t> </w:t>
      </w:r>
      <w:r>
        <w:rPr>
          <w:color w:val="231F20"/>
        </w:rPr>
        <w:t>наблюдения.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этих</w:t>
      </w:r>
      <w:r>
        <w:rPr>
          <w:color w:val="231F20"/>
          <w:spacing w:val="-10"/>
        </w:rPr>
        <w:t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> </w:t>
      </w:r>
      <w:r>
        <w:rPr>
          <w:color w:val="231F20"/>
        </w:rPr>
        <w:t>выбороч-</w:t>
      </w:r>
      <w:r>
        <w:rPr>
          <w:color w:val="231F20"/>
          <w:spacing w:val="-50"/>
        </w:rPr>
        <w:t> </w:t>
      </w:r>
      <w:r>
        <w:rPr>
          <w:color w:val="231F20"/>
        </w:rPr>
        <w:t>ный метод позволяет получить необходимые сведения приемле-</w:t>
      </w:r>
      <w:r>
        <w:rPr>
          <w:color w:val="231F20"/>
          <w:spacing w:val="1"/>
        </w:rPr>
        <w:t> </w:t>
      </w:r>
      <w:r>
        <w:rPr>
          <w:color w:val="231F20"/>
        </w:rPr>
        <w:t>мой точности. В судебной статистике выборочный метод в основ-</w:t>
      </w:r>
      <w:r>
        <w:rPr>
          <w:color w:val="231F20"/>
          <w:spacing w:val="1"/>
        </w:rPr>
        <w:t> </w:t>
      </w:r>
      <w:r>
        <w:rPr>
          <w:color w:val="231F20"/>
        </w:rPr>
        <w:t>ном используется при обобщении судебной практики, он позволяет</w:t>
      </w:r>
      <w:r>
        <w:rPr>
          <w:color w:val="231F20"/>
          <w:spacing w:val="-51"/>
        </w:rPr>
        <w:t> </w:t>
      </w:r>
      <w:r>
        <w:rPr>
          <w:color w:val="231F20"/>
        </w:rPr>
        <w:t>значительно расширить программу статистического наблюдения,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полученные</w:t>
      </w:r>
      <w:r>
        <w:rPr>
          <w:color w:val="231F20"/>
          <w:spacing w:val="-12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12"/>
        </w:rPr>
        <w:t> </w:t>
      </w:r>
      <w:r>
        <w:rPr>
          <w:color w:val="231F20"/>
        </w:rPr>
        <w:t>служат</w:t>
      </w:r>
      <w:r>
        <w:rPr>
          <w:color w:val="231F20"/>
          <w:spacing w:val="-12"/>
        </w:rPr>
        <w:t> </w:t>
      </w:r>
      <w:r>
        <w:rPr>
          <w:color w:val="231F20"/>
        </w:rPr>
        <w:t>поводом</w:t>
      </w:r>
      <w:r>
        <w:rPr>
          <w:color w:val="231F20"/>
          <w:spacing w:val="-12"/>
        </w:rPr>
        <w:t> </w:t>
      </w:r>
      <w:r>
        <w:rPr>
          <w:color w:val="231F20"/>
        </w:rPr>
        <w:t>уточнения</w:t>
      </w:r>
      <w:r>
        <w:rPr>
          <w:color w:val="231F20"/>
          <w:spacing w:val="-12"/>
        </w:rPr>
        <w:t> </w:t>
      </w:r>
      <w:r>
        <w:rPr>
          <w:color w:val="231F20"/>
        </w:rPr>
        <w:t>первичного</w:t>
      </w:r>
      <w:r>
        <w:rPr>
          <w:color w:val="231F20"/>
          <w:spacing w:val="-12"/>
        </w:rPr>
        <w:t> </w:t>
      </w:r>
      <w:r>
        <w:rPr>
          <w:color w:val="231F20"/>
        </w:rPr>
        <w:t>ста-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тистического учета. Опросы судейского сообщества, работников ап-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паратов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судов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12"/>
        </w:rPr>
        <w:t> </w:t>
      </w:r>
      <w:r>
        <w:rPr>
          <w:color w:val="231F20"/>
        </w:rPr>
        <w:t>судебных</w:t>
      </w:r>
      <w:r>
        <w:rPr>
          <w:color w:val="231F20"/>
          <w:spacing w:val="-11"/>
        </w:rPr>
        <w:t> </w:t>
      </w:r>
      <w:r>
        <w:rPr>
          <w:color w:val="231F20"/>
        </w:rPr>
        <w:t>процессов,</w:t>
      </w:r>
      <w:r>
        <w:rPr>
          <w:color w:val="231F20"/>
          <w:spacing w:val="-12"/>
        </w:rPr>
        <w:t> </w:t>
      </w:r>
      <w:r>
        <w:rPr>
          <w:color w:val="231F20"/>
        </w:rPr>
        <w:t>посетителей</w:t>
      </w:r>
      <w:r>
        <w:rPr>
          <w:color w:val="231F20"/>
          <w:spacing w:val="-12"/>
        </w:rPr>
        <w:t> </w:t>
      </w:r>
      <w:r>
        <w:rPr>
          <w:color w:val="231F20"/>
        </w:rPr>
        <w:t>су-</w:t>
      </w:r>
      <w:r>
        <w:rPr>
          <w:color w:val="231F20"/>
          <w:spacing w:val="-50"/>
        </w:rPr>
        <w:t> </w:t>
      </w:r>
      <w:r>
        <w:rPr>
          <w:color w:val="231F20"/>
        </w:rPr>
        <w:t>дов или каких-либо иных категорий лиц по вопросам 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судебной</w:t>
      </w:r>
      <w:r>
        <w:rPr>
          <w:color w:val="231F20"/>
          <w:spacing w:val="-10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-9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0"/>
        </w:rPr>
        <w:t> </w:t>
      </w:r>
      <w:r>
        <w:rPr>
          <w:color w:val="231F20"/>
        </w:rPr>
        <w:t>открытости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доступности</w:t>
      </w:r>
      <w:r>
        <w:rPr>
          <w:color w:val="231F20"/>
          <w:spacing w:val="-9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формации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</w:rPr>
        <w:t>судов</w:t>
      </w:r>
      <w:r>
        <w:rPr>
          <w:color w:val="231F20"/>
          <w:spacing w:val="-10"/>
        </w:rPr>
        <w:t> </w:t>
      </w:r>
      <w:r>
        <w:rPr>
          <w:color w:val="231F20"/>
        </w:rPr>
        <w:t>осуществляются</w:t>
      </w:r>
      <w:r>
        <w:rPr>
          <w:color w:val="231F20"/>
          <w:spacing w:val="-11"/>
        </w:rPr>
        <w:t> </w:t>
      </w:r>
      <w:r>
        <w:rPr>
          <w:color w:val="231F20"/>
        </w:rPr>
        <w:t>методом</w:t>
      </w:r>
      <w:r>
        <w:rPr>
          <w:color w:val="231F20"/>
          <w:spacing w:val="-11"/>
        </w:rPr>
        <w:t> </w:t>
      </w:r>
      <w:r>
        <w:rPr>
          <w:color w:val="231F20"/>
        </w:rPr>
        <w:t>выбороч-</w:t>
      </w:r>
      <w:r>
        <w:rPr>
          <w:color w:val="231F20"/>
          <w:spacing w:val="-50"/>
        </w:rPr>
        <w:t> </w:t>
      </w:r>
      <w:r>
        <w:rPr>
          <w:color w:val="231F20"/>
        </w:rPr>
        <w:t>ного статистического наблюдения. (Например, опрос судей, прохо-</w:t>
      </w:r>
      <w:r>
        <w:rPr>
          <w:color w:val="231F20"/>
          <w:spacing w:val="-50"/>
        </w:rPr>
        <w:t> </w:t>
      </w:r>
      <w:r>
        <w:rPr>
          <w:color w:val="231F20"/>
        </w:rPr>
        <w:t>дящих повышение квалификации в Российском государственном</w:t>
      </w:r>
      <w:r>
        <w:rPr>
          <w:color w:val="231F20"/>
          <w:spacing w:val="1"/>
        </w:rPr>
        <w:t> </w:t>
      </w:r>
      <w:r>
        <w:rPr>
          <w:color w:val="231F20"/>
        </w:rPr>
        <w:t>университете</w:t>
      </w:r>
      <w:r>
        <w:rPr>
          <w:color w:val="231F20"/>
          <w:spacing w:val="-5"/>
        </w:rPr>
        <w:t> </w:t>
      </w:r>
      <w:r>
        <w:rPr>
          <w:color w:val="231F20"/>
        </w:rPr>
        <w:t>правосудия).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учетом</w:t>
      </w:r>
      <w:r>
        <w:rPr>
          <w:color w:val="231F20"/>
          <w:spacing w:val="-11"/>
        </w:rPr>
        <w:t> </w:t>
      </w:r>
      <w:r>
        <w:rPr>
          <w:color w:val="231F20"/>
        </w:rPr>
        <w:t>объекта</w:t>
      </w:r>
      <w:r>
        <w:rPr>
          <w:color w:val="231F20"/>
          <w:spacing w:val="-10"/>
        </w:rPr>
        <w:t> </w:t>
      </w:r>
      <w:r>
        <w:rPr>
          <w:color w:val="231F20"/>
        </w:rPr>
        <w:t>исследования,</w:t>
      </w:r>
      <w:r>
        <w:rPr>
          <w:color w:val="231F20"/>
          <w:spacing w:val="-10"/>
        </w:rPr>
        <w:t> </w:t>
      </w:r>
      <w:r>
        <w:rPr>
          <w:color w:val="231F20"/>
        </w:rPr>
        <w:t>объема</w:t>
      </w:r>
      <w:r>
        <w:rPr>
          <w:color w:val="231F20"/>
          <w:spacing w:val="-10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ее</w:t>
      </w:r>
      <w:r>
        <w:rPr>
          <w:color w:val="231F20"/>
          <w:spacing w:val="-10"/>
        </w:rPr>
        <w:t> </w:t>
      </w:r>
      <w:r>
        <w:rPr>
          <w:color w:val="231F20"/>
        </w:rPr>
        <w:t>одно-</w:t>
      </w:r>
      <w:r>
        <w:rPr>
          <w:color w:val="231F20"/>
          <w:spacing w:val="-50"/>
        </w:rPr>
        <w:t> </w:t>
      </w:r>
      <w:r>
        <w:rPr>
          <w:color w:val="231F20"/>
        </w:rPr>
        <w:t>родности, изменчивости (вариативности) исследуемых признаков,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оперативности,</w:t>
      </w:r>
      <w:r>
        <w:rPr>
          <w:color w:val="231F20"/>
          <w:spacing w:val="1"/>
        </w:rPr>
        <w:t> </w:t>
      </w:r>
      <w:r>
        <w:rPr>
          <w:color w:val="231F20"/>
        </w:rPr>
        <w:t>наличия</w:t>
      </w:r>
      <w:r>
        <w:rPr>
          <w:color w:val="231F20"/>
          <w:spacing w:val="1"/>
        </w:rPr>
        <w:t> </w:t>
      </w:r>
      <w:r>
        <w:rPr>
          <w:color w:val="231F20"/>
        </w:rPr>
        <w:t>материальных</w:t>
      </w:r>
      <w:r>
        <w:rPr>
          <w:color w:val="231F20"/>
          <w:spacing w:val="1"/>
        </w:rPr>
        <w:t> </w:t>
      </w:r>
      <w:r>
        <w:rPr>
          <w:color w:val="231F20"/>
        </w:rPr>
        <w:t>возможно-</w:t>
      </w:r>
      <w:r>
        <w:rPr>
          <w:color w:val="231F20"/>
          <w:spacing w:val="1"/>
        </w:rPr>
        <w:t> </w:t>
      </w:r>
      <w:r>
        <w:rPr>
          <w:color w:val="231F20"/>
        </w:rPr>
        <w:t>стей и кадровых ресурсов, выбирают наиболее предпочтительную</w:t>
      </w:r>
      <w:r>
        <w:rPr>
          <w:color w:val="231F20"/>
          <w:spacing w:val="1"/>
        </w:rPr>
        <w:t> </w:t>
      </w:r>
      <w:r>
        <w:rPr>
          <w:color w:val="231F20"/>
        </w:rPr>
        <w:t>систему</w:t>
      </w:r>
      <w:r>
        <w:rPr>
          <w:color w:val="231F20"/>
          <w:spacing w:val="-9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9"/>
        </w:rPr>
        <w:t> </w:t>
      </w:r>
      <w:r>
        <w:rPr>
          <w:color w:val="231F20"/>
        </w:rPr>
        <w:t>отбора,</w:t>
      </w:r>
      <w:r>
        <w:rPr>
          <w:color w:val="231F20"/>
          <w:spacing w:val="-9"/>
        </w:rPr>
        <w:t> </w:t>
      </w:r>
      <w:r>
        <w:rPr>
          <w:color w:val="231F20"/>
        </w:rPr>
        <w:t>которая</w:t>
      </w:r>
      <w:r>
        <w:rPr>
          <w:color w:val="231F20"/>
          <w:spacing w:val="-9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-9"/>
        </w:rPr>
        <w:t> </w:t>
      </w:r>
      <w:r>
        <w:rPr>
          <w:color w:val="231F20"/>
        </w:rPr>
        <w:t>видом,</w:t>
      </w:r>
      <w:r>
        <w:rPr>
          <w:color w:val="231F20"/>
          <w:spacing w:val="-9"/>
        </w:rPr>
        <w:t> </w:t>
      </w:r>
      <w:r>
        <w:rPr>
          <w:color w:val="231F20"/>
        </w:rPr>
        <w:t>методом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способом</w:t>
      </w:r>
      <w:r>
        <w:rPr>
          <w:color w:val="231F20"/>
          <w:spacing w:val="-5"/>
        </w:rPr>
        <w:t> </w:t>
      </w:r>
      <w:r>
        <w:rPr>
          <w:color w:val="231F20"/>
        </w:rPr>
        <w:t>отбора.</w:t>
      </w:r>
    </w:p>
    <w:p>
      <w:pPr>
        <w:pStyle w:val="Heading4"/>
        <w:spacing w:line="268" w:lineRule="auto"/>
        <w:ind w:left="157" w:right="674" w:firstLine="283"/>
        <w:rPr>
          <w:b w:val="0"/>
          <w:i w:val="0"/>
        </w:rPr>
      </w:pPr>
      <w:r>
        <w:rPr>
          <w:color w:val="231F20"/>
          <w:w w:val="95"/>
        </w:rPr>
        <w:t>Вид отбора характеризует отбираемые единицы генеральной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выборку</w:t>
      </w:r>
      <w:r>
        <w:rPr>
          <w:b w:val="0"/>
          <w:i w:val="0"/>
          <w:color w:val="231F20"/>
        </w:rPr>
        <w:t>:</w:t>
      </w:r>
    </w:p>
    <w:p>
      <w:pPr>
        <w:pStyle w:val="BodyText"/>
        <w:spacing w:before="3" w:after="1"/>
        <w:rPr>
          <w:sz w:val="17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2045"/>
        <w:gridCol w:w="2433"/>
      </w:tblGrid>
      <w:tr>
        <w:trPr>
          <w:trHeight w:val="774" w:hRule="atLeast"/>
        </w:trPr>
        <w:tc>
          <w:tcPr>
            <w:tcW w:w="1579" w:type="dxa"/>
            <w:tcBorders>
              <w:right w:val="nil"/>
            </w:tcBorders>
          </w:tcPr>
          <w:p>
            <w:pPr>
              <w:pStyle w:val="TableParagraph"/>
              <w:spacing w:line="208" w:lineRule="auto" w:before="3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индивидуальный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отбор</w:t>
            </w:r>
          </w:p>
        </w:tc>
        <w:tc>
          <w:tcPr>
            <w:tcW w:w="20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80" w:lineRule="exact" w:before="34"/>
              <w:ind w:left="65" w:right="50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в выборочную совокуп-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ность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отбираются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от-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дельные единицы гене-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ральной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совокупности</w:t>
            </w:r>
          </w:p>
        </w:tc>
        <w:tc>
          <w:tcPr>
            <w:tcW w:w="2433" w:type="dxa"/>
            <w:tcBorders>
              <w:left w:val="nil"/>
            </w:tcBorders>
          </w:tcPr>
          <w:p>
            <w:pPr>
              <w:pStyle w:val="TableParagraph"/>
              <w:spacing w:line="180" w:lineRule="exact" w:before="34"/>
              <w:ind w:left="219" w:right="42" w:hanging="1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→ для исследования вызовов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 суд по судебным повест-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кам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выбирают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случайным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образом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гражданские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дела</w:t>
            </w:r>
          </w:p>
        </w:tc>
      </w:tr>
      <w:tr>
        <w:trPr>
          <w:trHeight w:val="774" w:hRule="atLeast"/>
        </w:trPr>
        <w:tc>
          <w:tcPr>
            <w:tcW w:w="1579" w:type="dxa"/>
            <w:tcBorders>
              <w:right w:val="nil"/>
            </w:tcBorders>
          </w:tcPr>
          <w:p>
            <w:pPr>
              <w:pStyle w:val="TableParagraph"/>
              <w:spacing w:before="14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групповой отбор</w:t>
            </w:r>
          </w:p>
        </w:tc>
        <w:tc>
          <w:tcPr>
            <w:tcW w:w="20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80" w:lineRule="exact" w:before="34"/>
              <w:ind w:left="65" w:right="5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 выборочную совокуп-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ность отбираются качест-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венно однородные груп-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пы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(серии)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единиц</w:t>
            </w:r>
          </w:p>
        </w:tc>
        <w:tc>
          <w:tcPr>
            <w:tcW w:w="2433" w:type="dxa"/>
            <w:tcBorders>
              <w:left w:val="nil"/>
            </w:tcBorders>
          </w:tcPr>
          <w:p>
            <w:pPr>
              <w:pStyle w:val="TableParagraph"/>
              <w:spacing w:line="180" w:lineRule="exact" w:before="34"/>
              <w:ind w:left="219" w:right="45" w:hanging="159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→ отбор повесток, направлен-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течение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года,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кате-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гориям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семейных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дел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скольким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районным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судам</w:t>
            </w:r>
          </w:p>
        </w:tc>
      </w:tr>
      <w:tr>
        <w:trPr>
          <w:trHeight w:val="954" w:hRule="atLeast"/>
        </w:trPr>
        <w:tc>
          <w:tcPr>
            <w:tcW w:w="1579" w:type="dxa"/>
            <w:tcBorders>
              <w:right w:val="nil"/>
            </w:tcBorders>
          </w:tcPr>
          <w:p>
            <w:pPr>
              <w:pStyle w:val="TableParagraph"/>
              <w:spacing w:line="208" w:lineRule="auto" w:before="36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комбинированный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отбор</w:t>
            </w:r>
          </w:p>
        </w:tc>
        <w:tc>
          <w:tcPr>
            <w:tcW w:w="20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8" w:lineRule="auto" w:before="36"/>
              <w:ind w:left="65" w:right="50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сочетает принципы ин-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дивидуального и груп-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пового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отбора</w:t>
            </w:r>
          </w:p>
        </w:tc>
        <w:tc>
          <w:tcPr>
            <w:tcW w:w="2433" w:type="dxa"/>
            <w:tcBorders>
              <w:left w:val="nil"/>
            </w:tcBorders>
          </w:tcPr>
          <w:p>
            <w:pPr>
              <w:pStyle w:val="TableParagraph"/>
              <w:spacing w:line="180" w:lineRule="exact" w:before="34"/>
              <w:ind w:left="219" w:right="45" w:hanging="1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→ отбор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судебных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повесток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случайно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отобранным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се-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мейным делам в отобранных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районных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судах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каждому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федеральному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округу</w:t>
            </w:r>
          </w:p>
        </w:tc>
      </w:tr>
    </w:tbl>
    <w:p>
      <w:pPr>
        <w:spacing w:after="0" w:line="180" w:lineRule="exact"/>
        <w:jc w:val="both"/>
        <w:rPr>
          <w:sz w:val="18"/>
        </w:rPr>
        <w:sectPr>
          <w:footerReference w:type="even" r:id="rId81"/>
          <w:footerReference w:type="default" r:id="rId82"/>
          <w:pgSz w:w="8230" w:h="11630"/>
          <w:pgMar w:footer="722" w:header="758" w:top="1220" w:bottom="920" w:left="920" w:right="400"/>
          <w:pgNumType w:start="66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68" w:lineRule="auto" w:before="121" w:after="6"/>
        <w:ind w:left="157" w:right="676" w:firstLine="283"/>
        <w:jc w:val="both"/>
      </w:pPr>
      <w:r>
        <w:rPr>
          <w:b/>
          <w:i/>
          <w:color w:val="231F20"/>
        </w:rPr>
        <w:t>Метод отбора </w:t>
      </w:r>
      <w:r>
        <w:rPr>
          <w:color w:val="231F20"/>
        </w:rPr>
        <w:t>определяет возможность продолжения участия</w:t>
      </w:r>
      <w:r>
        <w:rPr>
          <w:color w:val="231F20"/>
          <w:spacing w:val="1"/>
        </w:rPr>
        <w:t> </w:t>
      </w:r>
      <w:r>
        <w:rPr>
          <w:color w:val="231F20"/>
        </w:rPr>
        <w:t>отобранной</w:t>
      </w:r>
      <w:r>
        <w:rPr>
          <w:color w:val="231F20"/>
          <w:spacing w:val="-5"/>
        </w:rPr>
        <w:t> </w:t>
      </w:r>
      <w:r>
        <w:rPr>
          <w:color w:val="231F20"/>
        </w:rPr>
        <w:t>единицы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процедуре</w:t>
      </w:r>
      <w:r>
        <w:rPr>
          <w:color w:val="231F20"/>
          <w:spacing w:val="-4"/>
        </w:rPr>
        <w:t> </w:t>
      </w:r>
      <w:r>
        <w:rPr>
          <w:color w:val="231F20"/>
        </w:rPr>
        <w:t>отбора:</w:t>
      </w: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6"/>
      </w:tblGrid>
      <w:tr>
        <w:trPr>
          <w:trHeight w:val="2034" w:hRule="atLeast"/>
        </w:trPr>
        <w:tc>
          <w:tcPr>
            <w:tcW w:w="6056" w:type="dxa"/>
          </w:tcPr>
          <w:p>
            <w:pPr>
              <w:pStyle w:val="TableParagraph"/>
              <w:tabs>
                <w:tab w:pos="1442" w:val="left" w:leader="none"/>
                <w:tab w:pos="2423" w:val="left" w:leader="none"/>
                <w:tab w:pos="3809" w:val="left" w:leader="none"/>
              </w:tabs>
              <w:spacing w:line="208" w:lineRule="auto" w:before="36"/>
              <w:ind w:left="56" w:right="3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бесповторный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z w:val="18"/>
              </w:rPr>
              <w:t>→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единица</w:t>
            </w:r>
            <w:r>
              <w:rPr>
                <w:color w:val="231F20"/>
                <w:spacing w:val="37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совокупности,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z w:val="18"/>
              </w:rPr>
              <w:t>→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применяется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случаях,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ког-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отбор</w:t>
              <w:tab/>
              <w:t>попавшая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z w:val="18"/>
              </w:rPr>
              <w:t>выборку,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z w:val="18"/>
              </w:rPr>
              <w:t>ге-</w:t>
              <w:tab/>
              <w:t>да</w:t>
            </w:r>
            <w:r>
              <w:rPr>
                <w:color w:val="231F20"/>
                <w:spacing w:val="34"/>
                <w:sz w:val="18"/>
              </w:rPr>
              <w:t> </w:t>
            </w:r>
            <w:r>
              <w:rPr>
                <w:color w:val="231F20"/>
                <w:sz w:val="18"/>
              </w:rPr>
              <w:t>после</w:t>
            </w:r>
            <w:r>
              <w:rPr>
                <w:color w:val="231F20"/>
                <w:spacing w:val="33"/>
                <w:sz w:val="18"/>
              </w:rPr>
              <w:t> </w:t>
            </w:r>
            <w:r>
              <w:rPr>
                <w:color w:val="231F20"/>
                <w:sz w:val="18"/>
              </w:rPr>
              <w:t>отбора</w:t>
            </w:r>
            <w:r>
              <w:rPr>
                <w:color w:val="231F20"/>
                <w:spacing w:val="33"/>
                <w:sz w:val="18"/>
              </w:rPr>
              <w:t> </w:t>
            </w:r>
            <w:r>
              <w:rPr>
                <w:color w:val="231F20"/>
                <w:sz w:val="18"/>
              </w:rPr>
              <w:t>отобран-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неральную   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совокупность</w:t>
              <w:tab/>
              <w:t>ная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единица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исключается</w:t>
            </w:r>
          </w:p>
          <w:p>
            <w:pPr>
              <w:pStyle w:val="TableParagraph"/>
              <w:spacing w:line="208" w:lineRule="auto"/>
              <w:ind w:left="1442" w:right="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не возвращается, и, таким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из дальнейшей выборки (на-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образом, не имеет шансов  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пример, в отборе части дел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быть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повторно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отобранной</w:t>
            </w:r>
            <w:r>
              <w:rPr>
                <w:color w:val="231F20"/>
                <w:spacing w:val="22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номерам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производства)</w:t>
            </w:r>
          </w:p>
          <w:p>
            <w:pPr>
              <w:pStyle w:val="TableParagraph"/>
              <w:spacing w:line="180" w:lineRule="exact"/>
              <w:ind w:left="1442" w:right="2504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данную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выборку.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Числен-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ность единиц генеральной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процессе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исследования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этом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слу-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чае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сокращается.</w:t>
            </w:r>
          </w:p>
        </w:tc>
      </w:tr>
      <w:tr>
        <w:trPr>
          <w:trHeight w:val="2754" w:hRule="atLeast"/>
        </w:trPr>
        <w:tc>
          <w:tcPr>
            <w:tcW w:w="6056" w:type="dxa"/>
          </w:tcPr>
          <w:p>
            <w:pPr>
              <w:pStyle w:val="TableParagraph"/>
              <w:tabs>
                <w:tab w:pos="1284" w:val="left" w:leader="none"/>
                <w:tab w:pos="1442" w:val="left" w:leader="none"/>
                <w:tab w:pos="2419" w:val="left" w:leader="none"/>
                <w:tab w:pos="3806" w:val="left" w:leader="none"/>
              </w:tabs>
              <w:spacing w:line="208" w:lineRule="auto" w:before="36"/>
              <w:ind w:left="56" w:right="4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повторный</w:t>
              <w:tab/>
              <w:t>→ единица,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попавшая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вы-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→ применяется в тех ситуаци-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отбор</w:t>
              <w:tab/>
              <w:tab/>
              <w:t>борку,</w:t>
            </w:r>
            <w:r>
              <w:rPr>
                <w:color w:val="231F20"/>
                <w:spacing w:val="48"/>
                <w:sz w:val="18"/>
              </w:rPr>
              <w:t> </w:t>
            </w:r>
            <w:r>
              <w:rPr>
                <w:color w:val="231F20"/>
                <w:sz w:val="18"/>
              </w:rPr>
              <w:t>после</w:t>
            </w:r>
            <w:r>
              <w:rPr>
                <w:color w:val="231F20"/>
                <w:spacing w:val="48"/>
                <w:sz w:val="18"/>
              </w:rPr>
              <w:t> </w:t>
            </w:r>
            <w:r>
              <w:rPr>
                <w:color w:val="231F20"/>
                <w:sz w:val="18"/>
              </w:rPr>
              <w:t>регистрации</w:t>
              <w:tab/>
              <w:t>ях,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когда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характер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исследуе-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снова</w:t>
            </w:r>
            <w:r>
              <w:rPr>
                <w:color w:val="231F20"/>
                <w:spacing w:val="58"/>
                <w:sz w:val="18"/>
              </w:rPr>
              <w:t> </w:t>
            </w:r>
            <w:r>
              <w:rPr>
                <w:color w:val="231F20"/>
                <w:sz w:val="18"/>
              </w:rPr>
              <w:t>возвращается</w:t>
            </w:r>
            <w:r>
              <w:rPr>
                <w:color w:val="231F20"/>
                <w:spacing w:val="58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58"/>
                <w:sz w:val="18"/>
              </w:rPr>
              <w:t> </w:t>
            </w:r>
            <w:r>
              <w:rPr>
                <w:color w:val="231F20"/>
                <w:sz w:val="18"/>
              </w:rPr>
              <w:t>ге-</w:t>
              <w:tab/>
              <w:t>мого</w:t>
            </w:r>
            <w:r>
              <w:rPr>
                <w:color w:val="231F20"/>
                <w:spacing w:val="21"/>
                <w:sz w:val="18"/>
              </w:rPr>
              <w:t> </w:t>
            </w:r>
            <w:r>
              <w:rPr>
                <w:color w:val="231F20"/>
                <w:sz w:val="18"/>
              </w:rPr>
              <w:t>явления</w:t>
            </w:r>
            <w:r>
              <w:rPr>
                <w:color w:val="231F20"/>
                <w:spacing w:val="20"/>
                <w:sz w:val="18"/>
              </w:rPr>
              <w:t> </w:t>
            </w:r>
            <w:r>
              <w:rPr>
                <w:color w:val="231F20"/>
                <w:sz w:val="18"/>
              </w:rPr>
              <w:t>предполагает</w:t>
            </w:r>
          </w:p>
          <w:p>
            <w:pPr>
              <w:pStyle w:val="TableParagraph"/>
              <w:tabs>
                <w:tab w:pos="3806" w:val="left" w:leader="none"/>
              </w:tabs>
              <w:spacing w:line="208" w:lineRule="auto"/>
              <w:ind w:left="1442" w:right="4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неральную 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совокупность</w:t>
              <w:tab/>
            </w:r>
            <w:r>
              <w:rPr>
                <w:color w:val="231F20"/>
                <w:spacing w:val="-2"/>
                <w:w w:val="105"/>
                <w:sz w:val="18"/>
              </w:rPr>
              <w:t>возможность повторной </w:t>
            </w:r>
            <w:r>
              <w:rPr>
                <w:color w:val="231F20"/>
                <w:spacing w:val="-1"/>
                <w:w w:val="105"/>
                <w:sz w:val="18"/>
              </w:rPr>
              <w:t>ре-</w:t>
            </w:r>
            <w:r>
              <w:rPr>
                <w:color w:val="231F20"/>
                <w:spacing w:val="-4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 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при </w:t>
            </w:r>
            <w:r>
              <w:rPr>
                <w:color w:val="231F20"/>
                <w:spacing w:val="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отборе 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очередной</w:t>
              <w:tab/>
            </w:r>
            <w:r>
              <w:rPr>
                <w:color w:val="231F20"/>
                <w:spacing w:val="-3"/>
                <w:sz w:val="18"/>
              </w:rPr>
              <w:t>гистрации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единиц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(например,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единицы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она</w:t>
            </w:r>
            <w:r>
              <w:rPr>
                <w:color w:val="231F20"/>
                <w:spacing w:val="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снова</w:t>
            </w:r>
            <w:r>
              <w:rPr>
                <w:color w:val="231F20"/>
                <w:spacing w:val="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может</w:t>
              <w:tab/>
            </w:r>
            <w:r>
              <w:rPr>
                <w:color w:val="231F20"/>
                <w:sz w:val="18"/>
              </w:rPr>
              <w:t>исследование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z w:val="18"/>
              </w:rPr>
              <w:t>лиц,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z w:val="18"/>
              </w:rPr>
              <w:t>вызывае-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попасть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выборку.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Общая</w:t>
              <w:tab/>
            </w:r>
            <w:r>
              <w:rPr>
                <w:color w:val="231F20"/>
                <w:spacing w:val="-1"/>
                <w:sz w:val="18"/>
              </w:rPr>
              <w:t>мых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суд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судебные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заседа-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численность </w:t>
            </w:r>
            <w:r>
              <w:rPr>
                <w:color w:val="231F20"/>
                <w:spacing w:val="3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единиц </w:t>
            </w:r>
            <w:r>
              <w:rPr>
                <w:color w:val="231F20"/>
                <w:spacing w:val="3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ге-</w:t>
              <w:tab/>
              <w:t>ния). К повторному отбору</w:t>
            </w:r>
            <w:r>
              <w:rPr>
                <w:color w:val="231F20"/>
                <w:spacing w:val="-4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неральной </w:t>
            </w:r>
            <w:r>
              <w:rPr>
                <w:color w:val="231F20"/>
                <w:spacing w:val="1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совокупности</w:t>
              <w:tab/>
              <w:t>также</w:t>
            </w:r>
            <w:r>
              <w:rPr>
                <w:color w:val="231F20"/>
                <w:spacing w:val="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приравнивается </w:t>
            </w:r>
            <w:r>
              <w:rPr>
                <w:color w:val="231F20"/>
                <w:spacing w:val="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от-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</w:t>
            </w:r>
            <w:r>
              <w:rPr>
                <w:color w:val="231F20"/>
                <w:spacing w:val="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процессе</w:t>
            </w:r>
            <w:r>
              <w:rPr>
                <w:color w:val="231F20"/>
                <w:spacing w:val="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выборки</w:t>
            </w:r>
            <w:r>
              <w:rPr>
                <w:color w:val="231F20"/>
                <w:spacing w:val="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оста-</w:t>
              <w:tab/>
            </w:r>
            <w:r>
              <w:rPr>
                <w:color w:val="231F20"/>
                <w:sz w:val="18"/>
              </w:rPr>
              <w:t>бор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генеральной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ется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неизменной.</w:t>
              <w:tab/>
              <w:t>ности,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численность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которой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не</w:t>
            </w:r>
            <w:r>
              <w:rPr>
                <w:color w:val="231F20"/>
                <w:spacing w:val="2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определена.</w:t>
            </w:r>
            <w:r>
              <w:rPr>
                <w:color w:val="231F20"/>
                <w:spacing w:val="2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(Например,</w:t>
            </w:r>
          </w:p>
          <w:p>
            <w:pPr>
              <w:pStyle w:val="TableParagraph"/>
              <w:spacing w:line="180" w:lineRule="exact"/>
              <w:ind w:left="3806" w:right="44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число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посетителей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судов,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ре-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гистрация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которых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осу-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ществляется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входе.)</w:t>
            </w:r>
          </w:p>
        </w:tc>
      </w:tr>
    </w:tbl>
    <w:p>
      <w:pPr>
        <w:pStyle w:val="BodyText"/>
        <w:spacing w:before="10"/>
        <w:rPr>
          <w:sz w:val="22"/>
        </w:rPr>
      </w:pPr>
    </w:p>
    <w:p>
      <w:pPr>
        <w:pStyle w:val="BodyText"/>
        <w:spacing w:line="268" w:lineRule="auto" w:before="1"/>
        <w:ind w:left="157" w:right="674" w:firstLine="283"/>
        <w:jc w:val="both"/>
      </w:pPr>
      <w:r>
        <w:rPr>
          <w:b/>
          <w:i/>
          <w:color w:val="231F20"/>
        </w:rPr>
        <w:t>Способ отбора </w:t>
      </w:r>
      <w:r>
        <w:rPr>
          <w:color w:val="231F20"/>
        </w:rPr>
        <w:t>определяет процедуру выборки единиц из гене-</w:t>
      </w:r>
      <w:r>
        <w:rPr>
          <w:color w:val="231F20"/>
          <w:spacing w:val="-50"/>
        </w:rPr>
        <w:t> </w:t>
      </w:r>
      <w:r>
        <w:rPr>
          <w:color w:val="231F20"/>
        </w:rPr>
        <w:t>ральной</w:t>
      </w:r>
      <w:r>
        <w:rPr>
          <w:color w:val="231F20"/>
          <w:spacing w:val="1"/>
        </w:rPr>
        <w:t> </w:t>
      </w:r>
      <w:r>
        <w:rPr>
          <w:color w:val="231F20"/>
        </w:rPr>
        <w:t>совокупности.</w:t>
      </w:r>
      <w:r>
        <w:rPr>
          <w:color w:val="231F20"/>
          <w:spacing w:val="1"/>
        </w:rPr>
        <w:t> </w:t>
      </w:r>
      <w:r>
        <w:rPr>
          <w:color w:val="231F20"/>
        </w:rPr>
        <w:t>Наиболее</w:t>
      </w:r>
      <w:r>
        <w:rPr>
          <w:color w:val="231F20"/>
          <w:spacing w:val="1"/>
        </w:rPr>
        <w:t> </w:t>
      </w:r>
      <w:r>
        <w:rPr>
          <w:color w:val="231F20"/>
        </w:rPr>
        <w:t>распространенными</w:t>
      </w:r>
      <w:r>
        <w:rPr>
          <w:color w:val="231F20"/>
          <w:spacing w:val="1"/>
        </w:rPr>
        <w:t> </w:t>
      </w:r>
      <w:r>
        <w:rPr>
          <w:color w:val="231F20"/>
        </w:rPr>
        <w:t>являются</w:t>
      </w:r>
      <w:r>
        <w:rPr>
          <w:color w:val="231F20"/>
          <w:spacing w:val="1"/>
        </w:rPr>
        <w:t> </w:t>
      </w:r>
      <w:r>
        <w:rPr>
          <w:color w:val="231F20"/>
        </w:rPr>
        <w:t>собственно-случайная; механическая; типическая; серийная; ком-</w:t>
      </w:r>
      <w:r>
        <w:rPr>
          <w:color w:val="231F20"/>
          <w:spacing w:val="1"/>
        </w:rPr>
        <w:t> </w:t>
      </w:r>
      <w:r>
        <w:rPr>
          <w:color w:val="231F20"/>
        </w:rPr>
        <w:t>бинированная.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i/>
          <w:color w:val="231F20"/>
        </w:rPr>
        <w:t>Собственно-случайная выборка </w:t>
      </w:r>
      <w:r>
        <w:rPr>
          <w:color w:val="231F20"/>
        </w:rPr>
        <w:t>состоит в том, что выборочная</w:t>
      </w:r>
      <w:r>
        <w:rPr>
          <w:color w:val="231F20"/>
          <w:spacing w:val="1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1"/>
        </w:rPr>
        <w:t> </w:t>
      </w:r>
      <w:r>
        <w:rPr>
          <w:color w:val="231F20"/>
        </w:rPr>
        <w:t>образуется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1"/>
        </w:rPr>
        <w:t> </w:t>
      </w:r>
      <w:r>
        <w:rPr>
          <w:color w:val="231F20"/>
        </w:rPr>
        <w:t>случайного</w:t>
      </w:r>
      <w:r>
        <w:rPr>
          <w:color w:val="231F20"/>
          <w:spacing w:val="1"/>
        </w:rPr>
        <w:t> </w:t>
      </w:r>
      <w:r>
        <w:rPr>
          <w:color w:val="231F20"/>
        </w:rPr>
        <w:t>(непреднаме-</w:t>
      </w:r>
      <w:r>
        <w:rPr>
          <w:color w:val="231F20"/>
          <w:spacing w:val="1"/>
        </w:rPr>
        <w:t> </w:t>
      </w:r>
      <w:r>
        <w:rPr>
          <w:color w:val="231F20"/>
        </w:rPr>
        <w:t>ренного) отбора отдельных единиц из генеральной совокупности.</w:t>
      </w:r>
      <w:r>
        <w:rPr>
          <w:color w:val="231F20"/>
          <w:spacing w:val="1"/>
        </w:rPr>
        <w:t> </w:t>
      </w:r>
      <w:r>
        <w:rPr>
          <w:color w:val="231F20"/>
        </w:rPr>
        <w:t>Важным условием репрезентативности собственно-случайной вы-</w:t>
      </w:r>
      <w:r>
        <w:rPr>
          <w:color w:val="231F20"/>
          <w:spacing w:val="1"/>
        </w:rPr>
        <w:t> </w:t>
      </w:r>
      <w:r>
        <w:rPr>
          <w:color w:val="231F20"/>
        </w:rPr>
        <w:t>борки является то, что каждой единице генеральной совокупности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предоставляется равная возможность попасть в выборочную сово-</w:t>
      </w:r>
      <w:r>
        <w:rPr>
          <w:color w:val="231F20"/>
          <w:spacing w:val="1"/>
        </w:rPr>
        <w:t> </w:t>
      </w:r>
      <w:r>
        <w:rPr>
          <w:color w:val="231F20"/>
        </w:rPr>
        <w:t>купность. Собственно-случайная выборка может быть осуществ-</w:t>
      </w:r>
      <w:r>
        <w:rPr>
          <w:color w:val="231F20"/>
          <w:spacing w:val="1"/>
        </w:rPr>
        <w:t> </w:t>
      </w:r>
      <w:r>
        <w:rPr>
          <w:color w:val="231F20"/>
        </w:rPr>
        <w:t>лена</w:t>
      </w:r>
      <w:r>
        <w:rPr>
          <w:color w:val="231F20"/>
          <w:spacing w:val="21"/>
        </w:rPr>
        <w:t> </w:t>
      </w:r>
      <w:r>
        <w:rPr>
          <w:color w:val="231F20"/>
        </w:rPr>
        <w:t>по</w:t>
      </w:r>
      <w:r>
        <w:rPr>
          <w:color w:val="231F20"/>
          <w:spacing w:val="22"/>
        </w:rPr>
        <w:t> </w:t>
      </w:r>
      <w:r>
        <w:rPr>
          <w:color w:val="231F20"/>
        </w:rPr>
        <w:t>схемам</w:t>
      </w:r>
      <w:r>
        <w:rPr>
          <w:color w:val="231F20"/>
          <w:spacing w:val="21"/>
        </w:rPr>
        <w:t> </w:t>
      </w:r>
      <w:r>
        <w:rPr>
          <w:color w:val="231F20"/>
        </w:rPr>
        <w:t>повторного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бесповторного</w:t>
      </w:r>
      <w:r>
        <w:rPr>
          <w:color w:val="231F20"/>
          <w:spacing w:val="21"/>
        </w:rPr>
        <w:t> </w:t>
      </w:r>
      <w:r>
        <w:rPr>
          <w:color w:val="231F20"/>
        </w:rPr>
        <w:t>отбора.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практике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4"/>
        <w:jc w:val="both"/>
      </w:pPr>
      <w:r>
        <w:rPr>
          <w:color w:val="231F20"/>
        </w:rPr>
        <w:t>для организации собственно-случайной выборки часто используют</w:t>
      </w:r>
      <w:r>
        <w:rPr>
          <w:color w:val="231F20"/>
          <w:spacing w:val="-50"/>
        </w:rPr>
        <w:t> </w:t>
      </w:r>
      <w:r>
        <w:rPr>
          <w:color w:val="231F20"/>
        </w:rPr>
        <w:t>таблицу случайных чисел или генератор случайных чисел (напри-</w:t>
      </w:r>
      <w:r>
        <w:rPr>
          <w:color w:val="231F20"/>
          <w:spacing w:val="1"/>
        </w:rPr>
        <w:t> </w:t>
      </w:r>
      <w:r>
        <w:rPr>
          <w:color w:val="231F20"/>
        </w:rPr>
        <w:t>мер,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Microsoft</w:t>
      </w:r>
      <w:r>
        <w:rPr>
          <w:color w:val="231F20"/>
          <w:spacing w:val="-5"/>
        </w:rPr>
        <w:t> </w:t>
      </w:r>
      <w:r>
        <w:rPr>
          <w:color w:val="231F20"/>
        </w:rPr>
        <w:t>Excel).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i/>
          <w:color w:val="231F20"/>
        </w:rPr>
        <w:t>Механическая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выборка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том,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генеральная</w:t>
      </w:r>
      <w:r>
        <w:rPr>
          <w:color w:val="231F20"/>
          <w:spacing w:val="-11"/>
        </w:rPr>
        <w:t> </w:t>
      </w:r>
      <w:r>
        <w:rPr>
          <w:color w:val="231F20"/>
        </w:rPr>
        <w:t>сово-</w:t>
      </w:r>
      <w:r>
        <w:rPr>
          <w:color w:val="231F20"/>
          <w:spacing w:val="-50"/>
        </w:rPr>
        <w:t> </w:t>
      </w:r>
      <w:r>
        <w:rPr>
          <w:color w:val="231F20"/>
        </w:rPr>
        <w:t>купность</w:t>
      </w:r>
      <w:r>
        <w:rPr>
          <w:color w:val="231F20"/>
          <w:spacing w:val="-13"/>
        </w:rPr>
        <w:t> </w:t>
      </w:r>
      <w:r>
        <w:rPr>
          <w:color w:val="231F20"/>
        </w:rPr>
        <w:t>делится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равные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численности</w:t>
      </w:r>
      <w:r>
        <w:rPr>
          <w:color w:val="231F20"/>
          <w:spacing w:val="-13"/>
        </w:rPr>
        <w:t> </w:t>
      </w:r>
      <w:r>
        <w:rPr>
          <w:color w:val="231F20"/>
        </w:rPr>
        <w:t>группы,</w:t>
      </w:r>
      <w:r>
        <w:rPr>
          <w:color w:val="231F20"/>
          <w:spacing w:val="-12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3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торых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должно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равно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желаемому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объему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выборки,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затем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ждой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группы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отбирается</w:t>
      </w:r>
      <w:r>
        <w:rPr>
          <w:color w:val="231F20"/>
          <w:spacing w:val="-12"/>
        </w:rPr>
        <w:t> </w:t>
      </w:r>
      <w:r>
        <w:rPr>
          <w:color w:val="231F20"/>
        </w:rPr>
        <w:t>одна</w:t>
      </w:r>
      <w:r>
        <w:rPr>
          <w:color w:val="231F20"/>
          <w:spacing w:val="-12"/>
        </w:rPr>
        <w:t> </w:t>
      </w:r>
      <w:r>
        <w:rPr>
          <w:color w:val="231F20"/>
        </w:rPr>
        <w:t>единица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каким-либо</w:t>
      </w:r>
      <w:r>
        <w:rPr>
          <w:color w:val="231F20"/>
          <w:spacing w:val="-12"/>
        </w:rPr>
        <w:t> </w:t>
      </w:r>
      <w:r>
        <w:rPr>
          <w:color w:val="231F20"/>
        </w:rPr>
        <w:t>одним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тем</w:t>
      </w:r>
      <w:r>
        <w:rPr>
          <w:color w:val="231F20"/>
          <w:spacing w:val="-13"/>
        </w:rPr>
        <w:t> </w:t>
      </w:r>
      <w:r>
        <w:rPr>
          <w:color w:val="231F20"/>
        </w:rPr>
        <w:t>же</w:t>
      </w:r>
      <w:r>
        <w:rPr>
          <w:color w:val="231F20"/>
          <w:spacing w:val="-50"/>
        </w:rPr>
        <w:t> </w:t>
      </w:r>
      <w:r>
        <w:rPr>
          <w:color w:val="231F20"/>
        </w:rPr>
        <w:t>порядковым номером внутри группы. Обычно порядковый номер</w:t>
      </w:r>
      <w:r>
        <w:rPr>
          <w:color w:val="231F20"/>
          <w:spacing w:val="1"/>
        </w:rPr>
        <w:t> </w:t>
      </w:r>
      <w:r>
        <w:rPr>
          <w:color w:val="231F20"/>
        </w:rPr>
        <w:t>внутри</w:t>
      </w:r>
      <w:r>
        <w:rPr>
          <w:color w:val="231F20"/>
          <w:spacing w:val="19"/>
        </w:rPr>
        <w:t> </w:t>
      </w:r>
      <w:r>
        <w:rPr>
          <w:color w:val="231F20"/>
        </w:rPr>
        <w:t>группы</w:t>
      </w:r>
      <w:r>
        <w:rPr>
          <w:color w:val="231F20"/>
          <w:spacing w:val="19"/>
        </w:rPr>
        <w:t> </w:t>
      </w:r>
      <w:r>
        <w:rPr>
          <w:color w:val="231F20"/>
        </w:rPr>
        <w:t>принимается</w:t>
      </w:r>
      <w:r>
        <w:rPr>
          <w:color w:val="231F20"/>
          <w:spacing w:val="19"/>
        </w:rPr>
        <w:t> </w:t>
      </w:r>
      <w:r>
        <w:rPr>
          <w:color w:val="231F20"/>
        </w:rPr>
        <w:t>равным</w:t>
      </w:r>
      <w:r>
        <w:rPr>
          <w:color w:val="231F20"/>
          <w:spacing w:val="20"/>
        </w:rPr>
        <w:t> </w:t>
      </w:r>
      <w:r>
        <w:rPr>
          <w:color w:val="231F20"/>
        </w:rPr>
        <w:t>обратной</w:t>
      </w:r>
      <w:r>
        <w:rPr>
          <w:color w:val="231F20"/>
          <w:spacing w:val="19"/>
        </w:rPr>
        <w:t> </w:t>
      </w:r>
      <w:r>
        <w:rPr>
          <w:color w:val="231F20"/>
        </w:rPr>
        <w:t>величине</w:t>
      </w:r>
      <w:r>
        <w:rPr>
          <w:color w:val="231F20"/>
          <w:spacing w:val="19"/>
        </w:rPr>
        <w:t> </w:t>
      </w:r>
      <w:r>
        <w:rPr>
          <w:color w:val="231F20"/>
        </w:rPr>
        <w:t>доли</w:t>
      </w:r>
      <w:r>
        <w:rPr>
          <w:color w:val="231F20"/>
          <w:spacing w:val="20"/>
        </w:rPr>
        <w:t> </w:t>
      </w:r>
      <w:r>
        <w:rPr>
          <w:color w:val="231F20"/>
        </w:rPr>
        <w:t>вы-</w:t>
      </w:r>
    </w:p>
    <w:p>
      <w:pPr>
        <w:pStyle w:val="BodyText"/>
        <w:spacing w:line="238" w:lineRule="exact"/>
        <w:ind w:left="157"/>
      </w:pPr>
      <w:r>
        <w:rPr>
          <w:color w:val="231F20"/>
        </w:rPr>
        <w:t>борки.</w:t>
      </w:r>
      <w:r>
        <w:rPr>
          <w:color w:val="231F20"/>
          <w:spacing w:val="17"/>
        </w:rPr>
        <w:t> </w:t>
      </w:r>
      <w:r>
        <w:rPr>
          <w:color w:val="231F20"/>
        </w:rPr>
        <w:t>Например,</w:t>
      </w:r>
      <w:r>
        <w:rPr>
          <w:color w:val="231F20"/>
          <w:spacing w:val="17"/>
        </w:rPr>
        <w:t> </w:t>
      </w:r>
      <w:r>
        <w:rPr>
          <w:color w:val="231F20"/>
        </w:rPr>
        <w:t>генеральная</w:t>
      </w:r>
      <w:r>
        <w:rPr>
          <w:color w:val="231F20"/>
          <w:spacing w:val="17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17"/>
        </w:rPr>
        <w:t> </w:t>
      </w:r>
      <w:r>
        <w:rPr>
          <w:color w:val="231F20"/>
        </w:rPr>
        <w:t>состоит</w:t>
      </w:r>
      <w:r>
        <w:rPr>
          <w:color w:val="231F20"/>
          <w:spacing w:val="17"/>
        </w:rPr>
        <w:t> </w:t>
      </w:r>
      <w:r>
        <w:rPr>
          <w:color w:val="231F20"/>
        </w:rPr>
        <w:t>из</w:t>
      </w:r>
      <w:r>
        <w:rPr>
          <w:color w:val="231F20"/>
          <w:spacing w:val="8"/>
        </w:rPr>
        <w:t> </w:t>
      </w:r>
      <w:r>
        <w:rPr>
          <w:i/>
          <w:color w:val="010202"/>
        </w:rPr>
        <w:t>N</w:t>
      </w:r>
      <w:r>
        <w:rPr>
          <w:i/>
          <w:color w:val="010202"/>
          <w:spacing w:val="17"/>
        </w:rPr>
        <w:t> </w:t>
      </w:r>
      <w:r>
        <w:rPr>
          <w:rFonts w:ascii="Symbol" w:hAnsi="Symbol"/>
          <w:color w:val="010202"/>
        </w:rPr>
        <w:t></w:t>
      </w:r>
      <w:r>
        <w:rPr>
          <w:color w:val="010202"/>
          <w:spacing w:val="-27"/>
        </w:rPr>
        <w:t> </w:t>
      </w:r>
      <w:r>
        <w:rPr>
          <w:color w:val="010202"/>
        </w:rPr>
        <w:t>1000</w:t>
      </w:r>
    </w:p>
    <w:p>
      <w:pPr>
        <w:pStyle w:val="BodyText"/>
        <w:spacing w:line="266" w:lineRule="auto" w:before="28"/>
        <w:ind w:left="136" w:right="674"/>
        <w:jc w:val="right"/>
      </w:pPr>
      <w:r>
        <w:rPr>
          <w:color w:val="231F20"/>
        </w:rPr>
        <w:t>дел</w:t>
      </w:r>
      <w:r>
        <w:rPr>
          <w:color w:val="231F20"/>
          <w:spacing w:val="23"/>
        </w:rPr>
        <w:t> </w:t>
      </w:r>
      <w:r>
        <w:rPr>
          <w:color w:val="231F20"/>
        </w:rPr>
        <w:t>об</w:t>
      </w:r>
      <w:r>
        <w:rPr>
          <w:color w:val="231F20"/>
          <w:spacing w:val="24"/>
        </w:rPr>
        <w:t> </w:t>
      </w:r>
      <w:r>
        <w:rPr>
          <w:color w:val="231F20"/>
        </w:rPr>
        <w:t>административных</w:t>
      </w:r>
      <w:r>
        <w:rPr>
          <w:color w:val="231F20"/>
          <w:spacing w:val="23"/>
        </w:rPr>
        <w:t> </w:t>
      </w:r>
      <w:r>
        <w:rPr>
          <w:color w:val="231F20"/>
        </w:rPr>
        <w:t>правонарушениях</w:t>
      </w:r>
      <w:r>
        <w:rPr>
          <w:color w:val="231F20"/>
          <w:spacing w:val="24"/>
        </w:rPr>
        <w:t> </w:t>
      </w:r>
      <w:r>
        <w:rPr>
          <w:color w:val="231F20"/>
        </w:rPr>
        <w:t>о</w:t>
      </w:r>
      <w:r>
        <w:rPr>
          <w:color w:val="231F20"/>
          <w:spacing w:val="23"/>
        </w:rPr>
        <w:t> </w:t>
      </w:r>
      <w:r>
        <w:rPr>
          <w:color w:val="231F20"/>
        </w:rPr>
        <w:t>привлечении</w:t>
      </w:r>
      <w:r>
        <w:rPr>
          <w:color w:val="231F20"/>
          <w:spacing w:val="24"/>
        </w:rPr>
        <w:t> </w:t>
      </w:r>
      <w:r>
        <w:rPr>
          <w:color w:val="231F20"/>
        </w:rPr>
        <w:t>к</w:t>
      </w:r>
      <w:r>
        <w:rPr>
          <w:color w:val="231F20"/>
          <w:spacing w:val="24"/>
        </w:rPr>
        <w:t> </w:t>
      </w:r>
      <w:r>
        <w:rPr>
          <w:color w:val="231F20"/>
        </w:rPr>
        <w:t>ад-</w:t>
      </w:r>
      <w:r>
        <w:rPr>
          <w:color w:val="231F20"/>
          <w:spacing w:val="1"/>
        </w:rPr>
        <w:t> </w:t>
      </w:r>
      <w:r>
        <w:rPr>
          <w:color w:val="231F20"/>
        </w:rPr>
        <w:t>министративной</w:t>
      </w:r>
      <w:r>
        <w:rPr>
          <w:color w:val="231F20"/>
          <w:spacing w:val="-12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ст.</w:t>
      </w:r>
      <w:r>
        <w:rPr>
          <w:color w:val="231F20"/>
          <w:spacing w:val="-12"/>
        </w:rPr>
        <w:t> </w:t>
      </w:r>
      <w:r>
        <w:rPr>
          <w:color w:val="231F20"/>
        </w:rPr>
        <w:t>18.8</w:t>
      </w:r>
      <w:r>
        <w:rPr>
          <w:color w:val="231F20"/>
          <w:spacing w:val="-11"/>
        </w:rPr>
        <w:t> </w:t>
      </w:r>
      <w:r>
        <w:rPr>
          <w:color w:val="231F20"/>
        </w:rPr>
        <w:t>КоАП</w:t>
      </w:r>
      <w:r>
        <w:rPr>
          <w:color w:val="231F20"/>
          <w:spacing w:val="-12"/>
        </w:rPr>
        <w:t> </w:t>
      </w:r>
      <w:r>
        <w:rPr>
          <w:color w:val="231F20"/>
        </w:rPr>
        <w:t>РФ</w:t>
      </w:r>
      <w:r>
        <w:rPr>
          <w:color w:val="231F20"/>
          <w:spacing w:val="-11"/>
        </w:rPr>
        <w:t> </w:t>
      </w:r>
      <w:r>
        <w:rPr>
          <w:color w:val="231F20"/>
        </w:rPr>
        <w:t>«Нарушение</w:t>
      </w:r>
      <w:r>
        <w:rPr>
          <w:color w:val="231F20"/>
          <w:spacing w:val="-50"/>
        </w:rPr>
        <w:t> </w:t>
      </w:r>
      <w:r>
        <w:rPr>
          <w:color w:val="231F20"/>
        </w:rPr>
        <w:t>иностранным</w:t>
      </w:r>
      <w:r>
        <w:rPr>
          <w:color w:val="231F20"/>
          <w:spacing w:val="-7"/>
        </w:rPr>
        <w:t> </w:t>
      </w:r>
      <w:r>
        <w:rPr>
          <w:color w:val="231F20"/>
        </w:rPr>
        <w:t>гражданином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</w:rPr>
        <w:t>лицом</w:t>
      </w:r>
      <w:r>
        <w:rPr>
          <w:color w:val="231F20"/>
          <w:spacing w:val="-7"/>
        </w:rPr>
        <w:t> </w:t>
      </w:r>
      <w:r>
        <w:rPr>
          <w:color w:val="231F20"/>
        </w:rPr>
        <w:t>без</w:t>
      </w:r>
      <w:r>
        <w:rPr>
          <w:color w:val="231F20"/>
          <w:spacing w:val="-6"/>
        </w:rPr>
        <w:t> </w:t>
      </w:r>
      <w:r>
        <w:rPr>
          <w:color w:val="231F20"/>
        </w:rPr>
        <w:t>гражданства</w:t>
      </w:r>
      <w:r>
        <w:rPr>
          <w:color w:val="231F20"/>
          <w:spacing w:val="-7"/>
        </w:rPr>
        <w:t> </w:t>
      </w:r>
      <w:r>
        <w:rPr>
          <w:color w:val="231F20"/>
        </w:rPr>
        <w:t>правил</w:t>
      </w:r>
      <w:r>
        <w:rPr>
          <w:color w:val="231F20"/>
          <w:spacing w:val="-7"/>
        </w:rPr>
        <w:t> </w:t>
      </w:r>
      <w:r>
        <w:rPr>
          <w:color w:val="231F20"/>
        </w:rPr>
        <w:t>въе-</w:t>
      </w:r>
      <w:r>
        <w:rPr>
          <w:color w:val="231F20"/>
          <w:spacing w:val="-49"/>
        </w:rPr>
        <w:t> </w:t>
      </w:r>
      <w:r>
        <w:rPr>
          <w:color w:val="231F20"/>
        </w:rPr>
        <w:t>зда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РФ</w:t>
      </w:r>
      <w:r>
        <w:rPr>
          <w:color w:val="231F20"/>
          <w:spacing w:val="4"/>
        </w:rPr>
        <w:t> </w:t>
      </w:r>
      <w:r>
        <w:rPr>
          <w:color w:val="231F20"/>
        </w:rPr>
        <w:t>либо</w:t>
      </w:r>
      <w:r>
        <w:rPr>
          <w:color w:val="231F20"/>
          <w:spacing w:val="4"/>
        </w:rPr>
        <w:t> </w:t>
      </w:r>
      <w:r>
        <w:rPr>
          <w:color w:val="231F20"/>
        </w:rPr>
        <w:t>режима</w:t>
      </w:r>
      <w:r>
        <w:rPr>
          <w:color w:val="231F20"/>
          <w:spacing w:val="3"/>
        </w:rPr>
        <w:t> </w:t>
      </w:r>
      <w:r>
        <w:rPr>
          <w:color w:val="231F20"/>
        </w:rPr>
        <w:t>пребывания</w:t>
      </w:r>
      <w:r>
        <w:rPr>
          <w:color w:val="231F20"/>
          <w:spacing w:val="4"/>
        </w:rPr>
        <w:t> </w:t>
      </w:r>
      <w:r>
        <w:rPr>
          <w:color w:val="231F20"/>
        </w:rPr>
        <w:t>(проживания)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РФ»,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</w:rPr>
        <w:t>выборка</w:t>
      </w:r>
      <w:r>
        <w:rPr>
          <w:color w:val="231F20"/>
          <w:spacing w:val="-49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12"/>
        </w:rPr>
        <w:t> </w:t>
      </w:r>
      <w:r>
        <w:rPr>
          <w:color w:val="231F20"/>
        </w:rPr>
        <w:t>равной</w:t>
      </w:r>
      <w:r>
        <w:rPr>
          <w:color w:val="231F20"/>
          <w:spacing w:val="41"/>
        </w:rPr>
        <w:t> </w:t>
      </w:r>
      <w:r>
        <w:rPr>
          <w:i/>
          <w:color w:val="010202"/>
        </w:rPr>
        <w:t>n</w:t>
      </w:r>
      <w:r>
        <w:rPr>
          <w:i/>
          <w:color w:val="010202"/>
          <w:spacing w:val="-12"/>
        </w:rPr>
        <w:t> </w:t>
      </w:r>
      <w:r>
        <w:rPr>
          <w:rFonts w:ascii="Symbol" w:hAnsi="Symbol"/>
          <w:color w:val="010202"/>
        </w:rPr>
        <w:t></w:t>
      </w:r>
      <w:r>
        <w:rPr>
          <w:color w:val="010202"/>
          <w:spacing w:val="-29"/>
        </w:rPr>
        <w:t> </w:t>
      </w:r>
      <w:r>
        <w:rPr>
          <w:color w:val="010202"/>
        </w:rPr>
        <w:t>100</w:t>
      </w:r>
      <w:r>
        <w:rPr>
          <w:color w:val="010202"/>
          <w:spacing w:val="5"/>
        </w:rPr>
        <w:t> </w:t>
      </w:r>
      <w:r>
        <w:rPr>
          <w:color w:val="231F20"/>
        </w:rPr>
        <w:t>единицам.</w:t>
      </w:r>
      <w:r>
        <w:rPr>
          <w:color w:val="231F20"/>
          <w:spacing w:val="13"/>
        </w:rPr>
        <w:t> </w:t>
      </w:r>
      <w:r>
        <w:rPr>
          <w:color w:val="231F20"/>
        </w:rPr>
        <w:t>Тогда</w:t>
      </w:r>
      <w:r>
        <w:rPr>
          <w:color w:val="231F20"/>
          <w:spacing w:val="12"/>
        </w:rPr>
        <w:t> </w:t>
      </w:r>
      <w:r>
        <w:rPr>
          <w:color w:val="231F20"/>
        </w:rPr>
        <w:t>доля</w:t>
      </w:r>
      <w:r>
        <w:rPr>
          <w:color w:val="231F20"/>
          <w:spacing w:val="12"/>
        </w:rPr>
        <w:t> </w:t>
      </w:r>
      <w:r>
        <w:rPr>
          <w:color w:val="231F20"/>
        </w:rPr>
        <w:t>выборки</w:t>
      </w:r>
      <w:r>
        <w:rPr>
          <w:color w:val="231F20"/>
          <w:spacing w:val="13"/>
        </w:rPr>
        <w:t> </w:t>
      </w:r>
      <w:r>
        <w:rPr>
          <w:color w:val="231F20"/>
        </w:rPr>
        <w:t>будет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равна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100:1000=1/10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следовательно,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каждой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группы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будет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отби-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раться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каждая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10-я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статистическая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карточка.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Механическая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выборка</w:t>
      </w:r>
      <w:r>
        <w:rPr>
          <w:color w:val="231F20"/>
        </w:rPr>
        <w:t> </w:t>
      </w:r>
      <w:r>
        <w:rPr>
          <w:color w:val="231F20"/>
          <w:spacing w:val="-1"/>
        </w:rPr>
        <w:t>применяется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случаях,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генеральная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совокупность</w:t>
      </w:r>
      <w:r>
        <w:rPr>
          <w:color w:val="231F20"/>
          <w:spacing w:val="-12"/>
        </w:rPr>
        <w:t> </w:t>
      </w:r>
      <w:r>
        <w:rPr>
          <w:color w:val="231F20"/>
        </w:rPr>
        <w:t>каким-либо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образом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упорядочена,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т.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е.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имеется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определенная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последовательность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в расположении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единиц совокупности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(номера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производств по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делам).</w:t>
      </w:r>
    </w:p>
    <w:p>
      <w:pPr>
        <w:pStyle w:val="BodyText"/>
        <w:spacing w:line="268" w:lineRule="auto" w:before="2"/>
        <w:ind w:left="157" w:right="674" w:firstLine="283"/>
        <w:jc w:val="both"/>
      </w:pPr>
      <w:r>
        <w:rPr>
          <w:color w:val="231F20"/>
          <w:w w:val="95"/>
        </w:rPr>
        <w:t>Удобно использовать для отбора порядковые номера производств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 делам. Например, при 5% выборки в выборку должно попасть</w:t>
      </w:r>
      <w:r>
        <w:rPr>
          <w:color w:val="231F20"/>
          <w:spacing w:val="1"/>
        </w:rPr>
        <w:t> </w:t>
      </w:r>
      <w:r>
        <w:rPr>
          <w:color w:val="231F20"/>
        </w:rPr>
        <w:t>каждое</w:t>
      </w:r>
      <w:r>
        <w:rPr>
          <w:color w:val="231F20"/>
          <w:spacing w:val="38"/>
        </w:rPr>
        <w:t> </w:t>
      </w:r>
      <w:r>
        <w:rPr>
          <w:color w:val="231F20"/>
        </w:rPr>
        <w:t>двадцатое</w:t>
      </w:r>
      <w:r>
        <w:rPr>
          <w:color w:val="231F20"/>
          <w:spacing w:val="39"/>
        </w:rPr>
        <w:t> </w:t>
      </w:r>
      <w:r>
        <w:rPr>
          <w:color w:val="231F20"/>
        </w:rPr>
        <w:t>дело.</w:t>
      </w:r>
      <w:r>
        <w:rPr>
          <w:color w:val="231F20"/>
          <w:spacing w:val="38"/>
        </w:rPr>
        <w:t> </w:t>
      </w:r>
      <w:r>
        <w:rPr>
          <w:color w:val="231F20"/>
        </w:rPr>
        <w:t>Учитывая,</w:t>
      </w:r>
      <w:r>
        <w:rPr>
          <w:color w:val="231F20"/>
          <w:spacing w:val="39"/>
        </w:rPr>
        <w:t> </w:t>
      </w:r>
      <w:r>
        <w:rPr>
          <w:color w:val="231F20"/>
        </w:rPr>
        <w:t>что</w:t>
      </w:r>
      <w:r>
        <w:rPr>
          <w:color w:val="231F20"/>
          <w:spacing w:val="39"/>
        </w:rPr>
        <w:t> </w:t>
      </w:r>
      <w:r>
        <w:rPr>
          <w:color w:val="231F20"/>
        </w:rPr>
        <w:t>регистрация</w:t>
      </w:r>
      <w:r>
        <w:rPr>
          <w:color w:val="231F20"/>
          <w:spacing w:val="38"/>
        </w:rPr>
        <w:t> </w:t>
      </w:r>
      <w:r>
        <w:rPr>
          <w:color w:val="231F20"/>
        </w:rPr>
        <w:t>производств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делу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присвоением</w:t>
      </w:r>
      <w:r>
        <w:rPr>
          <w:color w:val="231F20"/>
          <w:spacing w:val="-9"/>
        </w:rPr>
        <w:t> </w:t>
      </w:r>
      <w:r>
        <w:rPr>
          <w:color w:val="231F20"/>
        </w:rPr>
        <w:t>порядкового</w:t>
      </w:r>
      <w:r>
        <w:rPr>
          <w:color w:val="231F20"/>
          <w:spacing w:val="-9"/>
        </w:rPr>
        <w:t> </w:t>
      </w:r>
      <w:r>
        <w:rPr>
          <w:color w:val="231F20"/>
        </w:rPr>
        <w:t>номера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связана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проведени-</w:t>
      </w:r>
      <w:r>
        <w:rPr>
          <w:color w:val="231F20"/>
          <w:spacing w:val="-50"/>
        </w:rPr>
        <w:t> </w:t>
      </w:r>
      <w:r>
        <w:rPr>
          <w:color w:val="231F20"/>
        </w:rPr>
        <w:t>ем</w:t>
      </w:r>
      <w:r>
        <w:rPr>
          <w:color w:val="231F20"/>
          <w:spacing w:val="-9"/>
        </w:rPr>
        <w:t> </w:t>
      </w:r>
      <w:r>
        <w:rPr>
          <w:color w:val="231F20"/>
        </w:rPr>
        <w:t>исследования,</w:t>
      </w:r>
      <w:r>
        <w:rPr>
          <w:color w:val="231F20"/>
          <w:spacing w:val="-9"/>
        </w:rPr>
        <w:t> </w:t>
      </w:r>
      <w:r>
        <w:rPr>
          <w:color w:val="231F20"/>
        </w:rPr>
        <w:t>то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такой</w:t>
      </w:r>
      <w:r>
        <w:rPr>
          <w:color w:val="231F20"/>
          <w:spacing w:val="-8"/>
        </w:rPr>
        <w:t> </w:t>
      </w:r>
      <w:r>
        <w:rPr>
          <w:color w:val="231F20"/>
        </w:rPr>
        <w:t>отбор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номерам</w:t>
      </w:r>
      <w:r>
        <w:rPr>
          <w:color w:val="231F20"/>
          <w:spacing w:val="-8"/>
        </w:rPr>
        <w:t> </w:t>
      </w:r>
      <w:r>
        <w:rPr>
          <w:color w:val="231F20"/>
        </w:rPr>
        <w:t>дел</w:t>
      </w:r>
      <w:r>
        <w:rPr>
          <w:color w:val="231F20"/>
          <w:spacing w:val="-9"/>
        </w:rPr>
        <w:t> </w:t>
      </w:r>
      <w:r>
        <w:rPr>
          <w:color w:val="231F20"/>
        </w:rPr>
        <w:t>формирует</w:t>
      </w:r>
      <w:r>
        <w:rPr>
          <w:color w:val="231F20"/>
          <w:spacing w:val="-8"/>
        </w:rPr>
        <w:t> </w:t>
      </w:r>
      <w:r>
        <w:rPr>
          <w:color w:val="231F20"/>
        </w:rPr>
        <w:t>пред-</w:t>
      </w:r>
      <w:r>
        <w:rPr>
          <w:color w:val="231F20"/>
          <w:spacing w:val="-51"/>
        </w:rPr>
        <w:t> </w:t>
      </w:r>
      <w:r>
        <w:rPr>
          <w:color w:val="231F20"/>
        </w:rPr>
        <w:t>ставительную</w:t>
      </w:r>
      <w:r>
        <w:rPr>
          <w:color w:val="231F20"/>
          <w:spacing w:val="-6"/>
        </w:rPr>
        <w:t> </w:t>
      </w:r>
      <w:r>
        <w:rPr>
          <w:color w:val="231F20"/>
        </w:rPr>
        <w:t>выборку.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i/>
          <w:color w:val="231F20"/>
        </w:rPr>
        <w:t>Типическая (стратифицированная) выборка </w:t>
      </w:r>
      <w:r>
        <w:rPr>
          <w:color w:val="231F20"/>
        </w:rPr>
        <w:t>применяется в слу-</w:t>
      </w:r>
      <w:r>
        <w:rPr>
          <w:color w:val="231F20"/>
          <w:spacing w:val="-50"/>
        </w:rPr>
        <w:t> </w:t>
      </w:r>
      <w:r>
        <w:rPr>
          <w:color w:val="231F20"/>
        </w:rPr>
        <w:t>чае</w:t>
      </w:r>
      <w:r>
        <w:rPr>
          <w:color w:val="231F20"/>
          <w:spacing w:val="1"/>
        </w:rPr>
        <w:t> </w:t>
      </w:r>
      <w:r>
        <w:rPr>
          <w:color w:val="231F20"/>
        </w:rPr>
        <w:t>изучения</w:t>
      </w:r>
      <w:r>
        <w:rPr>
          <w:color w:val="231F20"/>
          <w:spacing w:val="1"/>
        </w:rPr>
        <w:t> </w:t>
      </w:r>
      <w:r>
        <w:rPr>
          <w:color w:val="231F20"/>
        </w:rPr>
        <w:t>совокупности,</w:t>
      </w:r>
      <w:r>
        <w:rPr>
          <w:color w:val="231F20"/>
          <w:spacing w:val="1"/>
        </w:rPr>
        <w:t> </w:t>
      </w:r>
      <w:r>
        <w:rPr>
          <w:color w:val="231F20"/>
        </w:rPr>
        <w:t>неоднородной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одному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не-</w:t>
      </w:r>
      <w:r>
        <w:rPr>
          <w:color w:val="231F20"/>
          <w:spacing w:val="1"/>
        </w:rPr>
        <w:t> </w:t>
      </w:r>
      <w:r>
        <w:rPr>
          <w:color w:val="231F20"/>
        </w:rPr>
        <w:t>скольким существенным признакам, и основана на отборе единиц</w:t>
      </w:r>
      <w:r>
        <w:rPr>
          <w:color w:val="231F20"/>
          <w:spacing w:val="1"/>
        </w:rPr>
        <w:t> </w:t>
      </w:r>
      <w:r>
        <w:rPr>
          <w:color w:val="231F20"/>
        </w:rPr>
        <w:t>не из всей генеральной совокупности в целом, а из ее типических</w:t>
      </w:r>
      <w:r>
        <w:rPr>
          <w:color w:val="231F20"/>
          <w:spacing w:val="1"/>
        </w:rPr>
        <w:t> </w:t>
      </w:r>
      <w:r>
        <w:rPr>
          <w:color w:val="231F20"/>
        </w:rPr>
        <w:t>групп. Например, при обследовании учреждений уголовно-испол-</w:t>
      </w:r>
      <w:r>
        <w:rPr>
          <w:color w:val="231F20"/>
          <w:spacing w:val="1"/>
        </w:rPr>
        <w:t> </w:t>
      </w:r>
      <w:r>
        <w:rPr>
          <w:color w:val="231F20"/>
        </w:rPr>
        <w:t>нительной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1"/>
        </w:rPr>
        <w:t> </w:t>
      </w:r>
      <w:r>
        <w:rPr>
          <w:color w:val="231F20"/>
        </w:rPr>
        <w:t>такими</w:t>
      </w:r>
      <w:r>
        <w:rPr>
          <w:color w:val="231F20"/>
          <w:spacing w:val="1"/>
        </w:rPr>
        <w:t> </w:t>
      </w:r>
      <w:r>
        <w:rPr>
          <w:color w:val="231F20"/>
        </w:rPr>
        <w:t>типическими</w:t>
      </w:r>
      <w:r>
        <w:rPr>
          <w:color w:val="231F20"/>
          <w:spacing w:val="52"/>
        </w:rPr>
        <w:t> </w:t>
      </w:r>
      <w:r>
        <w:rPr>
          <w:color w:val="231F20"/>
        </w:rPr>
        <w:t>группами</w:t>
      </w:r>
      <w:r>
        <w:rPr>
          <w:color w:val="231F20"/>
          <w:spacing w:val="53"/>
        </w:rPr>
        <w:t> </w:t>
      </w:r>
      <w:r>
        <w:rPr>
          <w:color w:val="231F20"/>
        </w:rPr>
        <w:t>могут</w:t>
      </w:r>
      <w:r>
        <w:rPr>
          <w:color w:val="231F20"/>
          <w:spacing w:val="52"/>
        </w:rPr>
        <w:t> </w:t>
      </w:r>
      <w:r>
        <w:rPr>
          <w:color w:val="231F20"/>
        </w:rPr>
        <w:t>быть</w:t>
      </w:r>
      <w:r>
        <w:rPr>
          <w:color w:val="231F20"/>
          <w:spacing w:val="1"/>
        </w:rPr>
        <w:t> </w:t>
      </w:r>
      <w:r>
        <w:rPr>
          <w:color w:val="231F20"/>
        </w:rPr>
        <w:t>вид</w:t>
      </w:r>
      <w:r>
        <w:rPr>
          <w:color w:val="231F20"/>
          <w:spacing w:val="29"/>
        </w:rPr>
        <w:t> </w:t>
      </w:r>
      <w:r>
        <w:rPr>
          <w:color w:val="231F20"/>
        </w:rPr>
        <w:t>исправительных</w:t>
      </w:r>
      <w:r>
        <w:rPr>
          <w:color w:val="231F20"/>
          <w:spacing w:val="29"/>
        </w:rPr>
        <w:t> </w:t>
      </w:r>
      <w:r>
        <w:rPr>
          <w:color w:val="231F20"/>
        </w:rPr>
        <w:t>колоний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29"/>
        </w:rPr>
        <w:t> </w:t>
      </w:r>
      <w:r>
        <w:rPr>
          <w:color w:val="231F20"/>
        </w:rPr>
        <w:t>от</w:t>
      </w:r>
      <w:r>
        <w:rPr>
          <w:color w:val="231F20"/>
          <w:spacing w:val="29"/>
        </w:rPr>
        <w:t> </w:t>
      </w:r>
      <w:r>
        <w:rPr>
          <w:color w:val="231F20"/>
        </w:rPr>
        <w:t>режима,</w:t>
      </w:r>
      <w:r>
        <w:rPr>
          <w:color w:val="231F20"/>
          <w:spacing w:val="29"/>
        </w:rPr>
        <w:t> </w:t>
      </w:r>
      <w:r>
        <w:rPr>
          <w:color w:val="231F20"/>
        </w:rPr>
        <w:t>возраста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3"/>
        <w:jc w:val="both"/>
      </w:pPr>
      <w:r>
        <w:rPr>
          <w:color w:val="231F20"/>
        </w:rPr>
        <w:t>заключенных и т. д. Для получения типической выборки генераль-</w:t>
      </w:r>
      <w:r>
        <w:rPr>
          <w:color w:val="231F20"/>
          <w:spacing w:val="1"/>
        </w:rPr>
        <w:t> </w:t>
      </w:r>
      <w:r>
        <w:rPr>
          <w:color w:val="231F20"/>
        </w:rPr>
        <w:t>ную совокупность предварительно делят на внутренне однородные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группы (страты), соответствующие тем типам единиц, которые пред-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ставлены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этой</w:t>
      </w:r>
      <w:r>
        <w:rPr>
          <w:color w:val="231F20"/>
          <w:spacing w:val="35"/>
        </w:rPr>
        <w:t> </w:t>
      </w:r>
      <w:r>
        <w:rPr>
          <w:color w:val="231F20"/>
        </w:rPr>
        <w:t>совокупности.</w:t>
      </w:r>
      <w:r>
        <w:rPr>
          <w:color w:val="231F20"/>
          <w:spacing w:val="35"/>
        </w:rPr>
        <w:t> </w:t>
      </w:r>
      <w:r>
        <w:rPr>
          <w:color w:val="231F20"/>
        </w:rPr>
        <w:t>Непосредственный</w:t>
      </w:r>
      <w:r>
        <w:rPr>
          <w:color w:val="231F20"/>
          <w:spacing w:val="35"/>
        </w:rPr>
        <w:t> </w:t>
      </w:r>
      <w:r>
        <w:rPr>
          <w:color w:val="231F20"/>
        </w:rPr>
        <w:t>отбор</w:t>
      </w:r>
      <w:r>
        <w:rPr>
          <w:color w:val="231F20"/>
          <w:spacing w:val="35"/>
        </w:rPr>
        <w:t> </w:t>
      </w:r>
      <w:r>
        <w:rPr>
          <w:color w:val="231F20"/>
        </w:rPr>
        <w:t>единиц</w:t>
      </w:r>
      <w:r>
        <w:rPr>
          <w:color w:val="231F20"/>
          <w:spacing w:val="1"/>
        </w:rPr>
        <w:t> </w:t>
      </w:r>
      <w:r>
        <w:rPr>
          <w:color w:val="231F20"/>
        </w:rPr>
        <w:t>из типических групп производится в виде собственно-случайного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механического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отбора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количестве,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пропорциональном</w:t>
      </w:r>
      <w:r>
        <w:rPr>
          <w:color w:val="231F20"/>
          <w:spacing w:val="-12"/>
        </w:rPr>
        <w:t> </w:t>
      </w:r>
      <w:r>
        <w:rPr>
          <w:color w:val="231F20"/>
        </w:rPr>
        <w:t>числен-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-4"/>
        </w:rPr>
        <w:t> </w:t>
      </w:r>
      <w:r>
        <w:rPr>
          <w:color w:val="231F20"/>
        </w:rPr>
        <w:t>данной</w:t>
      </w:r>
      <w:r>
        <w:rPr>
          <w:color w:val="231F20"/>
          <w:spacing w:val="-4"/>
        </w:rPr>
        <w:t> </w:t>
      </w:r>
      <w:r>
        <w:rPr>
          <w:color w:val="231F20"/>
        </w:rPr>
        <w:t>группы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генеральной</w:t>
      </w:r>
      <w:r>
        <w:rPr>
          <w:color w:val="231F20"/>
          <w:spacing w:val="-4"/>
        </w:rPr>
        <w:t> </w:t>
      </w:r>
      <w:r>
        <w:rPr>
          <w:color w:val="231F20"/>
        </w:rPr>
        <w:t>совокупности.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i/>
          <w:color w:val="231F20"/>
          <w:spacing w:val="-2"/>
        </w:rPr>
        <w:t>Серийная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2"/>
        </w:rPr>
        <w:t>(гнездовая)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2"/>
        </w:rPr>
        <w:t>выборка</w:t>
      </w:r>
      <w:r>
        <w:rPr>
          <w:i/>
          <w:color w:val="231F20"/>
          <w:spacing w:val="-11"/>
        </w:rPr>
        <w:t> </w:t>
      </w:r>
      <w:r>
        <w:rPr>
          <w:color w:val="231F20"/>
          <w:spacing w:val="-2"/>
        </w:rPr>
        <w:t>используется,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единицы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купности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объединены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небольшие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группы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серии,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формируется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 помощью собственно-случайного либо механического отбора серий,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внутри которых производится сплошное обследование единиц. Серии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(гнезда)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состоят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единиц,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связанных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собой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территориально,</w:t>
      </w:r>
      <w:r>
        <w:rPr>
          <w:color w:val="231F20"/>
        </w:rPr>
        <w:t> </w:t>
      </w:r>
      <w:r>
        <w:rPr>
          <w:color w:val="231F20"/>
          <w:spacing w:val="-3"/>
        </w:rPr>
        <w:t>организационно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или,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наконец,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времени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(изучение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исковых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явлений,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поступивших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неделю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суд</w:t>
      </w:r>
      <w:r>
        <w:rPr>
          <w:color w:val="231F20"/>
          <w:spacing w:val="-11"/>
        </w:rPr>
        <w:t> </w:t>
      </w:r>
      <w:r>
        <w:rPr>
          <w:color w:val="231F20"/>
        </w:rPr>
        <w:t>(которая</w:t>
      </w:r>
      <w:r>
        <w:rPr>
          <w:color w:val="231F20"/>
          <w:spacing w:val="-12"/>
        </w:rPr>
        <w:t> </w:t>
      </w:r>
      <w:r>
        <w:rPr>
          <w:color w:val="231F20"/>
        </w:rPr>
        <w:t>выбирается</w:t>
      </w:r>
      <w:r>
        <w:rPr>
          <w:color w:val="231F20"/>
          <w:spacing w:val="-11"/>
        </w:rPr>
        <w:t> </w:t>
      </w:r>
      <w:r>
        <w:rPr>
          <w:color w:val="231F20"/>
        </w:rPr>
        <w:t>случай-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ной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выборкой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числа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рабочих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недель),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изучение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распределения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дел</w:t>
      </w:r>
      <w:r>
        <w:rPr>
          <w:color w:val="231F20"/>
          <w:spacing w:val="-50"/>
        </w:rPr>
        <w:t> </w:t>
      </w:r>
      <w:r>
        <w:rPr>
          <w:color w:val="231F20"/>
        </w:rPr>
        <w:t>по всем судьям в нескольких судах, отобранных случайной выбор-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кой).</w:t>
      </w:r>
      <w:r>
        <w:rPr>
          <w:color w:val="231F20"/>
          <w:spacing w:val="-9"/>
          <w:w w:val="95"/>
        </w:rPr>
        <w:t> </w:t>
      </w:r>
      <w:r>
        <w:rPr>
          <w:i/>
          <w:color w:val="231F20"/>
          <w:w w:val="95"/>
        </w:rPr>
        <w:t>Комбинированная</w:t>
      </w:r>
      <w:r>
        <w:rPr>
          <w:i/>
          <w:color w:val="231F20"/>
          <w:spacing w:val="-8"/>
          <w:w w:val="95"/>
        </w:rPr>
        <w:t> </w:t>
      </w:r>
      <w:r>
        <w:rPr>
          <w:i/>
          <w:color w:val="231F20"/>
          <w:w w:val="95"/>
        </w:rPr>
        <w:t>выборка</w:t>
      </w:r>
      <w:r>
        <w:rPr>
          <w:i/>
          <w:color w:val="231F20"/>
          <w:spacing w:val="-11"/>
          <w:w w:val="95"/>
        </w:rPr>
        <w:t> </w:t>
      </w:r>
      <w:r>
        <w:rPr>
          <w:color w:val="231F20"/>
          <w:w w:val="95"/>
        </w:rPr>
        <w:t>предполагает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применение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практике</w:t>
      </w:r>
      <w:r>
        <w:rPr>
          <w:color w:val="231F20"/>
          <w:spacing w:val="-48"/>
          <w:w w:val="95"/>
        </w:rPr>
        <w:t> </w:t>
      </w:r>
      <w:r>
        <w:rPr>
          <w:color w:val="231F20"/>
        </w:rPr>
        <w:t>комбинации</w:t>
      </w:r>
      <w:r>
        <w:rPr>
          <w:color w:val="231F20"/>
          <w:spacing w:val="-10"/>
        </w:rPr>
        <w:t> </w:t>
      </w:r>
      <w:r>
        <w:rPr>
          <w:color w:val="231F20"/>
        </w:rPr>
        <w:t>перечисленных</w:t>
      </w:r>
      <w:r>
        <w:rPr>
          <w:color w:val="231F20"/>
          <w:spacing w:val="-9"/>
        </w:rPr>
        <w:t> </w:t>
      </w:r>
      <w:r>
        <w:rPr>
          <w:color w:val="231F20"/>
        </w:rPr>
        <w:t>выше</w:t>
      </w:r>
      <w:r>
        <w:rPr>
          <w:color w:val="231F20"/>
          <w:spacing w:val="-10"/>
        </w:rPr>
        <w:t> </w:t>
      </w:r>
      <w:r>
        <w:rPr>
          <w:color w:val="231F20"/>
        </w:rPr>
        <w:t>способов</w:t>
      </w:r>
      <w:r>
        <w:rPr>
          <w:color w:val="231F20"/>
          <w:spacing w:val="-9"/>
        </w:rPr>
        <w:t> </w:t>
      </w:r>
      <w:r>
        <w:rPr>
          <w:color w:val="231F20"/>
        </w:rPr>
        <w:t>отбора</w:t>
      </w:r>
      <w:r>
        <w:rPr>
          <w:color w:val="231F20"/>
          <w:spacing w:val="-9"/>
        </w:rPr>
        <w:t> </w:t>
      </w:r>
      <w:r>
        <w:rPr>
          <w:color w:val="231F20"/>
        </w:rPr>
        <w:t>элементов</w:t>
      </w:r>
      <w:r>
        <w:rPr>
          <w:color w:val="231F20"/>
          <w:spacing w:val="-10"/>
        </w:rPr>
        <w:t> </w:t>
      </w:r>
      <w:r>
        <w:rPr>
          <w:color w:val="231F20"/>
        </w:rPr>
        <w:t>гене-</w:t>
      </w:r>
      <w:r>
        <w:rPr>
          <w:color w:val="231F20"/>
          <w:spacing w:val="-50"/>
        </w:rPr>
        <w:t> </w:t>
      </w:r>
      <w:r>
        <w:rPr>
          <w:color w:val="231F20"/>
        </w:rPr>
        <w:t>ральной</w:t>
      </w:r>
      <w:r>
        <w:rPr>
          <w:color w:val="231F20"/>
          <w:spacing w:val="-10"/>
        </w:rPr>
        <w:t> </w:t>
      </w:r>
      <w:r>
        <w:rPr>
          <w:color w:val="231F20"/>
        </w:rPr>
        <w:t>совокупности.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частности,</w:t>
      </w:r>
      <w:r>
        <w:rPr>
          <w:color w:val="231F20"/>
          <w:spacing w:val="-9"/>
        </w:rPr>
        <w:t> </w:t>
      </w:r>
      <w:r>
        <w:rPr>
          <w:color w:val="231F20"/>
        </w:rPr>
        <w:t>можно</w:t>
      </w:r>
      <w:r>
        <w:rPr>
          <w:color w:val="231F20"/>
          <w:spacing w:val="-10"/>
        </w:rPr>
        <w:t> </w:t>
      </w:r>
      <w:r>
        <w:rPr>
          <w:color w:val="231F20"/>
        </w:rPr>
        <w:t>комбинировать</w:t>
      </w:r>
      <w:r>
        <w:rPr>
          <w:color w:val="231F20"/>
          <w:spacing w:val="-9"/>
        </w:rPr>
        <w:t> </w:t>
      </w:r>
      <w:r>
        <w:rPr>
          <w:color w:val="231F20"/>
        </w:rPr>
        <w:t>типиче-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скую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серийную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выборки,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серии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отбираются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установленном</w:t>
      </w:r>
      <w:r>
        <w:rPr>
          <w:color w:val="231F20"/>
          <w:spacing w:val="-50"/>
        </w:rPr>
        <w:t> </w:t>
      </w:r>
      <w:r>
        <w:rPr>
          <w:color w:val="231F20"/>
        </w:rPr>
        <w:t>порядке из нескольких типических групп. Например, при выбороч-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ном исследовании гражданских </w:t>
      </w:r>
      <w:r>
        <w:rPr>
          <w:color w:val="231F20"/>
          <w:spacing w:val="-2"/>
        </w:rPr>
        <w:t>дел, рассматриваемых судами общей</w:t>
      </w:r>
      <w:r>
        <w:rPr>
          <w:color w:val="231F20"/>
          <w:spacing w:val="-50"/>
        </w:rPr>
        <w:t> </w:t>
      </w:r>
      <w:r>
        <w:rPr>
          <w:color w:val="231F20"/>
        </w:rPr>
        <w:t>юрисдикции, такими типическими группами являются суды разно-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уровня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судебные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участки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мировых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судей,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районные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суды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областного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уровня.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судебный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являться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серией,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ведется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сплошное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статистическое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наблюдение.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</w:rPr>
        <w:t>Выделяют еще несколько приемов отбора данных, основанных</w:t>
      </w:r>
      <w:r>
        <w:rPr>
          <w:color w:val="231F20"/>
          <w:spacing w:val="1"/>
        </w:rPr>
        <w:t> </w:t>
      </w:r>
      <w:r>
        <w:rPr>
          <w:color w:val="231F20"/>
        </w:rPr>
        <w:t>на вышеуказанных способах или же рассмотренные способы име-</w:t>
      </w:r>
      <w:r>
        <w:rPr>
          <w:color w:val="231F20"/>
          <w:spacing w:val="1"/>
        </w:rPr>
        <w:t> </w:t>
      </w:r>
      <w:r>
        <w:rPr>
          <w:color w:val="231F20"/>
        </w:rPr>
        <w:t>ют</w:t>
      </w:r>
      <w:r>
        <w:rPr>
          <w:color w:val="231F20"/>
          <w:spacing w:val="-5"/>
        </w:rPr>
        <w:t> </w:t>
      </w:r>
      <w:r>
        <w:rPr>
          <w:color w:val="231F20"/>
        </w:rPr>
        <w:t>иные</w:t>
      </w:r>
      <w:r>
        <w:rPr>
          <w:color w:val="231F20"/>
          <w:spacing w:val="-5"/>
        </w:rPr>
        <w:t> </w:t>
      </w:r>
      <w:r>
        <w:rPr>
          <w:color w:val="231F20"/>
        </w:rPr>
        <w:t>названия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before="4"/>
        <w:rPr>
          <w:sz w:val="9"/>
        </w:rPr>
      </w:pPr>
      <w:r>
        <w:rPr/>
        <w:pict>
          <v:shape style="position:absolute;margin-left:53.858299pt;margin-top:7.590839pt;width:51.05pt;height:.1pt;mso-position-horizontal-relative:page;mso-position-vertical-relative:paragraph;z-index:-15712768;mso-wrap-distance-left:0;mso-wrap-distance-right:0" coordorigin="1077,152" coordsize="1021,0" path="m1077,152l2098,15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674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 </w:t>
      </w:r>
      <w:r>
        <w:rPr>
          <w:color w:val="231F20"/>
          <w:w w:val="95"/>
          <w:sz w:val="18"/>
        </w:rPr>
        <w:t>В Энциклопедии статистических терминов выделяют выборки простая слу-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чайная, неслучайная, многоэтапная случайная, кластерная, кластерная случай-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ная, расслоенная, расслоенная случайная, систематическая случайная. Режим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4"/>
          <w:sz w:val="18"/>
        </w:rPr>
        <w:t> </w:t>
      </w:r>
      <w:hyperlink r:id="rId83">
        <w:r>
          <w:rPr>
            <w:color w:val="231F20"/>
            <w:sz w:val="18"/>
          </w:rPr>
          <w:t>http://www.gks.ru/free_doc/new_site/rosstat/stbook11/book.html</w:t>
        </w:r>
      </w:hyperlink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line="268" w:lineRule="auto" w:before="121"/>
        <w:ind w:left="157" w:right="674" w:firstLine="283"/>
        <w:jc w:val="both"/>
        <w:rPr>
          <w:sz w:val="21"/>
        </w:rPr>
      </w:pPr>
      <w:r>
        <w:rPr>
          <w:b/>
          <w:i/>
          <w:color w:val="231F20"/>
          <w:sz w:val="21"/>
        </w:rPr>
        <w:t>Основные показатели выборочного наблюдения: </w:t>
      </w:r>
      <w:r>
        <w:rPr>
          <w:color w:val="231F20"/>
          <w:sz w:val="21"/>
        </w:rPr>
        <w:t>выборочная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доля,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выборочное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среднее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выборочная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дисперсия.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Изучаемый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знак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называется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параметром.</w:t>
      </w:r>
    </w:p>
    <w:p>
      <w:pPr>
        <w:spacing w:line="240" w:lineRule="exact" w:before="0"/>
        <w:ind w:left="440" w:right="0" w:firstLine="0"/>
        <w:jc w:val="both"/>
        <w:rPr>
          <w:sz w:val="21"/>
        </w:rPr>
      </w:pPr>
      <w:r>
        <w:rPr>
          <w:i/>
          <w:color w:val="231F20"/>
          <w:w w:val="95"/>
          <w:sz w:val="21"/>
        </w:rPr>
        <w:t>Условные</w:t>
      </w:r>
      <w:r>
        <w:rPr>
          <w:i/>
          <w:color w:val="231F20"/>
          <w:spacing w:val="1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обозначения</w:t>
      </w:r>
      <w:r>
        <w:rPr>
          <w:i/>
          <w:color w:val="231F20"/>
          <w:spacing w:val="18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показателей</w:t>
      </w:r>
      <w:r>
        <w:rPr>
          <w:i/>
          <w:color w:val="231F20"/>
          <w:spacing w:val="1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выборки</w:t>
      </w:r>
      <w:r>
        <w:rPr>
          <w:color w:val="231F20"/>
          <w:w w:val="95"/>
          <w:sz w:val="21"/>
        </w:rPr>
        <w:t>:</w:t>
      </w:r>
    </w:p>
    <w:p>
      <w:pPr>
        <w:pStyle w:val="BodyText"/>
        <w:spacing w:line="268" w:lineRule="auto" w:before="28"/>
        <w:ind w:left="157" w:right="676" w:firstLine="283"/>
        <w:jc w:val="both"/>
      </w:pPr>
      <w:r>
        <w:rPr>
          <w:i/>
          <w:color w:val="231F20"/>
        </w:rPr>
        <w:t>N </w:t>
      </w:r>
      <w:r>
        <w:rPr>
          <w:color w:val="231F20"/>
        </w:rPr>
        <w:t>— объем генеральной совокупности (число входящих в нее</w:t>
      </w:r>
      <w:r>
        <w:rPr>
          <w:color w:val="231F20"/>
          <w:spacing w:val="1"/>
        </w:rPr>
        <w:t> </w:t>
      </w:r>
      <w:r>
        <w:rPr>
          <w:color w:val="231F20"/>
        </w:rPr>
        <w:t>единиц);</w:t>
      </w:r>
    </w:p>
    <w:p>
      <w:pPr>
        <w:pStyle w:val="BodyText"/>
        <w:spacing w:line="241" w:lineRule="exact"/>
        <w:ind w:left="440"/>
        <w:jc w:val="both"/>
      </w:pPr>
      <w:r>
        <w:rPr>
          <w:i/>
          <w:color w:val="231F20"/>
        </w:rPr>
        <w:t>n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—</w:t>
      </w:r>
      <w:r>
        <w:rPr>
          <w:color w:val="231F20"/>
          <w:spacing w:val="-4"/>
        </w:rPr>
        <w:t> </w:t>
      </w:r>
      <w:r>
        <w:rPr>
          <w:color w:val="231F20"/>
        </w:rPr>
        <w:t>объем</w:t>
      </w:r>
      <w:r>
        <w:rPr>
          <w:color w:val="231F20"/>
          <w:spacing w:val="-3"/>
        </w:rPr>
        <w:t> </w:t>
      </w:r>
      <w:r>
        <w:rPr>
          <w:color w:val="231F20"/>
        </w:rPr>
        <w:t>выборки</w:t>
      </w:r>
      <w:r>
        <w:rPr>
          <w:color w:val="231F20"/>
          <w:spacing w:val="-4"/>
        </w:rPr>
        <w:t> </w:t>
      </w:r>
      <w:r>
        <w:rPr>
          <w:color w:val="231F20"/>
        </w:rPr>
        <w:t>(число</w:t>
      </w:r>
      <w:r>
        <w:rPr>
          <w:color w:val="231F20"/>
          <w:spacing w:val="-4"/>
        </w:rPr>
        <w:t> </w:t>
      </w:r>
      <w:r>
        <w:rPr>
          <w:color w:val="231F20"/>
        </w:rPr>
        <w:t>обследованных</w:t>
      </w:r>
      <w:r>
        <w:rPr>
          <w:color w:val="231F20"/>
          <w:spacing w:val="-3"/>
        </w:rPr>
        <w:t> </w:t>
      </w:r>
      <w:r>
        <w:rPr>
          <w:color w:val="231F20"/>
        </w:rPr>
        <w:t>единиц);</w:t>
      </w:r>
    </w:p>
    <w:p>
      <w:pPr>
        <w:pStyle w:val="BodyText"/>
        <w:spacing w:line="281" w:lineRule="exact" w:before="29"/>
        <w:ind w:left="440"/>
        <w:jc w:val="both"/>
      </w:pPr>
      <w:r>
        <w:rPr>
          <w:i/>
          <w:color w:val="231F20"/>
        </w:rPr>
        <w:t>k</w:t>
      </w:r>
      <w:r>
        <w:rPr>
          <w:color w:val="231F20"/>
          <w:position w:val="-6"/>
          <w:sz w:val="12"/>
        </w:rPr>
        <w:t>n</w:t>
      </w:r>
      <w:r>
        <w:rPr>
          <w:color w:val="231F20"/>
          <w:spacing w:val="-3"/>
          <w:position w:val="-6"/>
          <w:sz w:val="12"/>
        </w:rPr>
        <w:t> </w:t>
      </w:r>
      <w:r>
        <w:rPr>
          <w:color w:val="231F20"/>
        </w:rPr>
        <w:t>—</w:t>
      </w:r>
      <w:r>
        <w:rPr>
          <w:color w:val="231F20"/>
          <w:spacing w:val="-5"/>
        </w:rPr>
        <w:t> </w:t>
      </w:r>
      <w:r>
        <w:rPr>
          <w:color w:val="231F20"/>
        </w:rPr>
        <w:t>доля</w:t>
      </w:r>
      <w:r>
        <w:rPr>
          <w:color w:val="231F20"/>
          <w:spacing w:val="-4"/>
        </w:rPr>
        <w:t> </w:t>
      </w:r>
      <w:r>
        <w:rPr>
          <w:color w:val="231F20"/>
        </w:rPr>
        <w:t>выборки;</w:t>
      </w:r>
    </w:p>
    <w:p>
      <w:pPr>
        <w:pStyle w:val="BodyText"/>
        <w:spacing w:line="268" w:lineRule="auto"/>
        <w:ind w:left="157" w:right="675" w:firstLine="292"/>
        <w:jc w:val="both"/>
      </w:pPr>
      <w:r>
        <w:rPr/>
        <w:pict>
          <v:line style="position:absolute;mso-position-horizontal-relative:page;mso-position-vertical-relative:paragraph;z-index:-20832256" from="68.753601pt,3.240228pt" to="74.003601pt,3.240228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spacing w:val="-1"/>
        </w:rPr>
        <w:t>x</w:t>
      </w:r>
      <w:r>
        <w:rPr>
          <w:i/>
          <w:color w:val="010202"/>
          <w:spacing w:val="40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генеральная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средняя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(среднее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значение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признака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генераль-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-5"/>
        </w:rPr>
        <w:t> </w:t>
      </w:r>
      <w:r>
        <w:rPr>
          <w:color w:val="231F20"/>
        </w:rPr>
        <w:t>совокупности);</w:t>
      </w:r>
    </w:p>
    <w:p>
      <w:pPr>
        <w:pStyle w:val="BodyText"/>
        <w:spacing w:line="241" w:lineRule="exact"/>
        <w:ind w:left="443"/>
        <w:jc w:val="both"/>
      </w:pPr>
      <w:r>
        <w:rPr>
          <w:i/>
          <w:color w:val="010202"/>
          <w:spacing w:val="-76"/>
          <w:w w:val="106"/>
        </w:rPr>
        <w:t>x</w:t>
      </w:r>
      <w:r>
        <w:rPr>
          <w:rFonts w:ascii="Trebuchet MS" w:hAnsi="Trebuchet MS"/>
          <w:color w:val="010202"/>
          <w:w w:val="33"/>
          <w:position w:val="1"/>
        </w:rPr>
        <w:t>~</w:t>
      </w:r>
      <w:r>
        <w:rPr>
          <w:rFonts w:ascii="Trebuchet MS" w:hAnsi="Trebuchet MS"/>
          <w:color w:val="010202"/>
          <w:position w:val="1"/>
        </w:rPr>
        <w:t> </w:t>
      </w:r>
      <w:r>
        <w:rPr>
          <w:rFonts w:ascii="Trebuchet MS" w:hAnsi="Trebuchet MS"/>
          <w:color w:val="010202"/>
          <w:spacing w:val="-13"/>
          <w:position w:val="1"/>
        </w:rPr>
        <w:t> </w:t>
      </w:r>
      <w:r>
        <w:rPr>
          <w:i/>
          <w:color w:val="231F20"/>
          <w:w w:val="102"/>
        </w:rPr>
        <w:t>—</w:t>
      </w:r>
      <w:r>
        <w:rPr>
          <w:i/>
          <w:color w:val="231F20"/>
          <w:spacing w:val="-5"/>
        </w:rPr>
        <w:t> </w:t>
      </w:r>
      <w:r>
        <w:rPr>
          <w:color w:val="231F20"/>
          <w:w w:val="100"/>
        </w:rPr>
        <w:t>вы</w:t>
      </w:r>
      <w:r>
        <w:rPr>
          <w:color w:val="231F20"/>
          <w:spacing w:val="3"/>
          <w:w w:val="100"/>
        </w:rPr>
        <w:t>б</w:t>
      </w:r>
      <w:r>
        <w:rPr>
          <w:color w:val="231F20"/>
          <w:w w:val="103"/>
        </w:rPr>
        <w:t>о</w:t>
      </w:r>
      <w:r>
        <w:rPr>
          <w:color w:val="231F20"/>
          <w:spacing w:val="2"/>
          <w:w w:val="103"/>
        </w:rPr>
        <w:t>р</w:t>
      </w:r>
      <w:r>
        <w:rPr>
          <w:color w:val="231F20"/>
          <w:spacing w:val="-2"/>
          <w:w w:val="102"/>
        </w:rPr>
        <w:t>о</w:t>
      </w:r>
      <w:r>
        <w:rPr>
          <w:color w:val="231F20"/>
          <w:w w:val="102"/>
        </w:rPr>
        <w:t>ч</w:t>
      </w:r>
      <w:r>
        <w:rPr>
          <w:color w:val="231F20"/>
          <w:spacing w:val="-2"/>
          <w:w w:val="102"/>
        </w:rPr>
        <w:t>н</w:t>
      </w:r>
      <w:r>
        <w:rPr>
          <w:color w:val="231F20"/>
          <w:w w:val="103"/>
        </w:rPr>
        <w:t>ая</w:t>
      </w:r>
      <w:r>
        <w:rPr>
          <w:color w:val="231F20"/>
          <w:spacing w:val="-5"/>
        </w:rPr>
        <w:t> </w:t>
      </w:r>
      <w:r>
        <w:rPr>
          <w:color w:val="231F20"/>
          <w:w w:val="100"/>
        </w:rPr>
        <w:t>с</w:t>
      </w:r>
      <w:r>
        <w:rPr>
          <w:color w:val="231F20"/>
          <w:spacing w:val="2"/>
          <w:w w:val="100"/>
        </w:rPr>
        <w:t>р</w:t>
      </w:r>
      <w:r>
        <w:rPr>
          <w:color w:val="231F20"/>
          <w:spacing w:val="-3"/>
          <w:w w:val="95"/>
        </w:rPr>
        <w:t>е</w:t>
      </w:r>
      <w:r>
        <w:rPr>
          <w:color w:val="231F20"/>
          <w:w w:val="101"/>
        </w:rPr>
        <w:t>дняя;</w:t>
      </w:r>
    </w:p>
    <w:p>
      <w:pPr>
        <w:pStyle w:val="BodyText"/>
        <w:spacing w:before="17"/>
        <w:ind w:left="440"/>
        <w:jc w:val="both"/>
      </w:pPr>
      <w:r>
        <w:rPr>
          <w:i/>
          <w:color w:val="231F20"/>
        </w:rPr>
        <w:t>t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—</w:t>
      </w:r>
      <w:r>
        <w:rPr>
          <w:color w:val="231F20"/>
          <w:spacing w:val="-1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-1"/>
        </w:rPr>
        <w:t> </w:t>
      </w:r>
      <w:r>
        <w:rPr>
          <w:color w:val="231F20"/>
        </w:rPr>
        <w:t>доверия;</w:t>
      </w:r>
    </w:p>
    <w:p>
      <w:pPr>
        <w:pStyle w:val="BodyText"/>
        <w:spacing w:line="268" w:lineRule="auto" w:before="29"/>
        <w:ind w:left="157" w:right="675" w:firstLine="283"/>
        <w:jc w:val="both"/>
      </w:pPr>
      <w:r>
        <w:rPr>
          <w:i/>
          <w:color w:val="231F20"/>
        </w:rPr>
        <w:t>P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—</w:t>
      </w:r>
      <w:r>
        <w:rPr>
          <w:color w:val="231F20"/>
          <w:spacing w:val="-9"/>
        </w:rPr>
        <w:t> </w:t>
      </w:r>
      <w:r>
        <w:rPr>
          <w:color w:val="231F20"/>
        </w:rPr>
        <w:t>генеральная</w:t>
      </w:r>
      <w:r>
        <w:rPr>
          <w:color w:val="231F20"/>
          <w:spacing w:val="-9"/>
        </w:rPr>
        <w:t> </w:t>
      </w:r>
      <w:r>
        <w:rPr>
          <w:color w:val="231F20"/>
        </w:rPr>
        <w:t>доля</w:t>
      </w:r>
      <w:r>
        <w:rPr>
          <w:color w:val="231F20"/>
          <w:spacing w:val="-9"/>
        </w:rPr>
        <w:t> </w:t>
      </w:r>
      <w:r>
        <w:rPr>
          <w:color w:val="231F20"/>
        </w:rPr>
        <w:t>(доля</w:t>
      </w:r>
      <w:r>
        <w:rPr>
          <w:color w:val="231F20"/>
          <w:spacing w:val="-9"/>
        </w:rPr>
        <w:t> </w:t>
      </w:r>
      <w:r>
        <w:rPr>
          <w:color w:val="231F20"/>
        </w:rPr>
        <w:t>единиц,</w:t>
      </w:r>
      <w:r>
        <w:rPr>
          <w:color w:val="231F20"/>
          <w:spacing w:val="-9"/>
        </w:rPr>
        <w:t> </w:t>
      </w:r>
      <w:r>
        <w:rPr>
          <w:color w:val="231F20"/>
        </w:rPr>
        <w:t>обладающих</w:t>
      </w:r>
      <w:r>
        <w:rPr>
          <w:color w:val="231F20"/>
          <w:spacing w:val="-9"/>
        </w:rPr>
        <w:t> </w:t>
      </w:r>
      <w:r>
        <w:rPr>
          <w:color w:val="231F20"/>
        </w:rPr>
        <w:t>данным</w:t>
      </w:r>
      <w:r>
        <w:rPr>
          <w:color w:val="231F20"/>
          <w:spacing w:val="-10"/>
        </w:rPr>
        <w:t> </w:t>
      </w:r>
      <w:r>
        <w:rPr>
          <w:color w:val="231F20"/>
        </w:rPr>
        <w:t>значе-</w:t>
      </w:r>
      <w:r>
        <w:rPr>
          <w:color w:val="231F20"/>
          <w:spacing w:val="-50"/>
        </w:rPr>
        <w:t> </w:t>
      </w:r>
      <w:r>
        <w:rPr>
          <w:color w:val="231F20"/>
        </w:rPr>
        <w:t>нием</w:t>
      </w:r>
      <w:r>
        <w:rPr>
          <w:color w:val="231F20"/>
          <w:spacing w:val="-2"/>
        </w:rPr>
        <w:t> </w:t>
      </w:r>
      <w:r>
        <w:rPr>
          <w:color w:val="231F20"/>
        </w:rPr>
        <w:t>признака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общем</w:t>
      </w:r>
      <w:r>
        <w:rPr>
          <w:color w:val="231F20"/>
          <w:spacing w:val="-2"/>
        </w:rPr>
        <w:t> </w:t>
      </w:r>
      <w:r>
        <w:rPr>
          <w:color w:val="231F20"/>
        </w:rPr>
        <w:t>числе</w:t>
      </w:r>
      <w:r>
        <w:rPr>
          <w:color w:val="231F20"/>
          <w:spacing w:val="-2"/>
        </w:rPr>
        <w:t> </w:t>
      </w:r>
      <w:r>
        <w:rPr>
          <w:color w:val="231F20"/>
        </w:rPr>
        <w:t>единиц</w:t>
      </w:r>
      <w:r>
        <w:rPr>
          <w:color w:val="231F20"/>
          <w:spacing w:val="-2"/>
        </w:rPr>
        <w:t> </w:t>
      </w:r>
      <w:r>
        <w:rPr>
          <w:color w:val="231F20"/>
        </w:rPr>
        <w:t>генеральной</w:t>
      </w:r>
      <w:r>
        <w:rPr>
          <w:color w:val="231F20"/>
          <w:spacing w:val="-2"/>
        </w:rPr>
        <w:t> </w:t>
      </w:r>
      <w:r>
        <w:rPr>
          <w:color w:val="231F20"/>
        </w:rPr>
        <w:t>совокупности);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i/>
          <w:color w:val="231F20"/>
        </w:rPr>
        <w:t>W </w:t>
      </w:r>
      <w:r>
        <w:rPr>
          <w:color w:val="231F20"/>
        </w:rPr>
        <w:t>— выборочная доля, доля единиц, обладающих обследуемым</w:t>
      </w:r>
      <w:r>
        <w:rPr>
          <w:color w:val="231F20"/>
          <w:spacing w:val="-50"/>
        </w:rPr>
        <w:t> </w:t>
      </w:r>
      <w:r>
        <w:rPr>
          <w:color w:val="231F20"/>
        </w:rPr>
        <w:t>признаком;</w:t>
      </w:r>
    </w:p>
    <w:p>
      <w:pPr>
        <w:pStyle w:val="BodyText"/>
        <w:spacing w:line="241" w:lineRule="exact"/>
        <w:ind w:left="440"/>
        <w:jc w:val="both"/>
      </w:pPr>
      <w:r>
        <w:rPr>
          <w:rFonts w:ascii="Symbol" w:hAnsi="Symbol"/>
          <w:color w:val="231F20"/>
        </w:rPr>
        <w:t></w:t>
      </w:r>
      <w:r>
        <w:rPr>
          <w:i/>
          <w:color w:val="231F20"/>
          <w:position w:val="7"/>
          <w:sz w:val="12"/>
        </w:rPr>
        <w:t>2 </w:t>
      </w:r>
      <w:r>
        <w:rPr>
          <w:i/>
          <w:color w:val="231F20"/>
        </w:rPr>
        <w:t>—</w:t>
      </w:r>
      <w:r>
        <w:rPr>
          <w:i/>
          <w:color w:val="231F20"/>
          <w:spacing w:val="2"/>
        </w:rPr>
        <w:t> </w:t>
      </w:r>
      <w:r>
        <w:rPr>
          <w:color w:val="231F20"/>
        </w:rPr>
        <w:t>генеральная дисперсия</w:t>
      </w:r>
      <w:r>
        <w:rPr>
          <w:color w:val="231F20"/>
          <w:spacing w:val="1"/>
        </w:rPr>
        <w:t> </w:t>
      </w:r>
      <w:r>
        <w:rPr>
          <w:color w:val="231F20"/>
        </w:rPr>
        <w:t>(дисперсия признака в</w:t>
      </w:r>
      <w:r>
        <w:rPr>
          <w:color w:val="231F20"/>
          <w:spacing w:val="1"/>
        </w:rPr>
        <w:t> </w:t>
      </w:r>
      <w:r>
        <w:rPr>
          <w:color w:val="231F20"/>
        </w:rPr>
        <w:t>генеральной</w:t>
      </w:r>
    </w:p>
    <w:p>
      <w:pPr>
        <w:pStyle w:val="BodyText"/>
        <w:spacing w:before="27"/>
        <w:ind w:left="157"/>
      </w:pPr>
      <w:r>
        <w:rPr>
          <w:color w:val="231F20"/>
        </w:rPr>
        <w:t>совокупности);</w:t>
      </w:r>
    </w:p>
    <w:p>
      <w:pPr>
        <w:pStyle w:val="BodyText"/>
        <w:spacing w:line="268" w:lineRule="auto" w:before="28"/>
        <w:ind w:left="157" w:right="672" w:firstLine="283"/>
      </w:pPr>
      <w:r>
        <w:rPr>
          <w:i/>
          <w:color w:val="231F20"/>
          <w:w w:val="95"/>
        </w:rPr>
        <w:t>S</w:t>
      </w:r>
      <w:r>
        <w:rPr>
          <w:color w:val="231F20"/>
          <w:w w:val="95"/>
          <w:position w:val="7"/>
          <w:sz w:val="12"/>
        </w:rPr>
        <w:t>2</w:t>
      </w:r>
      <w:r>
        <w:rPr>
          <w:color w:val="231F20"/>
          <w:spacing w:val="11"/>
          <w:w w:val="95"/>
          <w:position w:val="7"/>
          <w:sz w:val="12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выборочная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дисперсия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исправленная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выборочная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диспер-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сия,</w:t>
      </w:r>
      <w:r>
        <w:rPr>
          <w:color w:val="231F20"/>
          <w:spacing w:val="-4"/>
        </w:rPr>
        <w:t> </w:t>
      </w:r>
      <w:r>
        <w:rPr>
          <w:color w:val="231F20"/>
        </w:rPr>
        <w:t>которая</w:t>
      </w:r>
      <w:r>
        <w:rPr>
          <w:color w:val="231F20"/>
          <w:spacing w:val="-3"/>
        </w:rPr>
        <w:t> </w:t>
      </w:r>
      <w:r>
        <w:rPr>
          <w:color w:val="231F20"/>
        </w:rPr>
        <w:t>является</w:t>
      </w:r>
      <w:r>
        <w:rPr>
          <w:color w:val="231F20"/>
          <w:spacing w:val="-4"/>
        </w:rPr>
        <w:t> </w:t>
      </w:r>
      <w:r>
        <w:rPr>
          <w:color w:val="231F20"/>
        </w:rPr>
        <w:t>оценкой</w:t>
      </w:r>
      <w:r>
        <w:rPr>
          <w:color w:val="231F20"/>
          <w:spacing w:val="-3"/>
        </w:rPr>
        <w:t> </w:t>
      </w:r>
      <w:r>
        <w:rPr>
          <w:color w:val="231F20"/>
        </w:rPr>
        <w:t>генеральной</w:t>
      </w:r>
      <w:r>
        <w:rPr>
          <w:color w:val="231F20"/>
          <w:spacing w:val="-4"/>
        </w:rPr>
        <w:t> </w:t>
      </w:r>
      <w:r>
        <w:rPr>
          <w:color w:val="231F20"/>
        </w:rPr>
        <w:t>дисперсии</w:t>
      </w:r>
      <w:r>
        <w:rPr>
          <w:color w:val="231F20"/>
          <w:spacing w:val="-3"/>
        </w:rPr>
        <w:t> </w:t>
      </w:r>
      <w:r>
        <w:rPr>
          <w:color w:val="231F20"/>
        </w:rPr>
        <w:t>σ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;</w:t>
      </w:r>
    </w:p>
    <w:p>
      <w:pPr>
        <w:pStyle w:val="BodyText"/>
        <w:spacing w:line="241" w:lineRule="exact"/>
        <w:ind w:left="440"/>
      </w:pPr>
      <w:r>
        <w:rPr>
          <w:rFonts w:ascii="Symbol" w:hAnsi="Symbol"/>
          <w:color w:val="231F20"/>
        </w:rPr>
        <w:t>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—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среднее</w:t>
      </w:r>
      <w:r>
        <w:rPr>
          <w:color w:val="231F20"/>
          <w:spacing w:val="-8"/>
        </w:rPr>
        <w:t> </w:t>
      </w:r>
      <w:r>
        <w:rPr>
          <w:color w:val="231F20"/>
        </w:rPr>
        <w:t>квадратическое</w:t>
      </w:r>
      <w:r>
        <w:rPr>
          <w:color w:val="231F20"/>
          <w:spacing w:val="-9"/>
        </w:rPr>
        <w:t> </w:t>
      </w:r>
      <w:r>
        <w:rPr>
          <w:color w:val="231F20"/>
        </w:rPr>
        <w:t>отклонение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генеральной</w:t>
      </w:r>
      <w:r>
        <w:rPr>
          <w:color w:val="231F20"/>
          <w:spacing w:val="-9"/>
        </w:rPr>
        <w:t> </w:t>
      </w:r>
      <w:r>
        <w:rPr>
          <w:color w:val="231F20"/>
        </w:rPr>
        <w:t>совокуп-</w:t>
      </w:r>
    </w:p>
    <w:p>
      <w:pPr>
        <w:pStyle w:val="BodyText"/>
        <w:spacing w:before="28"/>
        <w:ind w:left="157"/>
      </w:pPr>
      <w:r>
        <w:rPr>
          <w:color w:val="231F20"/>
        </w:rPr>
        <w:t>ности;</w:t>
      </w:r>
    </w:p>
    <w:p>
      <w:pPr>
        <w:pStyle w:val="BodyText"/>
        <w:spacing w:before="28"/>
        <w:ind w:left="440"/>
      </w:pPr>
      <w:r>
        <w:rPr>
          <w:i/>
          <w:color w:val="231F20"/>
        </w:rPr>
        <w:t>S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среднее</w:t>
      </w:r>
      <w:r>
        <w:rPr>
          <w:color w:val="231F20"/>
          <w:spacing w:val="-8"/>
        </w:rPr>
        <w:t> </w:t>
      </w:r>
      <w:r>
        <w:rPr>
          <w:color w:val="231F20"/>
        </w:rPr>
        <w:t>квадратическое</w:t>
      </w:r>
      <w:r>
        <w:rPr>
          <w:color w:val="231F20"/>
          <w:spacing w:val="-9"/>
        </w:rPr>
        <w:t> </w:t>
      </w:r>
      <w:r>
        <w:rPr>
          <w:color w:val="231F20"/>
        </w:rPr>
        <w:t>отклонение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выборке;</w:t>
      </w:r>
    </w:p>
    <w:p>
      <w:pPr>
        <w:pStyle w:val="BodyText"/>
        <w:spacing w:before="29"/>
        <w:ind w:left="440"/>
      </w:pPr>
      <w:r>
        <w:rPr>
          <w:i/>
          <w:color w:val="231F20"/>
        </w:rPr>
        <w:t>μ — </w:t>
      </w:r>
      <w:r>
        <w:rPr>
          <w:color w:val="231F20"/>
        </w:rPr>
        <w:t>средняя ошибка</w:t>
      </w:r>
      <w:r>
        <w:rPr>
          <w:color w:val="231F20"/>
          <w:spacing w:val="1"/>
        </w:rPr>
        <w:t> </w:t>
      </w:r>
      <w:r>
        <w:rPr>
          <w:color w:val="231F20"/>
        </w:rPr>
        <w:t>выборки;</w:t>
      </w:r>
    </w:p>
    <w:p>
      <w:pPr>
        <w:pStyle w:val="BodyText"/>
        <w:spacing w:before="29"/>
        <w:ind w:left="440"/>
      </w:pPr>
      <w:r>
        <w:rPr>
          <w:color w:val="231F20"/>
        </w:rPr>
        <w:t>∆Х</w:t>
      </w:r>
      <w:r>
        <w:rPr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предельная</w:t>
      </w:r>
      <w:r>
        <w:rPr>
          <w:color w:val="231F20"/>
          <w:spacing w:val="-6"/>
        </w:rPr>
        <w:t> </w:t>
      </w:r>
      <w:r>
        <w:rPr>
          <w:color w:val="231F20"/>
        </w:rPr>
        <w:t>ошибка</w:t>
      </w:r>
      <w:r>
        <w:rPr>
          <w:color w:val="231F20"/>
          <w:spacing w:val="-6"/>
        </w:rPr>
        <w:t> </w:t>
      </w:r>
      <w:r>
        <w:rPr>
          <w:color w:val="231F20"/>
        </w:rPr>
        <w:t>выборки.</w:t>
      </w:r>
    </w:p>
    <w:p>
      <w:pPr>
        <w:spacing w:line="252" w:lineRule="exact" w:before="28"/>
        <w:ind w:left="44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Доля</w:t>
      </w:r>
      <w:r>
        <w:rPr>
          <w:b/>
          <w:i/>
          <w:color w:val="231F20"/>
          <w:spacing w:val="-1"/>
          <w:sz w:val="21"/>
        </w:rPr>
        <w:t> </w:t>
      </w:r>
      <w:r>
        <w:rPr>
          <w:b/>
          <w:i/>
          <w:color w:val="231F20"/>
          <w:sz w:val="21"/>
        </w:rPr>
        <w:t>выборки</w:t>
      </w:r>
      <w:r>
        <w:rPr>
          <w:b/>
          <w:i/>
          <w:color w:val="231F20"/>
          <w:spacing w:val="-1"/>
          <w:sz w:val="21"/>
        </w:rPr>
        <w:t> </w:t>
      </w:r>
      <w:r>
        <w:rPr>
          <w:b/>
          <w:i/>
          <w:color w:val="231F20"/>
          <w:sz w:val="21"/>
        </w:rPr>
        <w:t>k</w:t>
      </w:r>
      <w:r>
        <w:rPr>
          <w:b/>
          <w:i/>
          <w:color w:val="231F20"/>
          <w:position w:val="-6"/>
          <w:sz w:val="12"/>
        </w:rPr>
        <w:t>n</w:t>
      </w:r>
      <w:r>
        <w:rPr>
          <w:b/>
          <w:i/>
          <w:color w:val="231F20"/>
          <w:spacing w:val="24"/>
          <w:position w:val="-6"/>
          <w:sz w:val="12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отношение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числа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единиц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выборочной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сово-</w:t>
      </w:r>
    </w:p>
    <w:p>
      <w:pPr>
        <w:spacing w:after="0" w:line="252" w:lineRule="exact"/>
        <w:jc w:val="left"/>
        <w:rPr>
          <w:sz w:val="21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148"/>
        <w:ind w:left="157"/>
        <w:rPr>
          <w:i/>
          <w:sz w:val="12"/>
        </w:rPr>
      </w:pPr>
      <w:r>
        <w:rPr>
          <w:color w:val="231F20"/>
        </w:rPr>
        <w:t>купности к</w:t>
      </w:r>
      <w:r>
        <w:rPr>
          <w:color w:val="231F20"/>
          <w:spacing w:val="1"/>
        </w:rPr>
        <w:t> </w:t>
      </w:r>
      <w:r>
        <w:rPr>
          <w:color w:val="231F20"/>
        </w:rPr>
        <w:t>числу</w:t>
      </w:r>
      <w:r>
        <w:rPr>
          <w:color w:val="231F20"/>
          <w:spacing w:val="1"/>
        </w:rPr>
        <w:t> </w:t>
      </w:r>
      <w:r>
        <w:rPr>
          <w:color w:val="231F20"/>
        </w:rPr>
        <w:t>единиц генеральной</w:t>
      </w:r>
      <w:r>
        <w:rPr>
          <w:color w:val="231F20"/>
          <w:spacing w:val="1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38"/>
        </w:rPr>
        <w:t> </w:t>
      </w:r>
      <w:r>
        <w:rPr>
          <w:i/>
          <w:color w:val="010202"/>
        </w:rPr>
        <w:t>k</w:t>
      </w:r>
      <w:r>
        <w:rPr>
          <w:i/>
          <w:color w:val="010202"/>
          <w:position w:val="-5"/>
          <w:sz w:val="12"/>
        </w:rPr>
        <w:t>n</w:t>
      </w:r>
    </w:p>
    <w:p>
      <w:pPr>
        <w:spacing w:line="187" w:lineRule="auto" w:before="31"/>
        <w:ind w:left="11" w:right="1257" w:firstLine="0"/>
        <w:jc w:val="center"/>
        <w:rPr>
          <w:sz w:val="21"/>
        </w:rPr>
      </w:pPr>
      <w:r>
        <w:rPr/>
        <w:br w:type="column"/>
      </w:r>
      <w:r>
        <w:rPr>
          <w:rFonts w:ascii="Symbol" w:hAnsi="Symbol"/>
          <w:color w:val="010202"/>
          <w:position w:val="-12"/>
          <w:sz w:val="21"/>
        </w:rPr>
        <w:t></w:t>
      </w:r>
      <w:r>
        <w:rPr>
          <w:color w:val="010202"/>
          <w:spacing w:val="31"/>
          <w:sz w:val="21"/>
          <w:u w:val="single" w:color="010202"/>
        </w:rPr>
        <w:t> </w:t>
      </w:r>
      <w:r>
        <w:rPr>
          <w:i/>
          <w:color w:val="010202"/>
          <w:sz w:val="21"/>
          <w:u w:val="single" w:color="010202"/>
        </w:rPr>
        <w:t>n</w:t>
      </w:r>
      <w:r>
        <w:rPr>
          <w:i/>
          <w:color w:val="010202"/>
          <w:spacing w:val="13"/>
          <w:sz w:val="21"/>
        </w:rPr>
        <w:t> </w:t>
      </w:r>
      <w:r>
        <w:rPr>
          <w:color w:val="010202"/>
          <w:position w:val="-12"/>
          <w:sz w:val="21"/>
        </w:rPr>
        <w:t>.</w:t>
      </w:r>
    </w:p>
    <w:p>
      <w:pPr>
        <w:spacing w:line="204" w:lineRule="exact" w:before="0"/>
        <w:ind w:left="0" w:right="1173" w:firstLine="0"/>
        <w:jc w:val="center"/>
        <w:rPr>
          <w:i/>
          <w:sz w:val="21"/>
        </w:rPr>
      </w:pPr>
      <w:r>
        <w:rPr>
          <w:i/>
          <w:color w:val="010202"/>
          <w:w w:val="105"/>
          <w:sz w:val="21"/>
        </w:rPr>
        <w:t>N</w:t>
      </w:r>
    </w:p>
    <w:p>
      <w:pPr>
        <w:spacing w:after="0" w:line="204" w:lineRule="exact"/>
        <w:jc w:val="center"/>
        <w:rPr>
          <w:sz w:val="21"/>
        </w:rPr>
        <w:sectPr>
          <w:type w:val="continuous"/>
          <w:pgSz w:w="8230" w:h="11630"/>
          <w:pgMar w:top="620" w:bottom="280" w:left="920" w:right="400"/>
          <w:cols w:num="2" w:equalWidth="0">
            <w:col w:w="5139" w:space="40"/>
            <w:col w:w="1731"/>
          </w:cols>
        </w:sectPr>
      </w:pPr>
    </w:p>
    <w:p>
      <w:pPr>
        <w:pStyle w:val="BodyText"/>
        <w:spacing w:line="268" w:lineRule="auto" w:before="84"/>
        <w:ind w:left="157" w:right="672" w:firstLine="283"/>
      </w:pPr>
      <w:r>
        <w:rPr>
          <w:i/>
          <w:color w:val="231F20"/>
        </w:rPr>
        <w:t>Выборочная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доля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W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-7"/>
        </w:rPr>
        <w:t> </w:t>
      </w:r>
      <w:r>
        <w:rPr>
          <w:color w:val="231F20"/>
        </w:rPr>
        <w:t>отношением</w:t>
      </w:r>
      <w:r>
        <w:rPr>
          <w:color w:val="231F20"/>
          <w:spacing w:val="-7"/>
        </w:rPr>
        <w:t> </w:t>
      </w:r>
      <w:r>
        <w:rPr>
          <w:color w:val="231F20"/>
        </w:rPr>
        <w:t>числа</w:t>
      </w:r>
      <w:r>
        <w:rPr>
          <w:color w:val="231F20"/>
          <w:spacing w:val="-7"/>
        </w:rPr>
        <w:t> </w:t>
      </w:r>
      <w:r>
        <w:rPr>
          <w:color w:val="231F20"/>
        </w:rPr>
        <w:t>единиц</w:t>
      </w:r>
      <w:r>
        <w:rPr>
          <w:color w:val="231F20"/>
          <w:spacing w:val="-7"/>
        </w:rPr>
        <w:t> </w:t>
      </w:r>
      <w:r>
        <w:rPr>
          <w:color w:val="231F20"/>
        </w:rPr>
        <w:t>вы-</w:t>
      </w:r>
      <w:r>
        <w:rPr>
          <w:color w:val="231F20"/>
          <w:spacing w:val="-50"/>
        </w:rPr>
        <w:t> </w:t>
      </w:r>
      <w:r>
        <w:rPr>
          <w:color w:val="231F20"/>
        </w:rPr>
        <w:t>борки</w:t>
      </w:r>
      <w:r>
        <w:rPr>
          <w:color w:val="231F20"/>
          <w:spacing w:val="3"/>
        </w:rPr>
        <w:t> </w:t>
      </w:r>
      <w:r>
        <w:rPr>
          <w:i/>
          <w:color w:val="231F20"/>
        </w:rPr>
        <w:t>m</w:t>
      </w:r>
      <w:r>
        <w:rPr>
          <w:color w:val="231F20"/>
        </w:rPr>
        <w:t>,</w:t>
      </w:r>
      <w:r>
        <w:rPr>
          <w:color w:val="231F20"/>
          <w:spacing w:val="3"/>
        </w:rPr>
        <w:t> </w:t>
      </w:r>
      <w:r>
        <w:rPr>
          <w:color w:val="231F20"/>
        </w:rPr>
        <w:t>обладающих</w:t>
      </w:r>
      <w:r>
        <w:rPr>
          <w:color w:val="231F20"/>
          <w:spacing w:val="3"/>
        </w:rPr>
        <w:t> </w:t>
      </w:r>
      <w:r>
        <w:rPr>
          <w:color w:val="231F20"/>
        </w:rPr>
        <w:t>изучаемым</w:t>
      </w:r>
      <w:r>
        <w:rPr>
          <w:color w:val="231F20"/>
          <w:spacing w:val="3"/>
        </w:rPr>
        <w:t> </w:t>
      </w:r>
      <w:r>
        <w:rPr>
          <w:color w:val="231F20"/>
        </w:rPr>
        <w:t>признаком,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общему</w:t>
      </w:r>
      <w:r>
        <w:rPr>
          <w:color w:val="231F20"/>
          <w:spacing w:val="3"/>
        </w:rPr>
        <w:t> </w:t>
      </w:r>
      <w:r>
        <w:rPr>
          <w:color w:val="231F20"/>
        </w:rPr>
        <w:t>числу</w:t>
      </w:r>
      <w:r>
        <w:rPr>
          <w:color w:val="231F20"/>
          <w:spacing w:val="3"/>
        </w:rPr>
        <w:t> </w:t>
      </w:r>
      <w:r>
        <w:rPr>
          <w:color w:val="231F20"/>
        </w:rPr>
        <w:t>еди-</w:t>
      </w:r>
    </w:p>
    <w:p>
      <w:pPr>
        <w:pStyle w:val="BodyText"/>
        <w:spacing w:line="333" w:lineRule="exact"/>
        <w:ind w:left="157"/>
      </w:pPr>
      <w:r>
        <w:rPr>
          <w:color w:val="231F20"/>
        </w:rPr>
        <w:t>ниц выборочной</w:t>
      </w:r>
      <w:r>
        <w:rPr>
          <w:color w:val="231F20"/>
          <w:spacing w:val="1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1"/>
        </w:rPr>
        <w:t> </w:t>
      </w:r>
      <w:r>
        <w:rPr>
          <w:i/>
          <w:color w:val="231F20"/>
        </w:rPr>
        <w:t>n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т.</w:t>
      </w:r>
      <w:r>
        <w:rPr>
          <w:color w:val="231F20"/>
          <w:spacing w:val="-24"/>
        </w:rPr>
        <w:t> </w:t>
      </w:r>
      <w:r>
        <w:rPr>
          <w:color w:val="231F20"/>
        </w:rPr>
        <w:t>е.</w:t>
      </w:r>
      <w:r>
        <w:rPr>
          <w:color w:val="231F20"/>
          <w:spacing w:val="20"/>
        </w:rPr>
        <w:t> </w:t>
      </w:r>
      <w:r>
        <w:rPr>
          <w:i/>
          <w:color w:val="010202"/>
        </w:rPr>
        <w:t>W</w:t>
      </w:r>
      <w:r>
        <w:rPr>
          <w:i/>
          <w:color w:val="010202"/>
          <w:spacing w:val="15"/>
        </w:rPr>
        <w:t> </w:t>
      </w:r>
      <w:r>
        <w:rPr>
          <w:rFonts w:ascii="Symbol" w:hAnsi="Symbol"/>
          <w:color w:val="010202"/>
        </w:rPr>
        <w:t></w:t>
      </w:r>
      <w:r>
        <w:rPr>
          <w:color w:val="010202"/>
          <w:spacing w:val="5"/>
        </w:rPr>
        <w:t> </w:t>
      </w:r>
      <w:r>
        <w:rPr>
          <w:i/>
          <w:color w:val="010202"/>
          <w:position w:val="13"/>
          <w:u w:val="single" w:color="010202"/>
        </w:rPr>
        <w:t>m</w:t>
      </w:r>
      <w:r>
        <w:rPr>
          <w:i/>
          <w:color w:val="010202"/>
          <w:spacing w:val="-20"/>
          <w:position w:val="13"/>
        </w:rPr>
        <w:t> </w:t>
      </w:r>
      <w:r>
        <w:rPr>
          <w:color w:val="010202"/>
        </w:rPr>
        <w:t>.</w:t>
      </w:r>
    </w:p>
    <w:p>
      <w:pPr>
        <w:spacing w:line="203" w:lineRule="exact" w:before="0"/>
        <w:ind w:left="1298" w:right="0" w:firstLine="0"/>
        <w:jc w:val="center"/>
        <w:rPr>
          <w:i/>
          <w:sz w:val="21"/>
        </w:rPr>
      </w:pPr>
      <w:r>
        <w:rPr>
          <w:i/>
          <w:color w:val="010202"/>
          <w:w w:val="106"/>
          <w:sz w:val="21"/>
        </w:rPr>
        <w:t>n</w:t>
      </w:r>
    </w:p>
    <w:p>
      <w:pPr>
        <w:spacing w:after="0" w:line="203" w:lineRule="exact"/>
        <w:jc w:val="center"/>
        <w:rPr>
          <w:sz w:val="21"/>
        </w:rPr>
        <w:sectPr>
          <w:type w:val="continuous"/>
          <w:pgSz w:w="8230" w:h="11630"/>
          <w:pgMar w:top="620" w:bottom="280" w:left="920" w:right="400"/>
        </w:sectPr>
      </w:pPr>
    </w:p>
    <w:p>
      <w:pPr>
        <w:pStyle w:val="BodyText"/>
        <w:spacing w:before="2"/>
        <w:rPr>
          <w:i/>
          <w:sz w:val="12"/>
        </w:rPr>
      </w:pPr>
    </w:p>
    <w:p>
      <w:pPr>
        <w:spacing w:line="326" w:lineRule="auto" w:before="110"/>
        <w:ind w:left="157" w:right="675" w:firstLine="283"/>
        <w:jc w:val="both"/>
        <w:rPr>
          <w:sz w:val="21"/>
        </w:rPr>
      </w:pPr>
      <w:r>
        <w:rPr>
          <w:b/>
          <w:i/>
          <w:color w:val="231F20"/>
          <w:w w:val="99"/>
          <w:sz w:val="21"/>
        </w:rPr>
        <w:t>В</w:t>
      </w:r>
      <w:r>
        <w:rPr>
          <w:b/>
          <w:i/>
          <w:color w:val="231F20"/>
          <w:spacing w:val="-2"/>
          <w:w w:val="99"/>
          <w:sz w:val="21"/>
        </w:rPr>
        <w:t>ы</w:t>
      </w:r>
      <w:r>
        <w:rPr>
          <w:b/>
          <w:i/>
          <w:color w:val="231F20"/>
          <w:spacing w:val="1"/>
          <w:w w:val="98"/>
          <w:sz w:val="21"/>
        </w:rPr>
        <w:t>б</w:t>
      </w:r>
      <w:r>
        <w:rPr>
          <w:b/>
          <w:i/>
          <w:color w:val="231F20"/>
          <w:w w:val="100"/>
          <w:sz w:val="21"/>
        </w:rPr>
        <w:t>ор</w:t>
      </w:r>
      <w:r>
        <w:rPr>
          <w:b/>
          <w:i/>
          <w:color w:val="231F20"/>
          <w:spacing w:val="1"/>
          <w:w w:val="98"/>
          <w:sz w:val="21"/>
        </w:rPr>
        <w:t>о</w:t>
      </w:r>
      <w:r>
        <w:rPr>
          <w:b/>
          <w:i/>
          <w:color w:val="231F20"/>
          <w:spacing w:val="-3"/>
          <w:w w:val="100"/>
          <w:sz w:val="21"/>
        </w:rPr>
        <w:t>ч</w:t>
      </w:r>
      <w:r>
        <w:rPr>
          <w:b/>
          <w:i/>
          <w:color w:val="231F20"/>
          <w:spacing w:val="-2"/>
          <w:w w:val="98"/>
          <w:sz w:val="21"/>
        </w:rPr>
        <w:t>н</w:t>
      </w:r>
      <w:r>
        <w:rPr>
          <w:b/>
          <w:i/>
          <w:color w:val="231F20"/>
          <w:w w:val="98"/>
          <w:sz w:val="21"/>
        </w:rPr>
        <w:t>о</w:t>
      </w:r>
      <w:r>
        <w:rPr>
          <w:b/>
          <w:i/>
          <w:color w:val="231F20"/>
          <w:w w:val="94"/>
          <w:sz w:val="21"/>
        </w:rPr>
        <w:t>е</w:t>
      </w:r>
      <w:r>
        <w:rPr>
          <w:b/>
          <w:i/>
          <w:color w:val="231F20"/>
          <w:spacing w:val="-7"/>
          <w:sz w:val="21"/>
        </w:rPr>
        <w:t> </w:t>
      </w:r>
      <w:r>
        <w:rPr>
          <w:b/>
          <w:i/>
          <w:color w:val="231F20"/>
          <w:w w:val="96"/>
          <w:sz w:val="21"/>
        </w:rPr>
        <w:t>ср</w:t>
      </w:r>
      <w:r>
        <w:rPr>
          <w:b/>
          <w:i/>
          <w:color w:val="231F20"/>
          <w:w w:val="96"/>
          <w:sz w:val="21"/>
        </w:rPr>
        <w:t>ед</w:t>
      </w:r>
      <w:r>
        <w:rPr>
          <w:b/>
          <w:i/>
          <w:color w:val="231F20"/>
          <w:spacing w:val="-2"/>
          <w:w w:val="96"/>
          <w:sz w:val="21"/>
        </w:rPr>
        <w:t>н</w:t>
      </w:r>
      <w:r>
        <w:rPr>
          <w:b/>
          <w:i/>
          <w:color w:val="231F20"/>
          <w:w w:val="94"/>
          <w:sz w:val="21"/>
        </w:rPr>
        <w:t>ее</w:t>
      </w:r>
      <w:r>
        <w:rPr>
          <w:b/>
          <w:i/>
          <w:color w:val="231F20"/>
          <w:sz w:val="21"/>
        </w:rPr>
        <w:t> </w:t>
      </w:r>
      <w:r>
        <w:rPr>
          <w:b/>
          <w:i/>
          <w:color w:val="231F20"/>
          <w:spacing w:val="-18"/>
          <w:sz w:val="21"/>
        </w:rPr>
        <w:t> </w:t>
      </w:r>
      <w:r>
        <w:rPr>
          <w:i/>
          <w:color w:val="010202"/>
          <w:spacing w:val="-76"/>
          <w:w w:val="106"/>
          <w:sz w:val="21"/>
        </w:rPr>
        <w:t>x</w:t>
      </w:r>
      <w:r>
        <w:rPr>
          <w:rFonts w:ascii="Trebuchet MS" w:hAnsi="Trebuchet MS"/>
          <w:color w:val="010202"/>
          <w:w w:val="33"/>
          <w:position w:val="1"/>
          <w:sz w:val="21"/>
        </w:rPr>
        <w:t>~</w:t>
      </w:r>
      <w:r>
        <w:rPr>
          <w:rFonts w:ascii="Trebuchet MS" w:hAnsi="Trebuchet MS"/>
          <w:color w:val="010202"/>
          <w:position w:val="1"/>
          <w:sz w:val="21"/>
        </w:rPr>
        <w:t> </w:t>
      </w:r>
      <w:r>
        <w:rPr>
          <w:rFonts w:ascii="Trebuchet MS" w:hAnsi="Trebuchet MS"/>
          <w:color w:val="010202"/>
          <w:spacing w:val="-13"/>
          <w:position w:val="1"/>
          <w:sz w:val="21"/>
        </w:rPr>
        <w:t> </w:t>
      </w:r>
      <w:r>
        <w:rPr>
          <w:color w:val="231F20"/>
          <w:spacing w:val="-3"/>
          <w:w w:val="102"/>
          <w:sz w:val="21"/>
        </w:rPr>
        <w:t>к</w:t>
      </w:r>
      <w:r>
        <w:rPr>
          <w:color w:val="231F20"/>
          <w:spacing w:val="-4"/>
          <w:w w:val="102"/>
          <w:sz w:val="21"/>
        </w:rPr>
        <w:t>о</w:t>
      </w:r>
      <w:r>
        <w:rPr>
          <w:color w:val="231F20"/>
          <w:w w:val="101"/>
          <w:sz w:val="21"/>
        </w:rPr>
        <w:t>л</w:t>
      </w:r>
      <w:r>
        <w:rPr>
          <w:color w:val="231F20"/>
          <w:spacing w:val="1"/>
          <w:w w:val="101"/>
          <w:sz w:val="21"/>
        </w:rPr>
        <w:t>и</w:t>
      </w:r>
      <w:r>
        <w:rPr>
          <w:color w:val="231F20"/>
          <w:spacing w:val="-2"/>
          <w:w w:val="100"/>
          <w:sz w:val="21"/>
        </w:rPr>
        <w:t>ч</w:t>
      </w:r>
      <w:r>
        <w:rPr>
          <w:color w:val="231F20"/>
          <w:spacing w:val="2"/>
          <w:w w:val="95"/>
          <w:sz w:val="21"/>
        </w:rPr>
        <w:t>е</w:t>
      </w:r>
      <w:r>
        <w:rPr>
          <w:color w:val="231F20"/>
          <w:spacing w:val="4"/>
          <w:w w:val="95"/>
          <w:sz w:val="21"/>
        </w:rPr>
        <w:t>с</w:t>
      </w:r>
      <w:r>
        <w:rPr>
          <w:color w:val="231F20"/>
          <w:w w:val="101"/>
          <w:sz w:val="21"/>
        </w:rPr>
        <w:t>т</w:t>
      </w:r>
      <w:r>
        <w:rPr>
          <w:color w:val="231F20"/>
          <w:spacing w:val="2"/>
          <w:w w:val="101"/>
          <w:sz w:val="21"/>
        </w:rPr>
        <w:t>в</w:t>
      </w:r>
      <w:r>
        <w:rPr>
          <w:color w:val="231F20"/>
          <w:w w:val="101"/>
          <w:sz w:val="21"/>
        </w:rPr>
        <w:t>ен</w:t>
      </w:r>
      <w:r>
        <w:rPr>
          <w:color w:val="231F20"/>
          <w:spacing w:val="-2"/>
          <w:w w:val="101"/>
          <w:sz w:val="21"/>
        </w:rPr>
        <w:t>н</w:t>
      </w:r>
      <w:r>
        <w:rPr>
          <w:color w:val="231F20"/>
          <w:spacing w:val="-3"/>
          <w:w w:val="102"/>
          <w:sz w:val="21"/>
        </w:rPr>
        <w:t>о</w:t>
      </w:r>
      <w:r>
        <w:rPr>
          <w:color w:val="231F20"/>
          <w:spacing w:val="1"/>
          <w:w w:val="94"/>
          <w:sz w:val="21"/>
        </w:rPr>
        <w:t>г</w:t>
      </w:r>
      <w:r>
        <w:rPr>
          <w:color w:val="231F20"/>
          <w:w w:val="102"/>
          <w:sz w:val="21"/>
        </w:rPr>
        <w:t>о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103"/>
          <w:sz w:val="21"/>
        </w:rPr>
        <w:t>п</w:t>
      </w:r>
      <w:r>
        <w:rPr>
          <w:color w:val="231F20"/>
          <w:spacing w:val="-3"/>
          <w:w w:val="103"/>
          <w:sz w:val="21"/>
        </w:rPr>
        <w:t>р</w:t>
      </w:r>
      <w:r>
        <w:rPr>
          <w:color w:val="231F20"/>
          <w:w w:val="103"/>
          <w:sz w:val="21"/>
        </w:rPr>
        <w:t>из</w:t>
      </w:r>
      <w:r>
        <w:rPr>
          <w:color w:val="231F20"/>
          <w:spacing w:val="-2"/>
          <w:w w:val="103"/>
          <w:sz w:val="21"/>
        </w:rPr>
        <w:t>н</w:t>
      </w:r>
      <w:r>
        <w:rPr>
          <w:color w:val="231F20"/>
          <w:spacing w:val="1"/>
          <w:w w:val="98"/>
          <w:sz w:val="21"/>
        </w:rPr>
        <w:t>а</w:t>
      </w:r>
      <w:r>
        <w:rPr>
          <w:color w:val="231F20"/>
          <w:w w:val="101"/>
          <w:sz w:val="21"/>
        </w:rPr>
        <w:t>ка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3"/>
          <w:w w:val="102"/>
          <w:sz w:val="21"/>
        </w:rPr>
        <w:t>о</w:t>
      </w:r>
      <w:r>
        <w:rPr>
          <w:color w:val="231F20"/>
          <w:w w:val="103"/>
          <w:sz w:val="21"/>
        </w:rPr>
        <w:t>п</w:t>
      </w:r>
      <w:r>
        <w:rPr>
          <w:color w:val="231F20"/>
          <w:spacing w:val="2"/>
          <w:w w:val="103"/>
          <w:sz w:val="21"/>
        </w:rPr>
        <w:t>р</w:t>
      </w:r>
      <w:r>
        <w:rPr>
          <w:color w:val="231F20"/>
          <w:spacing w:val="-3"/>
          <w:w w:val="95"/>
          <w:sz w:val="21"/>
        </w:rPr>
        <w:t>е</w:t>
      </w:r>
      <w:r>
        <w:rPr>
          <w:color w:val="231F20"/>
          <w:spacing w:val="-1"/>
          <w:w w:val="96"/>
          <w:sz w:val="21"/>
        </w:rPr>
        <w:t>д</w:t>
      </w:r>
      <w:r>
        <w:rPr>
          <w:color w:val="231F20"/>
          <w:spacing w:val="-3"/>
          <w:w w:val="95"/>
          <w:sz w:val="21"/>
        </w:rPr>
        <w:t>е</w:t>
      </w:r>
      <w:r>
        <w:rPr>
          <w:color w:val="231F20"/>
          <w:w w:val="103"/>
          <w:sz w:val="21"/>
        </w:rPr>
        <w:t>л</w:t>
      </w:r>
      <w:r>
        <w:rPr>
          <w:color w:val="231F20"/>
          <w:spacing w:val="-2"/>
          <w:w w:val="103"/>
          <w:sz w:val="21"/>
        </w:rPr>
        <w:t>я</w:t>
      </w:r>
      <w:r>
        <w:rPr>
          <w:color w:val="231F20"/>
          <w:spacing w:val="5"/>
          <w:w w:val="95"/>
          <w:sz w:val="21"/>
        </w:rPr>
        <w:t>е</w:t>
      </w:r>
      <w:r>
        <w:rPr>
          <w:color w:val="231F20"/>
          <w:spacing w:val="-1"/>
          <w:w w:val="100"/>
          <w:sz w:val="21"/>
        </w:rPr>
        <w:t>т</w:t>
      </w:r>
      <w:r>
        <w:rPr>
          <w:color w:val="231F20"/>
          <w:w w:val="102"/>
          <w:sz w:val="21"/>
        </w:rPr>
        <w:t>ся </w:t>
      </w:r>
      <w:r>
        <w:rPr>
          <w:color w:val="231F20"/>
          <w:sz w:val="21"/>
        </w:rPr>
        <w:t>по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данным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выборки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формуле:</w:t>
      </w:r>
    </w:p>
    <w:p>
      <w:pPr>
        <w:spacing w:line="141" w:lineRule="auto" w:before="0"/>
        <w:ind w:left="480" w:right="0" w:firstLine="0"/>
        <w:jc w:val="both"/>
        <w:rPr>
          <w:sz w:val="21"/>
        </w:rPr>
      </w:pPr>
      <w:r>
        <w:rPr/>
        <w:pict>
          <v:line style="position:absolute;mso-position-horizontal-relative:page;mso-position-vertical-relative:paragraph;z-index:15746048" from="85.594002pt,14.714002pt" to="151.469002pt,14.714002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spacing w:val="-76"/>
          <w:w w:val="106"/>
          <w:position w:val="-13"/>
          <w:sz w:val="21"/>
        </w:rPr>
        <w:t>x</w:t>
      </w:r>
      <w:r>
        <w:rPr>
          <w:rFonts w:ascii="Trebuchet MS" w:hAnsi="Trebuchet MS"/>
          <w:color w:val="010202"/>
          <w:w w:val="33"/>
          <w:position w:val="-12"/>
          <w:sz w:val="21"/>
        </w:rPr>
        <w:t>~</w:t>
      </w:r>
      <w:r>
        <w:rPr>
          <w:rFonts w:ascii="Trebuchet MS" w:hAnsi="Trebuchet MS"/>
          <w:color w:val="010202"/>
          <w:spacing w:val="-7"/>
          <w:position w:val="-12"/>
          <w:sz w:val="21"/>
        </w:rPr>
        <w:t> </w:t>
      </w:r>
      <w:r>
        <w:rPr>
          <w:rFonts w:ascii="Symbol" w:hAnsi="Symbol"/>
          <w:color w:val="010202"/>
          <w:position w:val="-13"/>
          <w:sz w:val="21"/>
        </w:rPr>
        <w:t></w:t>
      </w:r>
      <w:r>
        <w:rPr>
          <w:color w:val="010202"/>
          <w:spacing w:val="9"/>
          <w:position w:val="-13"/>
          <w:sz w:val="21"/>
        </w:rPr>
        <w:t> </w:t>
      </w:r>
      <w:r>
        <w:rPr>
          <w:i/>
          <w:color w:val="010202"/>
          <w:spacing w:val="-3"/>
          <w:w w:val="106"/>
          <w:sz w:val="21"/>
        </w:rPr>
        <w:t>x</w:t>
      </w:r>
      <w:r>
        <w:rPr>
          <w:color w:val="010202"/>
          <w:w w:val="97"/>
          <w:position w:val="-5"/>
          <w:sz w:val="12"/>
        </w:rPr>
        <w:t>1</w:t>
      </w:r>
      <w:r>
        <w:rPr>
          <w:color w:val="010202"/>
          <w:position w:val="-5"/>
          <w:sz w:val="12"/>
        </w:rPr>
        <w:t> </w:t>
      </w:r>
      <w:r>
        <w:rPr>
          <w:color w:val="010202"/>
          <w:spacing w:val="-9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</w:t>
      </w:r>
      <w:r>
        <w:rPr>
          <w:color w:val="010202"/>
          <w:spacing w:val="-12"/>
          <w:sz w:val="21"/>
        </w:rPr>
        <w:t> </w:t>
      </w:r>
      <w:r>
        <w:rPr>
          <w:i/>
          <w:color w:val="010202"/>
          <w:spacing w:val="5"/>
          <w:w w:val="106"/>
          <w:sz w:val="21"/>
        </w:rPr>
        <w:t>x</w:t>
      </w:r>
      <w:r>
        <w:rPr>
          <w:color w:val="010202"/>
          <w:w w:val="97"/>
          <w:position w:val="-5"/>
          <w:sz w:val="12"/>
        </w:rPr>
        <w:t>2</w:t>
      </w:r>
      <w:r>
        <w:rPr>
          <w:color w:val="010202"/>
          <w:position w:val="-5"/>
          <w:sz w:val="12"/>
        </w:rPr>
        <w:t> </w:t>
      </w:r>
      <w:r>
        <w:rPr>
          <w:color w:val="010202"/>
          <w:spacing w:val="-2"/>
          <w:position w:val="-5"/>
          <w:sz w:val="12"/>
        </w:rPr>
        <w:t> </w:t>
      </w:r>
      <w:r>
        <w:rPr>
          <w:rFonts w:ascii="Symbol" w:hAnsi="Symbol"/>
          <w:color w:val="010202"/>
          <w:spacing w:val="14"/>
          <w:sz w:val="21"/>
        </w:rPr>
        <w:t></w:t>
      </w:r>
      <w:r>
        <w:rPr>
          <w:rFonts w:ascii="Trebuchet MS" w:hAnsi="Trebuchet MS"/>
          <w:color w:val="010202"/>
          <w:spacing w:val="21"/>
          <w:sz w:val="21"/>
        </w:rPr>
        <w:t></w:t>
      </w:r>
      <w:r>
        <w:rPr>
          <w:rFonts w:ascii="Symbol" w:hAnsi="Symbol"/>
          <w:color w:val="010202"/>
          <w:sz w:val="21"/>
        </w:rPr>
        <w:t></w:t>
      </w:r>
      <w:r>
        <w:rPr>
          <w:color w:val="010202"/>
          <w:spacing w:val="-12"/>
          <w:sz w:val="21"/>
        </w:rPr>
        <w:t> </w:t>
      </w:r>
      <w:r>
        <w:rPr>
          <w:i/>
          <w:color w:val="010202"/>
          <w:spacing w:val="3"/>
          <w:w w:val="106"/>
          <w:sz w:val="21"/>
        </w:rPr>
        <w:t>x</w:t>
      </w:r>
      <w:r>
        <w:rPr>
          <w:i/>
          <w:color w:val="010202"/>
          <w:w w:val="107"/>
          <w:position w:val="-5"/>
          <w:sz w:val="12"/>
        </w:rPr>
        <w:t>n</w:t>
      </w:r>
      <w:r>
        <w:rPr>
          <w:i/>
          <w:color w:val="010202"/>
          <w:position w:val="-5"/>
          <w:sz w:val="12"/>
        </w:rPr>
        <w:t>  </w:t>
      </w:r>
      <w:r>
        <w:rPr>
          <w:i/>
          <w:color w:val="010202"/>
          <w:spacing w:val="-9"/>
          <w:position w:val="-5"/>
          <w:sz w:val="12"/>
        </w:rPr>
        <w:t> </w:t>
      </w:r>
      <w:r>
        <w:rPr>
          <w:rFonts w:ascii="Symbol" w:hAnsi="Symbol"/>
          <w:color w:val="010202"/>
          <w:position w:val="-13"/>
          <w:sz w:val="21"/>
        </w:rPr>
        <w:t></w:t>
      </w:r>
      <w:r>
        <w:rPr>
          <w:color w:val="010202"/>
          <w:spacing w:val="4"/>
          <w:position w:val="-13"/>
          <w:sz w:val="21"/>
        </w:rPr>
        <w:t> </w:t>
      </w:r>
      <w:r>
        <w:rPr>
          <w:rFonts w:ascii="Symbol" w:hAnsi="Symbol"/>
          <w:color w:val="010202"/>
          <w:w w:val="101"/>
          <w:position w:val="-2"/>
          <w:sz w:val="31"/>
          <w:u w:val="single" w:color="010202"/>
        </w:rPr>
        <w:t></w:t>
      </w:r>
      <w:r>
        <w:rPr>
          <w:color w:val="010202"/>
          <w:spacing w:val="-49"/>
          <w:position w:val="-2"/>
          <w:sz w:val="31"/>
        </w:rPr>
        <w:t> </w:t>
      </w:r>
      <w:r>
        <w:rPr>
          <w:i/>
          <w:color w:val="010202"/>
          <w:spacing w:val="3"/>
          <w:w w:val="106"/>
          <w:position w:val="2"/>
          <w:sz w:val="21"/>
          <w:u w:val="single" w:color="010202"/>
        </w:rPr>
        <w:t>x</w:t>
      </w:r>
      <w:r>
        <w:rPr>
          <w:i/>
          <w:color w:val="010202"/>
          <w:w w:val="85"/>
          <w:position w:val="2"/>
          <w:sz w:val="21"/>
          <w:u w:val="single" w:color="010202"/>
          <w:vertAlign w:val="subscript"/>
        </w:rPr>
        <w:t>i</w:t>
      </w:r>
      <w:r>
        <w:rPr>
          <w:i/>
          <w:color w:val="010202"/>
          <w:spacing w:val="-15"/>
          <w:position w:val="2"/>
          <w:sz w:val="21"/>
          <w:u w:val="single" w:color="010202"/>
          <w:vertAlign w:val="baseline"/>
        </w:rPr>
        <w:t> </w:t>
      </w:r>
      <w:r>
        <w:rPr>
          <w:i/>
          <w:color w:val="010202"/>
          <w:spacing w:val="-29"/>
          <w:position w:val="2"/>
          <w:sz w:val="21"/>
          <w:vertAlign w:val="baseline"/>
        </w:rPr>
        <w:t> </w:t>
      </w:r>
      <w:r>
        <w:rPr>
          <w:color w:val="010202"/>
          <w:w w:val="91"/>
          <w:position w:val="-13"/>
          <w:sz w:val="21"/>
          <w:vertAlign w:val="baseline"/>
        </w:rPr>
        <w:t>.</w:t>
      </w:r>
    </w:p>
    <w:p>
      <w:pPr>
        <w:tabs>
          <w:tab w:pos="2481" w:val="left" w:leader="none"/>
        </w:tabs>
        <w:spacing w:before="0"/>
        <w:ind w:left="1393" w:right="0" w:firstLine="0"/>
        <w:jc w:val="both"/>
        <w:rPr>
          <w:i/>
          <w:sz w:val="21"/>
        </w:rPr>
      </w:pPr>
      <w:r>
        <w:rPr>
          <w:i/>
          <w:color w:val="010202"/>
          <w:w w:val="105"/>
          <w:sz w:val="21"/>
        </w:rPr>
        <w:t>n</w:t>
        <w:tab/>
        <w:t>n</w:t>
      </w:r>
    </w:p>
    <w:p>
      <w:pPr>
        <w:pStyle w:val="BodyText"/>
        <w:spacing w:line="268" w:lineRule="auto" w:before="5"/>
        <w:ind w:left="157" w:right="675" w:firstLine="283"/>
        <w:jc w:val="both"/>
      </w:pPr>
      <w:r>
        <w:rPr>
          <w:color w:val="231F20"/>
          <w:w w:val="95"/>
        </w:rPr>
        <w:t>В примере о средней взысканной сумме — суммируются взыскан-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ные</w:t>
      </w:r>
      <w:r>
        <w:rPr>
          <w:color w:val="231F20"/>
          <w:spacing w:val="-8"/>
        </w:rPr>
        <w:t> </w:t>
      </w:r>
      <w:r>
        <w:rPr>
          <w:color w:val="231F20"/>
        </w:rPr>
        <w:t>суммы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судебным</w:t>
      </w:r>
      <w:r>
        <w:rPr>
          <w:color w:val="231F20"/>
          <w:spacing w:val="-8"/>
        </w:rPr>
        <w:t> </w:t>
      </w:r>
      <w:r>
        <w:rPr>
          <w:color w:val="231F20"/>
        </w:rPr>
        <w:t>решениям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отобранных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50"/>
        </w:rPr>
        <w:t> </w:t>
      </w:r>
      <w:r>
        <w:rPr>
          <w:color w:val="231F20"/>
        </w:rPr>
        <w:t>делах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делят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число</w:t>
      </w:r>
      <w:r>
        <w:rPr>
          <w:color w:val="231F20"/>
          <w:spacing w:val="-6"/>
        </w:rPr>
        <w:t> </w:t>
      </w:r>
      <w:r>
        <w:rPr>
          <w:color w:val="231F20"/>
        </w:rPr>
        <w:t>дел.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b/>
          <w:i/>
          <w:color w:val="231F20"/>
          <w:w w:val="95"/>
        </w:rPr>
        <w:t>Выборочной дисперсией </w:t>
      </w:r>
      <w:r>
        <w:rPr>
          <w:color w:val="231F20"/>
          <w:w w:val="95"/>
        </w:rPr>
        <w:t>называют среднее арифметическое ква-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105"/>
        </w:rPr>
        <w:t>дратов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отклонения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наблюдаемых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значений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признака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выбо-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рочного среднего, являющееся характеристикой рассеяния (раз-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броса) значений количественного признака вокруг его среднего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значения.</w:t>
      </w:r>
    </w:p>
    <w:p>
      <w:pPr>
        <w:pStyle w:val="BodyText"/>
        <w:spacing w:line="269" w:lineRule="exact"/>
        <w:ind w:left="440"/>
        <w:jc w:val="both"/>
      </w:pPr>
      <w:r>
        <w:rPr>
          <w:color w:val="231F20"/>
          <w:w w:val="95"/>
        </w:rPr>
        <w:t>Вы</w:t>
      </w:r>
      <w:r>
        <w:rPr>
          <w:color w:val="231F20"/>
          <w:spacing w:val="3"/>
          <w:w w:val="95"/>
        </w:rPr>
        <w:t>б</w:t>
      </w:r>
      <w:r>
        <w:rPr>
          <w:color w:val="231F20"/>
          <w:w w:val="103"/>
        </w:rPr>
        <w:t>о</w:t>
      </w:r>
      <w:r>
        <w:rPr>
          <w:color w:val="231F20"/>
          <w:spacing w:val="2"/>
          <w:w w:val="103"/>
        </w:rPr>
        <w:t>р</w:t>
      </w:r>
      <w:r>
        <w:rPr>
          <w:color w:val="231F20"/>
          <w:spacing w:val="-2"/>
          <w:w w:val="102"/>
        </w:rPr>
        <w:t>о</w:t>
      </w:r>
      <w:r>
        <w:rPr>
          <w:color w:val="231F20"/>
          <w:w w:val="102"/>
        </w:rPr>
        <w:t>ч</w:t>
      </w:r>
      <w:r>
        <w:rPr>
          <w:color w:val="231F20"/>
          <w:spacing w:val="-2"/>
          <w:w w:val="102"/>
        </w:rPr>
        <w:t>н</w:t>
      </w:r>
      <w:r>
        <w:rPr>
          <w:color w:val="231F20"/>
          <w:w w:val="103"/>
        </w:rPr>
        <w:t>ая</w:t>
      </w:r>
      <w:r>
        <w:rPr>
          <w:color w:val="231F20"/>
          <w:spacing w:val="-5"/>
        </w:rPr>
        <w:t> </w:t>
      </w:r>
      <w:r>
        <w:rPr>
          <w:color w:val="231F20"/>
          <w:w w:val="100"/>
        </w:rPr>
        <w:t>д</w:t>
      </w:r>
      <w:r>
        <w:rPr>
          <w:color w:val="231F20"/>
          <w:spacing w:val="-2"/>
          <w:w w:val="100"/>
        </w:rPr>
        <w:t>и</w:t>
      </w:r>
      <w:r>
        <w:rPr>
          <w:color w:val="231F20"/>
          <w:w w:val="99"/>
        </w:rPr>
        <w:t>с</w:t>
      </w:r>
      <w:r>
        <w:rPr>
          <w:color w:val="231F20"/>
          <w:spacing w:val="-2"/>
          <w:w w:val="99"/>
        </w:rPr>
        <w:t>п</w:t>
      </w:r>
      <w:r>
        <w:rPr>
          <w:color w:val="231F20"/>
          <w:w w:val="100"/>
        </w:rPr>
        <w:t>е</w:t>
      </w:r>
      <w:r>
        <w:rPr>
          <w:color w:val="231F20"/>
          <w:spacing w:val="2"/>
          <w:w w:val="100"/>
        </w:rPr>
        <w:t>р</w:t>
      </w:r>
      <w:r>
        <w:rPr>
          <w:color w:val="231F20"/>
          <w:w w:val="102"/>
        </w:rPr>
        <w:t>сия</w:t>
      </w:r>
      <w:r>
        <w:rPr>
          <w:color w:val="231F20"/>
        </w:rPr>
        <w:t> </w:t>
      </w:r>
      <w:r>
        <w:rPr>
          <w:color w:val="231F20"/>
          <w:spacing w:val="-24"/>
        </w:rPr>
        <w:t> </w:t>
      </w:r>
      <w:r>
        <w:rPr>
          <w:i/>
          <w:color w:val="010202"/>
          <w:spacing w:val="-71"/>
          <w:w w:val="93"/>
        </w:rPr>
        <w:t>S</w:t>
      </w:r>
      <w:r>
        <w:rPr>
          <w:rFonts w:ascii="Trebuchet MS" w:hAnsi="Trebuchet MS"/>
          <w:color w:val="010202"/>
          <w:spacing w:val="9"/>
          <w:w w:val="33"/>
          <w:position w:val="6"/>
        </w:rPr>
        <w:t>~</w:t>
      </w:r>
      <w:r>
        <w:rPr>
          <w:color w:val="010202"/>
          <w:w w:val="97"/>
          <w:position w:val="9"/>
          <w:sz w:val="12"/>
        </w:rPr>
        <w:t>2</w:t>
      </w:r>
      <w:r>
        <w:rPr>
          <w:color w:val="010202"/>
          <w:spacing w:val="11"/>
          <w:position w:val="9"/>
          <w:sz w:val="12"/>
        </w:rPr>
        <w:t> </w:t>
      </w:r>
      <w:r>
        <w:rPr>
          <w:color w:val="231F20"/>
          <w:spacing w:val="-3"/>
          <w:w w:val="102"/>
        </w:rPr>
        <w:t>о</w:t>
      </w:r>
      <w:r>
        <w:rPr>
          <w:color w:val="231F20"/>
          <w:w w:val="103"/>
        </w:rPr>
        <w:t>п</w:t>
      </w:r>
      <w:r>
        <w:rPr>
          <w:color w:val="231F20"/>
          <w:spacing w:val="2"/>
          <w:w w:val="103"/>
        </w:rPr>
        <w:t>р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1"/>
          <w:w w:val="96"/>
        </w:rPr>
        <w:t>д</w:t>
      </w:r>
      <w:r>
        <w:rPr>
          <w:color w:val="231F20"/>
          <w:spacing w:val="-3"/>
          <w:w w:val="95"/>
        </w:rPr>
        <w:t>е</w:t>
      </w:r>
      <w:r>
        <w:rPr>
          <w:color w:val="231F20"/>
          <w:w w:val="103"/>
        </w:rPr>
        <w:t>л</w:t>
      </w:r>
      <w:r>
        <w:rPr>
          <w:color w:val="231F20"/>
          <w:spacing w:val="-2"/>
          <w:w w:val="103"/>
        </w:rPr>
        <w:t>я</w:t>
      </w:r>
      <w:r>
        <w:rPr>
          <w:color w:val="231F20"/>
          <w:spacing w:val="5"/>
          <w:w w:val="95"/>
        </w:rPr>
        <w:t>е</w:t>
      </w:r>
      <w:r>
        <w:rPr>
          <w:color w:val="231F20"/>
          <w:spacing w:val="-1"/>
          <w:w w:val="100"/>
        </w:rPr>
        <w:t>т</w:t>
      </w:r>
      <w:r>
        <w:rPr>
          <w:color w:val="231F20"/>
          <w:w w:val="102"/>
        </w:rPr>
        <w:t>ся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103"/>
        </w:rPr>
        <w:t>п</w:t>
      </w:r>
      <w:r>
        <w:rPr>
          <w:color w:val="231F20"/>
          <w:w w:val="102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spacing w:val="2"/>
          <w:w w:val="103"/>
        </w:rPr>
        <w:t>ф</w:t>
      </w:r>
      <w:r>
        <w:rPr>
          <w:color w:val="231F20"/>
          <w:w w:val="103"/>
        </w:rPr>
        <w:t>о</w:t>
      </w:r>
      <w:r>
        <w:rPr>
          <w:color w:val="231F20"/>
          <w:spacing w:val="-2"/>
          <w:w w:val="103"/>
        </w:rPr>
        <w:t>р</w:t>
      </w:r>
      <w:r>
        <w:rPr>
          <w:color w:val="231F20"/>
          <w:spacing w:val="4"/>
          <w:w w:val="101"/>
        </w:rPr>
        <w:t>м</w:t>
      </w:r>
      <w:r>
        <w:rPr>
          <w:color w:val="231F20"/>
          <w:spacing w:val="-2"/>
          <w:w w:val="91"/>
        </w:rPr>
        <w:t>у</w:t>
      </w:r>
      <w:r>
        <w:rPr>
          <w:color w:val="231F20"/>
          <w:spacing w:val="-2"/>
          <w:w w:val="98"/>
        </w:rPr>
        <w:t>л</w:t>
      </w:r>
      <w:r>
        <w:rPr>
          <w:color w:val="231F20"/>
          <w:w w:val="90"/>
        </w:rPr>
        <w:t>е:</w:t>
      </w:r>
    </w:p>
    <w:p>
      <w:pPr>
        <w:spacing w:after="0" w:line="269" w:lineRule="exact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spacing w:line="161" w:lineRule="exact" w:before="20"/>
        <w:ind w:left="878" w:right="0" w:firstLine="0"/>
        <w:jc w:val="left"/>
        <w:rPr>
          <w:sz w:val="12"/>
        </w:rPr>
      </w:pPr>
      <w:r>
        <w:rPr/>
        <w:pict>
          <v:line style="position:absolute;mso-position-horizontal-relative:page;mso-position-vertical-relative:paragraph;z-index:15746560" from="89.312698pt,20.046595pt" to="138.312698pt,20.046595pt" stroked="true" strokeweight=".5pt" strokecolor="#010202">
            <v:stroke dashstyle="solid"/>
            <w10:wrap type="none"/>
          </v:line>
        </w:pict>
      </w:r>
      <w:r>
        <w:rPr>
          <w:rFonts w:ascii="Symbol" w:hAnsi="Symbol"/>
          <w:color w:val="010202"/>
          <w:spacing w:val="19"/>
          <w:w w:val="101"/>
          <w:position w:val="-2"/>
          <w:sz w:val="31"/>
        </w:rPr>
        <w:t></w:t>
      </w:r>
      <w:r>
        <w:rPr>
          <w:rFonts w:ascii="Symbol" w:hAnsi="Symbol"/>
          <w:color w:val="010202"/>
          <w:spacing w:val="20"/>
          <w:w w:val="71"/>
          <w:sz w:val="29"/>
        </w:rPr>
        <w:t></w:t>
      </w:r>
      <w:r>
        <w:rPr>
          <w:i/>
          <w:color w:val="010202"/>
          <w:w w:val="106"/>
          <w:position w:val="2"/>
          <w:sz w:val="21"/>
        </w:rPr>
        <w:t>x</w:t>
      </w:r>
      <w:r>
        <w:rPr>
          <w:i/>
          <w:color w:val="010202"/>
          <w:position w:val="2"/>
          <w:sz w:val="21"/>
        </w:rPr>
        <w:t> </w:t>
      </w:r>
      <w:r>
        <w:rPr>
          <w:i/>
          <w:color w:val="010202"/>
          <w:spacing w:val="-6"/>
          <w:position w:val="2"/>
          <w:sz w:val="21"/>
        </w:rPr>
        <w:t> </w:t>
      </w:r>
      <w:r>
        <w:rPr>
          <w:rFonts w:ascii="Symbol" w:hAnsi="Symbol"/>
          <w:color w:val="010202"/>
          <w:position w:val="2"/>
          <w:sz w:val="21"/>
        </w:rPr>
        <w:t></w:t>
      </w:r>
      <w:r>
        <w:rPr>
          <w:color w:val="010202"/>
          <w:spacing w:val="-15"/>
          <w:position w:val="2"/>
          <w:sz w:val="21"/>
        </w:rPr>
        <w:t> </w:t>
      </w:r>
      <w:r>
        <w:rPr>
          <w:i/>
          <w:color w:val="010202"/>
          <w:spacing w:val="-76"/>
          <w:w w:val="106"/>
          <w:position w:val="2"/>
          <w:sz w:val="21"/>
        </w:rPr>
        <w:t>x</w:t>
      </w:r>
      <w:r>
        <w:rPr>
          <w:rFonts w:ascii="Trebuchet MS" w:hAnsi="Trebuchet MS"/>
          <w:color w:val="010202"/>
          <w:w w:val="33"/>
          <w:position w:val="3"/>
          <w:sz w:val="21"/>
        </w:rPr>
        <w:t>~</w:t>
      </w:r>
      <w:r>
        <w:rPr>
          <w:rFonts w:ascii="Trebuchet MS" w:hAnsi="Trebuchet MS"/>
          <w:color w:val="010202"/>
          <w:spacing w:val="-36"/>
          <w:position w:val="3"/>
          <w:sz w:val="21"/>
        </w:rPr>
        <w:t> </w:t>
      </w:r>
      <w:r>
        <w:rPr>
          <w:rFonts w:ascii="Symbol" w:hAnsi="Symbol"/>
          <w:color w:val="010202"/>
          <w:w w:val="71"/>
          <w:sz w:val="29"/>
        </w:rPr>
        <w:t></w:t>
      </w:r>
      <w:r>
        <w:rPr>
          <w:color w:val="010202"/>
          <w:w w:val="97"/>
          <w:position w:val="15"/>
          <w:sz w:val="12"/>
        </w:rPr>
        <w:t>2</w:t>
      </w:r>
    </w:p>
    <w:p>
      <w:pPr>
        <w:tabs>
          <w:tab w:pos="1229" w:val="right" w:leader="none"/>
        </w:tabs>
        <w:spacing w:line="151" w:lineRule="exact" w:before="30"/>
        <w:ind w:left="215" w:right="0" w:firstLine="0"/>
        <w:jc w:val="left"/>
        <w:rPr>
          <w:sz w:val="12"/>
        </w:rPr>
      </w:pPr>
      <w:r>
        <w:rPr/>
        <w:br w:type="column"/>
      </w:r>
      <w:r>
        <w:rPr>
          <w:rFonts w:ascii="Symbol" w:hAnsi="Symbol"/>
          <w:color w:val="010202"/>
          <w:position w:val="-13"/>
          <w:sz w:val="31"/>
        </w:rPr>
        <w:t></w:t>
      </w:r>
      <w:r>
        <w:rPr>
          <w:color w:val="010202"/>
          <w:spacing w:val="-49"/>
          <w:position w:val="-13"/>
          <w:sz w:val="31"/>
        </w:rPr>
        <w:t> </w:t>
      </w:r>
      <w:r>
        <w:rPr>
          <w:i/>
          <w:color w:val="010202"/>
          <w:position w:val="-8"/>
          <w:sz w:val="21"/>
        </w:rPr>
        <w:t>x</w:t>
      </w:r>
      <w:r>
        <w:rPr>
          <w:i/>
          <w:color w:val="010202"/>
          <w:spacing w:val="-7"/>
          <w:position w:val="-8"/>
          <w:sz w:val="21"/>
        </w:rPr>
        <w:t> </w:t>
      </w:r>
      <w:r>
        <w:rPr>
          <w:color w:val="010202"/>
          <w:sz w:val="12"/>
        </w:rPr>
        <w:t>2</w:t>
        <w:tab/>
      </w:r>
      <w:r>
        <w:rPr>
          <w:color w:val="010202"/>
          <w:position w:val="-11"/>
          <w:sz w:val="12"/>
        </w:rPr>
        <w:t>2</w:t>
      </w:r>
    </w:p>
    <w:p>
      <w:pPr>
        <w:pStyle w:val="BodyText"/>
        <w:spacing w:before="3"/>
        <w:rPr>
          <w:sz w:val="15"/>
        </w:rPr>
      </w:pPr>
      <w:r>
        <w:rPr/>
        <w:pict>
          <v:shape style="position:absolute;margin-left:148.812698pt;margin-top:10.975442pt;width:25.1pt;height:.1pt;mso-position-horizontal-relative:page;mso-position-vertical-relative:paragraph;z-index:-15711744;mso-wrap-distance-left:0;mso-wrap-distance-right:0" coordorigin="2976,220" coordsize="502,0" path="m2976,220l3478,220e" filled="false" stroked="true" strokeweight=".5pt" strokecolor="#010202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type w:val="continuous"/>
          <w:pgSz w:w="8230" w:h="11630"/>
          <w:pgMar w:top="620" w:bottom="280" w:left="920" w:right="400"/>
          <w:cols w:num="2" w:equalWidth="0">
            <w:col w:w="1814" w:space="40"/>
            <w:col w:w="5056"/>
          </w:cols>
        </w:sectPr>
      </w:pPr>
    </w:p>
    <w:p>
      <w:pPr>
        <w:tabs>
          <w:tab w:pos="1314" w:val="left" w:leader="none"/>
          <w:tab w:pos="1895" w:val="left" w:leader="none"/>
          <w:tab w:pos="2424" w:val="left" w:leader="none"/>
        </w:tabs>
        <w:spacing w:line="27" w:lineRule="exact" w:before="0"/>
        <w:ind w:left="474" w:right="0" w:firstLine="0"/>
        <w:jc w:val="left"/>
        <w:rPr>
          <w:sz w:val="21"/>
        </w:rPr>
      </w:pPr>
      <w:r>
        <w:rPr>
          <w:i/>
          <w:color w:val="010202"/>
          <w:spacing w:val="-71"/>
          <w:w w:val="93"/>
          <w:position w:val="2"/>
          <w:sz w:val="21"/>
        </w:rPr>
        <w:t>S</w:t>
      </w:r>
      <w:r>
        <w:rPr>
          <w:rFonts w:ascii="Trebuchet MS" w:hAnsi="Trebuchet MS"/>
          <w:color w:val="010202"/>
          <w:spacing w:val="9"/>
          <w:w w:val="33"/>
          <w:position w:val="7"/>
          <w:sz w:val="21"/>
        </w:rPr>
        <w:t>~</w:t>
      </w:r>
      <w:r>
        <w:rPr>
          <w:color w:val="010202"/>
          <w:w w:val="97"/>
          <w:position w:val="11"/>
          <w:sz w:val="12"/>
        </w:rPr>
        <w:t>2</w:t>
      </w:r>
      <w:r>
        <w:rPr>
          <w:color w:val="010202"/>
          <w:position w:val="11"/>
          <w:sz w:val="12"/>
        </w:rPr>
        <w:t> </w:t>
      </w:r>
      <w:r>
        <w:rPr>
          <w:color w:val="010202"/>
          <w:spacing w:val="6"/>
          <w:position w:val="11"/>
          <w:sz w:val="12"/>
        </w:rPr>
        <w:t> </w:t>
      </w:r>
      <w:r>
        <w:rPr>
          <w:rFonts w:ascii="Symbol" w:hAnsi="Symbol"/>
          <w:color w:val="010202"/>
          <w:position w:val="2"/>
          <w:sz w:val="21"/>
        </w:rPr>
        <w:t></w:t>
      </w:r>
      <w:r>
        <w:rPr>
          <w:color w:val="010202"/>
          <w:position w:val="2"/>
          <w:sz w:val="21"/>
        </w:rPr>
        <w:tab/>
      </w:r>
      <w:r>
        <w:rPr>
          <w:i/>
          <w:color w:val="010202"/>
          <w:w w:val="85"/>
          <w:position w:val="2"/>
          <w:sz w:val="21"/>
          <w:vertAlign w:val="superscript"/>
        </w:rPr>
        <w:t>i</w:t>
      </w:r>
      <w:r>
        <w:rPr>
          <w:i/>
          <w:color w:val="010202"/>
          <w:position w:val="2"/>
          <w:sz w:val="21"/>
          <w:vertAlign w:val="baseline"/>
        </w:rPr>
        <w:tab/>
      </w:r>
      <w:r>
        <w:rPr>
          <w:rFonts w:ascii="Symbol" w:hAnsi="Symbol"/>
          <w:color w:val="010202"/>
          <w:position w:val="2"/>
          <w:sz w:val="21"/>
          <w:vertAlign w:val="baseline"/>
        </w:rPr>
        <w:t></w:t>
      </w:r>
      <w:r>
        <w:rPr>
          <w:color w:val="010202"/>
          <w:position w:val="2"/>
          <w:sz w:val="21"/>
          <w:vertAlign w:val="baseline"/>
        </w:rPr>
        <w:tab/>
      </w:r>
      <w:r>
        <w:rPr>
          <w:i/>
          <w:color w:val="010202"/>
          <w:w w:val="85"/>
          <w:position w:val="2"/>
          <w:sz w:val="21"/>
          <w:vertAlign w:val="superscript"/>
        </w:rPr>
        <w:t>i</w:t>
      </w:r>
      <w:r>
        <w:rPr>
          <w:i/>
          <w:color w:val="010202"/>
          <w:position w:val="2"/>
          <w:sz w:val="21"/>
          <w:vertAlign w:val="baseline"/>
        </w:rPr>
        <w:t>  </w:t>
      </w:r>
      <w:r>
        <w:rPr>
          <w:i/>
          <w:color w:val="010202"/>
          <w:spacing w:val="-15"/>
          <w:position w:val="2"/>
          <w:sz w:val="21"/>
          <w:vertAlign w:val="baseline"/>
        </w:rPr>
        <w:t> </w:t>
      </w:r>
      <w:r>
        <w:rPr>
          <w:rFonts w:ascii="Symbol" w:hAnsi="Symbol"/>
          <w:color w:val="010202"/>
          <w:position w:val="2"/>
          <w:sz w:val="21"/>
          <w:vertAlign w:val="baseline"/>
        </w:rPr>
        <w:t></w:t>
      </w:r>
      <w:r>
        <w:rPr>
          <w:color w:val="010202"/>
          <w:spacing w:val="-25"/>
          <w:position w:val="2"/>
          <w:sz w:val="21"/>
          <w:vertAlign w:val="baseline"/>
        </w:rPr>
        <w:t> </w:t>
      </w:r>
      <w:r>
        <w:rPr>
          <w:rFonts w:ascii="Symbol" w:hAnsi="Symbol"/>
          <w:color w:val="010202"/>
          <w:spacing w:val="20"/>
          <w:w w:val="71"/>
          <w:sz w:val="29"/>
          <w:vertAlign w:val="baseline"/>
        </w:rPr>
        <w:t></w:t>
      </w:r>
      <w:r>
        <w:rPr>
          <w:i/>
          <w:color w:val="010202"/>
          <w:spacing w:val="-76"/>
          <w:w w:val="106"/>
          <w:position w:val="2"/>
          <w:sz w:val="21"/>
          <w:vertAlign w:val="baseline"/>
        </w:rPr>
        <w:t>x</w:t>
      </w:r>
      <w:r>
        <w:rPr>
          <w:rFonts w:ascii="Trebuchet MS" w:hAnsi="Trebuchet MS"/>
          <w:color w:val="010202"/>
          <w:w w:val="33"/>
          <w:position w:val="3"/>
          <w:sz w:val="21"/>
          <w:vertAlign w:val="baseline"/>
        </w:rPr>
        <w:t>~</w:t>
      </w:r>
      <w:r>
        <w:rPr>
          <w:rFonts w:ascii="Trebuchet MS" w:hAnsi="Trebuchet MS"/>
          <w:color w:val="010202"/>
          <w:spacing w:val="-35"/>
          <w:position w:val="3"/>
          <w:sz w:val="21"/>
          <w:vertAlign w:val="baseline"/>
        </w:rPr>
        <w:t> </w:t>
      </w:r>
      <w:r>
        <w:rPr>
          <w:rFonts w:ascii="Symbol" w:hAnsi="Symbol"/>
          <w:color w:val="010202"/>
          <w:w w:val="71"/>
          <w:sz w:val="29"/>
          <w:vertAlign w:val="baseline"/>
        </w:rPr>
        <w:t></w:t>
      </w:r>
      <w:r>
        <w:rPr>
          <w:color w:val="010202"/>
          <w:spacing w:val="26"/>
          <w:sz w:val="29"/>
          <w:vertAlign w:val="baseline"/>
        </w:rPr>
        <w:t> </w:t>
      </w:r>
      <w:r>
        <w:rPr>
          <w:color w:val="010202"/>
          <w:w w:val="91"/>
          <w:position w:val="2"/>
          <w:sz w:val="21"/>
          <w:vertAlign w:val="baseline"/>
        </w:rPr>
        <w:t>.</w:t>
      </w:r>
    </w:p>
    <w:p>
      <w:pPr>
        <w:tabs>
          <w:tab w:pos="2250" w:val="left" w:leader="none"/>
        </w:tabs>
        <w:spacing w:line="202" w:lineRule="exact" w:before="0"/>
        <w:ind w:left="1299" w:right="0" w:firstLine="0"/>
        <w:jc w:val="both"/>
        <w:rPr>
          <w:i/>
          <w:sz w:val="21"/>
        </w:rPr>
      </w:pPr>
      <w:r>
        <w:rPr>
          <w:i/>
          <w:color w:val="010202"/>
          <w:w w:val="105"/>
          <w:sz w:val="21"/>
        </w:rPr>
        <w:t>n</w:t>
        <w:tab/>
        <w:t>n</w:t>
      </w:r>
    </w:p>
    <w:p>
      <w:pPr>
        <w:pStyle w:val="BodyText"/>
        <w:spacing w:line="230" w:lineRule="auto" w:before="31"/>
        <w:ind w:left="157" w:right="674" w:firstLine="283"/>
        <w:jc w:val="both"/>
      </w:pPr>
      <w:r>
        <w:rPr>
          <w:color w:val="231F20"/>
          <w:w w:val="95"/>
        </w:rPr>
        <w:t>Допустим, в результате выборочного исследования было изучено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  <w:position w:val="2"/>
        </w:rPr>
        <w:t>10</w:t>
      </w:r>
      <w:r>
        <w:rPr>
          <w:color w:val="231F20"/>
          <w:w w:val="95"/>
          <w:position w:val="2"/>
        </w:rPr>
        <w:t>0</w:t>
      </w:r>
      <w:r>
        <w:rPr>
          <w:color w:val="231F20"/>
          <w:spacing w:val="-7"/>
          <w:position w:val="2"/>
        </w:rPr>
        <w:t> </w:t>
      </w:r>
      <w:r>
        <w:rPr>
          <w:color w:val="231F20"/>
          <w:spacing w:val="-2"/>
          <w:w w:val="95"/>
          <w:position w:val="2"/>
        </w:rPr>
        <w:t>д</w:t>
      </w:r>
      <w:r>
        <w:rPr>
          <w:color w:val="231F20"/>
          <w:spacing w:val="-3"/>
          <w:w w:val="95"/>
          <w:position w:val="2"/>
        </w:rPr>
        <w:t>е</w:t>
      </w:r>
      <w:r>
        <w:rPr>
          <w:color w:val="231F20"/>
          <w:spacing w:val="-1"/>
          <w:w w:val="95"/>
          <w:position w:val="2"/>
        </w:rPr>
        <w:t>л</w:t>
      </w:r>
      <w:r>
        <w:rPr>
          <w:color w:val="231F20"/>
          <w:w w:val="95"/>
          <w:position w:val="2"/>
        </w:rPr>
        <w:t>.</w:t>
      </w:r>
      <w:r>
        <w:rPr>
          <w:color w:val="231F20"/>
          <w:spacing w:val="-7"/>
          <w:position w:val="2"/>
        </w:rPr>
        <w:t> </w:t>
      </w:r>
      <w:r>
        <w:rPr>
          <w:color w:val="231F20"/>
          <w:spacing w:val="-1"/>
          <w:w w:val="101"/>
          <w:position w:val="2"/>
        </w:rPr>
        <w:t>С</w:t>
      </w:r>
      <w:r>
        <w:rPr>
          <w:color w:val="231F20"/>
          <w:spacing w:val="2"/>
          <w:w w:val="101"/>
          <w:position w:val="2"/>
        </w:rPr>
        <w:t>р</w:t>
      </w:r>
      <w:r>
        <w:rPr>
          <w:color w:val="231F20"/>
          <w:spacing w:val="-3"/>
          <w:w w:val="95"/>
          <w:position w:val="2"/>
        </w:rPr>
        <w:t>е</w:t>
      </w:r>
      <w:r>
        <w:rPr>
          <w:color w:val="231F20"/>
          <w:spacing w:val="-1"/>
          <w:w w:val="103"/>
          <w:position w:val="2"/>
        </w:rPr>
        <w:t>дня</w:t>
      </w:r>
      <w:r>
        <w:rPr>
          <w:color w:val="231F20"/>
          <w:w w:val="103"/>
          <w:position w:val="2"/>
        </w:rPr>
        <w:t>я</w:t>
      </w:r>
      <w:r>
        <w:rPr>
          <w:color w:val="231F20"/>
          <w:spacing w:val="-7"/>
          <w:position w:val="2"/>
        </w:rPr>
        <w:t> </w:t>
      </w:r>
      <w:r>
        <w:rPr>
          <w:color w:val="231F20"/>
          <w:spacing w:val="-1"/>
          <w:w w:val="100"/>
          <w:position w:val="2"/>
        </w:rPr>
        <w:t>вы</w:t>
      </w:r>
      <w:r>
        <w:rPr>
          <w:color w:val="231F20"/>
          <w:spacing w:val="3"/>
          <w:w w:val="100"/>
          <w:position w:val="2"/>
        </w:rPr>
        <w:t>б</w:t>
      </w:r>
      <w:r>
        <w:rPr>
          <w:color w:val="231F20"/>
          <w:spacing w:val="-1"/>
          <w:w w:val="102"/>
          <w:position w:val="2"/>
        </w:rPr>
        <w:t>о</w:t>
      </w:r>
      <w:r>
        <w:rPr>
          <w:color w:val="231F20"/>
          <w:spacing w:val="2"/>
          <w:w w:val="102"/>
          <w:position w:val="2"/>
        </w:rPr>
        <w:t>р</w:t>
      </w:r>
      <w:r>
        <w:rPr>
          <w:color w:val="231F20"/>
          <w:spacing w:val="-2"/>
          <w:w w:val="101"/>
          <w:position w:val="2"/>
        </w:rPr>
        <w:t>о</w:t>
      </w:r>
      <w:r>
        <w:rPr>
          <w:color w:val="231F20"/>
          <w:spacing w:val="-1"/>
          <w:w w:val="101"/>
          <w:position w:val="2"/>
        </w:rPr>
        <w:t>ч</w:t>
      </w:r>
      <w:r>
        <w:rPr>
          <w:color w:val="231F20"/>
          <w:spacing w:val="-2"/>
          <w:w w:val="101"/>
          <w:position w:val="2"/>
        </w:rPr>
        <w:t>н</w:t>
      </w:r>
      <w:r>
        <w:rPr>
          <w:color w:val="231F20"/>
          <w:spacing w:val="-1"/>
          <w:w w:val="103"/>
          <w:position w:val="2"/>
        </w:rPr>
        <w:t>а</w:t>
      </w:r>
      <w:r>
        <w:rPr>
          <w:color w:val="231F20"/>
          <w:w w:val="103"/>
          <w:position w:val="2"/>
        </w:rPr>
        <w:t>я</w:t>
      </w:r>
      <w:r>
        <w:rPr>
          <w:color w:val="231F20"/>
          <w:spacing w:val="-7"/>
          <w:position w:val="2"/>
        </w:rPr>
        <w:t> </w:t>
      </w:r>
      <w:r>
        <w:rPr>
          <w:color w:val="231F20"/>
          <w:spacing w:val="6"/>
          <w:w w:val="94"/>
          <w:position w:val="2"/>
        </w:rPr>
        <w:t>с</w:t>
      </w:r>
      <w:r>
        <w:rPr>
          <w:color w:val="231F20"/>
          <w:spacing w:val="2"/>
          <w:w w:val="91"/>
          <w:position w:val="2"/>
        </w:rPr>
        <w:t>у</w:t>
      </w:r>
      <w:r>
        <w:rPr>
          <w:color w:val="231F20"/>
          <w:spacing w:val="-1"/>
          <w:w w:val="100"/>
          <w:position w:val="2"/>
        </w:rPr>
        <w:t>м</w:t>
      </w:r>
      <w:r>
        <w:rPr>
          <w:color w:val="231F20"/>
          <w:w w:val="100"/>
          <w:position w:val="2"/>
        </w:rPr>
        <w:t>м</w:t>
      </w:r>
      <w:r>
        <w:rPr>
          <w:color w:val="231F20"/>
          <w:w w:val="98"/>
          <w:position w:val="2"/>
        </w:rPr>
        <w:t>а</w:t>
      </w:r>
      <w:r>
        <w:rPr>
          <w:color w:val="231F20"/>
          <w:spacing w:val="-7"/>
          <w:position w:val="2"/>
        </w:rPr>
        <w:t> </w:t>
      </w:r>
      <w:r>
        <w:rPr>
          <w:color w:val="231F20"/>
          <w:w w:val="91"/>
          <w:position w:val="2"/>
        </w:rPr>
        <w:t>—</w:t>
      </w:r>
      <w:r>
        <w:rPr>
          <w:color w:val="231F20"/>
          <w:spacing w:val="22"/>
          <w:position w:val="2"/>
        </w:rPr>
        <w:t> </w:t>
      </w:r>
      <w:r>
        <w:rPr>
          <w:rFonts w:ascii="Symbol" w:hAnsi="Symbol"/>
          <w:color w:val="010202"/>
          <w:spacing w:val="20"/>
          <w:w w:val="71"/>
          <w:sz w:val="29"/>
        </w:rPr>
        <w:t></w:t>
      </w:r>
      <w:r>
        <w:rPr>
          <w:i/>
          <w:color w:val="010202"/>
          <w:spacing w:val="-76"/>
          <w:w w:val="106"/>
          <w:position w:val="2"/>
        </w:rPr>
        <w:t>x</w:t>
      </w:r>
      <w:r>
        <w:rPr>
          <w:rFonts w:ascii="Trebuchet MS" w:hAnsi="Trebuchet MS"/>
          <w:color w:val="010202"/>
          <w:w w:val="33"/>
          <w:position w:val="3"/>
        </w:rPr>
        <w:t>~</w:t>
      </w:r>
      <w:r>
        <w:rPr>
          <w:rFonts w:ascii="Trebuchet MS" w:hAnsi="Trebuchet MS"/>
          <w:color w:val="010202"/>
          <w:spacing w:val="-36"/>
          <w:position w:val="3"/>
        </w:rPr>
        <w:t> </w:t>
      </w:r>
      <w:r>
        <w:rPr>
          <w:rFonts w:ascii="Symbol" w:hAnsi="Symbol"/>
          <w:color w:val="010202"/>
          <w:w w:val="71"/>
          <w:sz w:val="29"/>
        </w:rPr>
        <w:t></w:t>
      </w:r>
      <w:r>
        <w:rPr>
          <w:color w:val="010202"/>
          <w:spacing w:val="19"/>
          <w:sz w:val="29"/>
        </w:rPr>
        <w:t> </w:t>
      </w:r>
      <w:r>
        <w:rPr>
          <w:color w:val="231F20"/>
          <w:spacing w:val="-1"/>
          <w:w w:val="95"/>
          <w:position w:val="2"/>
        </w:rPr>
        <w:t>61</w:t>
      </w:r>
      <w:r>
        <w:rPr>
          <w:color w:val="231F20"/>
          <w:w w:val="95"/>
          <w:position w:val="2"/>
        </w:rPr>
        <w:t>0</w:t>
      </w:r>
      <w:r>
        <w:rPr>
          <w:color w:val="231F20"/>
          <w:spacing w:val="-7"/>
          <w:position w:val="2"/>
        </w:rPr>
        <w:t> </w:t>
      </w:r>
      <w:r>
        <w:rPr>
          <w:color w:val="231F20"/>
          <w:spacing w:val="-1"/>
          <w:w w:val="100"/>
          <w:position w:val="2"/>
        </w:rPr>
        <w:t>т</w:t>
      </w:r>
      <w:r>
        <w:rPr>
          <w:color w:val="231F20"/>
          <w:spacing w:val="-2"/>
          <w:w w:val="100"/>
          <w:position w:val="2"/>
        </w:rPr>
        <w:t>ы</w:t>
      </w:r>
      <w:r>
        <w:rPr>
          <w:color w:val="231F20"/>
          <w:spacing w:val="-1"/>
          <w:w w:val="92"/>
          <w:position w:val="2"/>
        </w:rPr>
        <w:t>с.</w:t>
      </w:r>
      <w:r>
        <w:rPr>
          <w:color w:val="231F20"/>
          <w:w w:val="92"/>
          <w:position w:val="2"/>
        </w:rPr>
        <w:t>,</w:t>
      </w:r>
      <w:r>
        <w:rPr>
          <w:color w:val="231F20"/>
          <w:spacing w:val="-7"/>
          <w:position w:val="2"/>
        </w:rPr>
        <w:t> </w:t>
      </w:r>
      <w:r>
        <w:rPr>
          <w:color w:val="231F20"/>
          <w:w w:val="98"/>
          <w:position w:val="2"/>
        </w:rPr>
        <w:t>а</w:t>
      </w:r>
      <w:r>
        <w:rPr>
          <w:color w:val="231F20"/>
          <w:spacing w:val="-8"/>
          <w:position w:val="2"/>
        </w:rPr>
        <w:t> </w:t>
      </w:r>
      <w:r>
        <w:rPr>
          <w:i/>
          <w:color w:val="231F20"/>
          <w:spacing w:val="-1"/>
          <w:w w:val="105"/>
          <w:position w:val="2"/>
        </w:rPr>
        <w:t>х</w:t>
      </w:r>
      <w:r>
        <w:rPr>
          <w:i/>
          <w:color w:val="231F20"/>
          <w:w w:val="86"/>
          <w:position w:val="2"/>
          <w:vertAlign w:val="subscript"/>
        </w:rPr>
        <w:t>i</w:t>
      </w:r>
      <w:r>
        <w:rPr>
          <w:i/>
          <w:color w:val="231F20"/>
          <w:spacing w:val="-7"/>
          <w:position w:val="2"/>
          <w:vertAlign w:val="baseline"/>
        </w:rPr>
        <w:t> </w:t>
      </w:r>
      <w:r>
        <w:rPr>
          <w:color w:val="231F20"/>
          <w:w w:val="91"/>
          <w:position w:val="2"/>
          <w:vertAlign w:val="baseline"/>
        </w:rPr>
        <w:t>—</w:t>
      </w:r>
      <w:r>
        <w:rPr>
          <w:color w:val="231F20"/>
          <w:spacing w:val="-7"/>
          <w:position w:val="2"/>
          <w:vertAlign w:val="baseline"/>
        </w:rPr>
        <w:t> </w:t>
      </w:r>
      <w:r>
        <w:rPr>
          <w:color w:val="231F20"/>
          <w:spacing w:val="-1"/>
          <w:w w:val="102"/>
          <w:position w:val="2"/>
          <w:vertAlign w:val="baseline"/>
        </w:rPr>
        <w:t>з</w:t>
      </w:r>
      <w:r>
        <w:rPr>
          <w:color w:val="231F20"/>
          <w:spacing w:val="-2"/>
          <w:w w:val="102"/>
          <w:position w:val="2"/>
          <w:vertAlign w:val="baseline"/>
        </w:rPr>
        <w:t>н</w:t>
      </w:r>
      <w:r>
        <w:rPr>
          <w:color w:val="231F20"/>
          <w:spacing w:val="-6"/>
          <w:w w:val="98"/>
          <w:position w:val="2"/>
          <w:vertAlign w:val="baseline"/>
        </w:rPr>
        <w:t>а</w:t>
      </w:r>
      <w:r>
        <w:rPr>
          <w:color w:val="231F20"/>
          <w:spacing w:val="-2"/>
          <w:w w:val="100"/>
          <w:position w:val="2"/>
          <w:vertAlign w:val="baseline"/>
        </w:rPr>
        <w:t>ч</w:t>
      </w:r>
      <w:r>
        <w:rPr>
          <w:color w:val="231F20"/>
          <w:spacing w:val="-1"/>
          <w:w w:val="100"/>
          <w:position w:val="2"/>
          <w:vertAlign w:val="baseline"/>
        </w:rPr>
        <w:t>ен</w:t>
      </w:r>
      <w:r>
        <w:rPr>
          <w:color w:val="231F20"/>
          <w:spacing w:val="-2"/>
          <w:w w:val="100"/>
          <w:position w:val="2"/>
          <w:vertAlign w:val="baseline"/>
        </w:rPr>
        <w:t>и</w:t>
      </w:r>
      <w:r>
        <w:rPr>
          <w:color w:val="231F20"/>
          <w:w w:val="95"/>
          <w:position w:val="2"/>
          <w:vertAlign w:val="baseline"/>
        </w:rPr>
        <w:t>е </w:t>
      </w:r>
      <w:r>
        <w:rPr>
          <w:color w:val="231F20"/>
          <w:vertAlign w:val="baseline"/>
        </w:rPr>
        <w:t>взысканной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суммы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по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конкретному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делу.</w:t>
      </w:r>
    </w:p>
    <w:p>
      <w:pPr>
        <w:pStyle w:val="BodyText"/>
        <w:spacing w:line="268" w:lineRule="auto" w:before="27"/>
        <w:ind w:left="157" w:right="674" w:firstLine="283"/>
        <w:jc w:val="both"/>
      </w:pPr>
      <w:r>
        <w:rPr>
          <w:color w:val="231F20"/>
          <w:spacing w:val="-2"/>
          <w:w w:val="95"/>
        </w:rPr>
        <w:t>Например,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Дело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№2–1/2013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Райсуде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№1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—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650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тыс.,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№2–50/2013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—</w:t>
      </w:r>
      <w:r>
        <w:rPr>
          <w:color w:val="231F20"/>
          <w:spacing w:val="-48"/>
          <w:w w:val="95"/>
        </w:rPr>
        <w:t> </w:t>
      </w:r>
      <w:r>
        <w:rPr>
          <w:color w:val="231F20"/>
        </w:rPr>
        <w:t>550</w:t>
      </w:r>
      <w:r>
        <w:rPr>
          <w:color w:val="231F20"/>
          <w:spacing w:val="-15"/>
        </w:rPr>
        <w:t> </w:t>
      </w:r>
      <w:r>
        <w:rPr>
          <w:color w:val="231F20"/>
        </w:rPr>
        <w:t>тыс.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т.д.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  <w:w w:val="95"/>
        </w:rPr>
        <w:t>(650 − 610)</w:t>
      </w:r>
      <w:r>
        <w:rPr>
          <w:color w:val="231F20"/>
          <w:w w:val="95"/>
          <w:position w:val="7"/>
          <w:sz w:val="12"/>
        </w:rPr>
        <w:t>2 </w:t>
      </w:r>
      <w:r>
        <w:rPr>
          <w:color w:val="231F20"/>
          <w:w w:val="95"/>
        </w:rPr>
        <w:t>+ (550 − 610)</w:t>
      </w:r>
      <w:r>
        <w:rPr>
          <w:color w:val="231F20"/>
          <w:w w:val="95"/>
          <w:position w:val="7"/>
          <w:sz w:val="12"/>
        </w:rPr>
        <w:t>2 </w:t>
      </w:r>
      <w:r>
        <w:rPr>
          <w:color w:val="231F20"/>
          <w:w w:val="95"/>
        </w:rPr>
        <w:t>+ . . . и т.д. все изученные дела разделить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число</w:t>
      </w:r>
      <w:r>
        <w:rPr>
          <w:color w:val="231F20"/>
          <w:spacing w:val="-5"/>
        </w:rPr>
        <w:t> </w:t>
      </w:r>
      <w:r>
        <w:rPr>
          <w:color w:val="231F20"/>
        </w:rPr>
        <w:t>дел.</w:t>
      </w:r>
    </w:p>
    <w:p>
      <w:pPr>
        <w:pStyle w:val="BodyText"/>
        <w:spacing w:line="241" w:lineRule="exact"/>
        <w:ind w:left="440"/>
        <w:jc w:val="both"/>
      </w:pPr>
      <w:r>
        <w:rPr>
          <w:color w:val="231F20"/>
          <w:w w:val="95"/>
        </w:rPr>
        <w:t>Или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(650</w:t>
      </w:r>
      <w:r>
        <w:rPr>
          <w:color w:val="231F20"/>
          <w:w w:val="95"/>
          <w:position w:val="7"/>
          <w:sz w:val="12"/>
        </w:rPr>
        <w:t>2</w:t>
      </w:r>
      <w:r>
        <w:rPr>
          <w:color w:val="231F20"/>
          <w:spacing w:val="-9"/>
          <w:w w:val="95"/>
          <w:position w:val="7"/>
          <w:sz w:val="12"/>
        </w:rPr>
        <w:t> </w:t>
      </w:r>
      <w:r>
        <w:rPr>
          <w:color w:val="231F20"/>
          <w:w w:val="95"/>
        </w:rPr>
        <w:t>+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550</w:t>
      </w:r>
      <w:r>
        <w:rPr>
          <w:color w:val="231F20"/>
          <w:w w:val="95"/>
          <w:position w:val="7"/>
          <w:sz w:val="12"/>
        </w:rPr>
        <w:t>2</w:t>
      </w:r>
      <w:r>
        <w:rPr>
          <w:color w:val="231F20"/>
          <w:spacing w:val="-8"/>
          <w:w w:val="95"/>
          <w:position w:val="7"/>
          <w:sz w:val="12"/>
        </w:rPr>
        <w:t> </w:t>
      </w:r>
      <w:r>
        <w:rPr>
          <w:color w:val="231F20"/>
          <w:w w:val="95"/>
        </w:rPr>
        <w:t>+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)/Число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дел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минус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610</w:t>
      </w:r>
      <w:r>
        <w:rPr>
          <w:color w:val="231F20"/>
          <w:w w:val="95"/>
          <w:position w:val="7"/>
          <w:sz w:val="12"/>
        </w:rPr>
        <w:t>2</w:t>
      </w:r>
      <w:r>
        <w:rPr>
          <w:color w:val="231F20"/>
          <w:w w:val="95"/>
        </w:rPr>
        <w:t>.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879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sz w:val="21"/>
              </w:rPr>
              <w:t>Дисперсия</w:t>
            </w:r>
            <w:r>
              <w:rPr>
                <w:rFonts w:ascii="Palatino Linotype" w:hAnsi="Palatino Linotype"/>
                <w:b/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(от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лат.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dispersio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—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рассеяние)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математической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статистике и теории вероятностей наиболее употребительная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мера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рассеивания,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т.</w:t>
            </w:r>
            <w:r>
              <w:rPr>
                <w:color w:val="231F20"/>
                <w:spacing w:val="-27"/>
                <w:sz w:val="21"/>
              </w:rPr>
              <w:t> </w:t>
            </w:r>
            <w:r>
              <w:rPr>
                <w:color w:val="231F20"/>
                <w:sz w:val="21"/>
              </w:rPr>
              <w:t>е.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отклонения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от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среднего.</w:t>
            </w:r>
          </w:p>
          <w:p>
            <w:pPr>
              <w:pStyle w:val="TableParagraph"/>
              <w:spacing w:line="259" w:lineRule="auto" w:before="96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z w:val="21"/>
              </w:rPr>
              <w:t>Дисперсия </w:t>
            </w:r>
            <w:r>
              <w:rPr>
                <w:color w:val="231F20"/>
                <w:sz w:val="21"/>
              </w:rPr>
              <w:t>(в статистике) — это среднее арифметическое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квадратов отклонений значений переменной от её среднего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значения.</w:t>
            </w:r>
          </w:p>
        </w:tc>
      </w:tr>
    </w:tbl>
    <w:p>
      <w:pPr>
        <w:spacing w:after="0" w:line="259" w:lineRule="auto"/>
        <w:jc w:val="both"/>
        <w:rPr>
          <w:sz w:val="21"/>
        </w:rPr>
        <w:sectPr>
          <w:type w:val="continuous"/>
          <w:pgSz w:w="8230" w:h="11630"/>
          <w:pgMar w:top="620" w:bottom="280" w:left="920" w:right="400"/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Heading3"/>
        <w:numPr>
          <w:ilvl w:val="1"/>
          <w:numId w:val="16"/>
        </w:numPr>
        <w:tabs>
          <w:tab w:pos="1082" w:val="left" w:leader="none"/>
        </w:tabs>
        <w:spacing w:line="240" w:lineRule="auto" w:before="97" w:after="0"/>
        <w:ind w:left="1081" w:right="0" w:hanging="464"/>
        <w:jc w:val="left"/>
      </w:pPr>
      <w:bookmarkStart w:name="_TOC_250020" w:id="30"/>
      <w:bookmarkStart w:name="3.2. Подходы к определению объема выборк" w:id="31"/>
      <w:r>
        <w:rPr/>
      </w:r>
      <w:bookmarkEnd w:id="31"/>
      <w:bookmarkStart w:name="3.2. Подходы к определению объема выборк" w:id="32"/>
      <w:r>
        <w:rPr>
          <w:color w:val="231F20"/>
        </w:rPr>
        <w:t>Подходы</w:t>
      </w:r>
      <w:r>
        <w:rPr>
          <w:color w:val="231F20"/>
          <w:spacing w:val="36"/>
        </w:rPr>
        <w:t> </w:t>
      </w:r>
      <w:r>
        <w:rPr>
          <w:color w:val="231F20"/>
        </w:rPr>
        <w:t>к</w:t>
      </w:r>
      <w:r>
        <w:rPr>
          <w:color w:val="231F20"/>
          <w:spacing w:val="37"/>
        </w:rPr>
        <w:t> </w:t>
      </w:r>
      <w:r>
        <w:rPr>
          <w:color w:val="231F20"/>
        </w:rPr>
        <w:t>определению</w:t>
      </w:r>
      <w:r>
        <w:rPr>
          <w:color w:val="231F20"/>
          <w:spacing w:val="37"/>
        </w:rPr>
        <w:t> </w:t>
      </w:r>
      <w:r>
        <w:rPr>
          <w:color w:val="231F20"/>
        </w:rPr>
        <w:t>объема</w:t>
      </w:r>
      <w:r>
        <w:rPr>
          <w:color w:val="231F20"/>
          <w:spacing w:val="37"/>
        </w:rPr>
        <w:t> </w:t>
      </w:r>
      <w:bookmarkEnd w:id="30"/>
      <w:r>
        <w:rPr>
          <w:color w:val="231F20"/>
        </w:rPr>
        <w:t>выборки</w:t>
      </w:r>
    </w:p>
    <w:p>
      <w:pPr>
        <w:pStyle w:val="BodyText"/>
        <w:spacing w:line="268" w:lineRule="auto" w:before="196"/>
        <w:ind w:left="157" w:right="674" w:firstLine="283"/>
        <w:jc w:val="both"/>
      </w:pPr>
      <w:r>
        <w:rPr>
          <w:color w:val="231F20"/>
        </w:rPr>
        <w:t>Произвольный подход основан на применении практического</w:t>
      </w:r>
      <w:r>
        <w:rPr>
          <w:color w:val="231F20"/>
          <w:spacing w:val="1"/>
        </w:rPr>
        <w:t> </w:t>
      </w:r>
      <w:r>
        <w:rPr>
          <w:color w:val="231F20"/>
        </w:rPr>
        <w:t>правила,</w:t>
      </w:r>
      <w:r>
        <w:rPr>
          <w:color w:val="231F20"/>
          <w:spacing w:val="-9"/>
        </w:rPr>
        <w:t> </w:t>
      </w:r>
      <w:r>
        <w:rPr>
          <w:color w:val="231F20"/>
        </w:rPr>
        <w:t>которое</w:t>
      </w:r>
      <w:r>
        <w:rPr>
          <w:color w:val="231F20"/>
          <w:spacing w:val="-9"/>
        </w:rPr>
        <w:t> </w:t>
      </w:r>
      <w:r>
        <w:rPr>
          <w:color w:val="231F20"/>
        </w:rPr>
        <w:t>действует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большинстве</w:t>
      </w:r>
      <w:r>
        <w:rPr>
          <w:color w:val="231F20"/>
          <w:spacing w:val="-8"/>
        </w:rPr>
        <w:t> </w:t>
      </w:r>
      <w:r>
        <w:rPr>
          <w:color w:val="231F20"/>
        </w:rPr>
        <w:t>ситуаций.</w:t>
      </w:r>
      <w:r>
        <w:rPr>
          <w:color w:val="231F20"/>
          <w:spacing w:val="-9"/>
        </w:rPr>
        <w:t> </w:t>
      </w:r>
      <w:r>
        <w:rPr>
          <w:color w:val="231F20"/>
        </w:rPr>
        <w:t>Принимается,</w:t>
      </w:r>
      <w:r>
        <w:rPr>
          <w:color w:val="231F20"/>
          <w:spacing w:val="-50"/>
        </w:rPr>
        <w:t> </w:t>
      </w:r>
      <w:r>
        <w:rPr>
          <w:color w:val="231F20"/>
        </w:rPr>
        <w:t>что для получения точных результатов выборка должна составлять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5%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генеральной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совокупности.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Данный</w:t>
      </w:r>
      <w:r>
        <w:rPr>
          <w:color w:val="231F20"/>
          <w:spacing w:val="-12"/>
        </w:rPr>
        <w:t> </w:t>
      </w:r>
      <w:r>
        <w:rPr>
          <w:color w:val="231F20"/>
        </w:rPr>
        <w:t>подход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простым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</w:rPr>
        <w:t>исполнении,</w:t>
      </w:r>
      <w:r>
        <w:rPr>
          <w:color w:val="231F20"/>
          <w:spacing w:val="41"/>
        </w:rPr>
        <w:t> </w:t>
      </w:r>
      <w:r>
        <w:rPr>
          <w:color w:val="231F20"/>
        </w:rPr>
        <w:t>но</w:t>
      </w:r>
      <w:r>
        <w:rPr>
          <w:color w:val="231F20"/>
          <w:spacing w:val="40"/>
        </w:rPr>
        <w:t> </w:t>
      </w:r>
      <w:r>
        <w:rPr>
          <w:color w:val="231F20"/>
        </w:rPr>
        <w:t>при</w:t>
      </w:r>
      <w:r>
        <w:rPr>
          <w:color w:val="231F20"/>
          <w:spacing w:val="41"/>
        </w:rPr>
        <w:t> </w:t>
      </w:r>
      <w:r>
        <w:rPr>
          <w:color w:val="231F20"/>
        </w:rPr>
        <w:t>большой</w:t>
      </w:r>
      <w:r>
        <w:rPr>
          <w:color w:val="231F20"/>
          <w:spacing w:val="40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41"/>
        </w:rPr>
        <w:t> </w:t>
      </w:r>
      <w:r>
        <w:rPr>
          <w:color w:val="231F20"/>
        </w:rPr>
        <w:t>сложно</w:t>
      </w:r>
      <w:r>
        <w:rPr>
          <w:color w:val="231F20"/>
          <w:spacing w:val="40"/>
        </w:rPr>
        <w:t> </w:t>
      </w:r>
      <w:r>
        <w:rPr>
          <w:color w:val="231F20"/>
        </w:rPr>
        <w:t>реализуем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требуемого</w:t>
      </w:r>
      <w:r>
        <w:rPr>
          <w:color w:val="231F20"/>
          <w:spacing w:val="-5"/>
        </w:rPr>
        <w:t> </w:t>
      </w:r>
      <w:r>
        <w:rPr>
          <w:color w:val="231F20"/>
        </w:rPr>
        <w:t>исследования.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167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6"/>
      </w:tblGrid>
      <w:tr>
        <w:trPr>
          <w:trHeight w:val="954" w:hRule="atLeast"/>
        </w:trPr>
        <w:tc>
          <w:tcPr>
            <w:tcW w:w="6066" w:type="dxa"/>
          </w:tcPr>
          <w:p>
            <w:pPr>
              <w:pStyle w:val="TableParagraph"/>
              <w:spacing w:line="268" w:lineRule="auto" w:before="81"/>
              <w:ind w:left="170" w:right="155"/>
              <w:jc w:val="both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При изучении общественного мнения выборка обычно составляет 1000–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1200 человек. Выборка при проведении исследования предпочтений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целевой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аудитории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—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160–300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человек.</w:t>
            </w:r>
          </w:p>
        </w:tc>
      </w:tr>
    </w:tbl>
    <w:p>
      <w:pPr>
        <w:pStyle w:val="BodyText"/>
        <w:spacing w:line="268" w:lineRule="auto" w:before="176"/>
        <w:ind w:left="157" w:right="674" w:firstLine="283"/>
        <w:jc w:val="right"/>
      </w:pPr>
      <w:r>
        <w:rPr>
          <w:color w:val="231F20"/>
        </w:rPr>
        <w:t>Выборки</w:t>
      </w:r>
      <w:r>
        <w:rPr>
          <w:color w:val="231F20"/>
          <w:spacing w:val="-6"/>
        </w:rPr>
        <w:t> </w:t>
      </w:r>
      <w:r>
        <w:rPr>
          <w:color w:val="231F20"/>
        </w:rPr>
        <w:t>менее</w:t>
      </w:r>
      <w:r>
        <w:rPr>
          <w:color w:val="231F20"/>
          <w:spacing w:val="-5"/>
        </w:rPr>
        <w:t> </w:t>
      </w:r>
      <w:r>
        <w:rPr>
          <w:color w:val="231F20"/>
        </w:rPr>
        <w:t>30</w:t>
      </w:r>
      <w:r>
        <w:rPr>
          <w:color w:val="231F20"/>
          <w:spacing w:val="-6"/>
        </w:rPr>
        <w:t> </w:t>
      </w:r>
      <w:r>
        <w:rPr>
          <w:color w:val="231F20"/>
        </w:rPr>
        <w:t>единиц</w:t>
      </w:r>
      <w:r>
        <w:rPr>
          <w:color w:val="231F20"/>
          <w:spacing w:val="-6"/>
        </w:rPr>
        <w:t> </w:t>
      </w:r>
      <w:r>
        <w:rPr>
          <w:color w:val="231F20"/>
        </w:rPr>
        <w:t>называют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малыми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выборками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Малые</w:t>
      </w:r>
      <w:r>
        <w:rPr>
          <w:color w:val="231F20"/>
          <w:spacing w:val="-50"/>
        </w:rPr>
        <w:t> </w:t>
      </w:r>
      <w:r>
        <w:rPr>
          <w:color w:val="231F20"/>
        </w:rPr>
        <w:t>выборки</w:t>
      </w:r>
      <w:r>
        <w:rPr>
          <w:color w:val="231F20"/>
          <w:spacing w:val="10"/>
        </w:rPr>
        <w:t> </w:t>
      </w:r>
      <w:r>
        <w:rPr>
          <w:color w:val="231F20"/>
        </w:rPr>
        <w:t>могут</w:t>
      </w:r>
      <w:r>
        <w:rPr>
          <w:color w:val="231F20"/>
          <w:spacing w:val="10"/>
        </w:rPr>
        <w:t> </w:t>
      </w:r>
      <w:r>
        <w:rPr>
          <w:color w:val="231F20"/>
        </w:rPr>
        <w:t>использоваться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10"/>
        </w:rPr>
        <w:t> </w:t>
      </w:r>
      <w:r>
        <w:rPr>
          <w:color w:val="231F20"/>
        </w:rPr>
        <w:t>выборочному</w:t>
      </w:r>
      <w:r>
        <w:rPr>
          <w:color w:val="231F20"/>
          <w:spacing w:val="10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блюдению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уточнения</w:t>
      </w:r>
      <w:r>
        <w:rPr>
          <w:color w:val="231F20"/>
          <w:spacing w:val="-7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8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-7"/>
        </w:rPr>
        <w:t> </w:t>
      </w:r>
      <w:r>
        <w:rPr>
          <w:color w:val="231F20"/>
        </w:rPr>
        <w:t>наблюдения.</w:t>
      </w:r>
      <w:r>
        <w:rPr>
          <w:color w:val="231F20"/>
          <w:spacing w:val="-49"/>
        </w:rPr>
        <w:t> </w:t>
      </w:r>
      <w:r>
        <w:rPr>
          <w:color w:val="231F20"/>
        </w:rPr>
        <w:t>Для малых выборок в статистике используется (менее 30 единиц)</w:t>
      </w:r>
      <w:r>
        <w:rPr>
          <w:color w:val="231F20"/>
          <w:spacing w:val="1"/>
        </w:rPr>
        <w:t> </w:t>
      </w:r>
      <w:r>
        <w:rPr>
          <w:color w:val="231F20"/>
        </w:rPr>
        <w:t>исправленная</w:t>
      </w:r>
      <w:r>
        <w:rPr>
          <w:color w:val="231F20"/>
          <w:spacing w:val="-6"/>
        </w:rPr>
        <w:t> </w:t>
      </w:r>
      <w:r>
        <w:rPr>
          <w:color w:val="231F20"/>
        </w:rPr>
        <w:t>выборочная</w:t>
      </w:r>
      <w:r>
        <w:rPr>
          <w:color w:val="231F20"/>
          <w:spacing w:val="-6"/>
        </w:rPr>
        <w:t> </w:t>
      </w:r>
      <w:r>
        <w:rPr>
          <w:color w:val="231F20"/>
        </w:rPr>
        <w:t>дисперсия</w:t>
      </w:r>
      <w:r>
        <w:rPr>
          <w:color w:val="231F20"/>
          <w:spacing w:val="-6"/>
        </w:rPr>
        <w:t> </w:t>
      </w:r>
      <w:r>
        <w:rPr>
          <w:color w:val="231F20"/>
        </w:rPr>
        <w:t>S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которая</w:t>
      </w:r>
      <w:r>
        <w:rPr>
          <w:color w:val="231F20"/>
          <w:spacing w:val="-6"/>
        </w:rPr>
        <w:t> </w:t>
      </w:r>
      <w:r>
        <w:rPr>
          <w:color w:val="231F20"/>
        </w:rPr>
        <w:t>связана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обычной</w:t>
      </w:r>
    </w:p>
    <w:p>
      <w:pPr>
        <w:pStyle w:val="BodyText"/>
        <w:spacing w:line="239" w:lineRule="exact"/>
        <w:ind w:left="157"/>
      </w:pPr>
      <w:r>
        <w:rPr>
          <w:color w:val="231F20"/>
          <w:spacing w:val="-1"/>
        </w:rPr>
        <w:t>дисперсией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следующим</w:t>
      </w:r>
      <w:r>
        <w:rPr>
          <w:color w:val="231F20"/>
          <w:spacing w:val="-10"/>
        </w:rPr>
        <w:t> </w:t>
      </w:r>
      <w:r>
        <w:rPr>
          <w:color w:val="231F20"/>
        </w:rPr>
        <w:t>соотношением:</w:t>
      </w:r>
    </w:p>
    <w:p>
      <w:pPr>
        <w:spacing w:line="326" w:lineRule="exact" w:before="28"/>
        <w:ind w:left="479" w:right="5323" w:firstLine="0"/>
        <w:jc w:val="center"/>
        <w:rPr>
          <w:sz w:val="21"/>
        </w:rPr>
      </w:pPr>
      <w:r>
        <w:rPr>
          <w:i/>
          <w:color w:val="010202"/>
          <w:spacing w:val="7"/>
          <w:w w:val="93"/>
          <w:sz w:val="21"/>
        </w:rPr>
        <w:t>S</w:t>
      </w:r>
      <w:r>
        <w:rPr>
          <w:color w:val="010202"/>
          <w:w w:val="84"/>
          <w:sz w:val="21"/>
          <w:vertAlign w:val="superscript"/>
        </w:rPr>
        <w:t>2</w:t>
      </w:r>
      <w:r>
        <w:rPr>
          <w:color w:val="010202"/>
          <w:spacing w:val="13"/>
          <w:sz w:val="21"/>
          <w:vertAlign w:val="baseline"/>
        </w:rPr>
        <w:t> </w:t>
      </w:r>
      <w:r>
        <w:rPr>
          <w:rFonts w:ascii="Symbol" w:hAnsi="Symbol"/>
          <w:color w:val="010202"/>
          <w:sz w:val="21"/>
          <w:vertAlign w:val="baseline"/>
        </w:rPr>
        <w:t></w:t>
      </w:r>
      <w:r>
        <w:rPr>
          <w:color w:val="010202"/>
          <w:spacing w:val="-8"/>
          <w:sz w:val="21"/>
          <w:vertAlign w:val="baseline"/>
        </w:rPr>
        <w:t> </w:t>
      </w:r>
      <w:r>
        <w:rPr>
          <w:i/>
          <w:color w:val="010202"/>
          <w:w w:val="91"/>
          <w:position w:val="13"/>
          <w:sz w:val="21"/>
          <w:u w:val="single" w:color="010202"/>
          <w:vertAlign w:val="baseline"/>
        </w:rPr>
        <w:t> </w:t>
      </w:r>
      <w:r>
        <w:rPr>
          <w:i/>
          <w:color w:val="010202"/>
          <w:position w:val="13"/>
          <w:sz w:val="21"/>
          <w:u w:val="single" w:color="010202"/>
          <w:vertAlign w:val="baseline"/>
        </w:rPr>
        <w:t> </w:t>
      </w:r>
      <w:r>
        <w:rPr>
          <w:i/>
          <w:color w:val="010202"/>
          <w:spacing w:val="-25"/>
          <w:position w:val="13"/>
          <w:sz w:val="21"/>
          <w:u w:val="single" w:color="010202"/>
          <w:vertAlign w:val="baseline"/>
        </w:rPr>
        <w:t> </w:t>
      </w:r>
      <w:r>
        <w:rPr>
          <w:i/>
          <w:color w:val="010202"/>
          <w:w w:val="106"/>
          <w:position w:val="13"/>
          <w:sz w:val="21"/>
          <w:u w:val="single" w:color="010202"/>
          <w:vertAlign w:val="baseline"/>
        </w:rPr>
        <w:t>n</w:t>
      </w:r>
      <w:r>
        <w:rPr>
          <w:i/>
          <w:color w:val="010202"/>
          <w:position w:val="13"/>
          <w:sz w:val="21"/>
          <w:u w:val="single" w:color="010202"/>
          <w:vertAlign w:val="baseline"/>
        </w:rPr>
        <w:t>  </w:t>
      </w:r>
      <w:r>
        <w:rPr>
          <w:i/>
          <w:color w:val="010202"/>
          <w:spacing w:val="-27"/>
          <w:position w:val="13"/>
          <w:sz w:val="21"/>
          <w:u w:val="single" w:color="010202"/>
          <w:vertAlign w:val="baseline"/>
        </w:rPr>
        <w:t> </w:t>
      </w:r>
      <w:r>
        <w:rPr>
          <w:i/>
          <w:color w:val="010202"/>
          <w:spacing w:val="-21"/>
          <w:position w:val="13"/>
          <w:sz w:val="21"/>
          <w:vertAlign w:val="baseline"/>
        </w:rPr>
        <w:t> </w:t>
      </w:r>
      <w:r>
        <w:rPr>
          <w:rFonts w:ascii="Symbol" w:hAnsi="Symbol"/>
          <w:color w:val="010202"/>
          <w:sz w:val="21"/>
          <w:vertAlign w:val="baseline"/>
        </w:rPr>
        <w:t></w:t>
      </w:r>
      <w:r>
        <w:rPr>
          <w:color w:val="010202"/>
          <w:spacing w:val="-31"/>
          <w:sz w:val="21"/>
          <w:vertAlign w:val="baseline"/>
        </w:rPr>
        <w:t> </w:t>
      </w:r>
      <w:r>
        <w:rPr>
          <w:i/>
          <w:color w:val="010202"/>
          <w:spacing w:val="-71"/>
          <w:w w:val="93"/>
          <w:sz w:val="21"/>
          <w:vertAlign w:val="baseline"/>
        </w:rPr>
        <w:t>S</w:t>
      </w:r>
      <w:r>
        <w:rPr>
          <w:rFonts w:ascii="Trebuchet MS" w:hAnsi="Trebuchet MS"/>
          <w:color w:val="010202"/>
          <w:spacing w:val="9"/>
          <w:w w:val="33"/>
          <w:position w:val="6"/>
          <w:sz w:val="21"/>
          <w:vertAlign w:val="baseline"/>
        </w:rPr>
        <w:t>~</w:t>
      </w:r>
      <w:r>
        <w:rPr>
          <w:color w:val="010202"/>
          <w:w w:val="97"/>
          <w:position w:val="9"/>
          <w:sz w:val="12"/>
          <w:vertAlign w:val="baseline"/>
        </w:rPr>
        <w:t>2</w:t>
      </w:r>
      <w:r>
        <w:rPr>
          <w:color w:val="010202"/>
          <w:spacing w:val="-7"/>
          <w:position w:val="9"/>
          <w:sz w:val="12"/>
          <w:vertAlign w:val="baseline"/>
        </w:rPr>
        <w:t> </w:t>
      </w:r>
      <w:r>
        <w:rPr>
          <w:color w:val="010202"/>
          <w:w w:val="91"/>
          <w:sz w:val="21"/>
          <w:vertAlign w:val="baseline"/>
        </w:rPr>
        <w:t>,</w:t>
      </w:r>
    </w:p>
    <w:p>
      <w:pPr>
        <w:spacing w:line="211" w:lineRule="exact" w:before="0"/>
        <w:ind w:left="479" w:right="5266" w:firstLine="0"/>
        <w:jc w:val="center"/>
        <w:rPr>
          <w:sz w:val="21"/>
        </w:rPr>
      </w:pPr>
      <w:r>
        <w:rPr>
          <w:i/>
          <w:color w:val="010202"/>
          <w:sz w:val="21"/>
        </w:rPr>
        <w:t>n</w:t>
      </w:r>
      <w:r>
        <w:rPr>
          <w:i/>
          <w:color w:val="010202"/>
          <w:spacing w:val="-17"/>
          <w:sz w:val="21"/>
        </w:rPr>
        <w:t> </w:t>
      </w:r>
      <w:r>
        <w:rPr>
          <w:rFonts w:ascii="Symbol" w:hAnsi="Symbol"/>
          <w:color w:val="010202"/>
          <w:sz w:val="21"/>
        </w:rPr>
        <w:t></w:t>
      </w:r>
      <w:r>
        <w:rPr>
          <w:color w:val="010202"/>
          <w:sz w:val="21"/>
        </w:rPr>
        <w:t>1</w:t>
      </w:r>
    </w:p>
    <w:p>
      <w:pPr>
        <w:pStyle w:val="BodyText"/>
        <w:spacing w:line="268" w:lineRule="auto"/>
        <w:ind w:left="157" w:right="672" w:firstLine="283"/>
      </w:pPr>
      <w:r>
        <w:rPr>
          <w:color w:val="231F20"/>
          <w:spacing w:val="-3"/>
          <w:w w:val="96"/>
        </w:rPr>
        <w:t>г</w:t>
      </w:r>
      <w:r>
        <w:rPr>
          <w:color w:val="231F20"/>
          <w:spacing w:val="-1"/>
          <w:w w:val="96"/>
        </w:rPr>
        <w:t>д</w:t>
      </w:r>
      <w:r>
        <w:rPr>
          <w:color w:val="231F20"/>
          <w:w w:val="96"/>
        </w:rPr>
        <w:t>е</w:t>
      </w:r>
      <w:r>
        <w:rPr>
          <w:color w:val="231F20"/>
          <w:spacing w:val="12"/>
        </w:rPr>
        <w:t> </w:t>
      </w:r>
      <w:r>
        <w:rPr>
          <w:i/>
          <w:color w:val="231F20"/>
          <w:w w:val="107"/>
        </w:rPr>
        <w:t>n</w:t>
      </w:r>
      <w:r>
        <w:rPr>
          <w:i/>
          <w:color w:val="231F20"/>
          <w:spacing w:val="12"/>
        </w:rPr>
        <w:t> </w:t>
      </w:r>
      <w:r>
        <w:rPr>
          <w:color w:val="231F20"/>
          <w:w w:val="92"/>
        </w:rPr>
        <w:t>—</w:t>
      </w:r>
      <w:r>
        <w:rPr>
          <w:color w:val="231F20"/>
          <w:spacing w:val="12"/>
        </w:rPr>
        <w:t> </w:t>
      </w:r>
      <w:r>
        <w:rPr>
          <w:color w:val="231F20"/>
          <w:w w:val="103"/>
        </w:rPr>
        <w:t>ч</w:t>
      </w:r>
      <w:r>
        <w:rPr>
          <w:color w:val="231F20"/>
          <w:spacing w:val="-1"/>
          <w:w w:val="103"/>
        </w:rPr>
        <w:t>и</w:t>
      </w:r>
      <w:r>
        <w:rPr>
          <w:color w:val="231F20"/>
          <w:w w:val="98"/>
        </w:rPr>
        <w:t>с</w:t>
      </w:r>
      <w:r>
        <w:rPr>
          <w:color w:val="231F20"/>
          <w:spacing w:val="-1"/>
          <w:w w:val="98"/>
        </w:rPr>
        <w:t>л</w:t>
      </w:r>
      <w:r>
        <w:rPr>
          <w:color w:val="231F20"/>
          <w:w w:val="102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-3"/>
          <w:w w:val="96"/>
        </w:rPr>
        <w:t>е</w:t>
      </w:r>
      <w:r>
        <w:rPr>
          <w:color w:val="231F20"/>
          <w:w w:val="103"/>
        </w:rPr>
        <w:t>диниц</w:t>
      </w:r>
      <w:r>
        <w:rPr>
          <w:color w:val="231F20"/>
          <w:spacing w:val="12"/>
        </w:rPr>
        <w:t> </w:t>
      </w:r>
      <w:r>
        <w:rPr>
          <w:color w:val="231F20"/>
          <w:w w:val="101"/>
        </w:rPr>
        <w:t>вы</w:t>
      </w:r>
      <w:r>
        <w:rPr>
          <w:color w:val="231F20"/>
          <w:spacing w:val="3"/>
          <w:w w:val="101"/>
        </w:rPr>
        <w:t>б</w:t>
      </w:r>
      <w:r>
        <w:rPr>
          <w:color w:val="231F20"/>
          <w:w w:val="104"/>
        </w:rPr>
        <w:t>о</w:t>
      </w:r>
      <w:r>
        <w:rPr>
          <w:color w:val="231F20"/>
          <w:spacing w:val="2"/>
          <w:w w:val="104"/>
        </w:rPr>
        <w:t>р</w:t>
      </w:r>
      <w:r>
        <w:rPr>
          <w:color w:val="231F20"/>
          <w:spacing w:val="-1"/>
          <w:w w:val="102"/>
        </w:rPr>
        <w:t>о</w:t>
      </w:r>
      <w:r>
        <w:rPr>
          <w:color w:val="231F20"/>
          <w:w w:val="102"/>
        </w:rPr>
        <w:t>ч</w:t>
      </w:r>
      <w:r>
        <w:rPr>
          <w:color w:val="231F20"/>
          <w:spacing w:val="-1"/>
          <w:w w:val="102"/>
        </w:rPr>
        <w:t>н</w:t>
      </w:r>
      <w:r>
        <w:rPr>
          <w:color w:val="231F20"/>
          <w:spacing w:val="-3"/>
          <w:w w:val="102"/>
        </w:rPr>
        <w:t>о</w:t>
      </w:r>
      <w:r>
        <w:rPr>
          <w:color w:val="231F20"/>
          <w:w w:val="104"/>
        </w:rPr>
        <w:t>й</w:t>
      </w:r>
      <w:r>
        <w:rPr>
          <w:color w:val="231F20"/>
          <w:spacing w:val="12"/>
        </w:rPr>
        <w:t> </w:t>
      </w:r>
      <w:r>
        <w:rPr>
          <w:color w:val="231F20"/>
          <w:spacing w:val="2"/>
          <w:w w:val="96"/>
        </w:rPr>
        <w:t>с</w:t>
      </w:r>
      <w:r>
        <w:rPr>
          <w:color w:val="231F20"/>
          <w:spacing w:val="-3"/>
          <w:w w:val="102"/>
        </w:rPr>
        <w:t>о</w:t>
      </w:r>
      <w:r>
        <w:rPr>
          <w:color w:val="231F20"/>
          <w:spacing w:val="2"/>
          <w:w w:val="103"/>
        </w:rPr>
        <w:t>в</w:t>
      </w:r>
      <w:r>
        <w:rPr>
          <w:color w:val="231F20"/>
          <w:spacing w:val="-3"/>
          <w:w w:val="102"/>
        </w:rPr>
        <w:t>о</w:t>
      </w:r>
      <w:r>
        <w:rPr>
          <w:color w:val="231F20"/>
          <w:spacing w:val="4"/>
          <w:w w:val="103"/>
        </w:rPr>
        <w:t>к</w:t>
      </w:r>
      <w:r>
        <w:rPr>
          <w:color w:val="231F20"/>
          <w:spacing w:val="2"/>
          <w:w w:val="92"/>
        </w:rPr>
        <w:t>у</w:t>
      </w:r>
      <w:r>
        <w:rPr>
          <w:color w:val="231F20"/>
          <w:w w:val="104"/>
        </w:rPr>
        <w:t>п</w:t>
      </w:r>
      <w:r>
        <w:rPr>
          <w:color w:val="231F20"/>
          <w:spacing w:val="-1"/>
          <w:w w:val="104"/>
        </w:rPr>
        <w:t>н</w:t>
      </w:r>
      <w:r>
        <w:rPr>
          <w:color w:val="231F20"/>
          <w:spacing w:val="2"/>
          <w:w w:val="102"/>
        </w:rPr>
        <w:t>о</w:t>
      </w:r>
      <w:r>
        <w:rPr>
          <w:color w:val="231F20"/>
          <w:spacing w:val="5"/>
          <w:w w:val="96"/>
        </w:rPr>
        <w:t>с</w:t>
      </w:r>
      <w:r>
        <w:rPr>
          <w:color w:val="231F20"/>
          <w:w w:val="98"/>
        </w:rPr>
        <w:t>ти;</w:t>
      </w:r>
      <w:r>
        <w:rPr>
          <w:color w:val="231F20"/>
        </w:rPr>
        <w:t> </w:t>
      </w:r>
      <w:r>
        <w:rPr>
          <w:color w:val="231F20"/>
          <w:spacing w:val="-8"/>
        </w:rPr>
        <w:t> </w:t>
      </w:r>
      <w:r>
        <w:rPr>
          <w:i/>
          <w:color w:val="010202"/>
          <w:spacing w:val="-71"/>
          <w:w w:val="93"/>
        </w:rPr>
        <w:t>S</w:t>
      </w:r>
      <w:r>
        <w:rPr>
          <w:rFonts w:ascii="Trebuchet MS" w:hAnsi="Trebuchet MS"/>
          <w:color w:val="010202"/>
          <w:spacing w:val="9"/>
          <w:w w:val="33"/>
          <w:position w:val="6"/>
        </w:rPr>
        <w:t>~</w:t>
      </w:r>
      <w:r>
        <w:rPr>
          <w:color w:val="010202"/>
          <w:w w:val="97"/>
          <w:position w:val="9"/>
          <w:sz w:val="12"/>
        </w:rPr>
        <w:t>2</w:t>
      </w:r>
      <w:r>
        <w:rPr>
          <w:color w:val="010202"/>
          <w:position w:val="9"/>
          <w:sz w:val="12"/>
        </w:rPr>
        <w:t>   </w:t>
      </w:r>
      <w:r>
        <w:rPr>
          <w:color w:val="010202"/>
          <w:spacing w:val="-13"/>
          <w:position w:val="9"/>
          <w:sz w:val="12"/>
        </w:rPr>
        <w:t> </w:t>
      </w:r>
      <w:r>
        <w:rPr>
          <w:color w:val="231F20"/>
          <w:w w:val="92"/>
        </w:rPr>
        <w:t>—</w:t>
      </w:r>
      <w:r>
        <w:rPr>
          <w:color w:val="231F20"/>
          <w:spacing w:val="12"/>
        </w:rPr>
        <w:t> </w:t>
      </w:r>
      <w:r>
        <w:rPr>
          <w:color w:val="231F20"/>
          <w:w w:val="101"/>
        </w:rPr>
        <w:t>вы</w:t>
      </w:r>
      <w:r>
        <w:rPr>
          <w:color w:val="231F20"/>
          <w:spacing w:val="3"/>
          <w:w w:val="101"/>
        </w:rPr>
        <w:t>б</w:t>
      </w:r>
      <w:r>
        <w:rPr>
          <w:color w:val="231F20"/>
          <w:w w:val="102"/>
        </w:rPr>
        <w:t>о</w:t>
      </w:r>
      <w:r>
        <w:rPr>
          <w:color w:val="231F20"/>
          <w:w w:val="107"/>
        </w:rPr>
        <w:t>- </w:t>
      </w:r>
      <w:r>
        <w:rPr>
          <w:color w:val="231F20"/>
        </w:rPr>
        <w:t>рочная</w:t>
      </w:r>
      <w:r>
        <w:rPr>
          <w:color w:val="231F20"/>
          <w:spacing w:val="-5"/>
        </w:rPr>
        <w:t> </w:t>
      </w:r>
      <w:r>
        <w:rPr>
          <w:color w:val="231F20"/>
        </w:rPr>
        <w:t>дисперсия.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При организации выборочного наблюдения большой по объему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статистической совокупности, когда 5% генеральной совокупности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 также значительным объемом, встает вопрос, какой объ-</w:t>
      </w:r>
      <w:r>
        <w:rPr>
          <w:color w:val="231F20"/>
          <w:spacing w:val="1"/>
        </w:rPr>
        <w:t> </w:t>
      </w:r>
      <w:r>
        <w:rPr>
          <w:color w:val="231F20"/>
        </w:rPr>
        <w:t>ем выборки будет достаточным, чтобы получить результаты, кото-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доверять.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выборки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определяться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основе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статистического анализа. Этот подход основан на определении ми-</w:t>
      </w:r>
      <w:r>
        <w:rPr>
          <w:color w:val="231F20"/>
          <w:spacing w:val="-50"/>
        </w:rPr>
        <w:t> </w:t>
      </w:r>
      <w:r>
        <w:rPr>
          <w:color w:val="231F20"/>
        </w:rPr>
        <w:t>нимального</w:t>
      </w:r>
      <w:r>
        <w:rPr>
          <w:color w:val="231F20"/>
          <w:spacing w:val="26"/>
        </w:rPr>
        <w:t> </w:t>
      </w:r>
      <w:r>
        <w:rPr>
          <w:color w:val="231F20"/>
        </w:rPr>
        <w:t>объема</w:t>
      </w:r>
      <w:r>
        <w:rPr>
          <w:color w:val="231F20"/>
          <w:spacing w:val="26"/>
        </w:rPr>
        <w:t> </w:t>
      </w:r>
      <w:r>
        <w:rPr>
          <w:color w:val="231F20"/>
        </w:rPr>
        <w:t>выборки</w:t>
      </w:r>
      <w:r>
        <w:rPr>
          <w:color w:val="231F20"/>
          <w:spacing w:val="26"/>
        </w:rPr>
        <w:t> </w:t>
      </w:r>
      <w:r>
        <w:rPr>
          <w:color w:val="231F20"/>
        </w:rPr>
        <w:t>исходя</w:t>
      </w:r>
      <w:r>
        <w:rPr>
          <w:color w:val="231F20"/>
          <w:spacing w:val="26"/>
        </w:rPr>
        <w:t> </w:t>
      </w:r>
      <w:r>
        <w:rPr>
          <w:color w:val="231F20"/>
        </w:rPr>
        <w:t>из</w:t>
      </w:r>
      <w:r>
        <w:rPr>
          <w:color w:val="231F20"/>
          <w:spacing w:val="26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26"/>
        </w:rPr>
        <w:t> </w:t>
      </w:r>
      <w:r>
        <w:rPr>
          <w:color w:val="231F20"/>
        </w:rPr>
        <w:t>к</w:t>
      </w:r>
      <w:r>
        <w:rPr>
          <w:color w:val="231F20"/>
          <w:spacing w:val="27"/>
        </w:rPr>
        <w:t> </w:t>
      </w:r>
      <w:r>
        <w:rPr>
          <w:color w:val="231F20"/>
        </w:rPr>
        <w:t>надежности</w:t>
      </w:r>
      <w:r>
        <w:rPr>
          <w:color w:val="231F20"/>
          <w:spacing w:val="-51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достоверности</w:t>
      </w:r>
      <w:r>
        <w:rPr>
          <w:color w:val="231F20"/>
          <w:spacing w:val="-5"/>
        </w:rPr>
        <w:t> </w:t>
      </w:r>
      <w:r>
        <w:rPr>
          <w:color w:val="231F20"/>
        </w:rPr>
        <w:t>получаемых</w:t>
      </w:r>
      <w:r>
        <w:rPr>
          <w:color w:val="231F20"/>
          <w:spacing w:val="-5"/>
        </w:rPr>
        <w:t> </w:t>
      </w:r>
      <w:r>
        <w:rPr>
          <w:color w:val="231F20"/>
        </w:rPr>
        <w:t>результатов.</w:t>
      </w:r>
    </w:p>
    <w:p>
      <w:pPr>
        <w:pStyle w:val="BodyText"/>
        <w:spacing w:line="268" w:lineRule="auto"/>
        <w:ind w:left="157" w:right="671" w:firstLine="283"/>
        <w:jc w:val="both"/>
        <w:rPr>
          <w:i/>
        </w:rPr>
      </w:pPr>
      <w:r>
        <w:rPr>
          <w:color w:val="231F20"/>
          <w:w w:val="105"/>
        </w:rPr>
        <w:t>Объем выборки будет зависеть от заданных характеристик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получаемых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результатов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исследования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9"/>
          <w:w w:val="105"/>
        </w:rPr>
        <w:t> </w:t>
      </w:r>
      <w:r>
        <w:rPr>
          <w:i/>
          <w:color w:val="231F20"/>
          <w:w w:val="105"/>
        </w:rPr>
        <w:t>уровня</w:t>
      </w:r>
      <w:r>
        <w:rPr>
          <w:i/>
          <w:color w:val="231F20"/>
          <w:spacing w:val="-8"/>
          <w:w w:val="105"/>
        </w:rPr>
        <w:t> </w:t>
      </w:r>
      <w:r>
        <w:rPr>
          <w:i/>
          <w:color w:val="231F20"/>
          <w:w w:val="105"/>
        </w:rPr>
        <w:t>доверительной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9"/>
        <w:rPr>
          <w:i/>
          <w:sz w:val="12"/>
        </w:rPr>
      </w:pPr>
    </w:p>
    <w:p>
      <w:pPr>
        <w:spacing w:line="268" w:lineRule="auto" w:before="114"/>
        <w:ind w:left="157" w:right="675" w:firstLine="0"/>
        <w:jc w:val="both"/>
        <w:rPr>
          <w:sz w:val="21"/>
        </w:rPr>
      </w:pPr>
      <w:bookmarkStart w:name="Таблица 4. Значения критериев Стьюдента " w:id="33"/>
      <w:bookmarkEnd w:id="33"/>
      <w:r>
        <w:rPr/>
      </w:r>
      <w:r>
        <w:rPr>
          <w:i/>
          <w:color w:val="231F20"/>
          <w:sz w:val="21"/>
        </w:rPr>
        <w:t>вероятности </w:t>
      </w:r>
      <w:r>
        <w:rPr>
          <w:color w:val="231F20"/>
          <w:sz w:val="21"/>
        </w:rPr>
        <w:t>и </w:t>
      </w:r>
      <w:r>
        <w:rPr>
          <w:i/>
          <w:color w:val="231F20"/>
          <w:sz w:val="21"/>
        </w:rPr>
        <w:t>предельной ошибки выборки</w:t>
      </w:r>
      <w:r>
        <w:rPr>
          <w:color w:val="231F20"/>
          <w:sz w:val="21"/>
        </w:rPr>
        <w:t>, а также от способа от-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бора и однородности статистической совокупности (насколько раз-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личаются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значения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признаков,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-27"/>
          <w:sz w:val="21"/>
        </w:rPr>
        <w:t> </w:t>
      </w:r>
      <w:r>
        <w:rPr>
          <w:color w:val="231F20"/>
          <w:sz w:val="21"/>
        </w:rPr>
        <w:t>е.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величины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дисперсии).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i/>
          <w:color w:val="231F20"/>
          <w:w w:val="95"/>
        </w:rPr>
        <w:t>Доверительная вероятность </w:t>
      </w:r>
      <w:r>
        <w:rPr>
          <w:color w:val="231F20"/>
          <w:w w:val="95"/>
        </w:rPr>
        <w:t>определяется исследователем: собы-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тия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вероятностью,</w:t>
      </w:r>
      <w:r>
        <w:rPr>
          <w:color w:val="231F20"/>
          <w:spacing w:val="-11"/>
        </w:rPr>
        <w:t> </w:t>
      </w:r>
      <w:r>
        <w:rPr>
          <w:color w:val="231F20"/>
        </w:rPr>
        <w:t>близкой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1,</w:t>
      </w:r>
      <w:r>
        <w:rPr>
          <w:color w:val="231F20"/>
          <w:spacing w:val="-11"/>
        </w:rPr>
        <w:t> </w:t>
      </w:r>
      <w:r>
        <w:rPr>
          <w:color w:val="231F20"/>
        </w:rPr>
        <w:t>считаются</w:t>
      </w:r>
      <w:r>
        <w:rPr>
          <w:color w:val="231F20"/>
          <w:spacing w:val="-12"/>
        </w:rPr>
        <w:t> </w:t>
      </w:r>
      <w:r>
        <w:rPr>
          <w:color w:val="231F20"/>
        </w:rPr>
        <w:t>достоверными;</w:t>
      </w:r>
      <w:r>
        <w:rPr>
          <w:color w:val="231F20"/>
          <w:spacing w:val="-12"/>
        </w:rPr>
        <w:t> </w:t>
      </w:r>
      <w:r>
        <w:rPr>
          <w:color w:val="231F20"/>
        </w:rPr>
        <w:t>события</w:t>
      </w:r>
      <w:r>
        <w:rPr>
          <w:color w:val="231F20"/>
          <w:spacing w:val="-50"/>
        </w:rPr>
        <w:t> </w:t>
      </w:r>
      <w:r>
        <w:rPr>
          <w:color w:val="231F20"/>
        </w:rPr>
        <w:t>с вероятностью, близкой к 0, признаются недостоверными (невоз-</w:t>
      </w:r>
      <w:r>
        <w:rPr>
          <w:color w:val="231F20"/>
          <w:spacing w:val="1"/>
        </w:rPr>
        <w:t> </w:t>
      </w:r>
      <w:r>
        <w:rPr>
          <w:color w:val="231F20"/>
        </w:rPr>
        <w:t>можными). Доверительную вероятность также называют уровнем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доверия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надежностью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оценки.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образом,</w:t>
      </w:r>
      <w:r>
        <w:rPr>
          <w:color w:val="231F20"/>
          <w:spacing w:val="-11"/>
        </w:rPr>
        <w:t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> </w:t>
      </w:r>
      <w:r>
        <w:rPr>
          <w:color w:val="231F20"/>
        </w:rPr>
        <w:t>довери-</w:t>
      </w:r>
      <w:r>
        <w:rPr>
          <w:color w:val="231F20"/>
          <w:spacing w:val="-50"/>
        </w:rPr>
        <w:t> </w:t>
      </w:r>
      <w:r>
        <w:rPr>
          <w:color w:val="231F20"/>
        </w:rPr>
        <w:t>тельной</w:t>
      </w:r>
      <w:r>
        <w:rPr>
          <w:color w:val="231F20"/>
          <w:spacing w:val="-6"/>
        </w:rPr>
        <w:t> </w:t>
      </w:r>
      <w:r>
        <w:rPr>
          <w:color w:val="231F20"/>
        </w:rPr>
        <w:t>вероятности</w:t>
      </w:r>
      <w:r>
        <w:rPr>
          <w:color w:val="231F20"/>
          <w:spacing w:val="-5"/>
        </w:rPr>
        <w:t> </w:t>
      </w:r>
      <w:r>
        <w:rPr>
          <w:color w:val="231F20"/>
        </w:rPr>
        <w:t>выражается</w:t>
      </w:r>
      <w:r>
        <w:rPr>
          <w:color w:val="231F20"/>
          <w:spacing w:val="-6"/>
        </w:rPr>
        <w:t> </w:t>
      </w:r>
      <w:r>
        <w:rPr>
          <w:color w:val="231F20"/>
        </w:rPr>
        <w:t>числом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0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1,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процентах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</w:rPr>
        <w:t>0</w:t>
      </w:r>
      <w:r>
        <w:rPr>
          <w:color w:val="231F20"/>
          <w:spacing w:val="-12"/>
        </w:rPr>
        <w:t> </w:t>
      </w:r>
      <w:r>
        <w:rPr>
          <w:color w:val="231F20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</w:rPr>
        <w:t>100%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показывает</w:t>
      </w:r>
      <w:r>
        <w:rPr>
          <w:color w:val="231F20"/>
          <w:spacing w:val="-12"/>
        </w:rPr>
        <w:t> </w:t>
      </w:r>
      <w:r>
        <w:rPr>
          <w:color w:val="231F20"/>
        </w:rPr>
        <w:t>вероятность</w:t>
      </w:r>
      <w:r>
        <w:rPr>
          <w:color w:val="231F20"/>
          <w:spacing w:val="-13"/>
        </w:rPr>
        <w:t> </w:t>
      </w:r>
      <w:r>
        <w:rPr>
          <w:color w:val="231F20"/>
        </w:rPr>
        <w:t>того,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> </w:t>
      </w:r>
      <w:r>
        <w:rPr>
          <w:color w:val="231F20"/>
        </w:rPr>
        <w:t>исследуе-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мого признака генеральной совокупности находится в принятом диа-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пазоне. Доверительная вероятность обычно принимается достаточно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большой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равной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0,90;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0,95;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0,99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90,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95,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99%.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Доверительная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ве-</w:t>
      </w:r>
    </w:p>
    <w:p>
      <w:pPr>
        <w:pStyle w:val="BodyText"/>
        <w:spacing w:line="268" w:lineRule="auto"/>
        <w:ind w:left="157" w:right="674"/>
        <w:jc w:val="both"/>
      </w:pPr>
      <w:r>
        <w:rPr>
          <w:color w:val="231F20"/>
          <w:spacing w:val="-1"/>
        </w:rPr>
        <w:t>роятность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0,99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99%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означает,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значение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100</w:t>
      </w:r>
      <w:r>
        <w:rPr>
          <w:color w:val="231F20"/>
          <w:spacing w:val="-12"/>
        </w:rPr>
        <w:t> </w:t>
      </w:r>
      <w:r>
        <w:rPr>
          <w:color w:val="231F20"/>
        </w:rPr>
        <w:t>будет</w:t>
      </w:r>
      <w:r>
        <w:rPr>
          <w:color w:val="231F20"/>
          <w:spacing w:val="-50"/>
        </w:rPr>
        <w:t> </w:t>
      </w:r>
      <w:r>
        <w:rPr>
          <w:color w:val="231F20"/>
        </w:rPr>
        <w:t>находиться вне определенных границ. Чем больше негативных по-</w:t>
      </w:r>
      <w:r>
        <w:rPr>
          <w:color w:val="231F20"/>
          <w:spacing w:val="1"/>
        </w:rPr>
        <w:t> </w:t>
      </w:r>
      <w:r>
        <w:rPr>
          <w:color w:val="231F20"/>
        </w:rPr>
        <w:t>следствий имеет появление ошибок вне установленного интервала,</w:t>
      </w:r>
      <w:r>
        <w:rPr>
          <w:color w:val="231F20"/>
          <w:spacing w:val="-50"/>
        </w:rPr>
        <w:t> </w:t>
      </w:r>
      <w:r>
        <w:rPr>
          <w:color w:val="231F20"/>
        </w:rPr>
        <w:t>тем</w:t>
      </w:r>
      <w:r>
        <w:rPr>
          <w:color w:val="231F20"/>
          <w:spacing w:val="-3"/>
        </w:rPr>
        <w:t> </w:t>
      </w:r>
      <w:r>
        <w:rPr>
          <w:color w:val="231F20"/>
        </w:rPr>
        <w:t>выше</w:t>
      </w:r>
      <w:r>
        <w:rPr>
          <w:color w:val="231F20"/>
          <w:spacing w:val="-3"/>
        </w:rPr>
        <w:t> </w:t>
      </w:r>
      <w:r>
        <w:rPr>
          <w:color w:val="231F20"/>
        </w:rPr>
        <w:t>выбирается</w:t>
      </w:r>
      <w:r>
        <w:rPr>
          <w:color w:val="231F20"/>
          <w:spacing w:val="-2"/>
        </w:rPr>
        <w:t> </w:t>
      </w:r>
      <w:r>
        <w:rPr>
          <w:color w:val="231F20"/>
        </w:rPr>
        <w:t>доверительный</w:t>
      </w:r>
      <w:r>
        <w:rPr>
          <w:color w:val="231F20"/>
          <w:spacing w:val="-3"/>
        </w:rPr>
        <w:t> </w:t>
      </w:r>
      <w:r>
        <w:rPr>
          <w:color w:val="231F20"/>
        </w:rPr>
        <w:t>уровень</w:t>
      </w:r>
      <w:r>
        <w:rPr>
          <w:color w:val="231F20"/>
          <w:spacing w:val="-2"/>
        </w:rPr>
        <w:t> </w:t>
      </w:r>
      <w:r>
        <w:rPr>
          <w:color w:val="231F20"/>
        </w:rPr>
        <w:t>вероятности.</w:t>
      </w:r>
    </w:p>
    <w:p>
      <w:pPr>
        <w:pStyle w:val="BodyText"/>
        <w:spacing w:line="268" w:lineRule="auto"/>
        <w:ind w:left="157" w:right="675" w:firstLine="283"/>
        <w:jc w:val="both"/>
        <w:rPr>
          <w:i/>
        </w:rPr>
      </w:pP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уровнями</w:t>
      </w:r>
      <w:r>
        <w:rPr>
          <w:color w:val="231F20"/>
          <w:spacing w:val="-11"/>
        </w:rPr>
        <w:t> </w:t>
      </w:r>
      <w:r>
        <w:rPr>
          <w:color w:val="231F20"/>
        </w:rPr>
        <w:t>доверительной</w:t>
      </w:r>
      <w:r>
        <w:rPr>
          <w:color w:val="231F20"/>
          <w:spacing w:val="-11"/>
        </w:rPr>
        <w:t> </w:t>
      </w:r>
      <w:r>
        <w:rPr>
          <w:color w:val="231F20"/>
        </w:rPr>
        <w:t>вероятности</w:t>
      </w:r>
      <w:r>
        <w:rPr>
          <w:color w:val="231F20"/>
          <w:spacing w:val="-11"/>
        </w:rPr>
        <w:t> </w:t>
      </w:r>
      <w:r>
        <w:rPr>
          <w:color w:val="231F20"/>
        </w:rPr>
        <w:t>связан</w:t>
      </w:r>
      <w:r>
        <w:rPr>
          <w:color w:val="231F20"/>
          <w:spacing w:val="-12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-11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верия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используемые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практике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значения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представлены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таблице,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объеме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название</w:t>
      </w:r>
      <w:r>
        <w:rPr>
          <w:color w:val="231F20"/>
          <w:spacing w:val="-12"/>
        </w:rPr>
        <w:t> </w:t>
      </w:r>
      <w:r>
        <w:rPr>
          <w:color w:val="231F20"/>
        </w:rPr>
        <w:t>«Таблица</w:t>
      </w:r>
      <w:r>
        <w:rPr>
          <w:color w:val="231F20"/>
          <w:spacing w:val="-12"/>
        </w:rPr>
        <w:t> </w:t>
      </w:r>
      <w:r>
        <w:rPr>
          <w:color w:val="231F20"/>
        </w:rPr>
        <w:t>значе-</w:t>
      </w:r>
      <w:r>
        <w:rPr>
          <w:color w:val="231F20"/>
          <w:spacing w:val="-50"/>
        </w:rPr>
        <w:t> </w:t>
      </w:r>
      <w:r>
        <w:rPr>
          <w:color w:val="231F20"/>
        </w:rPr>
        <w:t>ний</w:t>
      </w:r>
      <w:r>
        <w:rPr>
          <w:color w:val="231F20"/>
          <w:spacing w:val="-5"/>
        </w:rPr>
        <w:t> </w:t>
      </w:r>
      <w:r>
        <w:rPr>
          <w:color w:val="231F20"/>
        </w:rPr>
        <w:t>критериев</w:t>
      </w:r>
      <w:r>
        <w:rPr>
          <w:color w:val="231F20"/>
          <w:spacing w:val="-5"/>
        </w:rPr>
        <w:t> </w:t>
      </w:r>
      <w:r>
        <w:rPr>
          <w:color w:val="231F20"/>
        </w:rPr>
        <w:t>Стьюдента</w:t>
      </w:r>
      <w:r>
        <w:rPr>
          <w:color w:val="231F20"/>
          <w:spacing w:val="-5"/>
        </w:rPr>
        <w:t> </w:t>
      </w:r>
      <w:r>
        <w:rPr>
          <w:color w:val="231F20"/>
        </w:rPr>
        <w:t>t-критерия»</w:t>
      </w:r>
      <w:r>
        <w:rPr>
          <w:color w:val="231F20"/>
          <w:spacing w:val="-5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см.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табл.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4).</w:t>
      </w:r>
    </w:p>
    <w:p>
      <w:pPr>
        <w:spacing w:before="45"/>
        <w:ind w:left="1050" w:right="0" w:firstLine="0"/>
        <w:jc w:val="left"/>
        <w:rPr>
          <w:rFonts w:ascii="Trebuchet MS" w:hAnsi="Trebuchet MS"/>
          <w:sz w:val="20"/>
        </w:rPr>
      </w:pPr>
      <w:r>
        <w:rPr>
          <w:rFonts w:ascii="Arial" w:hAnsi="Arial"/>
          <w:i/>
          <w:color w:val="231F20"/>
          <w:spacing w:val="-1"/>
          <w:w w:val="85"/>
          <w:sz w:val="20"/>
        </w:rPr>
        <w:t>Таблица 4.</w:t>
      </w:r>
      <w:r>
        <w:rPr>
          <w:rFonts w:ascii="Arial" w:hAnsi="Arial"/>
          <w:i/>
          <w:color w:val="231F20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Значения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критериев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Стьюдента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t-критерия</w:t>
      </w:r>
    </w:p>
    <w:p>
      <w:pPr>
        <w:pStyle w:val="BodyText"/>
        <w:spacing w:before="10"/>
        <w:rPr>
          <w:rFonts w:ascii="Trebuchet MS"/>
          <w:sz w:val="12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3"/>
        <w:gridCol w:w="588"/>
        <w:gridCol w:w="588"/>
        <w:gridCol w:w="588"/>
        <w:gridCol w:w="588"/>
        <w:gridCol w:w="588"/>
      </w:tblGrid>
      <w:tr>
        <w:trPr>
          <w:trHeight w:val="234" w:hRule="atLeast"/>
        </w:trPr>
        <w:tc>
          <w:tcPr>
            <w:tcW w:w="3113" w:type="dxa"/>
          </w:tcPr>
          <w:p>
            <w:pPr>
              <w:pStyle w:val="TableParagraph"/>
              <w:spacing w:line="200" w:lineRule="exact" w:before="14"/>
              <w:ind w:left="5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Коэффициент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доверия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t</w:t>
            </w:r>
          </w:p>
        </w:tc>
        <w:tc>
          <w:tcPr>
            <w:tcW w:w="588" w:type="dxa"/>
          </w:tcPr>
          <w:p>
            <w:pPr>
              <w:pStyle w:val="TableParagraph"/>
              <w:spacing w:line="200" w:lineRule="exact" w:before="14"/>
              <w:ind w:left="24" w:right="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1,0</w:t>
            </w:r>
          </w:p>
        </w:tc>
        <w:tc>
          <w:tcPr>
            <w:tcW w:w="588" w:type="dxa"/>
          </w:tcPr>
          <w:p>
            <w:pPr>
              <w:pStyle w:val="TableParagraph"/>
              <w:spacing w:line="200" w:lineRule="exact" w:before="14"/>
              <w:ind w:left="25" w:right="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1,96</w:t>
            </w:r>
          </w:p>
        </w:tc>
        <w:tc>
          <w:tcPr>
            <w:tcW w:w="588" w:type="dxa"/>
          </w:tcPr>
          <w:p>
            <w:pPr>
              <w:pStyle w:val="TableParagraph"/>
              <w:spacing w:line="200" w:lineRule="exact" w:before="14"/>
              <w:ind w:left="26" w:right="1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2,0</w:t>
            </w:r>
          </w:p>
        </w:tc>
        <w:tc>
          <w:tcPr>
            <w:tcW w:w="588" w:type="dxa"/>
          </w:tcPr>
          <w:p>
            <w:pPr>
              <w:pStyle w:val="TableParagraph"/>
              <w:spacing w:line="200" w:lineRule="exact" w:before="14"/>
              <w:ind w:left="26" w:right="1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2,58</w:t>
            </w:r>
          </w:p>
        </w:tc>
        <w:tc>
          <w:tcPr>
            <w:tcW w:w="588" w:type="dxa"/>
          </w:tcPr>
          <w:p>
            <w:pPr>
              <w:pStyle w:val="TableParagraph"/>
              <w:spacing w:line="200" w:lineRule="exact" w:before="14"/>
              <w:ind w:left="26" w:righ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3,0</w:t>
            </w:r>
          </w:p>
        </w:tc>
      </w:tr>
      <w:tr>
        <w:trPr>
          <w:trHeight w:val="234" w:hRule="atLeast"/>
        </w:trPr>
        <w:tc>
          <w:tcPr>
            <w:tcW w:w="3113" w:type="dxa"/>
          </w:tcPr>
          <w:p>
            <w:pPr>
              <w:pStyle w:val="TableParagraph"/>
              <w:spacing w:line="200" w:lineRule="exact" w:before="14"/>
              <w:ind w:left="5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Уровень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доверительной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вероятности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р</w:t>
            </w:r>
          </w:p>
        </w:tc>
        <w:tc>
          <w:tcPr>
            <w:tcW w:w="588" w:type="dxa"/>
          </w:tcPr>
          <w:p>
            <w:pPr>
              <w:pStyle w:val="TableParagraph"/>
              <w:spacing w:line="200" w:lineRule="exact" w:before="14"/>
              <w:ind w:left="24" w:right="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0,6827</w:t>
            </w:r>
          </w:p>
        </w:tc>
        <w:tc>
          <w:tcPr>
            <w:tcW w:w="588" w:type="dxa"/>
          </w:tcPr>
          <w:p>
            <w:pPr>
              <w:pStyle w:val="TableParagraph"/>
              <w:spacing w:line="200" w:lineRule="exact" w:before="14"/>
              <w:ind w:left="25" w:right="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0,9500</w:t>
            </w:r>
          </w:p>
        </w:tc>
        <w:tc>
          <w:tcPr>
            <w:tcW w:w="588" w:type="dxa"/>
          </w:tcPr>
          <w:p>
            <w:pPr>
              <w:pStyle w:val="TableParagraph"/>
              <w:spacing w:line="200" w:lineRule="exact" w:before="14"/>
              <w:ind w:left="26" w:right="1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0,9545</w:t>
            </w:r>
          </w:p>
        </w:tc>
        <w:tc>
          <w:tcPr>
            <w:tcW w:w="588" w:type="dxa"/>
          </w:tcPr>
          <w:p>
            <w:pPr>
              <w:pStyle w:val="TableParagraph"/>
              <w:spacing w:line="200" w:lineRule="exact" w:before="14"/>
              <w:ind w:left="26" w:right="1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0,9901</w:t>
            </w:r>
          </w:p>
        </w:tc>
        <w:tc>
          <w:tcPr>
            <w:tcW w:w="588" w:type="dxa"/>
          </w:tcPr>
          <w:p>
            <w:pPr>
              <w:pStyle w:val="TableParagraph"/>
              <w:spacing w:line="200" w:lineRule="exact" w:before="14"/>
              <w:ind w:left="26" w:righ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0,9973</w:t>
            </w:r>
          </w:p>
        </w:tc>
      </w:tr>
    </w:tbl>
    <w:p>
      <w:pPr>
        <w:pStyle w:val="BodyText"/>
        <w:spacing w:line="268" w:lineRule="auto" w:before="49"/>
        <w:ind w:left="157" w:right="675" w:firstLine="283"/>
        <w:jc w:val="both"/>
      </w:pPr>
      <w:r>
        <w:rPr>
          <w:i/>
          <w:color w:val="231F20"/>
        </w:rPr>
        <w:t>Предельная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ошибка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выборки</w:t>
      </w:r>
      <w:r>
        <w:rPr>
          <w:i/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52"/>
        </w:rPr>
        <w:t> </w:t>
      </w:r>
      <w:r>
        <w:rPr>
          <w:color w:val="231F20"/>
        </w:rPr>
        <w:t>возможное</w:t>
      </w:r>
      <w:r>
        <w:rPr>
          <w:color w:val="231F20"/>
          <w:spacing w:val="-50"/>
        </w:rPr>
        <w:t> </w:t>
      </w:r>
      <w:r>
        <w:rPr>
          <w:color w:val="231F20"/>
        </w:rPr>
        <w:t>для исследователя расхождение выборочной и генеральной сред-</w:t>
      </w:r>
      <w:r>
        <w:rPr>
          <w:color w:val="231F20"/>
          <w:spacing w:val="1"/>
        </w:rPr>
        <w:t> </w:t>
      </w:r>
      <w:r>
        <w:rPr>
          <w:color w:val="231F20"/>
        </w:rPr>
        <w:t>них, то есть максимальная допускаемая ошибка при заданной ве-</w:t>
      </w:r>
      <w:r>
        <w:rPr>
          <w:color w:val="231F20"/>
          <w:spacing w:val="1"/>
        </w:rPr>
        <w:t> </w:t>
      </w:r>
      <w:r>
        <w:rPr>
          <w:color w:val="231F20"/>
        </w:rPr>
        <w:t>роятности ее появления. Предельная ошибка выборки определяет</w:t>
      </w:r>
      <w:r>
        <w:rPr>
          <w:color w:val="231F20"/>
          <w:spacing w:val="1"/>
        </w:rPr>
        <w:t> </w:t>
      </w:r>
      <w:r>
        <w:rPr>
          <w:color w:val="231F20"/>
        </w:rPr>
        <w:t>границы (</w:t>
      </w:r>
      <w:r>
        <w:rPr>
          <w:i/>
          <w:color w:val="231F20"/>
        </w:rPr>
        <w:t>доверительный интервал</w:t>
      </w:r>
      <w:r>
        <w:rPr>
          <w:color w:val="231F20"/>
        </w:rPr>
        <w:t>), в пределах которых будет на-</w:t>
      </w:r>
      <w:r>
        <w:rPr>
          <w:color w:val="231F20"/>
          <w:spacing w:val="1"/>
        </w:rPr>
        <w:t> </w:t>
      </w:r>
      <w:r>
        <w:rPr>
          <w:color w:val="231F20"/>
        </w:rPr>
        <w:t>ходиться</w:t>
      </w:r>
      <w:r>
        <w:rPr>
          <w:color w:val="231F20"/>
          <w:spacing w:val="-5"/>
        </w:rPr>
        <w:t> </w:t>
      </w:r>
      <w:r>
        <w:rPr>
          <w:color w:val="231F20"/>
        </w:rPr>
        <w:t>генеральная</w:t>
      </w:r>
      <w:r>
        <w:rPr>
          <w:color w:val="231F20"/>
          <w:spacing w:val="-5"/>
        </w:rPr>
        <w:t> </w:t>
      </w:r>
      <w:r>
        <w:rPr>
          <w:color w:val="231F20"/>
        </w:rPr>
        <w:t>средняя.</w:t>
      </w:r>
    </w:p>
    <w:p>
      <w:pPr>
        <w:pStyle w:val="BodyText"/>
        <w:spacing w:line="274" w:lineRule="exact"/>
        <w:ind w:left="486"/>
      </w:pPr>
      <w:r>
        <w:rPr/>
        <w:pict>
          <v:line style="position:absolute;mso-position-horizontal-relative:page;mso-position-vertical-relative:paragraph;z-index:-20830208" from="71.625298pt,2.725391pt" to="76.875298pt,2.725391pt" stroked="true" strokeweight=".5pt" strokecolor="#01020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829696" from="142.675201pt,2.725391pt" to="147.925201pt,2.725391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w w:val="105"/>
        </w:rPr>
        <w:t>X</w:t>
      </w:r>
      <w:r>
        <w:rPr>
          <w:i/>
          <w:color w:val="010202"/>
          <w:spacing w:val="2"/>
        </w:rPr>
        <w:t> </w:t>
      </w:r>
      <w:r>
        <w:rPr>
          <w:rFonts w:ascii="Symbol" w:hAnsi="Symbol"/>
          <w:color w:val="010202"/>
        </w:rPr>
        <w:t></w:t>
      </w:r>
      <w:r>
        <w:rPr>
          <w:color w:val="010202"/>
          <w:spacing w:val="-1"/>
        </w:rPr>
        <w:t> </w:t>
      </w:r>
      <w:r>
        <w:rPr>
          <w:i/>
          <w:color w:val="010202"/>
          <w:spacing w:val="-92"/>
          <w:w w:val="105"/>
        </w:rPr>
        <w:t>X</w:t>
      </w:r>
      <w:r>
        <w:rPr>
          <w:rFonts w:ascii="Trebuchet MS" w:hAnsi="Trebuchet MS"/>
          <w:color w:val="010202"/>
          <w:w w:val="33"/>
          <w:position w:val="5"/>
        </w:rPr>
        <w:t>~</w:t>
      </w:r>
      <w:r>
        <w:rPr>
          <w:rFonts w:ascii="Trebuchet MS" w:hAnsi="Trebuchet MS"/>
          <w:color w:val="010202"/>
          <w:spacing w:val="5"/>
          <w:position w:val="5"/>
        </w:rPr>
        <w:t> </w:t>
      </w:r>
      <w:r>
        <w:rPr>
          <w:rFonts w:ascii="Symbol" w:hAnsi="Symbol"/>
          <w:color w:val="010202"/>
        </w:rPr>
        <w:t></w:t>
      </w:r>
      <w:r>
        <w:rPr>
          <w:color w:val="010202"/>
          <w:spacing w:val="-15"/>
        </w:rPr>
        <w:t> </w:t>
      </w:r>
      <w:r>
        <w:rPr>
          <w:rFonts w:ascii="Symbol" w:hAnsi="Symbol"/>
          <w:color w:val="010202"/>
          <w:spacing w:val="-2"/>
        </w:rPr>
        <w:t></w:t>
      </w:r>
      <w:r>
        <w:rPr>
          <w:i/>
          <w:color w:val="010202"/>
          <w:spacing w:val="12"/>
          <w:w w:val="105"/>
        </w:rPr>
        <w:t>X</w:t>
      </w:r>
      <w:r>
        <w:rPr>
          <w:color w:val="010202"/>
          <w:w w:val="91"/>
        </w:rPr>
        <w:t>,</w:t>
      </w:r>
      <w:r>
        <w:rPr>
          <w:color w:val="010202"/>
        </w:rPr>
        <w:t> </w:t>
      </w:r>
      <w:r>
        <w:rPr>
          <w:color w:val="010202"/>
          <w:spacing w:val="-2"/>
        </w:rPr>
        <w:t> </w:t>
      </w:r>
      <w:r>
        <w:rPr>
          <w:color w:val="231F20"/>
          <w:spacing w:val="-9"/>
          <w:w w:val="96"/>
        </w:rPr>
        <w:t>г</w:t>
      </w:r>
      <w:r>
        <w:rPr>
          <w:color w:val="231F20"/>
          <w:spacing w:val="-7"/>
          <w:w w:val="96"/>
        </w:rPr>
        <w:t>д</w:t>
      </w:r>
      <w:r>
        <w:rPr>
          <w:color w:val="231F20"/>
          <w:w w:val="96"/>
        </w:rPr>
        <w:t>е</w:t>
      </w:r>
      <w:r>
        <w:rPr>
          <w:color w:val="231F20"/>
          <w:spacing w:val="-13"/>
        </w:rPr>
        <w:t> </w:t>
      </w:r>
      <w:r>
        <w:rPr>
          <w:i/>
          <w:color w:val="010202"/>
          <w:w w:val="105"/>
        </w:rPr>
        <w:t>X</w:t>
      </w:r>
      <w:r>
        <w:rPr>
          <w:i/>
          <w:color w:val="010202"/>
        </w:rPr>
        <w:t> </w:t>
      </w:r>
      <w:r>
        <w:rPr>
          <w:i/>
          <w:color w:val="010202"/>
          <w:spacing w:val="9"/>
        </w:rPr>
        <w:t> </w:t>
      </w:r>
      <w:r>
        <w:rPr>
          <w:color w:val="231F20"/>
          <w:w w:val="93"/>
        </w:rPr>
        <w:t>—</w:t>
      </w:r>
      <w:r>
        <w:rPr>
          <w:color w:val="231F20"/>
          <w:spacing w:val="-1"/>
        </w:rPr>
        <w:t> </w:t>
      </w:r>
      <w:r>
        <w:rPr>
          <w:color w:val="231F20"/>
          <w:spacing w:val="-6"/>
          <w:w w:val="96"/>
        </w:rPr>
        <w:t>с</w:t>
      </w:r>
      <w:r>
        <w:rPr>
          <w:color w:val="231F20"/>
          <w:spacing w:val="-4"/>
          <w:w w:val="106"/>
        </w:rPr>
        <w:t>р</w:t>
      </w:r>
      <w:r>
        <w:rPr>
          <w:color w:val="231F20"/>
          <w:spacing w:val="-9"/>
          <w:w w:val="96"/>
        </w:rPr>
        <w:t>е</w:t>
      </w:r>
      <w:r>
        <w:rPr>
          <w:color w:val="231F20"/>
          <w:spacing w:val="-6"/>
          <w:w w:val="105"/>
        </w:rPr>
        <w:t>дня</w:t>
      </w:r>
      <w:r>
        <w:rPr>
          <w:color w:val="231F20"/>
          <w:w w:val="105"/>
        </w:rPr>
        <w:t>я</w:t>
      </w:r>
      <w:r>
        <w:rPr>
          <w:color w:val="231F20"/>
          <w:spacing w:val="-1"/>
        </w:rPr>
        <w:t> </w:t>
      </w:r>
      <w:r>
        <w:rPr>
          <w:color w:val="231F20"/>
          <w:w w:val="104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5"/>
          <w:w w:val="95"/>
        </w:rPr>
        <w:t>г</w:t>
      </w:r>
      <w:r>
        <w:rPr>
          <w:color w:val="231F20"/>
          <w:spacing w:val="-6"/>
          <w:w w:val="96"/>
        </w:rPr>
        <w:t>е</w:t>
      </w:r>
      <w:r>
        <w:rPr>
          <w:color w:val="231F20"/>
          <w:spacing w:val="-8"/>
          <w:w w:val="104"/>
        </w:rPr>
        <w:t>н</w:t>
      </w:r>
      <w:r>
        <w:rPr>
          <w:color w:val="231F20"/>
          <w:spacing w:val="-6"/>
          <w:w w:val="101"/>
        </w:rPr>
        <w:t>е</w:t>
      </w:r>
      <w:r>
        <w:rPr>
          <w:color w:val="231F20"/>
          <w:spacing w:val="-5"/>
          <w:w w:val="101"/>
        </w:rPr>
        <w:t>р</w:t>
      </w:r>
      <w:r>
        <w:rPr>
          <w:color w:val="231F20"/>
          <w:spacing w:val="-2"/>
          <w:w w:val="100"/>
        </w:rPr>
        <w:t>а</w:t>
      </w:r>
      <w:r>
        <w:rPr>
          <w:color w:val="231F20"/>
          <w:spacing w:val="-6"/>
          <w:w w:val="101"/>
        </w:rPr>
        <w:t>ль</w:t>
      </w:r>
      <w:r>
        <w:rPr>
          <w:color w:val="231F20"/>
          <w:spacing w:val="-8"/>
          <w:w w:val="104"/>
        </w:rPr>
        <w:t>н</w:t>
      </w:r>
      <w:r>
        <w:rPr>
          <w:color w:val="231F20"/>
          <w:spacing w:val="-9"/>
          <w:w w:val="103"/>
        </w:rPr>
        <w:t>о</w:t>
      </w:r>
      <w:r>
        <w:rPr>
          <w:color w:val="231F20"/>
          <w:w w:val="104"/>
        </w:rPr>
        <w:t>й</w:t>
      </w:r>
      <w:r>
        <w:rPr>
          <w:color w:val="231F20"/>
          <w:spacing w:val="-1"/>
        </w:rPr>
        <w:t> </w:t>
      </w:r>
      <w:r>
        <w:rPr>
          <w:color w:val="231F20"/>
          <w:spacing w:val="-5"/>
          <w:w w:val="96"/>
        </w:rPr>
        <w:t>с</w:t>
      </w:r>
      <w:r>
        <w:rPr>
          <w:color w:val="231F20"/>
          <w:spacing w:val="-9"/>
          <w:w w:val="103"/>
        </w:rPr>
        <w:t>о</w:t>
      </w:r>
      <w:r>
        <w:rPr>
          <w:color w:val="231F20"/>
          <w:spacing w:val="-4"/>
          <w:w w:val="104"/>
        </w:rPr>
        <w:t>в</w:t>
      </w:r>
      <w:r>
        <w:rPr>
          <w:color w:val="231F20"/>
          <w:spacing w:val="-9"/>
          <w:w w:val="103"/>
        </w:rPr>
        <w:t>о</w:t>
      </w:r>
      <w:r>
        <w:rPr>
          <w:color w:val="231F20"/>
          <w:spacing w:val="-2"/>
          <w:w w:val="104"/>
        </w:rPr>
        <w:t>к</w:t>
      </w:r>
      <w:r>
        <w:rPr>
          <w:color w:val="231F20"/>
          <w:spacing w:val="-4"/>
          <w:w w:val="92"/>
        </w:rPr>
        <w:t>у</w:t>
      </w:r>
      <w:r>
        <w:rPr>
          <w:color w:val="231F20"/>
          <w:spacing w:val="-6"/>
          <w:w w:val="104"/>
        </w:rPr>
        <w:t>п</w:t>
      </w:r>
      <w:r>
        <w:rPr>
          <w:color w:val="231F20"/>
          <w:spacing w:val="-8"/>
          <w:w w:val="104"/>
        </w:rPr>
        <w:t>н</w:t>
      </w:r>
      <w:r>
        <w:rPr>
          <w:color w:val="231F20"/>
          <w:spacing w:val="-4"/>
          <w:w w:val="103"/>
        </w:rPr>
        <w:t>о</w:t>
      </w:r>
      <w:r>
        <w:rPr>
          <w:color w:val="231F20"/>
          <w:spacing w:val="-2"/>
          <w:w w:val="96"/>
        </w:rPr>
        <w:t>с</w:t>
      </w:r>
      <w:r>
        <w:rPr>
          <w:color w:val="231F20"/>
          <w:spacing w:val="-6"/>
          <w:w w:val="102"/>
        </w:rPr>
        <w:t>т</w:t>
      </w:r>
      <w:r>
        <w:rPr>
          <w:color w:val="231F20"/>
          <w:spacing w:val="-6"/>
          <w:w w:val="97"/>
        </w:rPr>
        <w:t>и</w:t>
      </w:r>
      <w:r>
        <w:rPr>
          <w:color w:val="231F20"/>
          <w:w w:val="97"/>
        </w:rPr>
        <w:t>;</w:t>
      </w:r>
      <w:r>
        <w:rPr>
          <w:color w:val="231F20"/>
        </w:rPr>
        <w:t> </w:t>
      </w:r>
      <w:r>
        <w:rPr>
          <w:color w:val="231F20"/>
          <w:spacing w:val="-8"/>
        </w:rPr>
        <w:t> </w:t>
      </w:r>
      <w:r>
        <w:rPr>
          <w:i/>
          <w:color w:val="010202"/>
          <w:spacing w:val="-92"/>
          <w:w w:val="105"/>
        </w:rPr>
        <w:t>X</w:t>
      </w:r>
      <w:r>
        <w:rPr>
          <w:rFonts w:ascii="Trebuchet MS" w:hAnsi="Trebuchet MS"/>
          <w:color w:val="010202"/>
          <w:w w:val="33"/>
          <w:position w:val="5"/>
        </w:rPr>
        <w:t>~</w:t>
      </w:r>
      <w:r>
        <w:rPr>
          <w:rFonts w:ascii="Trebuchet MS" w:hAnsi="Trebuchet MS"/>
          <w:color w:val="010202"/>
          <w:position w:val="5"/>
        </w:rPr>
        <w:t> </w:t>
      </w:r>
      <w:r>
        <w:rPr>
          <w:rFonts w:ascii="Trebuchet MS" w:hAnsi="Trebuchet MS"/>
          <w:color w:val="010202"/>
          <w:spacing w:val="8"/>
          <w:position w:val="5"/>
        </w:rPr>
        <w:t> </w:t>
      </w:r>
      <w:r>
        <w:rPr>
          <w:color w:val="231F20"/>
          <w:w w:val="93"/>
        </w:rPr>
        <w:t>—</w:t>
      </w:r>
    </w:p>
    <w:p>
      <w:pPr>
        <w:pStyle w:val="BodyText"/>
        <w:spacing w:before="28"/>
        <w:ind w:left="157"/>
      </w:pPr>
      <w:r>
        <w:rPr>
          <w:color w:val="231F20"/>
          <w:spacing w:val="-2"/>
          <w:w w:val="95"/>
        </w:rPr>
        <w:t>средняя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выборочной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совокупности;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∆</w:t>
      </w:r>
      <w:r>
        <w:rPr>
          <w:i/>
          <w:color w:val="231F20"/>
          <w:spacing w:val="-2"/>
          <w:w w:val="95"/>
        </w:rPr>
        <w:t>Х</w:t>
      </w:r>
      <w:r>
        <w:rPr>
          <w:i/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—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предельная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ошибка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выборки.</w:t>
      </w:r>
    </w:p>
    <w:p>
      <w:pPr>
        <w:spacing w:after="0"/>
        <w:sectPr>
          <w:headerReference w:type="default" r:id="rId84"/>
          <w:headerReference w:type="even" r:id="rId85"/>
          <w:footerReference w:type="default" r:id="rId86"/>
          <w:footerReference w:type="even" r:id="rId87"/>
          <w:pgSz w:w="8230" w:h="11630"/>
          <w:pgMar w:header="758" w:footer="722" w:top="1220" w:bottom="920" w:left="920" w:right="400"/>
          <w:pgNumType w:start="73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2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4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1"/>
              </w:rPr>
              <w:t>Доверительный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1"/>
              </w:rPr>
              <w:t>интервал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1"/>
              </w:rPr>
              <w:t>параметра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1"/>
              </w:rPr>
              <w:t>генеральной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1"/>
              </w:rPr>
              <w:t>совокуп-</w:t>
            </w:r>
            <w:r>
              <w:rPr>
                <w:rFonts w:ascii="Palatino Linotype" w:hAnsi="Palatino Linotype"/>
                <w:b/>
                <w:color w:val="231F20"/>
                <w:spacing w:val="-42"/>
                <w:w w:val="8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z w:val="21"/>
              </w:rPr>
              <w:t>ности </w:t>
            </w:r>
            <w:r>
              <w:rPr>
                <w:color w:val="231F20"/>
                <w:sz w:val="21"/>
              </w:rPr>
              <w:t>— случайная область значений этого параметра, ко-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торая с вероятностью (надежностью), близкой к 1, содержит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истинное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значение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этого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параметра.</w:t>
            </w:r>
          </w:p>
        </w:tc>
      </w:tr>
    </w:tbl>
    <w:p>
      <w:pPr>
        <w:pStyle w:val="BodyText"/>
        <w:spacing w:line="268" w:lineRule="auto" w:before="176"/>
        <w:ind w:left="157" w:right="673" w:firstLine="283"/>
        <w:jc w:val="both"/>
      </w:pPr>
      <w:r>
        <w:rPr>
          <w:color w:val="231F20"/>
          <w:spacing w:val="-2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любого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выборочного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наблюдения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встает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вопрос</w:t>
      </w:r>
      <w:r>
        <w:rPr>
          <w:color w:val="231F20"/>
          <w:spacing w:val="-50"/>
        </w:rPr>
        <w:t> </w:t>
      </w:r>
      <w:r>
        <w:rPr>
          <w:i/>
          <w:color w:val="231F20"/>
          <w:spacing w:val="-3"/>
          <w:w w:val="95"/>
        </w:rPr>
        <w:t>о</w:t>
      </w:r>
      <w:r>
        <w:rPr>
          <w:i/>
          <w:color w:val="231F20"/>
          <w:spacing w:val="-13"/>
          <w:w w:val="95"/>
        </w:rPr>
        <w:t> </w:t>
      </w:r>
      <w:r>
        <w:rPr>
          <w:i/>
          <w:color w:val="231F20"/>
          <w:spacing w:val="-3"/>
          <w:w w:val="95"/>
        </w:rPr>
        <w:t>расчете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spacing w:val="-3"/>
          <w:w w:val="95"/>
        </w:rPr>
        <w:t>необходимого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spacing w:val="-3"/>
          <w:w w:val="95"/>
        </w:rPr>
        <w:t>и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spacing w:val="-3"/>
          <w:w w:val="95"/>
        </w:rPr>
        <w:t>достаточного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spacing w:val="-2"/>
          <w:w w:val="95"/>
        </w:rPr>
        <w:t>объема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spacing w:val="-2"/>
          <w:w w:val="95"/>
        </w:rPr>
        <w:t>выборки,</w:t>
      </w:r>
      <w:r>
        <w:rPr>
          <w:i/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чтобы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ошибка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репрезентативности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заданной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доверительной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вероятностью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вышла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приемлемые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для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данного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наблюдения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границы,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и,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то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же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время,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что-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бы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этот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объём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избыточным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исключения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неоправданных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трат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проведение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наблюдения.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Минимальный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необходимый</w:t>
      </w:r>
      <w:r>
        <w:rPr>
          <w:color w:val="231F20"/>
          <w:spacing w:val="-12"/>
        </w:rPr>
        <w:t> </w:t>
      </w:r>
      <w:r>
        <w:rPr>
          <w:color w:val="231F20"/>
        </w:rPr>
        <w:t>объём</w:t>
      </w:r>
      <w:r>
        <w:rPr>
          <w:color w:val="231F20"/>
          <w:spacing w:val="-50"/>
        </w:rPr>
        <w:t> </w:t>
      </w:r>
      <w:r>
        <w:rPr>
          <w:color w:val="231F20"/>
        </w:rPr>
        <w:t>выборки определяется по разным формулам для повторного и бес-</w:t>
      </w:r>
      <w:r>
        <w:rPr>
          <w:color w:val="231F20"/>
          <w:spacing w:val="1"/>
        </w:rPr>
        <w:t> </w:t>
      </w:r>
      <w:r>
        <w:rPr>
          <w:color w:val="231F20"/>
        </w:rPr>
        <w:t>повторного отбора и выводится из формул для расчета ошибок вы-</w:t>
      </w:r>
      <w:r>
        <w:rPr>
          <w:color w:val="231F20"/>
          <w:spacing w:val="-50"/>
        </w:rPr>
        <w:t> </w:t>
      </w:r>
      <w:r>
        <w:rPr>
          <w:color w:val="231F20"/>
        </w:rPr>
        <w:t>борки. Для определения необходимой численности выборки иссле-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дователь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должен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задать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уровень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точности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выборочной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совокупности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определенной</w:t>
      </w:r>
      <w:r>
        <w:rPr>
          <w:color w:val="231F20"/>
          <w:spacing w:val="11"/>
        </w:rPr>
        <w:t> </w:t>
      </w:r>
      <w:r>
        <w:rPr>
          <w:color w:val="231F20"/>
        </w:rPr>
        <w:t>вероятностью.</w:t>
      </w:r>
      <w:r>
        <w:rPr>
          <w:color w:val="231F20"/>
          <w:spacing w:val="11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10"/>
        </w:rPr>
        <w:t> </w:t>
      </w:r>
      <w:r>
        <w:rPr>
          <w:color w:val="231F20"/>
        </w:rPr>
        <w:t>следующая</w:t>
      </w:r>
      <w:r>
        <w:rPr>
          <w:color w:val="231F20"/>
          <w:spacing w:val="11"/>
        </w:rPr>
        <w:t> </w:t>
      </w:r>
      <w:r>
        <w:rPr>
          <w:color w:val="231F20"/>
        </w:rPr>
        <w:t>формула:</w:t>
      </w:r>
    </w:p>
    <w:p>
      <w:pPr>
        <w:spacing w:line="354" w:lineRule="exact" w:before="10"/>
        <w:ind w:left="467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20829184" from="84.937698pt,15.434072pt" to="120.937698pt,15.434072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w w:val="95"/>
          <w:sz w:val="21"/>
        </w:rPr>
        <w:t>n</w:t>
      </w:r>
      <w:r>
        <w:rPr>
          <w:i/>
          <w:color w:val="010202"/>
          <w:spacing w:val="-3"/>
          <w:w w:val="95"/>
          <w:sz w:val="21"/>
        </w:rPr>
        <w:t> </w:t>
      </w:r>
      <w:r>
        <w:rPr>
          <w:rFonts w:ascii="Symbol" w:hAnsi="Symbol"/>
          <w:color w:val="010202"/>
          <w:w w:val="95"/>
          <w:sz w:val="21"/>
        </w:rPr>
        <w:t></w:t>
      </w:r>
      <w:r>
        <w:rPr>
          <w:color w:val="010202"/>
          <w:spacing w:val="9"/>
          <w:w w:val="95"/>
          <w:sz w:val="21"/>
        </w:rPr>
        <w:t> </w:t>
      </w:r>
      <w:r>
        <w:rPr>
          <w:i/>
          <w:color w:val="010202"/>
          <w:w w:val="95"/>
          <w:position w:val="13"/>
          <w:sz w:val="21"/>
        </w:rPr>
        <w:t>t</w:t>
      </w:r>
      <w:r>
        <w:rPr>
          <w:color w:val="010202"/>
          <w:w w:val="95"/>
          <w:position w:val="23"/>
          <w:sz w:val="12"/>
        </w:rPr>
        <w:t>2</w:t>
      </w:r>
      <w:r>
        <w:rPr>
          <w:color w:val="010202"/>
          <w:spacing w:val="28"/>
          <w:position w:val="23"/>
          <w:sz w:val="12"/>
        </w:rPr>
        <w:t> </w:t>
      </w:r>
      <w:r>
        <w:rPr>
          <w:rFonts w:ascii="Symbol" w:hAnsi="Symbol"/>
          <w:color w:val="010202"/>
          <w:w w:val="95"/>
          <w:position w:val="13"/>
          <w:sz w:val="21"/>
        </w:rPr>
        <w:t></w:t>
      </w:r>
      <w:r>
        <w:rPr>
          <w:color w:val="010202"/>
          <w:spacing w:val="-16"/>
          <w:w w:val="95"/>
          <w:position w:val="13"/>
          <w:sz w:val="21"/>
        </w:rPr>
        <w:t> </w:t>
      </w:r>
      <w:r>
        <w:rPr>
          <w:i/>
          <w:color w:val="010202"/>
          <w:w w:val="95"/>
          <w:position w:val="13"/>
          <w:sz w:val="21"/>
        </w:rPr>
        <w:t>x</w:t>
      </w:r>
      <w:r>
        <w:rPr>
          <w:i/>
          <w:color w:val="010202"/>
          <w:spacing w:val="-9"/>
          <w:w w:val="95"/>
          <w:position w:val="13"/>
          <w:sz w:val="21"/>
        </w:rPr>
        <w:t> </w:t>
      </w:r>
      <w:r>
        <w:rPr>
          <w:rFonts w:ascii="Symbol" w:hAnsi="Symbol"/>
          <w:color w:val="010202"/>
          <w:w w:val="95"/>
          <w:position w:val="13"/>
          <w:sz w:val="21"/>
        </w:rPr>
        <w:t></w:t>
      </w:r>
      <w:r>
        <w:rPr>
          <w:rFonts w:ascii="Symbol" w:hAnsi="Symbol"/>
          <w:color w:val="010202"/>
          <w:w w:val="95"/>
          <w:position w:val="13"/>
          <w:sz w:val="22"/>
        </w:rPr>
        <w:t></w:t>
      </w:r>
      <w:r>
        <w:rPr>
          <w:color w:val="010202"/>
          <w:spacing w:val="-11"/>
          <w:w w:val="95"/>
          <w:position w:val="13"/>
          <w:sz w:val="22"/>
        </w:rPr>
        <w:t> </w:t>
      </w:r>
      <w:r>
        <w:rPr>
          <w:color w:val="010202"/>
          <w:w w:val="95"/>
          <w:position w:val="23"/>
          <w:sz w:val="12"/>
        </w:rPr>
        <w:t>2</w:t>
      </w:r>
      <w:r>
        <w:rPr>
          <w:color w:val="010202"/>
          <w:spacing w:val="44"/>
          <w:position w:val="23"/>
          <w:sz w:val="12"/>
        </w:rPr>
        <w:t> </w:t>
      </w:r>
      <w:r>
        <w:rPr>
          <w:color w:val="010202"/>
          <w:w w:val="95"/>
          <w:sz w:val="21"/>
        </w:rPr>
        <w:t>,</w:t>
      </w:r>
      <w:r>
        <w:rPr>
          <w:color w:val="010202"/>
          <w:spacing w:val="31"/>
          <w:w w:val="95"/>
          <w:sz w:val="21"/>
        </w:rPr>
        <w:t> </w:t>
      </w:r>
      <w:r>
        <w:rPr>
          <w:color w:val="231F20"/>
          <w:w w:val="95"/>
          <w:sz w:val="21"/>
        </w:rPr>
        <w:t>где</w:t>
      </w:r>
      <w:r>
        <w:rPr>
          <w:color w:val="231F20"/>
          <w:spacing w:val="4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t</w:t>
      </w:r>
      <w:r>
        <w:rPr>
          <w:i/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—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коэффициент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доверия,</w:t>
      </w:r>
      <w:r>
        <w:rPr>
          <w:color w:val="231F20"/>
          <w:spacing w:val="27"/>
          <w:w w:val="95"/>
          <w:sz w:val="21"/>
        </w:rPr>
        <w:t> </w:t>
      </w:r>
      <w:r>
        <w:rPr>
          <w:rFonts w:ascii="Symbol" w:hAnsi="Symbol"/>
          <w:color w:val="010202"/>
          <w:w w:val="95"/>
          <w:sz w:val="22"/>
        </w:rPr>
        <w:t></w:t>
      </w:r>
      <w:r>
        <w:rPr>
          <w:color w:val="010202"/>
          <w:spacing w:val="-10"/>
          <w:w w:val="95"/>
          <w:sz w:val="22"/>
        </w:rPr>
        <w:t> </w:t>
      </w:r>
      <w:r>
        <w:rPr>
          <w:color w:val="010202"/>
          <w:w w:val="95"/>
          <w:position w:val="9"/>
          <w:sz w:val="12"/>
        </w:rPr>
        <w:t>2</w:t>
      </w:r>
      <w:r>
        <w:rPr>
          <w:color w:val="010202"/>
          <w:spacing w:val="65"/>
          <w:position w:val="9"/>
          <w:sz w:val="12"/>
        </w:rPr>
        <w:t> </w:t>
      </w:r>
      <w:r>
        <w:rPr>
          <w:i/>
          <w:color w:val="231F20"/>
          <w:w w:val="95"/>
          <w:sz w:val="21"/>
        </w:rPr>
        <w:t>—</w:t>
      </w:r>
      <w:r>
        <w:rPr>
          <w:i/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дисперсия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ге-</w:t>
      </w:r>
    </w:p>
    <w:p>
      <w:pPr>
        <w:spacing w:line="212" w:lineRule="exact" w:before="0"/>
        <w:ind w:left="960" w:right="0" w:firstLine="0"/>
        <w:jc w:val="left"/>
        <w:rPr>
          <w:sz w:val="21"/>
        </w:rPr>
      </w:pPr>
      <w:r>
        <w:rPr>
          <w:rFonts w:ascii="Symbol" w:hAnsi="Symbol"/>
          <w:color w:val="010202"/>
          <w:sz w:val="21"/>
        </w:rPr>
        <w:t></w:t>
      </w:r>
      <w:r>
        <w:rPr>
          <w:i/>
          <w:color w:val="010202"/>
          <w:sz w:val="21"/>
        </w:rPr>
        <w:t>X</w:t>
      </w:r>
      <w:r>
        <w:rPr>
          <w:color w:val="010202"/>
          <w:sz w:val="21"/>
          <w:vertAlign w:val="superscript"/>
        </w:rPr>
        <w:t>2</w:t>
      </w:r>
    </w:p>
    <w:p>
      <w:pPr>
        <w:pStyle w:val="BodyText"/>
        <w:spacing w:line="268" w:lineRule="auto" w:before="79"/>
        <w:ind w:left="157" w:right="675"/>
        <w:jc w:val="both"/>
      </w:pPr>
      <w:r>
        <w:rPr>
          <w:color w:val="231F20"/>
        </w:rPr>
        <w:t>неральной совокупности, ∆</w:t>
      </w:r>
      <w:r>
        <w:rPr>
          <w:i/>
          <w:color w:val="231F20"/>
        </w:rPr>
        <w:t>Х </w:t>
      </w:r>
      <w:r>
        <w:rPr>
          <w:color w:val="231F20"/>
        </w:rPr>
        <w:t>— предельная ошибка выборки (фор-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мула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собственно-случайной</w:t>
      </w:r>
      <w:r>
        <w:rPr>
          <w:color w:val="231F20"/>
          <w:spacing w:val="-11"/>
        </w:rPr>
        <w:t> </w:t>
      </w:r>
      <w:r>
        <w:rPr>
          <w:color w:val="231F20"/>
        </w:rPr>
        <w:t>выборки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определении</w:t>
      </w:r>
      <w:r>
        <w:rPr>
          <w:color w:val="231F20"/>
          <w:spacing w:val="-11"/>
        </w:rPr>
        <w:t> </w:t>
      </w:r>
      <w:r>
        <w:rPr>
          <w:color w:val="231F20"/>
        </w:rPr>
        <w:t>среднего</w:t>
      </w:r>
      <w:r>
        <w:rPr>
          <w:color w:val="231F20"/>
          <w:spacing w:val="-50"/>
        </w:rPr>
        <w:t> </w:t>
      </w:r>
      <w:r>
        <w:rPr>
          <w:color w:val="231F20"/>
        </w:rPr>
        <w:t>размера</w:t>
      </w:r>
      <w:r>
        <w:rPr>
          <w:color w:val="231F20"/>
          <w:spacing w:val="-4"/>
        </w:rPr>
        <w:t> </w:t>
      </w:r>
      <w:r>
        <w:rPr>
          <w:color w:val="231F20"/>
        </w:rPr>
        <w:t>признака</w:t>
      </w:r>
      <w:r>
        <w:rPr>
          <w:color w:val="231F20"/>
          <w:spacing w:val="-4"/>
        </w:rPr>
        <w:t> </w:t>
      </w:r>
      <w:r>
        <w:rPr>
          <w:color w:val="231F20"/>
        </w:rPr>
        <w:t>при</w:t>
      </w:r>
      <w:r>
        <w:rPr>
          <w:color w:val="231F20"/>
          <w:spacing w:val="-4"/>
        </w:rPr>
        <w:t> </w:t>
      </w:r>
      <w:r>
        <w:rPr>
          <w:color w:val="231F20"/>
        </w:rPr>
        <w:t>повторном</w:t>
      </w:r>
      <w:r>
        <w:rPr>
          <w:color w:val="231F20"/>
          <w:spacing w:val="-4"/>
        </w:rPr>
        <w:t> </w:t>
      </w:r>
      <w:r>
        <w:rPr>
          <w:color w:val="231F20"/>
        </w:rPr>
        <w:t>отборе).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Таким образом, объем выборки обратно пропорционален допу-</w:t>
      </w:r>
      <w:r>
        <w:rPr>
          <w:color w:val="231F20"/>
          <w:spacing w:val="1"/>
        </w:rPr>
        <w:t> </w:t>
      </w:r>
      <w:r>
        <w:rPr>
          <w:color w:val="231F20"/>
        </w:rPr>
        <w:t>стимой ошибке: увеличение допустимой ошибки выборки в 2 раза</w:t>
      </w:r>
      <w:r>
        <w:rPr>
          <w:color w:val="231F20"/>
          <w:spacing w:val="1"/>
        </w:rPr>
        <w:t> </w:t>
      </w:r>
      <w:r>
        <w:rPr>
          <w:color w:val="231F20"/>
        </w:rPr>
        <w:t>уменьшает допустимый объем в 4 раза, и прямо пропорционален</w:t>
      </w:r>
      <w:r>
        <w:rPr>
          <w:color w:val="231F20"/>
          <w:spacing w:val="1"/>
        </w:rPr>
        <w:t> </w:t>
      </w:r>
      <w:r>
        <w:rPr>
          <w:color w:val="231F20"/>
        </w:rPr>
        <w:t>дисперсии признака и коэффициенту доверия, то есть при вариа-</w:t>
      </w:r>
      <w:r>
        <w:rPr>
          <w:color w:val="231F20"/>
          <w:spacing w:val="1"/>
        </w:rPr>
        <w:t> </w:t>
      </w:r>
      <w:r>
        <w:rPr>
          <w:color w:val="231F20"/>
        </w:rPr>
        <w:t>тивности исследуемого признака (разбросе его значений) и для по-</w:t>
      </w:r>
      <w:r>
        <w:rPr>
          <w:color w:val="231F20"/>
          <w:spacing w:val="1"/>
        </w:rPr>
        <w:t> </w:t>
      </w:r>
      <w:r>
        <w:rPr>
          <w:color w:val="231F20"/>
        </w:rPr>
        <w:t>вышения вероятности соответствия результата необходимо увели-</w:t>
      </w:r>
      <w:r>
        <w:rPr>
          <w:color w:val="231F20"/>
          <w:spacing w:val="1"/>
        </w:rPr>
        <w:t> </w:t>
      </w:r>
      <w:r>
        <w:rPr>
          <w:color w:val="231F20"/>
        </w:rPr>
        <w:t>чивать</w:t>
      </w:r>
      <w:r>
        <w:rPr>
          <w:color w:val="231F20"/>
          <w:spacing w:val="-5"/>
        </w:rPr>
        <w:t> </w:t>
      </w:r>
      <w:r>
        <w:rPr>
          <w:color w:val="231F20"/>
        </w:rPr>
        <w:t>объем</w:t>
      </w:r>
      <w:r>
        <w:rPr>
          <w:color w:val="231F20"/>
          <w:spacing w:val="-5"/>
        </w:rPr>
        <w:t> </w:t>
      </w:r>
      <w:r>
        <w:rPr>
          <w:color w:val="231F20"/>
        </w:rPr>
        <w:t>выборки.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Необходимый</w:t>
      </w:r>
      <w:r>
        <w:rPr>
          <w:color w:val="231F20"/>
          <w:spacing w:val="36"/>
        </w:rPr>
        <w:t> </w:t>
      </w:r>
      <w:r>
        <w:rPr>
          <w:color w:val="231F20"/>
        </w:rPr>
        <w:t>объем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численность</w:t>
      </w:r>
      <w:r>
        <w:rPr>
          <w:color w:val="231F20"/>
          <w:spacing w:val="37"/>
        </w:rPr>
        <w:t> </w:t>
      </w:r>
      <w:r>
        <w:rPr>
          <w:color w:val="231F20"/>
        </w:rPr>
        <w:t>выборки</w:t>
      </w:r>
      <w:r>
        <w:rPr>
          <w:color w:val="231F20"/>
          <w:spacing w:val="37"/>
        </w:rPr>
        <w:t> </w:t>
      </w:r>
      <w:r>
        <w:rPr>
          <w:color w:val="231F20"/>
        </w:rPr>
        <w:t>рассчитываются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формулам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выборочного</w:t>
      </w:r>
      <w:r>
        <w:rPr>
          <w:color w:val="231F20"/>
          <w:spacing w:val="-12"/>
        </w:rPr>
        <w:t> </w:t>
      </w:r>
      <w:r>
        <w:rPr>
          <w:color w:val="231F20"/>
        </w:rPr>
        <w:t>наблюдения,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котором</w:t>
      </w:r>
      <w:r>
        <w:rPr>
          <w:color w:val="231F20"/>
          <w:spacing w:val="-12"/>
        </w:rPr>
        <w:t> </w:t>
      </w:r>
      <w:r>
        <w:rPr>
          <w:color w:val="231F20"/>
        </w:rPr>
        <w:t>уста-</w:t>
      </w:r>
      <w:r>
        <w:rPr>
          <w:color w:val="231F20"/>
          <w:spacing w:val="-50"/>
        </w:rPr>
        <w:t> </w:t>
      </w:r>
      <w:r>
        <w:rPr>
          <w:color w:val="231F20"/>
        </w:rPr>
        <w:t>навливается средний размер признака в совокупности или для на-</w:t>
      </w:r>
      <w:r>
        <w:rPr>
          <w:color w:val="231F20"/>
          <w:spacing w:val="1"/>
        </w:rPr>
        <w:t> </w:t>
      </w:r>
      <w:r>
        <w:rPr>
          <w:color w:val="231F20"/>
        </w:rPr>
        <w:t>блюдения,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</w:rPr>
        <w:t>котором</w:t>
      </w:r>
      <w:r>
        <w:rPr>
          <w:color w:val="231F20"/>
          <w:spacing w:val="28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28"/>
        </w:rPr>
        <w:t> </w:t>
      </w:r>
      <w:r>
        <w:rPr>
          <w:color w:val="231F20"/>
        </w:rPr>
        <w:t>доля</w:t>
      </w:r>
      <w:r>
        <w:rPr>
          <w:color w:val="231F20"/>
          <w:spacing w:val="28"/>
        </w:rPr>
        <w:t> </w:t>
      </w:r>
      <w:r>
        <w:rPr>
          <w:color w:val="231F20"/>
        </w:rPr>
        <w:t>единиц,</w:t>
      </w:r>
      <w:r>
        <w:rPr>
          <w:color w:val="231F20"/>
          <w:spacing w:val="28"/>
        </w:rPr>
        <w:t> </w:t>
      </w:r>
      <w:r>
        <w:rPr>
          <w:color w:val="231F20"/>
        </w:rPr>
        <w:t>обладающих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3"/>
        <w:jc w:val="both"/>
      </w:pPr>
      <w:r>
        <w:rPr>
          <w:color w:val="231F20"/>
        </w:rPr>
        <w:t>исследуемым признаком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 На практике определение точного объе-</w:t>
      </w:r>
      <w:r>
        <w:rPr>
          <w:color w:val="231F20"/>
          <w:spacing w:val="1"/>
        </w:rPr>
        <w:t> </w:t>
      </w:r>
      <w:r>
        <w:rPr>
          <w:color w:val="231F20"/>
        </w:rPr>
        <w:t>ма</w:t>
      </w:r>
      <w:r>
        <w:rPr>
          <w:color w:val="231F20"/>
          <w:spacing w:val="-12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проблемой,</w:t>
      </w:r>
      <w:r>
        <w:rPr>
          <w:color w:val="231F20"/>
          <w:spacing w:val="-11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12"/>
        </w:rPr>
        <w:t> </w:t>
      </w:r>
      <w:r>
        <w:rPr>
          <w:color w:val="231F20"/>
        </w:rPr>
        <w:t>исследованию</w:t>
      </w:r>
      <w:r>
        <w:rPr>
          <w:color w:val="231F20"/>
          <w:spacing w:val="-11"/>
        </w:rPr>
        <w:t> </w:t>
      </w:r>
      <w:r>
        <w:rPr>
          <w:color w:val="231F20"/>
        </w:rPr>
        <w:t>подлежит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один</w:t>
      </w:r>
      <w:r>
        <w:rPr>
          <w:color w:val="231F20"/>
          <w:spacing w:val="-50"/>
        </w:rPr>
        <w:t> </w:t>
      </w:r>
      <w:r>
        <w:rPr>
          <w:color w:val="231F20"/>
        </w:rPr>
        <w:t>признак,</w:t>
      </w:r>
      <w:r>
        <w:rPr>
          <w:color w:val="231F20"/>
          <w:spacing w:val="25"/>
        </w:rPr>
        <w:t> </w:t>
      </w:r>
      <w:r>
        <w:rPr>
          <w:color w:val="231F20"/>
        </w:rPr>
        <w:t>а</w:t>
      </w:r>
      <w:r>
        <w:rPr>
          <w:color w:val="231F20"/>
          <w:spacing w:val="25"/>
        </w:rPr>
        <w:t> </w:t>
      </w:r>
      <w:r>
        <w:rPr>
          <w:color w:val="231F20"/>
        </w:rPr>
        <w:t>несколько</w:t>
      </w:r>
      <w:r>
        <w:rPr>
          <w:color w:val="231F20"/>
          <w:spacing w:val="25"/>
        </w:rPr>
        <w:t> </w:t>
      </w:r>
      <w:r>
        <w:rPr>
          <w:color w:val="231F20"/>
        </w:rPr>
        <w:t>признаков,</w:t>
      </w:r>
      <w:r>
        <w:rPr>
          <w:color w:val="231F20"/>
          <w:spacing w:val="24"/>
        </w:rPr>
        <w:t> </w:t>
      </w:r>
      <w:r>
        <w:rPr>
          <w:color w:val="231F20"/>
        </w:rPr>
        <w:t>характеризующих</w:t>
      </w:r>
      <w:r>
        <w:rPr>
          <w:color w:val="231F20"/>
          <w:spacing w:val="25"/>
        </w:rPr>
        <w:t> </w:t>
      </w:r>
      <w:r>
        <w:rPr>
          <w:color w:val="231F20"/>
        </w:rPr>
        <w:t>совокупность,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а также изменчивость (вариативность) исследуемого признака может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быть неизвестна и является как раз целью исследования. Тогда может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проводиться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пробная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малая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выборка.</w:t>
      </w:r>
      <w:r>
        <w:rPr>
          <w:color w:val="231F20"/>
          <w:spacing w:val="-12"/>
        </w:rPr>
        <w:t> </w:t>
      </w:r>
      <w:r>
        <w:rPr>
          <w:color w:val="231F20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</w:rPr>
        <w:t>вычислить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количе-</w:t>
      </w:r>
      <w:r>
        <w:rPr>
          <w:color w:val="231F20"/>
          <w:spacing w:val="-50"/>
        </w:rPr>
        <w:t> </w:t>
      </w:r>
      <w:r>
        <w:rPr>
          <w:color w:val="231F20"/>
        </w:rPr>
        <w:t>ственного признака среднее квадратичное отклонения приближен-</w:t>
      </w:r>
      <w:r>
        <w:rPr>
          <w:color w:val="231F20"/>
          <w:spacing w:val="1"/>
        </w:rPr>
        <w:t> </w:t>
      </w:r>
      <w:r>
        <w:rPr>
          <w:color w:val="231F20"/>
        </w:rPr>
        <w:t>но,</w:t>
      </w:r>
      <w:r>
        <w:rPr>
          <w:color w:val="231F20"/>
          <w:spacing w:val="-10"/>
        </w:rPr>
        <w:t> </w:t>
      </w:r>
      <w:r>
        <w:rPr>
          <w:color w:val="231F20"/>
        </w:rPr>
        <w:t>исходя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предполагаемого</w:t>
      </w:r>
      <w:r>
        <w:rPr>
          <w:color w:val="231F20"/>
          <w:spacing w:val="-9"/>
        </w:rPr>
        <w:t> </w:t>
      </w:r>
      <w:r>
        <w:rPr>
          <w:color w:val="231F20"/>
        </w:rPr>
        <w:t>размаха</w:t>
      </w:r>
      <w:r>
        <w:rPr>
          <w:color w:val="231F20"/>
          <w:spacing w:val="-9"/>
        </w:rPr>
        <w:t> </w:t>
      </w:r>
      <w:r>
        <w:rPr>
          <w:color w:val="231F20"/>
        </w:rPr>
        <w:t>вариации</w:t>
      </w:r>
      <w:r>
        <w:rPr>
          <w:color w:val="231F20"/>
          <w:spacing w:val="-9"/>
        </w:rPr>
        <w:t> </w:t>
      </w:r>
      <w:r>
        <w:rPr>
          <w:color w:val="231F20"/>
        </w:rPr>
        <w:t>R</w:t>
      </w:r>
      <w:r>
        <w:rPr>
          <w:color w:val="231F20"/>
          <w:spacing w:val="-10"/>
        </w:rPr>
        <w:t> </w:t>
      </w:r>
      <w:r>
        <w:rPr>
          <w:color w:val="231F20"/>
        </w:rPr>
        <w:t>(разность</w:t>
      </w:r>
      <w:r>
        <w:rPr>
          <w:color w:val="231F20"/>
          <w:spacing w:val="-9"/>
        </w:rPr>
        <w:t> </w:t>
      </w:r>
      <w:r>
        <w:rPr>
          <w:color w:val="231F20"/>
        </w:rPr>
        <w:t>мини-</w:t>
      </w:r>
      <w:r>
        <w:rPr>
          <w:color w:val="231F20"/>
          <w:spacing w:val="-50"/>
        </w:rPr>
        <w:t> </w:t>
      </w:r>
      <w:r>
        <w:rPr>
          <w:color w:val="231F20"/>
        </w:rPr>
        <w:t>мального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максимального</w:t>
      </w:r>
      <w:r>
        <w:rPr>
          <w:color w:val="231F20"/>
          <w:spacing w:val="-4"/>
        </w:rPr>
        <w:t> </w:t>
      </w:r>
      <w:r>
        <w:rPr>
          <w:color w:val="231F20"/>
        </w:rPr>
        <w:t>возможного</w:t>
      </w:r>
      <w:r>
        <w:rPr>
          <w:color w:val="231F20"/>
          <w:spacing w:val="-4"/>
        </w:rPr>
        <w:t> </w:t>
      </w:r>
      <w:r>
        <w:rPr>
          <w:color w:val="231F20"/>
        </w:rPr>
        <w:t>значения):</w:t>
      </w:r>
    </w:p>
    <w:p>
      <w:pPr>
        <w:spacing w:line="331" w:lineRule="exact" w:before="0"/>
        <w:ind w:left="461" w:right="0" w:firstLine="0"/>
        <w:jc w:val="left"/>
        <w:rPr>
          <w:sz w:val="21"/>
        </w:rPr>
      </w:pPr>
      <w:r>
        <w:rPr>
          <w:rFonts w:ascii="Symbol" w:hAnsi="Symbol"/>
          <w:color w:val="010202"/>
          <w:w w:val="95"/>
          <w:sz w:val="22"/>
        </w:rPr>
        <w:t></w:t>
      </w:r>
      <w:r>
        <w:rPr>
          <w:color w:val="010202"/>
          <w:spacing w:val="23"/>
          <w:w w:val="95"/>
          <w:sz w:val="22"/>
        </w:rPr>
        <w:t> </w:t>
      </w:r>
      <w:r>
        <w:rPr>
          <w:rFonts w:ascii="Symbol" w:hAnsi="Symbol"/>
          <w:color w:val="010202"/>
          <w:w w:val="95"/>
          <w:sz w:val="21"/>
        </w:rPr>
        <w:t></w:t>
      </w:r>
      <w:r>
        <w:rPr>
          <w:color w:val="010202"/>
          <w:spacing w:val="9"/>
          <w:w w:val="95"/>
          <w:sz w:val="21"/>
        </w:rPr>
        <w:t> </w:t>
      </w:r>
      <w:r>
        <w:rPr>
          <w:i/>
          <w:color w:val="010202"/>
          <w:w w:val="95"/>
          <w:position w:val="13"/>
          <w:sz w:val="21"/>
          <w:u w:val="single" w:color="010202"/>
        </w:rPr>
        <w:t>R</w:t>
      </w:r>
      <w:r>
        <w:rPr>
          <w:i/>
          <w:color w:val="010202"/>
          <w:spacing w:val="-13"/>
          <w:w w:val="95"/>
          <w:position w:val="13"/>
          <w:sz w:val="21"/>
        </w:rPr>
        <w:t> </w:t>
      </w:r>
      <w:r>
        <w:rPr>
          <w:color w:val="010202"/>
          <w:w w:val="95"/>
          <w:sz w:val="21"/>
        </w:rPr>
        <w:t>.</w:t>
      </w:r>
    </w:p>
    <w:p>
      <w:pPr>
        <w:pStyle w:val="BodyText"/>
        <w:spacing w:line="202" w:lineRule="exact"/>
        <w:ind w:left="846"/>
      </w:pPr>
      <w:r>
        <w:rPr>
          <w:color w:val="010202"/>
          <w:w w:val="96"/>
        </w:rPr>
        <w:t>6</w:t>
      </w:r>
    </w:p>
    <w:p>
      <w:pPr>
        <w:pStyle w:val="BodyText"/>
        <w:spacing w:line="270" w:lineRule="atLeast"/>
        <w:ind w:left="157" w:right="674" w:firstLine="283"/>
        <w:jc w:val="both"/>
      </w:pPr>
      <w:r>
        <w:rPr>
          <w:color w:val="231F20"/>
        </w:rPr>
        <w:t>Если признак качественный, альтернативный (да/нет) и, хотя бы</w:t>
      </w:r>
      <w:r>
        <w:rPr>
          <w:color w:val="231F20"/>
          <w:spacing w:val="-51"/>
        </w:rPr>
        <w:t> </w:t>
      </w:r>
      <w:r>
        <w:rPr>
          <w:color w:val="231F20"/>
        </w:rPr>
        <w:t>приблизительно известна его доля в генеральной совокупности, то</w:t>
      </w:r>
      <w:r>
        <w:rPr>
          <w:color w:val="231F20"/>
          <w:spacing w:val="1"/>
        </w:rPr>
        <w:t> </w:t>
      </w:r>
      <w:r>
        <w:rPr>
          <w:color w:val="231F20"/>
        </w:rPr>
        <w:t>она</w:t>
      </w:r>
      <w:r>
        <w:rPr>
          <w:color w:val="231F20"/>
          <w:spacing w:val="-1"/>
        </w:rPr>
        <w:t> </w:t>
      </w:r>
      <w:r>
        <w:rPr>
          <w:color w:val="231F20"/>
        </w:rPr>
        <w:t>принимается</w:t>
      </w:r>
      <w:r>
        <w:rPr>
          <w:color w:val="231F20"/>
          <w:spacing w:val="-1"/>
        </w:rPr>
        <w:t> </w:t>
      </w:r>
      <w:r>
        <w:rPr>
          <w:color w:val="231F20"/>
        </w:rPr>
        <w:t>за</w:t>
      </w:r>
      <w:r>
        <w:rPr>
          <w:color w:val="231F20"/>
          <w:spacing w:val="-1"/>
        </w:rPr>
        <w:t> </w:t>
      </w:r>
      <w:r>
        <w:rPr>
          <w:color w:val="231F20"/>
        </w:rPr>
        <w:t>0,5</w:t>
      </w:r>
      <w:r>
        <w:rPr>
          <w:color w:val="231F20"/>
          <w:spacing w:val="-1"/>
        </w:rPr>
        <w:t> </w:t>
      </w:r>
      <w:r>
        <w:rPr>
          <w:color w:val="231F20"/>
        </w:rPr>
        <w:t>—</w:t>
      </w:r>
      <w:r>
        <w:rPr>
          <w:color w:val="231F20"/>
          <w:spacing w:val="-1"/>
        </w:rPr>
        <w:t> </w:t>
      </w:r>
      <w:r>
        <w:rPr>
          <w:color w:val="231F20"/>
        </w:rPr>
        <w:t>половину, в</w:t>
      </w:r>
      <w:r>
        <w:rPr>
          <w:color w:val="231F20"/>
          <w:spacing w:val="-1"/>
        </w:rPr>
        <w:t> </w:t>
      </w:r>
      <w:r>
        <w:rPr>
          <w:color w:val="231F20"/>
        </w:rPr>
        <w:t>этом</w:t>
      </w:r>
      <w:r>
        <w:rPr>
          <w:color w:val="231F20"/>
          <w:spacing w:val="-1"/>
        </w:rPr>
        <w:t> </w:t>
      </w:r>
      <w:r>
        <w:rPr>
          <w:color w:val="231F20"/>
        </w:rPr>
        <w:t>случае</w:t>
      </w:r>
      <w:r>
        <w:rPr>
          <w:color w:val="231F20"/>
          <w:spacing w:val="-1"/>
        </w:rPr>
        <w:t> </w:t>
      </w:r>
      <w:r>
        <w:rPr>
          <w:color w:val="231F20"/>
        </w:rPr>
        <w:t>дисперсия</w:t>
      </w:r>
      <w:r>
        <w:rPr>
          <w:color w:val="231F20"/>
          <w:spacing w:val="-1"/>
        </w:rPr>
        <w:t> </w:t>
      </w:r>
      <w:r>
        <w:rPr>
          <w:color w:val="231F20"/>
        </w:rPr>
        <w:t>явля-</w:t>
      </w:r>
    </w:p>
    <w:p>
      <w:pPr>
        <w:pStyle w:val="BodyText"/>
        <w:spacing w:line="302" w:lineRule="exact"/>
        <w:ind w:left="157"/>
      </w:pPr>
      <w:r>
        <w:rPr/>
        <w:pict>
          <v:shape style="position:absolute;margin-left:279.645996pt;margin-top:8.807235pt;width:5.8pt;height:8.3pt;mso-position-horizontal-relative:page;mso-position-vertical-relative:paragraph;z-index:-20828160" type="#_x0000_t202" filled="false" stroked="false">
            <v:textbox inset="0,0,0,0">
              <w:txbxContent>
                <w:p>
                  <w:pPr>
                    <w:spacing w:before="9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color w:val="010202"/>
                      <w:w w:val="115"/>
                      <w:sz w:val="12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  <w:position w:val="2"/>
        </w:rPr>
        <w:t>ется</w:t>
      </w:r>
      <w:r>
        <w:rPr>
          <w:color w:val="231F20"/>
          <w:spacing w:val="11"/>
          <w:w w:val="95"/>
          <w:position w:val="2"/>
        </w:rPr>
        <w:t> </w:t>
      </w:r>
      <w:r>
        <w:rPr>
          <w:color w:val="231F20"/>
          <w:w w:val="95"/>
          <w:position w:val="2"/>
        </w:rPr>
        <w:t>максимальной</w:t>
      </w:r>
      <w:r>
        <w:rPr>
          <w:color w:val="231F20"/>
          <w:spacing w:val="11"/>
          <w:w w:val="95"/>
          <w:position w:val="2"/>
        </w:rPr>
        <w:t> </w:t>
      </w:r>
      <w:r>
        <w:rPr>
          <w:color w:val="231F20"/>
          <w:w w:val="95"/>
          <w:position w:val="2"/>
        </w:rPr>
        <w:t>0,25</w:t>
      </w:r>
      <w:r>
        <w:rPr>
          <w:color w:val="231F20"/>
          <w:spacing w:val="11"/>
          <w:w w:val="95"/>
          <w:position w:val="2"/>
        </w:rPr>
        <w:t> </w:t>
      </w:r>
      <w:r>
        <w:rPr>
          <w:color w:val="231F20"/>
          <w:w w:val="95"/>
          <w:position w:val="2"/>
        </w:rPr>
        <w:t>(вычислена</w:t>
      </w:r>
      <w:r>
        <w:rPr>
          <w:color w:val="231F20"/>
          <w:spacing w:val="12"/>
          <w:w w:val="95"/>
          <w:position w:val="2"/>
        </w:rPr>
        <w:t> </w:t>
      </w:r>
      <w:r>
        <w:rPr>
          <w:color w:val="231F20"/>
          <w:w w:val="95"/>
          <w:position w:val="2"/>
        </w:rPr>
        <w:t>по</w:t>
      </w:r>
      <w:r>
        <w:rPr>
          <w:color w:val="231F20"/>
          <w:spacing w:val="11"/>
          <w:w w:val="95"/>
          <w:position w:val="2"/>
        </w:rPr>
        <w:t> </w:t>
      </w:r>
      <w:r>
        <w:rPr>
          <w:color w:val="231F20"/>
          <w:w w:val="95"/>
          <w:position w:val="2"/>
        </w:rPr>
        <w:t>формуле</w:t>
      </w:r>
      <w:r>
        <w:rPr>
          <w:color w:val="231F20"/>
          <w:spacing w:val="37"/>
          <w:w w:val="95"/>
          <w:position w:val="2"/>
        </w:rPr>
        <w:t> </w:t>
      </w:r>
      <w:r>
        <w:rPr>
          <w:rFonts w:ascii="Symbol" w:hAnsi="Symbol"/>
          <w:color w:val="010202"/>
          <w:w w:val="95"/>
          <w:position w:val="2"/>
          <w:sz w:val="22"/>
        </w:rPr>
        <w:t></w:t>
      </w:r>
      <w:r>
        <w:rPr>
          <w:color w:val="010202"/>
          <w:spacing w:val="-9"/>
          <w:w w:val="95"/>
          <w:position w:val="2"/>
          <w:sz w:val="22"/>
        </w:rPr>
        <w:t> </w:t>
      </w:r>
      <w:r>
        <w:rPr>
          <w:color w:val="010202"/>
          <w:w w:val="95"/>
          <w:position w:val="11"/>
          <w:sz w:val="12"/>
        </w:rPr>
        <w:t>2</w:t>
      </w:r>
      <w:r>
        <w:rPr>
          <w:color w:val="010202"/>
          <w:spacing w:val="27"/>
          <w:position w:val="11"/>
          <w:sz w:val="12"/>
        </w:rPr>
        <w:t> </w:t>
      </w:r>
      <w:r>
        <w:rPr>
          <w:color w:val="010202"/>
          <w:spacing w:val="29"/>
          <w:position w:val="11"/>
          <w:sz w:val="12"/>
        </w:rPr>
        <w:t> </w:t>
      </w:r>
      <w:r>
        <w:rPr>
          <w:rFonts w:ascii="Symbol" w:hAnsi="Symbol"/>
          <w:color w:val="010202"/>
          <w:w w:val="95"/>
          <w:position w:val="2"/>
        </w:rPr>
        <w:t></w:t>
      </w:r>
      <w:r>
        <w:rPr>
          <w:color w:val="010202"/>
          <w:spacing w:val="-4"/>
          <w:w w:val="95"/>
          <w:position w:val="2"/>
        </w:rPr>
        <w:t> </w:t>
      </w:r>
      <w:r>
        <w:rPr>
          <w:i/>
          <w:color w:val="010202"/>
          <w:w w:val="95"/>
          <w:position w:val="2"/>
        </w:rPr>
        <w:t>w</w:t>
      </w:r>
      <w:r>
        <w:rPr>
          <w:i/>
          <w:color w:val="010202"/>
          <w:spacing w:val="-14"/>
          <w:w w:val="95"/>
          <w:position w:val="2"/>
        </w:rPr>
        <w:t> </w:t>
      </w:r>
      <w:r>
        <w:rPr>
          <w:rFonts w:ascii="Symbol" w:hAnsi="Symbol"/>
          <w:color w:val="010202"/>
          <w:w w:val="95"/>
          <w:sz w:val="29"/>
        </w:rPr>
        <w:t></w:t>
      </w:r>
      <w:r>
        <w:rPr>
          <w:color w:val="010202"/>
          <w:w w:val="95"/>
          <w:position w:val="2"/>
        </w:rPr>
        <w:t>1</w:t>
      </w:r>
      <w:r>
        <w:rPr>
          <w:color w:val="010202"/>
          <w:spacing w:val="-25"/>
          <w:w w:val="95"/>
          <w:position w:val="2"/>
        </w:rPr>
        <w:t> </w:t>
      </w:r>
      <w:r>
        <w:rPr>
          <w:rFonts w:ascii="Symbol" w:hAnsi="Symbol"/>
          <w:color w:val="010202"/>
          <w:w w:val="95"/>
          <w:position w:val="2"/>
        </w:rPr>
        <w:t></w:t>
      </w:r>
      <w:r>
        <w:rPr>
          <w:color w:val="010202"/>
          <w:spacing w:val="-13"/>
          <w:w w:val="95"/>
          <w:position w:val="2"/>
        </w:rPr>
        <w:t> </w:t>
      </w:r>
      <w:r>
        <w:rPr>
          <w:i/>
          <w:color w:val="010202"/>
          <w:w w:val="95"/>
          <w:position w:val="2"/>
        </w:rPr>
        <w:t>w</w:t>
      </w:r>
      <w:r>
        <w:rPr>
          <w:i/>
          <w:color w:val="010202"/>
          <w:spacing w:val="-24"/>
          <w:w w:val="95"/>
          <w:position w:val="2"/>
        </w:rPr>
        <w:t> </w:t>
      </w:r>
      <w:r>
        <w:rPr>
          <w:rFonts w:ascii="Symbol" w:hAnsi="Symbol"/>
          <w:color w:val="010202"/>
          <w:w w:val="95"/>
          <w:sz w:val="29"/>
        </w:rPr>
        <w:t></w:t>
      </w:r>
      <w:r>
        <w:rPr>
          <w:color w:val="010202"/>
          <w:w w:val="95"/>
          <w:position w:val="2"/>
        </w:rPr>
        <w:t>).</w:t>
      </w:r>
    </w:p>
    <w:p>
      <w:pPr>
        <w:pStyle w:val="BodyText"/>
        <w:spacing w:line="268" w:lineRule="auto" w:before="11"/>
        <w:ind w:left="157" w:right="673" w:firstLine="283"/>
        <w:jc w:val="right"/>
      </w:pPr>
      <w:r>
        <w:rPr>
          <w:color w:val="231F20"/>
          <w:spacing w:val="-3"/>
        </w:rPr>
        <w:t>Такой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подход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позволяет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определить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объем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необходимой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выборки,</w:t>
      </w:r>
      <w:r>
        <w:rPr>
          <w:color w:val="231F20"/>
          <w:spacing w:val="-50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обращаясь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результатам</w:t>
      </w:r>
      <w:r>
        <w:rPr>
          <w:color w:val="231F20"/>
          <w:spacing w:val="-6"/>
        </w:rPr>
        <w:t> </w:t>
      </w:r>
      <w:r>
        <w:rPr>
          <w:color w:val="231F20"/>
        </w:rPr>
        <w:t>предыдущих</w:t>
      </w:r>
      <w:r>
        <w:rPr>
          <w:color w:val="231F20"/>
          <w:spacing w:val="-7"/>
        </w:rPr>
        <w:t> </w:t>
      </w:r>
      <w:r>
        <w:rPr>
          <w:color w:val="231F20"/>
        </w:rPr>
        <w:t>исследований,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проводя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пробных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исследований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опираться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какие-либо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предположения.</w:t>
      </w:r>
      <w:r>
        <w:rPr>
          <w:color w:val="231F20"/>
          <w:spacing w:val="-50"/>
        </w:rPr>
        <w:t> </w:t>
      </w:r>
      <w:r>
        <w:rPr>
          <w:color w:val="231F20"/>
        </w:rPr>
        <w:t>Если</w:t>
      </w:r>
      <w:r>
        <w:rPr>
          <w:color w:val="231F20"/>
          <w:spacing w:val="1"/>
        </w:rPr>
        <w:t> </w:t>
      </w:r>
      <w:r>
        <w:rPr>
          <w:color w:val="231F20"/>
        </w:rPr>
        <w:t>качественный</w:t>
      </w:r>
      <w:r>
        <w:rPr>
          <w:color w:val="231F20"/>
          <w:spacing w:val="1"/>
        </w:rPr>
        <w:t> </w:t>
      </w:r>
      <w:r>
        <w:rPr>
          <w:color w:val="231F20"/>
        </w:rPr>
        <w:t>признак,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которому</w:t>
      </w:r>
      <w:r>
        <w:rPr>
          <w:color w:val="231F20"/>
          <w:spacing w:val="1"/>
        </w:rPr>
        <w:t> </w:t>
      </w:r>
      <w:r>
        <w:rPr>
          <w:color w:val="231F20"/>
        </w:rPr>
        <w:t>будет</w:t>
      </w:r>
      <w:r>
        <w:rPr>
          <w:color w:val="231F20"/>
          <w:spacing w:val="1"/>
        </w:rPr>
        <w:t> </w:t>
      </w:r>
      <w:r>
        <w:rPr>
          <w:color w:val="231F20"/>
        </w:rPr>
        <w:t>определяться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необходимая</w:t>
      </w:r>
      <w:r>
        <w:rPr>
          <w:color w:val="231F20"/>
          <w:spacing w:val="23"/>
        </w:rPr>
        <w:t> </w:t>
      </w:r>
      <w:r>
        <w:rPr>
          <w:color w:val="231F20"/>
        </w:rPr>
        <w:t>численность</w:t>
      </w:r>
      <w:r>
        <w:rPr>
          <w:color w:val="231F20"/>
          <w:spacing w:val="24"/>
        </w:rPr>
        <w:t> </w:t>
      </w:r>
      <w:r>
        <w:rPr>
          <w:color w:val="231F20"/>
        </w:rPr>
        <w:t>выборочной</w:t>
      </w:r>
      <w:r>
        <w:rPr>
          <w:color w:val="231F20"/>
          <w:spacing w:val="24"/>
        </w:rPr>
        <w:t> </w:t>
      </w:r>
      <w:r>
        <w:rPr>
          <w:color w:val="231F20"/>
        </w:rPr>
        <w:t>совокупности,</w:t>
      </w:r>
      <w:r>
        <w:rPr>
          <w:color w:val="231F20"/>
          <w:spacing w:val="23"/>
        </w:rPr>
        <w:t> </w:t>
      </w:r>
      <w:r>
        <w:rPr>
          <w:color w:val="231F20"/>
        </w:rPr>
        <w:t>не</w:t>
      </w:r>
      <w:r>
        <w:rPr>
          <w:color w:val="231F20"/>
          <w:spacing w:val="24"/>
        </w:rPr>
        <w:t> </w:t>
      </w:r>
      <w:r>
        <w:rPr>
          <w:color w:val="231F20"/>
        </w:rPr>
        <w:t>является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альтернативным,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представить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альтернативный.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На-</w:t>
      </w:r>
      <w:r>
        <w:rPr>
          <w:color w:val="231F20"/>
          <w:spacing w:val="-49"/>
        </w:rPr>
        <w:t> </w:t>
      </w:r>
      <w:r>
        <w:rPr>
          <w:color w:val="231F20"/>
        </w:rPr>
        <w:t>пример,</w:t>
      </w:r>
      <w:r>
        <w:rPr>
          <w:color w:val="231F20"/>
          <w:spacing w:val="19"/>
        </w:rPr>
        <w:t> </w:t>
      </w:r>
      <w:r>
        <w:rPr>
          <w:color w:val="231F20"/>
        </w:rPr>
        <w:t>изучаются</w:t>
      </w:r>
      <w:r>
        <w:rPr>
          <w:color w:val="231F20"/>
          <w:spacing w:val="19"/>
        </w:rPr>
        <w:t> </w:t>
      </w:r>
      <w:r>
        <w:rPr>
          <w:color w:val="231F20"/>
        </w:rPr>
        <w:t>основания</w:t>
      </w:r>
      <w:r>
        <w:rPr>
          <w:color w:val="231F20"/>
          <w:spacing w:val="19"/>
        </w:rPr>
        <w:t> </w:t>
      </w:r>
      <w:r>
        <w:rPr>
          <w:color w:val="231F20"/>
        </w:rPr>
        <w:t>(качественный</w:t>
      </w:r>
      <w:r>
        <w:rPr>
          <w:color w:val="231F20"/>
          <w:spacing w:val="19"/>
        </w:rPr>
        <w:t> </w:t>
      </w:r>
      <w:r>
        <w:rPr>
          <w:color w:val="231F20"/>
        </w:rPr>
        <w:t>признак)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вызова</w:t>
      </w:r>
      <w:r>
        <w:rPr>
          <w:color w:val="231F20"/>
          <w:spacing w:val="-49"/>
        </w:rPr>
        <w:t> </w:t>
      </w:r>
      <w:r>
        <w:rPr>
          <w:color w:val="231F20"/>
        </w:rPr>
        <w:t>эксперта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суд.</w:t>
      </w:r>
      <w:r>
        <w:rPr>
          <w:color w:val="231F20"/>
          <w:spacing w:val="5"/>
        </w:rPr>
        <w:t> </w:t>
      </w:r>
      <w:r>
        <w:rPr>
          <w:color w:val="231F20"/>
        </w:rPr>
        <w:t>Одно</w:t>
      </w:r>
      <w:r>
        <w:rPr>
          <w:color w:val="231F20"/>
          <w:spacing w:val="5"/>
        </w:rPr>
        <w:t> </w:t>
      </w:r>
      <w:r>
        <w:rPr>
          <w:color w:val="231F20"/>
        </w:rPr>
        <w:t>из</w:t>
      </w:r>
      <w:r>
        <w:rPr>
          <w:color w:val="231F20"/>
          <w:spacing w:val="6"/>
        </w:rPr>
        <w:t> </w:t>
      </w:r>
      <w:r>
        <w:rPr>
          <w:color w:val="231F20"/>
        </w:rPr>
        <w:t>оснований</w:t>
      </w:r>
      <w:r>
        <w:rPr>
          <w:color w:val="231F20"/>
          <w:spacing w:val="5"/>
        </w:rPr>
        <w:t> </w:t>
      </w:r>
      <w:r>
        <w:rPr>
          <w:color w:val="231F20"/>
        </w:rPr>
        <w:t>принимается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50%</w:t>
      </w:r>
      <w:r>
        <w:rPr>
          <w:color w:val="231F20"/>
          <w:spacing w:val="5"/>
        </w:rPr>
        <w:t> </w:t>
      </w:r>
      <w:r>
        <w:rPr>
          <w:color w:val="231F20"/>
        </w:rPr>
        <w:t>случаев</w:t>
      </w:r>
      <w:r>
        <w:rPr>
          <w:color w:val="231F20"/>
          <w:spacing w:val="6"/>
        </w:rPr>
        <w:t> </w:t>
      </w:r>
      <w:r>
        <w:rPr>
          <w:color w:val="231F20"/>
        </w:rPr>
        <w:t>—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например,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дачи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экспертного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заключения,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альтернатива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все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остальные</w:t>
      </w:r>
      <w:r>
        <w:rPr>
          <w:color w:val="231F20"/>
          <w:spacing w:val="-10"/>
        </w:rPr>
        <w:t> </w:t>
      </w:r>
      <w:r>
        <w:rPr>
          <w:color w:val="231F20"/>
        </w:rPr>
        <w:t>случаи.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этом</w:t>
      </w:r>
      <w:r>
        <w:rPr>
          <w:color w:val="231F20"/>
          <w:spacing w:val="-9"/>
        </w:rPr>
        <w:t> </w:t>
      </w:r>
      <w:r>
        <w:rPr>
          <w:color w:val="231F20"/>
        </w:rPr>
        <w:t>случае</w:t>
      </w:r>
      <w:r>
        <w:rPr>
          <w:color w:val="231F20"/>
          <w:spacing w:val="-9"/>
        </w:rPr>
        <w:t> </w:t>
      </w:r>
      <w:r>
        <w:rPr>
          <w:color w:val="231F20"/>
        </w:rPr>
        <w:t>генеральной</w:t>
      </w:r>
      <w:r>
        <w:rPr>
          <w:color w:val="231F20"/>
          <w:spacing w:val="-10"/>
        </w:rPr>
        <w:t> </w:t>
      </w:r>
      <w:r>
        <w:rPr>
          <w:color w:val="231F20"/>
        </w:rPr>
        <w:t>совокупностью</w:t>
      </w:r>
      <w:r>
        <w:rPr>
          <w:color w:val="231F20"/>
          <w:spacing w:val="-9"/>
        </w:rPr>
        <w:t> </w:t>
      </w:r>
      <w:r>
        <w:rPr>
          <w:color w:val="231F20"/>
        </w:rPr>
        <w:t>будет</w:t>
      </w:r>
      <w:r>
        <w:rPr>
          <w:color w:val="231F20"/>
          <w:spacing w:val="-49"/>
        </w:rPr>
        <w:t> </w:t>
      </w:r>
      <w:r>
        <w:rPr>
          <w:color w:val="231F20"/>
        </w:rPr>
        <w:t>число</w:t>
      </w:r>
      <w:r>
        <w:rPr>
          <w:color w:val="231F20"/>
          <w:spacing w:val="19"/>
        </w:rPr>
        <w:t> </w:t>
      </w:r>
      <w:r>
        <w:rPr>
          <w:color w:val="231F20"/>
        </w:rPr>
        <w:t>дел,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20"/>
        </w:rPr>
        <w:t> </w:t>
      </w:r>
      <w:r>
        <w:rPr>
          <w:color w:val="231F20"/>
        </w:rPr>
        <w:t>которым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суд</w:t>
      </w:r>
      <w:r>
        <w:rPr>
          <w:color w:val="231F20"/>
          <w:spacing w:val="20"/>
        </w:rPr>
        <w:t> </w:t>
      </w:r>
      <w:r>
        <w:rPr>
          <w:color w:val="231F20"/>
        </w:rPr>
        <w:t>вызывался</w:t>
      </w:r>
      <w:r>
        <w:rPr>
          <w:color w:val="231F20"/>
          <w:spacing w:val="19"/>
        </w:rPr>
        <w:t> </w:t>
      </w:r>
      <w:r>
        <w:rPr>
          <w:color w:val="231F20"/>
        </w:rPr>
        <w:t>эксперт.</w:t>
      </w:r>
      <w:r>
        <w:rPr>
          <w:color w:val="231F20"/>
          <w:spacing w:val="20"/>
        </w:rPr>
        <w:t> </w:t>
      </w:r>
      <w:r>
        <w:rPr>
          <w:color w:val="231F20"/>
        </w:rPr>
        <w:t>Оно</w:t>
      </w:r>
      <w:r>
        <w:rPr>
          <w:color w:val="231F20"/>
          <w:spacing w:val="20"/>
        </w:rPr>
        <w:t> </w:t>
      </w:r>
      <w:r>
        <w:rPr>
          <w:color w:val="231F20"/>
        </w:rPr>
        <w:t>неизвестно,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так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такие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сведения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отсутствуют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учете,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можно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только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говорить,</w:t>
      </w:r>
    </w:p>
    <w:p>
      <w:pPr>
        <w:pStyle w:val="BodyText"/>
        <w:spacing w:line="236" w:lineRule="exact"/>
        <w:ind w:left="157"/>
        <w:jc w:val="both"/>
      </w:pP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число</w:t>
      </w:r>
      <w:r>
        <w:rPr>
          <w:color w:val="231F20"/>
          <w:spacing w:val="-8"/>
        </w:rPr>
        <w:t> </w:t>
      </w:r>
      <w:r>
        <w:rPr>
          <w:color w:val="231F20"/>
        </w:rPr>
        <w:t>более</w:t>
      </w:r>
      <w:r>
        <w:rPr>
          <w:color w:val="231F20"/>
          <w:spacing w:val="-8"/>
        </w:rPr>
        <w:t> </w:t>
      </w:r>
      <w:r>
        <w:rPr>
          <w:color w:val="231F20"/>
        </w:rPr>
        <w:t>1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менее</w:t>
      </w:r>
      <w:r>
        <w:rPr>
          <w:color w:val="231F20"/>
          <w:spacing w:val="-8"/>
        </w:rPr>
        <w:t> </w:t>
      </w:r>
      <w:r>
        <w:rPr>
          <w:color w:val="231F20"/>
        </w:rPr>
        <w:t>числа</w:t>
      </w:r>
      <w:r>
        <w:rPr>
          <w:color w:val="231F20"/>
          <w:spacing w:val="-8"/>
        </w:rPr>
        <w:t> </w:t>
      </w:r>
      <w:r>
        <w:rPr>
          <w:color w:val="231F20"/>
        </w:rPr>
        <w:t>дел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определенный</w:t>
      </w:r>
      <w:r>
        <w:rPr>
          <w:color w:val="231F20"/>
          <w:spacing w:val="-8"/>
        </w:rPr>
        <w:t> </w:t>
      </w:r>
      <w:r>
        <w:rPr>
          <w:color w:val="231F20"/>
        </w:rPr>
        <w:t>период.</w:t>
      </w:r>
    </w:p>
    <w:p>
      <w:pPr>
        <w:pStyle w:val="BodyText"/>
        <w:spacing w:line="268" w:lineRule="auto" w:before="29"/>
        <w:ind w:left="157" w:right="673" w:firstLine="283"/>
        <w:jc w:val="both"/>
      </w:pPr>
      <w:r>
        <w:rPr/>
        <w:pict>
          <v:shape style="position:absolute;margin-left:53.858299pt;margin-top:32.006737pt;width:51.05pt;height:.1pt;mso-position-horizontal-relative:page;mso-position-vertical-relative:paragraph;z-index:-15708672;mso-wrap-distance-left:0;mso-wrap-distance-right:0" coordorigin="1077,640" coordsize="1021,0" path="m1077,640l2098,64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105"/>
        </w:rPr>
        <w:t>Рассмотрим пример определения объема выборки для опре-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деления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среднего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значения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бесповторном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отборе.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Требуется</w:t>
      </w:r>
    </w:p>
    <w:p>
      <w:pPr>
        <w:spacing w:line="249" w:lineRule="auto" w:before="14"/>
        <w:ind w:left="157" w:right="675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 </w:t>
      </w:r>
      <w:r>
        <w:rPr>
          <w:color w:val="231F20"/>
          <w:w w:val="95"/>
          <w:sz w:val="18"/>
        </w:rPr>
        <w:t>Формулы для определения объема выборки в зависимости от видов организа-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ции выборочного статистического наблюдения представлены в Приложении (CD),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sz w:val="18"/>
        </w:rPr>
        <w:t>папка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Выборочное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наблюдение</w:t>
      </w:r>
      <w:r>
        <w:rPr>
          <w:color w:val="231F20"/>
          <w:spacing w:val="-2"/>
          <w:sz w:val="18"/>
          <w:shd w:fill="FDFDE8" w:color="auto" w:val="clear"/>
        </w:rPr>
        <w:t> файл</w:t>
      </w:r>
      <w:r>
        <w:rPr>
          <w:color w:val="231F20"/>
          <w:spacing w:val="-8"/>
          <w:sz w:val="18"/>
          <w:shd w:fill="FDFDE8" w:color="auto" w:val="clear"/>
        </w:rPr>
        <w:t> </w:t>
      </w:r>
      <w:r>
        <w:rPr>
          <w:color w:val="231F20"/>
          <w:spacing w:val="-2"/>
          <w:sz w:val="18"/>
          <w:shd w:fill="FDFDE8" w:color="auto" w:val="clear"/>
        </w:rPr>
        <w:t>Формулы</w:t>
      </w:r>
      <w:r>
        <w:rPr>
          <w:color w:val="231F20"/>
          <w:spacing w:val="-8"/>
          <w:sz w:val="18"/>
          <w:shd w:fill="FDFDE8" w:color="auto" w:val="clear"/>
        </w:rPr>
        <w:t> </w:t>
      </w:r>
      <w:r>
        <w:rPr>
          <w:color w:val="231F20"/>
          <w:spacing w:val="-2"/>
          <w:sz w:val="18"/>
          <w:shd w:fill="FDFDE8" w:color="auto" w:val="clear"/>
        </w:rPr>
        <w:t>выборочного</w:t>
      </w:r>
      <w:r>
        <w:rPr>
          <w:color w:val="231F20"/>
          <w:spacing w:val="-8"/>
          <w:sz w:val="18"/>
          <w:shd w:fill="FDFDE8" w:color="auto" w:val="clear"/>
        </w:rPr>
        <w:t> </w:t>
      </w:r>
      <w:r>
        <w:rPr>
          <w:color w:val="231F20"/>
          <w:spacing w:val="-2"/>
          <w:sz w:val="18"/>
          <w:shd w:fill="FDFDE8" w:color="auto" w:val="clear"/>
        </w:rPr>
        <w:t>наблюдения.docx</w:t>
      </w:r>
      <w:r>
        <w:rPr>
          <w:color w:val="231F20"/>
          <w:spacing w:val="-2"/>
          <w:sz w:val="18"/>
        </w:rPr>
        <w:t>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5"/>
        <w:jc w:val="both"/>
      </w:pPr>
      <w:r>
        <w:rPr>
          <w:color w:val="231F20"/>
          <w:w w:val="95"/>
        </w:rPr>
        <w:t>определить средний срок отложения предварительного судебного за-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седания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гражданским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делам,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выходящего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пределы</w:t>
      </w:r>
      <w:r>
        <w:rPr>
          <w:color w:val="231F20"/>
          <w:spacing w:val="-12"/>
        </w:rPr>
        <w:t> </w:t>
      </w:r>
      <w:r>
        <w:rPr>
          <w:color w:val="231F20"/>
        </w:rPr>
        <w:t>установлен-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процессуальных</w:t>
      </w:r>
      <w:r>
        <w:rPr>
          <w:color w:val="231F20"/>
          <w:spacing w:val="-11"/>
        </w:rPr>
        <w:t> </w:t>
      </w:r>
      <w:r>
        <w:rPr>
          <w:color w:val="231F20"/>
        </w:rPr>
        <w:t>сроков,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районных</w:t>
      </w:r>
      <w:r>
        <w:rPr>
          <w:color w:val="231F20"/>
          <w:spacing w:val="-12"/>
        </w:rPr>
        <w:t> </w:t>
      </w:r>
      <w:r>
        <w:rPr>
          <w:color w:val="231F20"/>
        </w:rPr>
        <w:t>судах.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данным</w:t>
      </w:r>
      <w:r>
        <w:rPr>
          <w:color w:val="231F20"/>
          <w:spacing w:val="-12"/>
        </w:rPr>
        <w:t> </w:t>
      </w:r>
      <w:r>
        <w:rPr>
          <w:color w:val="231F20"/>
        </w:rPr>
        <w:t>сводной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статистической отчетности по Российской Федерации (Количество</w:t>
      </w:r>
      <w:r>
        <w:rPr>
          <w:color w:val="231F20"/>
          <w:spacing w:val="-50"/>
        </w:rPr>
        <w:t> </w:t>
      </w:r>
      <w:r>
        <w:rPr>
          <w:color w:val="231F20"/>
        </w:rPr>
        <w:t>дел,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которым</w:t>
      </w:r>
      <w:r>
        <w:rPr>
          <w:color w:val="231F20"/>
          <w:spacing w:val="-10"/>
        </w:rPr>
        <w:t> </w:t>
      </w:r>
      <w:r>
        <w:rPr>
          <w:color w:val="231F20"/>
        </w:rPr>
        <w:t>вынесены</w:t>
      </w:r>
      <w:r>
        <w:rPr>
          <w:color w:val="231F20"/>
          <w:spacing w:val="-9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назначении</w:t>
      </w:r>
      <w:r>
        <w:rPr>
          <w:color w:val="231F20"/>
          <w:spacing w:val="-9"/>
        </w:rPr>
        <w:t> </w:t>
      </w:r>
      <w:r>
        <w:rPr>
          <w:color w:val="231F20"/>
        </w:rPr>
        <w:t>срока</w:t>
      </w:r>
      <w:r>
        <w:rPr>
          <w:color w:val="231F20"/>
          <w:spacing w:val="-10"/>
        </w:rPr>
        <w:t> </w:t>
      </w:r>
      <w:r>
        <w:rPr>
          <w:color w:val="231F20"/>
        </w:rPr>
        <w:t>предва-</w:t>
      </w:r>
      <w:r>
        <w:rPr>
          <w:color w:val="231F20"/>
          <w:spacing w:val="-50"/>
        </w:rPr>
        <w:t> </w:t>
      </w:r>
      <w:r>
        <w:rPr>
          <w:color w:val="231F20"/>
        </w:rPr>
        <w:t>рительного судебного заседания, выходящего за пределы установ-</w:t>
      </w:r>
      <w:r>
        <w:rPr>
          <w:color w:val="231F20"/>
          <w:spacing w:val="1"/>
        </w:rPr>
        <w:t> </w:t>
      </w:r>
      <w:r>
        <w:rPr>
          <w:color w:val="231F20"/>
        </w:rPr>
        <w:t>ленных ГПК РФ сроков рассмотрения и разрешения дел ч.3 ст. 152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ГПК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РФ)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(форма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раздел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3)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составило</w:t>
      </w:r>
      <w:r>
        <w:rPr>
          <w:color w:val="231F20"/>
          <w:spacing w:val="3"/>
          <w:w w:val="95"/>
        </w:rPr>
        <w:t> </w:t>
      </w:r>
      <w:r>
        <w:rPr>
          <w:i/>
          <w:color w:val="231F20"/>
          <w:w w:val="95"/>
        </w:rPr>
        <w:t>N</w:t>
      </w:r>
      <w:r>
        <w:rPr>
          <w:i/>
          <w:color w:val="231F20"/>
          <w:spacing w:val="2"/>
          <w:w w:val="95"/>
        </w:rPr>
        <w:t> </w:t>
      </w:r>
      <w:r>
        <w:rPr>
          <w:color w:val="231F20"/>
          <w:w w:val="95"/>
        </w:rPr>
        <w:t>=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237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тыс.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</w:rPr>
        <w:t>Необходимо провести выборочное исследование методом слу-</w:t>
      </w:r>
      <w:r>
        <w:rPr>
          <w:color w:val="231F20"/>
          <w:spacing w:val="1"/>
        </w:rPr>
        <w:t> </w:t>
      </w:r>
      <w:r>
        <w:rPr>
          <w:color w:val="231F20"/>
        </w:rPr>
        <w:t>чайного бесповторного отбора. Определить необходимый объем</w:t>
      </w:r>
      <w:r>
        <w:rPr>
          <w:color w:val="231F20"/>
          <w:spacing w:val="1"/>
        </w:rPr>
        <w:t> </w:t>
      </w:r>
      <w:r>
        <w:rPr>
          <w:color w:val="231F20"/>
        </w:rPr>
        <w:t>выборки</w:t>
      </w:r>
      <w:r>
        <w:rPr>
          <w:color w:val="231F20"/>
          <w:spacing w:val="-4"/>
        </w:rPr>
        <w:t> </w:t>
      </w:r>
      <w:r>
        <w:rPr>
          <w:color w:val="231F20"/>
        </w:rPr>
        <w:t>n,</w:t>
      </w:r>
      <w:r>
        <w:rPr>
          <w:color w:val="231F20"/>
          <w:spacing w:val="-4"/>
        </w:rPr>
        <w:t> </w:t>
      </w:r>
      <w:r>
        <w:rPr>
          <w:color w:val="231F20"/>
        </w:rPr>
        <w:t>чтобы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вероятностью</w:t>
      </w:r>
      <w:r>
        <w:rPr>
          <w:color w:val="231F20"/>
          <w:spacing w:val="-4"/>
        </w:rPr>
        <w:t> </w:t>
      </w:r>
      <w:r>
        <w:rPr>
          <w:color w:val="231F20"/>
        </w:rPr>
        <w:t>Р</w:t>
      </w:r>
      <w:r>
        <w:rPr>
          <w:color w:val="231F20"/>
          <w:spacing w:val="-3"/>
        </w:rPr>
        <w:t> </w:t>
      </w:r>
      <w:r>
        <w:rPr>
          <w:color w:val="231F20"/>
        </w:rPr>
        <w:t>=</w:t>
      </w:r>
      <w:r>
        <w:rPr>
          <w:color w:val="231F20"/>
          <w:spacing w:val="-4"/>
        </w:rPr>
        <w:t> </w:t>
      </w:r>
      <w:r>
        <w:rPr>
          <w:color w:val="231F20"/>
        </w:rPr>
        <w:t>0,954</w:t>
      </w:r>
      <w:r>
        <w:rPr>
          <w:color w:val="231F20"/>
          <w:spacing w:val="-4"/>
        </w:rPr>
        <w:t> </w:t>
      </w:r>
      <w:r>
        <w:rPr>
          <w:color w:val="231F20"/>
        </w:rPr>
        <w:t>ошибка</w:t>
      </w:r>
      <w:r>
        <w:rPr>
          <w:color w:val="231F20"/>
          <w:spacing w:val="-4"/>
        </w:rPr>
        <w:t> </w:t>
      </w:r>
      <w:r>
        <w:rPr>
          <w:color w:val="231F20"/>
        </w:rPr>
        <w:t>среднего</w:t>
      </w:r>
      <w:r>
        <w:rPr>
          <w:color w:val="231F20"/>
          <w:spacing w:val="-4"/>
        </w:rPr>
        <w:t> </w:t>
      </w:r>
      <w:r>
        <w:rPr>
          <w:color w:val="231F20"/>
        </w:rPr>
        <w:t>значе-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выборки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превышала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3-х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дней,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пробные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оценки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показали,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среднее</w:t>
      </w:r>
      <w:r>
        <w:rPr>
          <w:color w:val="231F20"/>
          <w:spacing w:val="-5"/>
        </w:rPr>
        <w:t> </w:t>
      </w:r>
      <w:r>
        <w:rPr>
          <w:color w:val="231F20"/>
        </w:rPr>
        <w:t>квадратическое</w:t>
      </w:r>
      <w:r>
        <w:rPr>
          <w:color w:val="231F20"/>
          <w:spacing w:val="-5"/>
        </w:rPr>
        <w:t> </w:t>
      </w:r>
      <w:r>
        <w:rPr>
          <w:color w:val="231F20"/>
        </w:rPr>
        <w:t>отклонение</w:t>
      </w:r>
      <w:r>
        <w:rPr>
          <w:color w:val="231F20"/>
          <w:spacing w:val="-6"/>
        </w:rPr>
        <w:t> </w:t>
      </w:r>
      <w:r>
        <w:rPr>
          <w:color w:val="231F20"/>
        </w:rPr>
        <w:t>s</w:t>
      </w:r>
      <w:r>
        <w:rPr>
          <w:color w:val="231F20"/>
          <w:spacing w:val="-5"/>
        </w:rPr>
        <w:t> </w:t>
      </w:r>
      <w:r>
        <w:rPr>
          <w:color w:val="231F20"/>
        </w:rPr>
        <w:t>составило</w:t>
      </w:r>
      <w:r>
        <w:rPr>
          <w:color w:val="231F20"/>
          <w:spacing w:val="-5"/>
        </w:rPr>
        <w:t> </w:t>
      </w:r>
      <w:r>
        <w:rPr>
          <w:color w:val="231F20"/>
        </w:rPr>
        <w:t>10</w:t>
      </w:r>
      <w:r>
        <w:rPr>
          <w:color w:val="231F20"/>
          <w:spacing w:val="-6"/>
        </w:rPr>
        <w:t> </w:t>
      </w:r>
      <w:r>
        <w:rPr>
          <w:color w:val="231F20"/>
        </w:rPr>
        <w:t>дней.</w:t>
      </w: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68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49" w:lineRule="auto" w:before="35"/>
              <w:ind w:left="236" w:right="212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Среднее</w:t>
            </w:r>
            <w:r>
              <w:rPr>
                <w:rFonts w:ascii="Palatino Linotype" w:hAnsi="Palatino Linotype"/>
                <w:b/>
                <w:color w:val="231F20"/>
                <w:spacing w:val="32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квадратическое</w:t>
            </w:r>
            <w:r>
              <w:rPr>
                <w:rFonts w:ascii="Palatino Linotype" w:hAnsi="Palatino Linotype"/>
                <w:b/>
                <w:color w:val="231F20"/>
                <w:spacing w:val="33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отклонение</w:t>
            </w:r>
            <w:r>
              <w:rPr>
                <w:rFonts w:ascii="Palatino Linotype" w:hAnsi="Palatino Linotype"/>
                <w:b/>
                <w:color w:val="231F20"/>
                <w:spacing w:val="37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—</w:t>
            </w:r>
            <w:r>
              <w:rPr>
                <w:color w:val="231F20"/>
                <w:spacing w:val="37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корень</w:t>
            </w:r>
            <w:r>
              <w:rPr>
                <w:color w:val="231F20"/>
                <w:spacing w:val="38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квадратный</w:t>
            </w:r>
            <w:r>
              <w:rPr>
                <w:color w:val="231F20"/>
                <w:spacing w:val="-44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из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дисперсии.</w:t>
            </w:r>
          </w:p>
        </w:tc>
      </w:tr>
    </w:tbl>
    <w:p>
      <w:pPr>
        <w:pStyle w:val="BodyText"/>
        <w:spacing w:line="268" w:lineRule="auto" w:before="176"/>
        <w:ind w:left="157" w:right="675" w:firstLine="283"/>
        <w:jc w:val="both"/>
      </w:pP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необходимых</w:t>
      </w:r>
      <w:r>
        <w:rPr>
          <w:color w:val="231F20"/>
          <w:spacing w:val="-11"/>
        </w:rPr>
        <w:t> </w:t>
      </w:r>
      <w:r>
        <w:rPr>
          <w:color w:val="231F20"/>
        </w:rPr>
        <w:t>исследований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n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воспользу-</w:t>
      </w:r>
      <w:r>
        <w:rPr>
          <w:color w:val="231F20"/>
          <w:spacing w:val="-50"/>
        </w:rPr>
        <w:t> </w:t>
      </w:r>
      <w:r>
        <w:rPr>
          <w:color w:val="231F20"/>
        </w:rPr>
        <w:t>емся</w:t>
      </w:r>
      <w:r>
        <w:rPr>
          <w:color w:val="231F20"/>
          <w:spacing w:val="-5"/>
        </w:rPr>
        <w:t> </w:t>
      </w:r>
      <w:r>
        <w:rPr>
          <w:color w:val="231F20"/>
        </w:rPr>
        <w:t>формулой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бесповторного</w:t>
      </w:r>
      <w:r>
        <w:rPr>
          <w:color w:val="231F20"/>
          <w:spacing w:val="-5"/>
        </w:rPr>
        <w:t> </w:t>
      </w:r>
      <w:r>
        <w:rPr>
          <w:color w:val="231F20"/>
        </w:rPr>
        <w:t>отбора:</w:t>
      </w:r>
    </w:p>
    <w:p>
      <w:pPr>
        <w:tabs>
          <w:tab w:pos="993" w:val="left" w:leader="none"/>
          <w:tab w:pos="1710" w:val="left" w:leader="none"/>
        </w:tabs>
        <w:spacing w:line="117" w:lineRule="auto" w:before="77"/>
        <w:ind w:left="467" w:right="0" w:firstLine="0"/>
        <w:jc w:val="left"/>
        <w:rPr>
          <w:sz w:val="21"/>
        </w:rPr>
      </w:pPr>
      <w:r>
        <w:rPr>
          <w:i/>
          <w:color w:val="010202"/>
          <w:position w:val="-12"/>
          <w:sz w:val="21"/>
        </w:rPr>
        <w:t>n</w:t>
      </w:r>
      <w:r>
        <w:rPr>
          <w:i/>
          <w:color w:val="010202"/>
          <w:spacing w:val="-13"/>
          <w:position w:val="-12"/>
          <w:sz w:val="21"/>
        </w:rPr>
        <w:t> </w:t>
      </w:r>
      <w:r>
        <w:rPr>
          <w:rFonts w:ascii="Symbol" w:hAnsi="Symbol"/>
          <w:color w:val="010202"/>
          <w:position w:val="-12"/>
          <w:sz w:val="21"/>
        </w:rPr>
        <w:t></w:t>
      </w:r>
      <w:r>
        <w:rPr>
          <w:color w:val="010202"/>
          <w:position w:val="-12"/>
          <w:sz w:val="21"/>
        </w:rPr>
        <w:tab/>
      </w:r>
      <w:r>
        <w:rPr>
          <w:i/>
          <w:color w:val="010202"/>
          <w:spacing w:val="10"/>
          <w:sz w:val="21"/>
        </w:rPr>
        <w:t>t</w:t>
      </w:r>
      <w:r>
        <w:rPr>
          <w:color w:val="010202"/>
          <w:spacing w:val="10"/>
          <w:sz w:val="21"/>
          <w:vertAlign w:val="superscript"/>
        </w:rPr>
        <w:t>2</w:t>
      </w:r>
      <w:r>
        <w:rPr>
          <w:i/>
          <w:color w:val="010202"/>
          <w:spacing w:val="10"/>
          <w:sz w:val="21"/>
          <w:vertAlign w:val="baseline"/>
        </w:rPr>
        <w:t>s</w:t>
      </w:r>
      <w:r>
        <w:rPr>
          <w:color w:val="010202"/>
          <w:spacing w:val="10"/>
          <w:sz w:val="21"/>
          <w:vertAlign w:val="superscript"/>
        </w:rPr>
        <w:t>2</w:t>
      </w:r>
      <w:r>
        <w:rPr>
          <w:i/>
          <w:color w:val="010202"/>
          <w:spacing w:val="10"/>
          <w:sz w:val="21"/>
          <w:vertAlign w:val="baseline"/>
        </w:rPr>
        <w:t>N</w:t>
        <w:tab/>
      </w:r>
      <w:r>
        <w:rPr>
          <w:color w:val="010202"/>
          <w:position w:val="-12"/>
          <w:sz w:val="21"/>
          <w:vertAlign w:val="baseline"/>
        </w:rPr>
        <w:t>.</w:t>
      </w:r>
    </w:p>
    <w:p>
      <w:pPr>
        <w:pStyle w:val="BodyText"/>
        <w:spacing w:line="20" w:lineRule="exact"/>
        <w:ind w:left="773"/>
        <w:rPr>
          <w:sz w:val="2"/>
        </w:rPr>
      </w:pPr>
      <w:r>
        <w:rPr>
          <w:sz w:val="2"/>
        </w:rPr>
        <w:pict>
          <v:group style="width:45.4pt;height:.5pt;mso-position-horizontal-relative:char;mso-position-vertical-relative:line" coordorigin="0,0" coordsize="908,10">
            <v:line style="position:absolute" from="0,5" to="908,5" stroked="true" strokeweight=".5pt" strokecolor="#010202">
              <v:stroke dashstyle="solid"/>
            </v:line>
          </v:group>
        </w:pict>
      </w:r>
      <w:r>
        <w:rPr>
          <w:sz w:val="2"/>
        </w:rPr>
      </w:r>
    </w:p>
    <w:p>
      <w:pPr>
        <w:spacing w:line="242" w:lineRule="exact" w:before="0"/>
        <w:ind w:left="791" w:right="0" w:firstLine="0"/>
        <w:jc w:val="both"/>
        <w:rPr>
          <w:sz w:val="21"/>
        </w:rPr>
      </w:pPr>
      <w:r>
        <w:rPr/>
        <w:pict>
          <v:line style="position:absolute;mso-position-horizontal-relative:page;mso-position-vertical-relative:paragraph;z-index:-20827136" from="92.781502pt,8.951032pt" to="95.812502pt,8.951032pt" stroked="true" strokeweight=".281pt" strokecolor="#010202">
            <v:stroke dashstyle="solid"/>
            <w10:wrap type="none"/>
          </v:line>
        </w:pict>
      </w:r>
      <w:r>
        <w:rPr/>
        <w:pict>
          <v:shape style="position:absolute;margin-left:92.625198pt;margin-top:6.595107pt;width:2.9pt;height:8.3pt;mso-position-horizontal-relative:page;mso-position-vertical-relative:paragraph;z-index:-20826112" type="#_x0000_t202" filled="false" stroked="false">
            <v:textbox inset="0,0,0,0">
              <w:txbxContent>
                <w:p>
                  <w:pPr>
                    <w:spacing w:before="9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color w:val="010202"/>
                      <w:w w:val="107"/>
                      <w:sz w:val="12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color w:val="010202"/>
          <w:w w:val="95"/>
          <w:sz w:val="21"/>
        </w:rPr>
        <w:t></w:t>
      </w:r>
      <w:r>
        <w:rPr>
          <w:color w:val="010202"/>
          <w:w w:val="95"/>
          <w:sz w:val="21"/>
          <w:vertAlign w:val="superscript"/>
        </w:rPr>
        <w:t>2</w:t>
      </w:r>
      <w:r>
        <w:rPr>
          <w:color w:val="010202"/>
          <w:spacing w:val="-17"/>
          <w:w w:val="95"/>
          <w:sz w:val="21"/>
          <w:vertAlign w:val="baseline"/>
        </w:rPr>
        <w:t> </w:t>
      </w:r>
      <w:r>
        <w:rPr>
          <w:i/>
          <w:color w:val="010202"/>
          <w:w w:val="95"/>
          <w:sz w:val="21"/>
          <w:vertAlign w:val="baseline"/>
        </w:rPr>
        <w:t>N</w:t>
      </w:r>
      <w:r>
        <w:rPr>
          <w:i/>
          <w:color w:val="010202"/>
          <w:spacing w:val="8"/>
          <w:w w:val="95"/>
          <w:sz w:val="21"/>
          <w:vertAlign w:val="baseline"/>
        </w:rPr>
        <w:t> </w:t>
      </w:r>
      <w:r>
        <w:rPr>
          <w:rFonts w:ascii="Symbol" w:hAnsi="Symbol"/>
          <w:color w:val="010202"/>
          <w:w w:val="95"/>
          <w:sz w:val="21"/>
          <w:vertAlign w:val="baseline"/>
        </w:rPr>
        <w:t></w:t>
      </w:r>
      <w:r>
        <w:rPr>
          <w:color w:val="010202"/>
          <w:spacing w:val="-20"/>
          <w:w w:val="95"/>
          <w:sz w:val="21"/>
          <w:vertAlign w:val="baseline"/>
        </w:rPr>
        <w:t> </w:t>
      </w:r>
      <w:r>
        <w:rPr>
          <w:i/>
          <w:color w:val="010202"/>
          <w:spacing w:val="9"/>
          <w:w w:val="95"/>
          <w:sz w:val="21"/>
          <w:vertAlign w:val="baseline"/>
        </w:rPr>
        <w:t>t</w:t>
      </w:r>
      <w:r>
        <w:rPr>
          <w:color w:val="010202"/>
          <w:spacing w:val="9"/>
          <w:w w:val="95"/>
          <w:sz w:val="21"/>
          <w:vertAlign w:val="superscript"/>
        </w:rPr>
        <w:t>2</w:t>
      </w:r>
      <w:r>
        <w:rPr>
          <w:i/>
          <w:color w:val="010202"/>
          <w:spacing w:val="9"/>
          <w:w w:val="95"/>
          <w:sz w:val="21"/>
          <w:vertAlign w:val="baseline"/>
        </w:rPr>
        <w:t>s</w:t>
      </w:r>
      <w:r>
        <w:rPr>
          <w:color w:val="010202"/>
          <w:spacing w:val="9"/>
          <w:w w:val="95"/>
          <w:sz w:val="21"/>
          <w:vertAlign w:val="superscript"/>
        </w:rPr>
        <w:t>2</w:t>
      </w:r>
      <w:r>
        <w:rPr>
          <w:color w:val="010202"/>
          <w:spacing w:val="9"/>
          <w:sz w:val="21"/>
          <w:vertAlign w:val="baseline"/>
        </w:rPr>
        <w:t> </w:t>
      </w:r>
      <w:r>
        <w:rPr>
          <w:color w:val="010202"/>
          <w:spacing w:val="-12"/>
          <w:sz w:val="21"/>
          <w:vertAlign w:val="baseline"/>
        </w:rPr>
        <w:t> </w:t>
      </w:r>
    </w:p>
    <w:p>
      <w:pPr>
        <w:pStyle w:val="BodyText"/>
        <w:spacing w:line="270" w:lineRule="exact" w:before="59"/>
        <w:ind w:left="157" w:right="675" w:firstLine="283"/>
        <w:jc w:val="both"/>
      </w:pPr>
      <w:r>
        <w:rPr>
          <w:color w:val="231F20"/>
        </w:rPr>
        <w:t>В ней значение </w:t>
      </w:r>
      <w:r>
        <w:rPr>
          <w:i/>
          <w:color w:val="231F20"/>
        </w:rPr>
        <w:t>t </w:t>
      </w:r>
      <w:r>
        <w:rPr>
          <w:color w:val="231F20"/>
        </w:rPr>
        <w:t>определяется из таблицы критериев Стьюдента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достоверности</w:t>
      </w:r>
      <w:r>
        <w:rPr>
          <w:color w:val="231F20"/>
          <w:spacing w:val="-12"/>
        </w:rPr>
        <w:t> </w:t>
      </w:r>
      <w:r>
        <w:rPr>
          <w:i/>
          <w:color w:val="231F20"/>
          <w:spacing w:val="-1"/>
        </w:rPr>
        <w:t>Р</w:t>
      </w:r>
      <w:r>
        <w:rPr>
          <w:i/>
          <w:color w:val="231F20"/>
          <w:spacing w:val="-11"/>
        </w:rPr>
        <w:t> </w:t>
      </w:r>
      <w:r>
        <w:rPr>
          <w:color w:val="231F20"/>
          <w:spacing w:val="-1"/>
        </w:rPr>
        <w:t>=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0,954.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равно</w:t>
      </w:r>
      <w:r>
        <w:rPr>
          <w:color w:val="231F20"/>
          <w:spacing w:val="-12"/>
        </w:rPr>
        <w:t> </w:t>
      </w:r>
      <w:r>
        <w:rPr>
          <w:color w:val="231F20"/>
        </w:rPr>
        <w:t>2.</w:t>
      </w:r>
      <w:r>
        <w:rPr>
          <w:color w:val="231F20"/>
          <w:spacing w:val="-12"/>
        </w:rPr>
        <w:t> </w:t>
      </w:r>
      <w:r>
        <w:rPr>
          <w:color w:val="231F20"/>
        </w:rPr>
        <w:t>Среднее</w:t>
      </w:r>
      <w:r>
        <w:rPr>
          <w:color w:val="231F20"/>
          <w:spacing w:val="-12"/>
        </w:rPr>
        <w:t> </w:t>
      </w:r>
      <w:r>
        <w:rPr>
          <w:color w:val="231F20"/>
        </w:rPr>
        <w:t>квадрати-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ческое значение </w:t>
      </w:r>
      <w:r>
        <w:rPr>
          <w:i/>
          <w:color w:val="231F20"/>
          <w:w w:val="95"/>
        </w:rPr>
        <w:t>s </w:t>
      </w:r>
      <w:r>
        <w:rPr>
          <w:color w:val="231F20"/>
          <w:w w:val="95"/>
        </w:rPr>
        <w:t>= 10, объем генеральной совокупности </w:t>
      </w:r>
      <w:r>
        <w:rPr>
          <w:i/>
          <w:color w:val="231F20"/>
          <w:w w:val="95"/>
        </w:rPr>
        <w:t>N </w:t>
      </w:r>
      <w:r>
        <w:rPr>
          <w:color w:val="231F20"/>
          <w:w w:val="95"/>
        </w:rPr>
        <w:t>= 237 тыс.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дел,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предельная</w:t>
      </w:r>
      <w:r>
        <w:rPr>
          <w:color w:val="231F20"/>
          <w:spacing w:val="-5"/>
        </w:rPr>
        <w:t> </w:t>
      </w:r>
      <w:r>
        <w:rPr>
          <w:color w:val="231F20"/>
        </w:rPr>
        <w:t>ошибка</w:t>
      </w:r>
      <w:r>
        <w:rPr>
          <w:color w:val="231F20"/>
          <w:spacing w:val="-6"/>
        </w:rPr>
        <w:t> </w:t>
      </w:r>
      <w:r>
        <w:rPr>
          <w:color w:val="231F20"/>
        </w:rPr>
        <w:t>среднего</w:t>
      </w:r>
      <w:r>
        <w:rPr>
          <w:color w:val="231F20"/>
          <w:spacing w:val="-5"/>
        </w:rPr>
        <w:t> </w:t>
      </w:r>
      <w:r>
        <w:rPr>
          <w:color w:val="231F20"/>
        </w:rPr>
        <w:t>значения</w:t>
      </w:r>
      <w:r>
        <w:rPr>
          <w:color w:val="231F20"/>
          <w:spacing w:val="-5"/>
        </w:rPr>
        <w:t> </w:t>
      </w:r>
      <w:r>
        <w:rPr>
          <w:rFonts w:ascii="Palatino Linotype" w:hAnsi="Palatino Linotype"/>
          <w:b/>
          <w:color w:val="231F20"/>
        </w:rPr>
        <w:t>Δ</w:t>
      </w:r>
      <w:r>
        <w:rPr>
          <w:i/>
          <w:color w:val="231F20"/>
          <w:position w:val="-6"/>
          <w:sz w:val="12"/>
        </w:rPr>
        <w:t>x</w:t>
      </w:r>
      <w:r>
        <w:rPr>
          <w:i/>
          <w:color w:val="231F20"/>
          <w:spacing w:val="18"/>
          <w:position w:val="-6"/>
          <w:sz w:val="12"/>
        </w:rPr>
        <w:t> </w:t>
      </w:r>
      <w:r>
        <w:rPr>
          <w:color w:val="231F20"/>
        </w:rPr>
        <w:t>=</w:t>
      </w:r>
      <w:r>
        <w:rPr>
          <w:color w:val="231F20"/>
          <w:spacing w:val="-6"/>
        </w:rPr>
        <w:t> </w:t>
      </w:r>
      <w:r>
        <w:rPr>
          <w:color w:val="231F20"/>
        </w:rPr>
        <w:t>3</w:t>
      </w:r>
      <w:r>
        <w:rPr>
          <w:color w:val="231F20"/>
          <w:spacing w:val="-5"/>
        </w:rPr>
        <w:t> </w:t>
      </w:r>
      <w:r>
        <w:rPr>
          <w:color w:val="231F20"/>
        </w:rPr>
        <w:t>дня.</w:t>
      </w:r>
      <w:r>
        <w:rPr>
          <w:color w:val="231F20"/>
          <w:spacing w:val="-5"/>
        </w:rPr>
        <w:t> </w:t>
      </w:r>
      <w:r>
        <w:rPr>
          <w:color w:val="231F20"/>
        </w:rPr>
        <w:t>Подставляя</w:t>
      </w:r>
      <w:r>
        <w:rPr>
          <w:color w:val="231F20"/>
          <w:spacing w:val="-50"/>
        </w:rPr>
        <w:t> </w:t>
      </w:r>
      <w:r>
        <w:rPr>
          <w:color w:val="231F20"/>
        </w:rPr>
        <w:t>эти</w:t>
      </w:r>
      <w:r>
        <w:rPr>
          <w:color w:val="231F20"/>
          <w:spacing w:val="-6"/>
        </w:rPr>
        <w:t> </w:t>
      </w:r>
      <w:r>
        <w:rPr>
          <w:color w:val="231F20"/>
        </w:rPr>
        <w:t>значения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формулу,</w:t>
      </w:r>
      <w:r>
        <w:rPr>
          <w:color w:val="231F20"/>
          <w:spacing w:val="-5"/>
        </w:rPr>
        <w:t> </w:t>
      </w:r>
      <w:r>
        <w:rPr>
          <w:color w:val="231F20"/>
        </w:rPr>
        <w:t>получим:</w:t>
      </w:r>
    </w:p>
    <w:p>
      <w:pPr>
        <w:spacing w:after="0" w:line="270" w:lineRule="exact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tabs>
          <w:tab w:pos="966" w:val="left" w:leader="none"/>
        </w:tabs>
        <w:spacing w:line="184" w:lineRule="auto" w:before="49"/>
        <w:ind w:left="467"/>
      </w:pPr>
      <w:r>
        <w:rPr/>
        <w:pict>
          <v:line style="position:absolute;mso-position-horizontal-relative:page;mso-position-vertical-relative:paragraph;z-index:-20826624" from="84.937698pt,17.693996pt" to="167.687698pt,17.693996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position w:val="-15"/>
        </w:rPr>
        <w:t>n</w:t>
      </w:r>
      <w:r>
        <w:rPr>
          <w:i/>
          <w:color w:val="010202"/>
          <w:spacing w:val="-13"/>
          <w:position w:val="-15"/>
        </w:rPr>
        <w:t> </w:t>
      </w:r>
      <w:r>
        <w:rPr>
          <w:rFonts w:ascii="Symbol" w:hAnsi="Symbol"/>
          <w:color w:val="010202"/>
          <w:position w:val="-15"/>
        </w:rPr>
        <w:t></w:t>
      </w:r>
      <w:r>
        <w:rPr>
          <w:color w:val="010202"/>
          <w:position w:val="-15"/>
        </w:rPr>
        <w:tab/>
      </w:r>
      <w:r>
        <w:rPr>
          <w:color w:val="010202"/>
          <w:w w:val="95"/>
        </w:rPr>
        <w:t>2</w:t>
      </w:r>
      <w:r>
        <w:rPr>
          <w:color w:val="010202"/>
          <w:w w:val="95"/>
          <w:vertAlign w:val="superscript"/>
        </w:rPr>
        <w:t>2</w:t>
      </w:r>
      <w:r>
        <w:rPr>
          <w:color w:val="010202"/>
          <w:spacing w:val="4"/>
          <w:w w:val="95"/>
          <w:vertAlign w:val="baseline"/>
        </w:rPr>
        <w:t> </w:t>
      </w:r>
      <w:r>
        <w:rPr>
          <w:rFonts w:ascii="Symbol" w:hAnsi="Symbol"/>
          <w:color w:val="010202"/>
          <w:w w:val="95"/>
          <w:vertAlign w:val="baseline"/>
        </w:rPr>
        <w:t></w:t>
      </w:r>
      <w:r>
        <w:rPr>
          <w:color w:val="010202"/>
          <w:w w:val="95"/>
          <w:vertAlign w:val="baseline"/>
        </w:rPr>
        <w:t>10</w:t>
      </w:r>
      <w:r>
        <w:rPr>
          <w:color w:val="010202"/>
          <w:w w:val="95"/>
          <w:vertAlign w:val="superscript"/>
        </w:rPr>
        <w:t>2</w:t>
      </w:r>
      <w:r>
        <w:rPr>
          <w:color w:val="010202"/>
          <w:spacing w:val="7"/>
          <w:w w:val="95"/>
          <w:vertAlign w:val="baseline"/>
        </w:rPr>
        <w:t> </w:t>
      </w:r>
      <w:r>
        <w:rPr>
          <w:rFonts w:ascii="Symbol" w:hAnsi="Symbol"/>
          <w:color w:val="010202"/>
          <w:w w:val="95"/>
          <w:vertAlign w:val="baseline"/>
        </w:rPr>
        <w:t></w:t>
      </w:r>
      <w:r>
        <w:rPr>
          <w:color w:val="010202"/>
          <w:spacing w:val="-29"/>
          <w:w w:val="95"/>
          <w:vertAlign w:val="baseline"/>
        </w:rPr>
        <w:t> </w:t>
      </w:r>
      <w:r>
        <w:rPr>
          <w:color w:val="010202"/>
          <w:w w:val="95"/>
          <w:vertAlign w:val="baseline"/>
        </w:rPr>
        <w:t>237000</w:t>
      </w:r>
    </w:p>
    <w:p>
      <w:pPr>
        <w:pStyle w:val="BodyText"/>
        <w:spacing w:line="211" w:lineRule="exact"/>
        <w:ind w:left="785"/>
      </w:pPr>
      <w:r>
        <w:rPr>
          <w:color w:val="010202"/>
          <w:w w:val="95"/>
        </w:rPr>
        <w:t>3</w:t>
      </w:r>
      <w:r>
        <w:rPr>
          <w:color w:val="010202"/>
          <w:w w:val="95"/>
          <w:vertAlign w:val="superscript"/>
        </w:rPr>
        <w:t>2</w:t>
      </w:r>
      <w:r>
        <w:rPr>
          <w:color w:val="010202"/>
          <w:w w:val="95"/>
          <w:vertAlign w:val="baseline"/>
        </w:rPr>
        <w:t> </w:t>
      </w:r>
      <w:r>
        <w:rPr>
          <w:rFonts w:ascii="Symbol" w:hAnsi="Symbol"/>
          <w:color w:val="010202"/>
          <w:w w:val="95"/>
          <w:vertAlign w:val="baseline"/>
        </w:rPr>
        <w:t></w:t>
      </w:r>
      <w:r>
        <w:rPr>
          <w:color w:val="010202"/>
          <w:spacing w:val="-30"/>
          <w:w w:val="95"/>
          <w:vertAlign w:val="baseline"/>
        </w:rPr>
        <w:t> </w:t>
      </w:r>
      <w:r>
        <w:rPr>
          <w:color w:val="010202"/>
          <w:w w:val="95"/>
          <w:vertAlign w:val="baseline"/>
        </w:rPr>
        <w:t>237000</w:t>
      </w:r>
      <w:r>
        <w:rPr>
          <w:color w:val="010202"/>
          <w:spacing w:val="-16"/>
          <w:w w:val="95"/>
          <w:vertAlign w:val="baseline"/>
        </w:rPr>
        <w:t> </w:t>
      </w:r>
      <w:r>
        <w:rPr>
          <w:rFonts w:ascii="Symbol" w:hAnsi="Symbol"/>
          <w:color w:val="010202"/>
          <w:w w:val="95"/>
          <w:vertAlign w:val="baseline"/>
        </w:rPr>
        <w:t></w:t>
      </w:r>
      <w:r>
        <w:rPr>
          <w:color w:val="010202"/>
          <w:spacing w:val="-16"/>
          <w:w w:val="95"/>
          <w:vertAlign w:val="baseline"/>
        </w:rPr>
        <w:t> </w:t>
      </w:r>
      <w:r>
        <w:rPr>
          <w:color w:val="010202"/>
          <w:w w:val="95"/>
          <w:vertAlign w:val="baseline"/>
        </w:rPr>
        <w:t>2</w:t>
      </w:r>
      <w:r>
        <w:rPr>
          <w:color w:val="010202"/>
          <w:w w:val="95"/>
          <w:vertAlign w:val="superscript"/>
        </w:rPr>
        <w:t>2</w:t>
      </w:r>
      <w:r>
        <w:rPr>
          <w:color w:val="010202"/>
          <w:w w:val="95"/>
          <w:vertAlign w:val="baseline"/>
        </w:rPr>
        <w:t> </w:t>
      </w:r>
      <w:r>
        <w:rPr>
          <w:rFonts w:ascii="Symbol" w:hAnsi="Symbol"/>
          <w:color w:val="010202"/>
          <w:w w:val="95"/>
          <w:vertAlign w:val="baseline"/>
        </w:rPr>
        <w:t></w:t>
      </w:r>
      <w:r>
        <w:rPr>
          <w:color w:val="010202"/>
          <w:w w:val="95"/>
          <w:vertAlign w:val="baseline"/>
        </w:rPr>
        <w:t>10</w:t>
      </w:r>
      <w:r>
        <w:rPr>
          <w:color w:val="010202"/>
          <w:w w:val="95"/>
          <w:vertAlign w:val="superscript"/>
        </w:rPr>
        <w:t>2</w:t>
      </w:r>
    </w:p>
    <w:p>
      <w:pPr>
        <w:pStyle w:val="BodyText"/>
        <w:spacing w:line="192" w:lineRule="auto" w:before="62"/>
        <w:ind w:left="42"/>
        <w:jc w:val="center"/>
        <w:rPr>
          <w:rFonts w:ascii="Symbol" w:hAnsi="Symbol"/>
        </w:rPr>
      </w:pPr>
      <w:r>
        <w:rPr/>
        <w:br w:type="column"/>
      </w:r>
      <w:r>
        <w:rPr>
          <w:rFonts w:ascii="Symbol" w:hAnsi="Symbol"/>
          <w:color w:val="010202"/>
          <w:w w:val="95"/>
          <w:position w:val="-15"/>
        </w:rPr>
        <w:t></w:t>
      </w:r>
      <w:r>
        <w:rPr>
          <w:color w:val="010202"/>
          <w:spacing w:val="23"/>
          <w:w w:val="95"/>
          <w:position w:val="-15"/>
        </w:rPr>
        <w:t> </w:t>
      </w:r>
      <w:r>
        <w:rPr>
          <w:color w:val="010202"/>
          <w:w w:val="95"/>
          <w:u w:val="single" w:color="010202"/>
        </w:rPr>
        <w:t>94800000</w:t>
      </w:r>
      <w:r>
        <w:rPr>
          <w:color w:val="010202"/>
          <w:spacing w:val="29"/>
          <w:w w:val="95"/>
        </w:rPr>
        <w:t> </w:t>
      </w:r>
      <w:r>
        <w:rPr>
          <w:rFonts w:ascii="Symbol" w:hAnsi="Symbol"/>
          <w:color w:val="010202"/>
          <w:w w:val="95"/>
          <w:position w:val="-15"/>
        </w:rPr>
        <w:t></w:t>
      </w:r>
    </w:p>
    <w:p>
      <w:pPr>
        <w:pStyle w:val="BodyText"/>
        <w:spacing w:line="201" w:lineRule="exact"/>
        <w:ind w:left="247" w:right="209"/>
        <w:jc w:val="center"/>
      </w:pPr>
      <w:r>
        <w:rPr>
          <w:color w:val="010202"/>
        </w:rPr>
        <w:t>2133400</w:t>
      </w:r>
    </w:p>
    <w:p>
      <w:pPr>
        <w:pStyle w:val="BodyText"/>
        <w:spacing w:before="210"/>
        <w:ind w:left="2"/>
      </w:pPr>
      <w:r>
        <w:rPr/>
        <w:br w:type="column"/>
      </w:r>
      <w:r>
        <w:rPr>
          <w:color w:val="010202"/>
          <w:w w:val="95"/>
        </w:rPr>
        <w:t>44</w:t>
      </w:r>
      <w:r>
        <w:rPr>
          <w:color w:val="010202"/>
          <w:spacing w:val="19"/>
          <w:w w:val="95"/>
        </w:rPr>
        <w:t> </w:t>
      </w:r>
      <w:r>
        <w:rPr>
          <w:color w:val="231F20"/>
          <w:w w:val="95"/>
        </w:rPr>
        <w:t>дела,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которые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будут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пред-</w:t>
      </w:r>
    </w:p>
    <w:p>
      <w:pPr>
        <w:spacing w:after="0"/>
        <w:sectPr>
          <w:type w:val="continuous"/>
          <w:pgSz w:w="8230" w:h="11630"/>
          <w:pgMar w:top="620" w:bottom="280" w:left="920" w:right="400"/>
          <w:cols w:num="3" w:equalWidth="0">
            <w:col w:w="2401" w:space="40"/>
            <w:col w:w="1232" w:space="39"/>
            <w:col w:w="3198"/>
          </w:cols>
        </w:sectPr>
      </w:pPr>
    </w:p>
    <w:p>
      <w:pPr>
        <w:pStyle w:val="BodyText"/>
        <w:spacing w:line="268" w:lineRule="auto" w:before="120"/>
        <w:ind w:left="157" w:right="675"/>
        <w:jc w:val="both"/>
      </w:pPr>
      <w:r>
        <w:rPr>
          <w:color w:val="231F20"/>
          <w:spacing w:val="-2"/>
        </w:rPr>
        <w:t>ставлять,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выборку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достаточно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составить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44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дел,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оце-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нить требуемый параметр — длительность отложения предваритель-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ного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судебного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заседания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заданной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достоверностью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точностью.</w:t>
      </w:r>
    </w:p>
    <w:p>
      <w:pPr>
        <w:spacing w:after="0" w:line="268" w:lineRule="auto"/>
        <w:jc w:val="both"/>
        <w:sectPr>
          <w:type w:val="continuous"/>
          <w:pgSz w:w="8230" w:h="11630"/>
          <w:pgMar w:top="620" w:bottom="28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2" w:firstLine="283"/>
      </w:pPr>
      <w:r>
        <w:rPr>
          <w:color w:val="231F20"/>
          <w:spacing w:val="-1"/>
        </w:rPr>
        <w:t>Если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уменьшить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ошибку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дня,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</w:rPr>
        <w:t>необходимый</w:t>
      </w:r>
      <w:r>
        <w:rPr>
          <w:color w:val="231F20"/>
          <w:spacing w:val="-12"/>
        </w:rPr>
        <w:t> </w:t>
      </w:r>
      <w:r>
        <w:rPr>
          <w:color w:val="231F20"/>
        </w:rPr>
        <w:t>объем</w:t>
      </w:r>
      <w:r>
        <w:rPr>
          <w:color w:val="231F20"/>
          <w:spacing w:val="-12"/>
        </w:rPr>
        <w:t> </w:t>
      </w:r>
      <w:r>
        <w:rPr>
          <w:color w:val="231F20"/>
        </w:rPr>
        <w:t>выбор-</w:t>
      </w:r>
      <w:r>
        <w:rPr>
          <w:color w:val="231F20"/>
          <w:spacing w:val="-50"/>
        </w:rPr>
        <w:t> </w:t>
      </w:r>
      <w:r>
        <w:rPr>
          <w:color w:val="231F20"/>
        </w:rPr>
        <w:t>ки</w:t>
      </w:r>
      <w:r>
        <w:rPr>
          <w:color w:val="231F20"/>
          <w:spacing w:val="-5"/>
        </w:rPr>
        <w:t> </w:t>
      </w:r>
      <w:r>
        <w:rPr>
          <w:color w:val="231F20"/>
        </w:rPr>
        <w:t>увеличится:</w:t>
      </w:r>
    </w:p>
    <w:p>
      <w:pPr>
        <w:spacing w:after="0" w:line="268" w:lineRule="auto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tabs>
          <w:tab w:pos="955" w:val="left" w:leader="none"/>
        </w:tabs>
        <w:spacing w:line="184" w:lineRule="auto" w:before="27"/>
        <w:ind w:left="467"/>
      </w:pPr>
      <w:r>
        <w:rPr/>
        <w:pict>
          <v:line style="position:absolute;mso-position-horizontal-relative:page;mso-position-vertical-relative:paragraph;z-index:-20825600" from="84.937698pt,16.593983pt" to="166.562698pt,16.593983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position w:val="-15"/>
        </w:rPr>
        <w:t>n</w:t>
      </w:r>
      <w:r>
        <w:rPr>
          <w:i/>
          <w:color w:val="010202"/>
          <w:spacing w:val="-13"/>
          <w:position w:val="-15"/>
        </w:rPr>
        <w:t> </w:t>
      </w:r>
      <w:r>
        <w:rPr>
          <w:rFonts w:ascii="Symbol" w:hAnsi="Symbol"/>
          <w:color w:val="010202"/>
          <w:position w:val="-15"/>
        </w:rPr>
        <w:t></w:t>
      </w:r>
      <w:r>
        <w:rPr>
          <w:color w:val="010202"/>
          <w:position w:val="-15"/>
        </w:rPr>
        <w:tab/>
      </w:r>
      <w:r>
        <w:rPr>
          <w:color w:val="010202"/>
          <w:w w:val="95"/>
        </w:rPr>
        <w:t>2</w:t>
      </w:r>
      <w:r>
        <w:rPr>
          <w:color w:val="010202"/>
          <w:w w:val="95"/>
          <w:vertAlign w:val="superscript"/>
        </w:rPr>
        <w:t>2</w:t>
      </w:r>
      <w:r>
        <w:rPr>
          <w:color w:val="010202"/>
          <w:spacing w:val="6"/>
          <w:w w:val="95"/>
          <w:vertAlign w:val="baseline"/>
        </w:rPr>
        <w:t> </w:t>
      </w:r>
      <w:r>
        <w:rPr>
          <w:rFonts w:ascii="Symbol" w:hAnsi="Symbol"/>
          <w:color w:val="010202"/>
          <w:w w:val="95"/>
          <w:vertAlign w:val="baseline"/>
        </w:rPr>
        <w:t></w:t>
      </w:r>
      <w:r>
        <w:rPr>
          <w:color w:val="010202"/>
          <w:w w:val="95"/>
          <w:vertAlign w:val="baseline"/>
        </w:rPr>
        <w:t>10</w:t>
      </w:r>
      <w:r>
        <w:rPr>
          <w:color w:val="010202"/>
          <w:w w:val="95"/>
          <w:vertAlign w:val="superscript"/>
        </w:rPr>
        <w:t>2</w:t>
      </w:r>
      <w:r>
        <w:rPr>
          <w:color w:val="010202"/>
          <w:spacing w:val="6"/>
          <w:w w:val="95"/>
          <w:vertAlign w:val="baseline"/>
        </w:rPr>
        <w:t> </w:t>
      </w:r>
      <w:r>
        <w:rPr>
          <w:rFonts w:ascii="Symbol" w:hAnsi="Symbol"/>
          <w:color w:val="010202"/>
          <w:w w:val="95"/>
          <w:vertAlign w:val="baseline"/>
        </w:rPr>
        <w:t></w:t>
      </w:r>
      <w:r>
        <w:rPr>
          <w:color w:val="010202"/>
          <w:spacing w:val="-29"/>
          <w:w w:val="95"/>
          <w:vertAlign w:val="baseline"/>
        </w:rPr>
        <w:t> </w:t>
      </w:r>
      <w:r>
        <w:rPr>
          <w:color w:val="010202"/>
          <w:w w:val="95"/>
          <w:vertAlign w:val="baseline"/>
        </w:rPr>
        <w:t>237000</w:t>
      </w:r>
    </w:p>
    <w:p>
      <w:pPr>
        <w:pStyle w:val="BodyText"/>
        <w:spacing w:line="211" w:lineRule="exact"/>
        <w:ind w:left="772"/>
      </w:pPr>
      <w:r>
        <w:rPr>
          <w:color w:val="010202"/>
          <w:w w:val="95"/>
        </w:rPr>
        <w:t>1</w:t>
      </w:r>
      <w:r>
        <w:rPr>
          <w:color w:val="010202"/>
          <w:w w:val="95"/>
          <w:vertAlign w:val="superscript"/>
        </w:rPr>
        <w:t>2</w:t>
      </w:r>
      <w:r>
        <w:rPr>
          <w:color w:val="010202"/>
          <w:spacing w:val="3"/>
          <w:w w:val="95"/>
          <w:vertAlign w:val="baseline"/>
        </w:rPr>
        <w:t> </w:t>
      </w:r>
      <w:r>
        <w:rPr>
          <w:rFonts w:ascii="Symbol" w:hAnsi="Symbol"/>
          <w:color w:val="010202"/>
          <w:w w:val="95"/>
          <w:vertAlign w:val="baseline"/>
        </w:rPr>
        <w:t></w:t>
      </w:r>
      <w:r>
        <w:rPr>
          <w:color w:val="010202"/>
          <w:w w:val="95"/>
          <w:vertAlign w:val="baseline"/>
        </w:rPr>
        <w:t>237000</w:t>
      </w:r>
      <w:r>
        <w:rPr>
          <w:color w:val="010202"/>
          <w:spacing w:val="-13"/>
          <w:w w:val="95"/>
          <w:vertAlign w:val="baseline"/>
        </w:rPr>
        <w:t> </w:t>
      </w:r>
      <w:r>
        <w:rPr>
          <w:rFonts w:ascii="Symbol" w:hAnsi="Symbol"/>
          <w:color w:val="010202"/>
          <w:w w:val="95"/>
          <w:vertAlign w:val="baseline"/>
        </w:rPr>
        <w:t></w:t>
      </w:r>
      <w:r>
        <w:rPr>
          <w:color w:val="010202"/>
          <w:spacing w:val="-16"/>
          <w:w w:val="95"/>
          <w:vertAlign w:val="baseline"/>
        </w:rPr>
        <w:t> </w:t>
      </w:r>
      <w:r>
        <w:rPr>
          <w:color w:val="010202"/>
          <w:w w:val="95"/>
          <w:vertAlign w:val="baseline"/>
        </w:rPr>
        <w:t>2</w:t>
      </w:r>
      <w:r>
        <w:rPr>
          <w:color w:val="010202"/>
          <w:w w:val="95"/>
          <w:vertAlign w:val="superscript"/>
        </w:rPr>
        <w:t>2</w:t>
      </w:r>
      <w:r>
        <w:rPr>
          <w:color w:val="010202"/>
          <w:spacing w:val="4"/>
          <w:w w:val="95"/>
          <w:vertAlign w:val="baseline"/>
        </w:rPr>
        <w:t> </w:t>
      </w:r>
      <w:r>
        <w:rPr>
          <w:rFonts w:ascii="Symbol" w:hAnsi="Symbol"/>
          <w:color w:val="010202"/>
          <w:w w:val="95"/>
          <w:vertAlign w:val="baseline"/>
        </w:rPr>
        <w:t></w:t>
      </w:r>
      <w:r>
        <w:rPr>
          <w:color w:val="010202"/>
          <w:w w:val="95"/>
          <w:vertAlign w:val="baseline"/>
        </w:rPr>
        <w:t>10</w:t>
      </w:r>
      <w:r>
        <w:rPr>
          <w:color w:val="010202"/>
          <w:w w:val="95"/>
          <w:vertAlign w:val="superscript"/>
        </w:rPr>
        <w:t>2</w:t>
      </w:r>
    </w:p>
    <w:p>
      <w:pPr>
        <w:pStyle w:val="BodyText"/>
        <w:spacing w:line="192" w:lineRule="auto" w:before="41"/>
        <w:ind w:left="42"/>
        <w:jc w:val="center"/>
        <w:rPr>
          <w:rFonts w:ascii="Symbol" w:hAnsi="Symbol"/>
        </w:rPr>
      </w:pPr>
      <w:r>
        <w:rPr/>
        <w:br w:type="column"/>
      </w:r>
      <w:r>
        <w:rPr>
          <w:rFonts w:ascii="Symbol" w:hAnsi="Symbol"/>
          <w:color w:val="010202"/>
          <w:w w:val="95"/>
          <w:position w:val="-15"/>
        </w:rPr>
        <w:t></w:t>
      </w:r>
      <w:r>
        <w:rPr>
          <w:color w:val="010202"/>
          <w:spacing w:val="23"/>
          <w:w w:val="95"/>
          <w:position w:val="-15"/>
        </w:rPr>
        <w:t> </w:t>
      </w:r>
      <w:r>
        <w:rPr>
          <w:color w:val="010202"/>
          <w:w w:val="95"/>
          <w:u w:val="single" w:color="010202"/>
        </w:rPr>
        <w:t>94800000</w:t>
      </w:r>
      <w:r>
        <w:rPr>
          <w:color w:val="010202"/>
          <w:spacing w:val="30"/>
          <w:w w:val="95"/>
        </w:rPr>
        <w:t> </w:t>
      </w:r>
      <w:r>
        <w:rPr>
          <w:rFonts w:ascii="Symbol" w:hAnsi="Symbol"/>
          <w:color w:val="010202"/>
          <w:w w:val="95"/>
          <w:position w:val="-15"/>
        </w:rPr>
        <w:t></w:t>
      </w:r>
    </w:p>
    <w:p>
      <w:pPr>
        <w:pStyle w:val="BodyText"/>
        <w:spacing w:line="201" w:lineRule="exact"/>
        <w:ind w:left="38"/>
        <w:jc w:val="center"/>
      </w:pPr>
      <w:r>
        <w:rPr>
          <w:color w:val="010202"/>
          <w:w w:val="95"/>
        </w:rPr>
        <w:t>237</w:t>
      </w:r>
      <w:r>
        <w:rPr>
          <w:color w:val="010202"/>
          <w:spacing w:val="-20"/>
          <w:w w:val="95"/>
        </w:rPr>
        <w:t> </w:t>
      </w:r>
      <w:r>
        <w:rPr>
          <w:color w:val="010202"/>
          <w:w w:val="95"/>
        </w:rPr>
        <w:t>400</w:t>
      </w:r>
    </w:p>
    <w:p>
      <w:pPr>
        <w:pStyle w:val="BodyText"/>
        <w:spacing w:before="189"/>
        <w:ind w:left="-5"/>
      </w:pPr>
      <w:r>
        <w:rPr/>
        <w:br w:type="column"/>
      </w:r>
      <w:r>
        <w:rPr>
          <w:color w:val="010202"/>
          <w:spacing w:val="-5"/>
          <w:w w:val="95"/>
        </w:rPr>
        <w:t>399,</w:t>
      </w:r>
      <w:r>
        <w:rPr>
          <w:color w:val="010202"/>
          <w:spacing w:val="-29"/>
          <w:w w:val="95"/>
        </w:rPr>
        <w:t> </w:t>
      </w:r>
      <w:r>
        <w:rPr>
          <w:color w:val="010202"/>
          <w:spacing w:val="-4"/>
          <w:w w:val="95"/>
        </w:rPr>
        <w:t>3,</w:t>
      </w:r>
    </w:p>
    <w:p>
      <w:pPr>
        <w:pStyle w:val="BodyText"/>
        <w:spacing w:before="189"/>
        <w:ind w:left="132"/>
      </w:pPr>
      <w:r>
        <w:rPr/>
        <w:br w:type="column"/>
      </w:r>
      <w:r>
        <w:rPr>
          <w:color w:val="231F20"/>
          <w:w w:val="105"/>
        </w:rPr>
        <w:t>то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необходимо</w:t>
      </w:r>
    </w:p>
    <w:p>
      <w:pPr>
        <w:spacing w:after="0"/>
        <w:sectPr>
          <w:type w:val="continuous"/>
          <w:pgSz w:w="8230" w:h="11630"/>
          <w:pgMar w:top="620" w:bottom="280" w:left="920" w:right="400"/>
          <w:cols w:num="4" w:equalWidth="0">
            <w:col w:w="2379" w:space="40"/>
            <w:col w:w="1233" w:space="39"/>
            <w:col w:w="508" w:space="39"/>
            <w:col w:w="2672"/>
          </w:cols>
        </w:sectPr>
      </w:pPr>
    </w:p>
    <w:p>
      <w:pPr>
        <w:pStyle w:val="BodyText"/>
        <w:spacing w:before="120"/>
        <w:ind w:left="157"/>
      </w:pPr>
      <w:r>
        <w:rPr>
          <w:color w:val="231F20"/>
          <w:w w:val="95"/>
        </w:rPr>
        <w:t>исследовать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400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дел.</w:t>
      </w:r>
    </w:p>
    <w:p>
      <w:pPr>
        <w:pStyle w:val="Heading4"/>
        <w:spacing w:before="29" w:after="34"/>
        <w:jc w:val="left"/>
      </w:pPr>
      <w:r>
        <w:rPr>
          <w:color w:val="231F20"/>
          <w:spacing w:val="-1"/>
        </w:rPr>
        <w:t>Преимущества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недостатки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выборочного</w:t>
      </w:r>
      <w:r>
        <w:rPr>
          <w:color w:val="231F20"/>
          <w:spacing w:val="-12"/>
        </w:rPr>
        <w:t> </w:t>
      </w:r>
      <w:r>
        <w:rPr>
          <w:color w:val="231F20"/>
        </w:rPr>
        <w:t>наблюдения:</w:t>
      </w: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5"/>
        <w:gridCol w:w="3751"/>
      </w:tblGrid>
      <w:tr>
        <w:trPr>
          <w:trHeight w:val="234" w:hRule="atLeast"/>
        </w:trPr>
        <w:tc>
          <w:tcPr>
            <w:tcW w:w="2305" w:type="dxa"/>
          </w:tcPr>
          <w:p>
            <w:pPr>
              <w:pStyle w:val="TableParagraph"/>
              <w:spacing w:line="214" w:lineRule="exact"/>
              <w:ind w:left="552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Преимущества</w:t>
            </w:r>
          </w:p>
        </w:tc>
        <w:tc>
          <w:tcPr>
            <w:tcW w:w="3751" w:type="dxa"/>
          </w:tcPr>
          <w:p>
            <w:pPr>
              <w:pStyle w:val="TableParagraph"/>
              <w:spacing w:line="214" w:lineRule="exact"/>
              <w:ind w:left="1347" w:right="1337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Недостатки</w:t>
            </w:r>
          </w:p>
        </w:tc>
      </w:tr>
      <w:tr>
        <w:trPr>
          <w:trHeight w:val="4374" w:hRule="atLeast"/>
        </w:trPr>
        <w:tc>
          <w:tcPr>
            <w:tcW w:w="2305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99" w:val="left" w:leader="none"/>
              </w:tabs>
              <w:spacing w:line="208" w:lineRule="auto" w:before="36" w:after="0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возможность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значи-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тельно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сократить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получение основных стати-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стических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характеристик;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91" w:val="left" w:leader="none"/>
              </w:tabs>
              <w:spacing w:line="208" w:lineRule="auto" w:before="0" w:after="0"/>
              <w:ind w:left="56" w:right="42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имеется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возможность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исключить из исследования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единицы статистической со-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вокупности в заведомо оши-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бочными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данными;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79" w:val="left" w:leader="none"/>
              </w:tabs>
              <w:spacing w:line="208" w:lineRule="auto" w:before="0" w:after="0"/>
              <w:ind w:left="56" w:right="38" w:firstLine="17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небольшом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объеме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исследования проводить его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самостоятельно заинтересо-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ванным лицом (или группой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лиц) без привлечения боль-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шого числа работников, от-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сутствует  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необходимость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обучения.</w:t>
            </w:r>
          </w:p>
        </w:tc>
        <w:tc>
          <w:tcPr>
            <w:tcW w:w="3751" w:type="dxa"/>
          </w:tcPr>
          <w:p>
            <w:pPr>
              <w:pStyle w:val="TableParagraph"/>
              <w:spacing w:line="208" w:lineRule="auto" w:before="36"/>
              <w:ind w:left="56" w:right="42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приводит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появлению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ошибки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выбор-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ки или ошибки репрезентативности разность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между значением признака в генеральной со-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вокупности и аналогичным показателем в вы-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борочной. Ошибка выборки зависит от ее объ-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ема — чем больше объем выборки при прочих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равных условиях, тем меньше величина ошиб-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выборки,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также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однородности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сово-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купности — чем меньше вариация признака,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тем меньше ошибка. Ошибка репрезентатив-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ности возникает в связи с тем, что выборочная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совокупность не полностью производит гене-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ральную,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является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моделью.</w:t>
            </w:r>
          </w:p>
          <w:p>
            <w:pPr>
              <w:pStyle w:val="TableParagraph"/>
              <w:spacing w:line="180" w:lineRule="exact"/>
              <w:ind w:left="56" w:right="43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Например,    средняя    взысканная    сумма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 удовлетворенным требованиям по данным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статистической отчетности составила по кате-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гории дел о взыскании по договору займа, кре-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дитному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договору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статистической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 2013 г. — 600 тыс. руб., а при выборочном ис-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следовании случайной выборки 5% по трем рай-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онным судам в трех субъектах Российской Феде-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рации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610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тыс.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Соответственно,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ошибка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выборки составила 10 тыс. руб. или менее 2%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показателя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генеральной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совокупности.</w:t>
            </w:r>
          </w:p>
        </w:tc>
      </w:tr>
    </w:tbl>
    <w:p>
      <w:pPr>
        <w:pStyle w:val="BodyText"/>
        <w:spacing w:line="268" w:lineRule="auto" w:before="54"/>
        <w:ind w:left="157" w:right="675" w:firstLine="283"/>
        <w:jc w:val="both"/>
      </w:pPr>
      <w:r>
        <w:rPr>
          <w:color w:val="231F20"/>
        </w:rPr>
        <w:t>Результаты выборочного статистического наблюдения можно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использовать, если оно организовано в соответствии с принципами</w:t>
      </w:r>
      <w:r>
        <w:rPr>
          <w:color w:val="231F20"/>
          <w:spacing w:val="-50"/>
        </w:rPr>
        <w:t> </w:t>
      </w:r>
      <w:r>
        <w:rPr>
          <w:color w:val="231F20"/>
        </w:rPr>
        <w:t>теории</w:t>
      </w:r>
      <w:r>
        <w:rPr>
          <w:color w:val="231F20"/>
          <w:spacing w:val="-5"/>
        </w:rPr>
        <w:t> </w:t>
      </w:r>
      <w:r>
        <w:rPr>
          <w:color w:val="231F20"/>
        </w:rPr>
        <w:t>выборочного</w:t>
      </w:r>
      <w:r>
        <w:rPr>
          <w:color w:val="231F20"/>
          <w:spacing w:val="-5"/>
        </w:rPr>
        <w:t> </w:t>
      </w:r>
      <w:r>
        <w:rPr>
          <w:color w:val="231F20"/>
        </w:rPr>
        <w:t>метода:</w:t>
      </w:r>
    </w:p>
    <w:p>
      <w:pPr>
        <w:pStyle w:val="ListParagraph"/>
        <w:numPr>
          <w:ilvl w:val="0"/>
          <w:numId w:val="18"/>
        </w:numPr>
        <w:tabs>
          <w:tab w:pos="668" w:val="left" w:leader="none"/>
        </w:tabs>
        <w:spacing w:line="266" w:lineRule="auto" w:before="0" w:after="0"/>
        <w:ind w:left="157" w:right="675" w:firstLine="283"/>
        <w:jc w:val="both"/>
        <w:rPr>
          <w:sz w:val="21"/>
        </w:rPr>
      </w:pPr>
      <w:r>
        <w:rPr>
          <w:color w:val="231F20"/>
          <w:sz w:val="21"/>
        </w:rPr>
        <w:t>случайность выбора единиц наблюдения, т. е. каждая едини-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ца изучаемой совокупности должна иметь равную вероятность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пасть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выборку;</w:t>
      </w:r>
    </w:p>
    <w:p>
      <w:pPr>
        <w:pStyle w:val="ListParagraph"/>
        <w:numPr>
          <w:ilvl w:val="0"/>
          <w:numId w:val="18"/>
        </w:numPr>
        <w:tabs>
          <w:tab w:pos="668" w:val="left" w:leader="none"/>
        </w:tabs>
        <w:spacing w:line="266" w:lineRule="auto" w:before="0" w:after="0"/>
        <w:ind w:left="157" w:right="675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выбор должен быть произведен из всех частей изучаемой сово-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купности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(например,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категорий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гражданских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дел);</w:t>
      </w:r>
    </w:p>
    <w:p>
      <w:pPr>
        <w:spacing w:after="0" w:line="266" w:lineRule="auto"/>
        <w:jc w:val="both"/>
        <w:rPr>
          <w:sz w:val="21"/>
        </w:rPr>
        <w:sectPr>
          <w:type w:val="continuous"/>
          <w:pgSz w:w="8230" w:h="11630"/>
          <w:pgMar w:top="620" w:bottom="280" w:left="920" w:right="400"/>
        </w:sectPr>
      </w:pPr>
    </w:p>
    <w:p>
      <w:pPr>
        <w:pStyle w:val="BodyText"/>
        <w:rPr>
          <w:sz w:val="13"/>
        </w:rPr>
      </w:pPr>
    </w:p>
    <w:p>
      <w:pPr>
        <w:pStyle w:val="ListParagraph"/>
        <w:numPr>
          <w:ilvl w:val="0"/>
          <w:numId w:val="18"/>
        </w:numPr>
        <w:tabs>
          <w:tab w:pos="668" w:val="left" w:leader="none"/>
        </w:tabs>
        <w:spacing w:line="266" w:lineRule="auto" w:before="108" w:after="0"/>
        <w:ind w:left="157" w:right="673" w:firstLine="283"/>
        <w:jc w:val="both"/>
        <w:rPr>
          <w:sz w:val="21"/>
        </w:rPr>
      </w:pPr>
      <w:r>
        <w:rPr>
          <w:color w:val="231F20"/>
          <w:sz w:val="21"/>
        </w:rPr>
        <w:t>число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единиц,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взятых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выборочного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обследования,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должно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достаточным.</w:t>
      </w:r>
    </w:p>
    <w:p>
      <w:pPr>
        <w:pStyle w:val="BodyText"/>
        <w:spacing w:line="268" w:lineRule="auto" w:before="2"/>
        <w:ind w:left="157" w:right="674" w:firstLine="283"/>
        <w:jc w:val="both"/>
      </w:pPr>
      <w:r>
        <w:rPr>
          <w:color w:val="231F20"/>
        </w:rPr>
        <w:t>Соблюдение этих принципов позволяет получить гарантию ре-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презентативности (представительности) </w:t>
      </w:r>
      <w:r>
        <w:rPr>
          <w:color w:val="231F20"/>
        </w:rPr>
        <w:t>выборочной совокупности.</w:t>
      </w:r>
      <w:r>
        <w:rPr>
          <w:color w:val="231F20"/>
          <w:spacing w:val="-50"/>
        </w:rPr>
        <w:t> </w:t>
      </w:r>
      <w:r>
        <w:rPr>
          <w:color w:val="231F20"/>
        </w:rPr>
        <w:t>Репрезентативность означает, что объекты выборки достаточно хо-</w:t>
      </w:r>
      <w:r>
        <w:rPr>
          <w:color w:val="231F20"/>
          <w:spacing w:val="-50"/>
        </w:rPr>
        <w:t> </w:t>
      </w:r>
      <w:r>
        <w:rPr>
          <w:color w:val="231F20"/>
        </w:rPr>
        <w:t>рошо</w:t>
      </w:r>
      <w:r>
        <w:rPr>
          <w:color w:val="231F20"/>
          <w:spacing w:val="-5"/>
        </w:rPr>
        <w:t> </w:t>
      </w:r>
      <w:r>
        <w:rPr>
          <w:color w:val="231F20"/>
        </w:rPr>
        <w:t>представляют</w:t>
      </w:r>
      <w:r>
        <w:rPr>
          <w:color w:val="231F20"/>
          <w:spacing w:val="-5"/>
        </w:rPr>
        <w:t> </w:t>
      </w:r>
      <w:r>
        <w:rPr>
          <w:color w:val="231F20"/>
        </w:rPr>
        <w:t>генеральную</w:t>
      </w:r>
      <w:r>
        <w:rPr>
          <w:color w:val="231F20"/>
          <w:spacing w:val="-5"/>
        </w:rPr>
        <w:t> </w:t>
      </w:r>
      <w:r>
        <w:rPr>
          <w:color w:val="231F20"/>
        </w:rPr>
        <w:t>совокупность.</w:t>
      </w:r>
    </w:p>
    <w:p>
      <w:pPr>
        <w:spacing w:after="0" w:line="268" w:lineRule="auto"/>
        <w:jc w:val="both"/>
        <w:sectPr>
          <w:headerReference w:type="even" r:id="rId88"/>
          <w:footerReference w:type="even" r:id="rId89"/>
          <w:pgSz w:w="8230" w:h="11630"/>
          <w:pgMar w:header="758" w:footer="0" w:top="1220" w:bottom="280" w:left="920" w:right="40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</w:pPr>
      <w:r>
        <w:rPr/>
        <w:pict>
          <v:rect style="position:absolute;margin-left:53.858299pt;margin-top:7.75282pt;width:22.677pt;height:12pt;mso-position-horizontal-relative:page;mso-position-vertical-relative:paragraph;z-index:15752192" filled="true" fillcolor="#939598" stroked="false">
            <v:fill type="solid"/>
            <w10:wrap type="none"/>
          </v:rect>
        </w:pict>
      </w:r>
      <w:bookmarkStart w:name="Глава 4. Сводка и группировка материалов" w:id="34"/>
      <w:bookmarkEnd w:id="34"/>
      <w:r>
        <w:rPr/>
      </w:r>
      <w:bookmarkStart w:name="4.1. Основные понятия сводки и группиров" w:id="35"/>
      <w:bookmarkEnd w:id="35"/>
      <w:r>
        <w:rPr/>
      </w:r>
      <w:r>
        <w:rPr>
          <w:color w:val="939598"/>
          <w:spacing w:val="22"/>
          <w:w w:val="115"/>
        </w:rPr>
        <w:t>Глава</w:t>
      </w:r>
      <w:r>
        <w:rPr>
          <w:color w:val="939598"/>
          <w:spacing w:val="48"/>
          <w:w w:val="115"/>
        </w:rPr>
        <w:t> </w:t>
      </w:r>
      <w:r>
        <w:rPr>
          <w:color w:val="939598"/>
          <w:w w:val="115"/>
        </w:rPr>
        <w:t>4</w:t>
      </w:r>
    </w:p>
    <w:p>
      <w:pPr>
        <w:pStyle w:val="Heading2"/>
        <w:spacing w:line="244" w:lineRule="auto"/>
      </w:pPr>
      <w:r>
        <w:rPr>
          <w:color w:val="231F20"/>
          <w:spacing w:val="-1"/>
          <w:w w:val="105"/>
        </w:rPr>
        <w:t>Сводка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группировка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материалов</w:t>
      </w:r>
      <w:r>
        <w:rPr>
          <w:color w:val="231F20"/>
          <w:spacing w:val="-70"/>
          <w:w w:val="105"/>
        </w:rPr>
        <w:t> </w:t>
      </w:r>
      <w:r>
        <w:rPr>
          <w:color w:val="231F20"/>
          <w:w w:val="105"/>
        </w:rPr>
        <w:t>статистического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наблюдения</w:t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spacing w:before="5"/>
        <w:rPr>
          <w:rFonts w:ascii="Microsoft Sans Serif"/>
          <w:sz w:val="37"/>
        </w:rPr>
      </w:pPr>
    </w:p>
    <w:p>
      <w:pPr>
        <w:pStyle w:val="Heading3"/>
        <w:numPr>
          <w:ilvl w:val="1"/>
          <w:numId w:val="19"/>
        </w:numPr>
        <w:tabs>
          <w:tab w:pos="1127" w:val="left" w:leader="none"/>
        </w:tabs>
        <w:spacing w:line="240" w:lineRule="auto" w:before="0" w:after="0"/>
        <w:ind w:left="1126" w:right="0" w:hanging="464"/>
        <w:jc w:val="left"/>
      </w:pPr>
      <w:bookmarkStart w:name="_TOC_250019" w:id="36"/>
      <w:r>
        <w:rPr>
          <w:color w:val="231F20"/>
          <w:w w:val="105"/>
        </w:rPr>
        <w:t>Основные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понятия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сводки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bookmarkEnd w:id="36"/>
      <w:r>
        <w:rPr>
          <w:color w:val="231F20"/>
          <w:w w:val="105"/>
        </w:rPr>
        <w:t>группировки</w:t>
      </w:r>
    </w:p>
    <w:p>
      <w:pPr>
        <w:pStyle w:val="BodyText"/>
        <w:spacing w:line="268" w:lineRule="auto" w:before="196"/>
        <w:ind w:left="157" w:right="668" w:firstLine="283"/>
        <w:jc w:val="both"/>
      </w:pPr>
      <w:r>
        <w:rPr>
          <w:color w:val="231F20"/>
        </w:rPr>
        <w:t>В результате статистического наблюдения, проведенного на ос-</w:t>
      </w:r>
      <w:r>
        <w:rPr>
          <w:color w:val="231F20"/>
          <w:spacing w:val="1"/>
        </w:rPr>
        <w:t> </w:t>
      </w:r>
      <w:r>
        <w:rPr>
          <w:color w:val="231F20"/>
        </w:rPr>
        <w:t>нове</w:t>
      </w:r>
      <w:r>
        <w:rPr>
          <w:color w:val="231F20"/>
          <w:spacing w:val="38"/>
        </w:rPr>
        <w:t> </w:t>
      </w:r>
      <w:r>
        <w:rPr>
          <w:color w:val="231F20"/>
        </w:rPr>
        <w:t>официального</w:t>
      </w:r>
      <w:r>
        <w:rPr>
          <w:color w:val="231F20"/>
          <w:spacing w:val="38"/>
        </w:rPr>
        <w:t> </w:t>
      </w:r>
      <w:r>
        <w:rPr>
          <w:color w:val="231F20"/>
        </w:rPr>
        <w:t>учета</w:t>
      </w:r>
      <w:r>
        <w:rPr>
          <w:color w:val="231F20"/>
          <w:spacing w:val="39"/>
        </w:rPr>
        <w:t> </w:t>
      </w:r>
      <w:r>
        <w:rPr>
          <w:color w:val="231F20"/>
        </w:rPr>
        <w:t>или</w:t>
      </w:r>
      <w:r>
        <w:rPr>
          <w:color w:val="231F20"/>
          <w:spacing w:val="38"/>
        </w:rPr>
        <w:t> </w:t>
      </w:r>
      <w:r>
        <w:rPr>
          <w:color w:val="231F20"/>
        </w:rPr>
        <w:t>путем</w:t>
      </w:r>
      <w:r>
        <w:rPr>
          <w:color w:val="231F20"/>
          <w:spacing w:val="38"/>
        </w:rPr>
        <w:t> </w:t>
      </w:r>
      <w:r>
        <w:rPr>
          <w:color w:val="231F20"/>
        </w:rPr>
        <w:t>специально</w:t>
      </w:r>
      <w:r>
        <w:rPr>
          <w:color w:val="231F20"/>
          <w:spacing w:val="39"/>
        </w:rPr>
        <w:t> </w:t>
      </w:r>
      <w:r>
        <w:rPr>
          <w:color w:val="231F20"/>
        </w:rPr>
        <w:t>организованно-</w:t>
      </w:r>
      <w:r>
        <w:rPr>
          <w:color w:val="231F20"/>
          <w:spacing w:val="1"/>
        </w:rPr>
        <w:t> </w:t>
      </w:r>
      <w:r>
        <w:rPr>
          <w:color w:val="231F20"/>
        </w:rPr>
        <w:t>го наблюдения, получают массив данных о единицах изучаемой</w:t>
      </w:r>
      <w:r>
        <w:rPr>
          <w:color w:val="231F20"/>
          <w:spacing w:val="1"/>
        </w:rPr>
        <w:t> </w:t>
      </w:r>
      <w:r>
        <w:rPr>
          <w:color w:val="231F20"/>
        </w:rPr>
        <w:t>совокупности.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помощью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1"/>
        </w:rPr>
        <w:t> </w:t>
      </w:r>
      <w:r>
        <w:rPr>
          <w:color w:val="231F20"/>
        </w:rPr>
        <w:t>предварительной</w:t>
      </w:r>
      <w:r>
        <w:rPr>
          <w:color w:val="231F20"/>
          <w:spacing w:val="1"/>
        </w:rPr>
        <w:t> </w:t>
      </w:r>
      <w:r>
        <w:rPr>
          <w:color w:val="231F20"/>
        </w:rPr>
        <w:t>обработки</w:t>
      </w:r>
      <w:r>
        <w:rPr>
          <w:color w:val="231F20"/>
          <w:spacing w:val="1"/>
        </w:rPr>
        <w:t> </w:t>
      </w:r>
      <w:r>
        <w:rPr>
          <w:color w:val="231F20"/>
        </w:rPr>
        <w:t>данных</w:t>
      </w:r>
      <w:r>
        <w:rPr>
          <w:color w:val="231F20"/>
          <w:spacing w:val="1"/>
        </w:rPr>
        <w:t> </w:t>
      </w:r>
      <w:r>
        <w:rPr>
          <w:color w:val="231F20"/>
        </w:rPr>
        <w:t>нельзя</w:t>
      </w:r>
      <w:r>
        <w:rPr>
          <w:color w:val="231F20"/>
          <w:spacing w:val="1"/>
        </w:rPr>
        <w:t> </w:t>
      </w:r>
      <w:r>
        <w:rPr>
          <w:color w:val="231F20"/>
        </w:rPr>
        <w:t>сделать</w:t>
      </w:r>
      <w:r>
        <w:rPr>
          <w:color w:val="231F20"/>
          <w:spacing w:val="1"/>
        </w:rPr>
        <w:t> </w:t>
      </w:r>
      <w:r>
        <w:rPr>
          <w:color w:val="231F20"/>
        </w:rPr>
        <w:t>выводы</w:t>
      </w:r>
      <w:r>
        <w:rPr>
          <w:color w:val="231F20"/>
          <w:spacing w:val="1"/>
        </w:rPr>
        <w:t> </w:t>
      </w:r>
      <w:r>
        <w:rPr>
          <w:color w:val="231F20"/>
        </w:rPr>
        <w:t>об</w:t>
      </w:r>
      <w:r>
        <w:rPr>
          <w:color w:val="231F20"/>
          <w:spacing w:val="1"/>
        </w:rPr>
        <w:t> </w:t>
      </w:r>
      <w:r>
        <w:rPr>
          <w:color w:val="231F20"/>
        </w:rPr>
        <w:t>объекте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1"/>
        </w:rPr>
        <w:t> </w:t>
      </w:r>
      <w:r>
        <w:rPr>
          <w:color w:val="231F20"/>
        </w:rPr>
        <w:t>на-</w:t>
      </w:r>
      <w:r>
        <w:rPr>
          <w:color w:val="231F20"/>
          <w:spacing w:val="1"/>
        </w:rPr>
        <w:t> </w:t>
      </w:r>
      <w:r>
        <w:rPr>
          <w:color w:val="231F20"/>
        </w:rPr>
        <w:t>блюдения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целом.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Научная обработка первичных данных для получения обобщен-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характеристик</w:t>
      </w:r>
      <w:r>
        <w:rPr>
          <w:color w:val="231F20"/>
          <w:spacing w:val="1"/>
        </w:rPr>
        <w:t> </w:t>
      </w:r>
      <w:r>
        <w:rPr>
          <w:color w:val="231F20"/>
        </w:rPr>
        <w:t>изучаемого</w:t>
      </w:r>
      <w:r>
        <w:rPr>
          <w:color w:val="231F20"/>
          <w:spacing w:val="1"/>
        </w:rPr>
        <w:t> </w:t>
      </w:r>
      <w:r>
        <w:rPr>
          <w:color w:val="231F20"/>
        </w:rPr>
        <w:t>явления</w:t>
      </w:r>
      <w:r>
        <w:rPr>
          <w:color w:val="231F20"/>
          <w:spacing w:val="52"/>
        </w:rPr>
        <w:t> </w:t>
      </w:r>
      <w:r>
        <w:rPr>
          <w:color w:val="231F20"/>
        </w:rPr>
        <w:t>по</w:t>
      </w:r>
      <w:r>
        <w:rPr>
          <w:color w:val="231F20"/>
          <w:spacing w:val="53"/>
        </w:rPr>
        <w:t> </w:t>
      </w:r>
      <w:r>
        <w:rPr>
          <w:color w:val="231F20"/>
        </w:rPr>
        <w:t>ряду</w:t>
      </w:r>
      <w:r>
        <w:rPr>
          <w:color w:val="231F20"/>
          <w:spacing w:val="52"/>
        </w:rPr>
        <w:t> </w:t>
      </w:r>
      <w:r>
        <w:rPr>
          <w:color w:val="231F20"/>
        </w:rPr>
        <w:t>существенных</w:t>
      </w:r>
      <w:r>
        <w:rPr>
          <w:color w:val="231F20"/>
          <w:spacing w:val="1"/>
        </w:rPr>
        <w:t> </w:t>
      </w:r>
      <w:r>
        <w:rPr>
          <w:color w:val="231F20"/>
        </w:rPr>
        <w:t>для него признаков представляет собой второй этап статистическо-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исследования,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называют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статистической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сводкой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груп-</w:t>
      </w:r>
      <w:r>
        <w:rPr>
          <w:color w:val="231F20"/>
          <w:spacing w:val="-51"/>
        </w:rPr>
        <w:t> </w:t>
      </w:r>
      <w:r>
        <w:rPr>
          <w:color w:val="231F20"/>
        </w:rPr>
        <w:t>пировкой.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49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70" w:lineRule="exact" w:before="40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Статистическая сводка и группировка (в широком пони-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z w:val="21"/>
              </w:rPr>
              <w:t>мании)</w:t>
            </w:r>
            <w:r>
              <w:rPr>
                <w:rFonts w:ascii="Palatino Linotype" w:hAnsi="Palatino Linotype"/>
                <w:b/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—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систематизация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группировка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цифровых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данных,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характеристика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образованных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групп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системой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показателей,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представление результатов в виде статистических рядов рас-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пределения,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статистических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таблиц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графиков.</w:t>
            </w:r>
          </w:p>
        </w:tc>
      </w:tr>
    </w:tbl>
    <w:p>
      <w:pPr>
        <w:pStyle w:val="BodyText"/>
        <w:spacing w:line="268" w:lineRule="auto" w:before="176"/>
        <w:ind w:left="157" w:right="674" w:firstLine="283"/>
        <w:jc w:val="both"/>
      </w:pPr>
      <w:r>
        <w:rPr>
          <w:color w:val="231F20"/>
        </w:rPr>
        <w:t>Сводку и группировку статистических материалов производят</w:t>
      </w:r>
      <w:r>
        <w:rPr>
          <w:color w:val="231F20"/>
          <w:spacing w:val="1"/>
        </w:rPr>
        <w:t> </w:t>
      </w:r>
      <w:r>
        <w:rPr>
          <w:color w:val="231F20"/>
        </w:rPr>
        <w:t>на основе научно разработанной программы. В сводке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ского материала отдельные единицы статистической совокупности</w:t>
      </w:r>
      <w:r>
        <w:rPr>
          <w:color w:val="231F20"/>
          <w:spacing w:val="-50"/>
        </w:rPr>
        <w:t> </w:t>
      </w:r>
      <w:r>
        <w:rPr>
          <w:color w:val="231F20"/>
        </w:rPr>
        <w:t>объединяются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группы</w:t>
      </w:r>
      <w:r>
        <w:rPr>
          <w:color w:val="231F20"/>
          <w:spacing w:val="-3"/>
        </w:rPr>
        <w:t> </w:t>
      </w:r>
      <w:r>
        <w:rPr>
          <w:color w:val="231F20"/>
        </w:rPr>
        <w:t>при</w:t>
      </w:r>
      <w:r>
        <w:rPr>
          <w:color w:val="231F20"/>
          <w:spacing w:val="-3"/>
        </w:rPr>
        <w:t> </w:t>
      </w:r>
      <w:r>
        <w:rPr>
          <w:color w:val="231F20"/>
        </w:rPr>
        <w:t>помощи</w:t>
      </w:r>
      <w:r>
        <w:rPr>
          <w:color w:val="231F20"/>
          <w:spacing w:val="-3"/>
        </w:rPr>
        <w:t> </w:t>
      </w:r>
      <w:r>
        <w:rPr>
          <w:color w:val="231F20"/>
        </w:rPr>
        <w:t>метода</w:t>
      </w:r>
      <w:r>
        <w:rPr>
          <w:color w:val="231F20"/>
          <w:spacing w:val="-3"/>
        </w:rPr>
        <w:t> </w:t>
      </w:r>
      <w:r>
        <w:rPr>
          <w:color w:val="231F20"/>
        </w:rPr>
        <w:t>группировок.</w:t>
      </w:r>
    </w:p>
    <w:p>
      <w:pPr>
        <w:spacing w:after="0" w:line="268" w:lineRule="auto"/>
        <w:jc w:val="both"/>
        <w:sectPr>
          <w:headerReference w:type="default" r:id="rId90"/>
          <w:footerReference w:type="default" r:id="rId91"/>
          <w:footerReference w:type="even" r:id="rId92"/>
          <w:pgSz w:w="8230" w:h="11630"/>
          <w:pgMar w:header="0" w:footer="722" w:top="1080" w:bottom="920" w:left="920" w:right="400"/>
          <w:pgNumType w:start="79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2149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1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Группировка </w:t>
            </w:r>
            <w:r>
              <w:rPr>
                <w:color w:val="231F20"/>
                <w:w w:val="95"/>
                <w:sz w:val="21"/>
              </w:rPr>
              <w:t>— это процесс образования однородных групп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на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основе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расчленения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статистической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совокупности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на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части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или объединение изучаемых единиц в частные совокупности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по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существенным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для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них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признакам.</w:t>
            </w:r>
          </w:p>
          <w:p>
            <w:pPr>
              <w:pStyle w:val="TableParagraph"/>
              <w:spacing w:line="259" w:lineRule="auto" w:before="9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pacing w:val="-4"/>
                <w:w w:val="90"/>
                <w:sz w:val="21"/>
              </w:rPr>
              <w:t>Группировочные признаки, или основание 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90"/>
                <w:sz w:val="21"/>
              </w:rPr>
              <w:t>группировки </w:t>
            </w:r>
            <w:r>
              <w:rPr>
                <w:color w:val="231F20"/>
                <w:spacing w:val="-3"/>
                <w:w w:val="90"/>
                <w:sz w:val="21"/>
              </w:rPr>
              <w:t>—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признаки,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по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которым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производится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распределение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единиц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на-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блюдаемой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совокупности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на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группы.</w:t>
            </w:r>
          </w:p>
        </w:tc>
      </w:tr>
    </w:tbl>
    <w:p>
      <w:pPr>
        <w:pStyle w:val="BodyText"/>
        <w:spacing w:line="268" w:lineRule="auto" w:before="176"/>
        <w:ind w:left="157" w:right="675" w:firstLine="283"/>
        <w:jc w:val="both"/>
      </w:pPr>
      <w:r>
        <w:rPr>
          <w:color w:val="231F20"/>
        </w:rPr>
        <w:t>Выбор группировочного признака основывается на предвари-</w:t>
      </w:r>
      <w:r>
        <w:rPr>
          <w:color w:val="231F20"/>
          <w:spacing w:val="1"/>
        </w:rPr>
        <w:t> </w:t>
      </w:r>
      <w:r>
        <w:rPr>
          <w:color w:val="231F20"/>
        </w:rPr>
        <w:t>тельном анализе качественной природы, существенных связей из-</w:t>
      </w:r>
      <w:r>
        <w:rPr>
          <w:color w:val="231F20"/>
          <w:spacing w:val="1"/>
        </w:rPr>
        <w:t> </w:t>
      </w:r>
      <w:r>
        <w:rPr>
          <w:color w:val="231F20"/>
        </w:rPr>
        <w:t>учаемых</w:t>
      </w:r>
      <w:r>
        <w:rPr>
          <w:color w:val="231F20"/>
          <w:spacing w:val="-6"/>
        </w:rPr>
        <w:t> </w:t>
      </w:r>
      <w:r>
        <w:rPr>
          <w:color w:val="231F20"/>
        </w:rPr>
        <w:t>явлений.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Статистика различает два вида группировочных признаков, со-</w:t>
      </w:r>
      <w:r>
        <w:rPr>
          <w:color w:val="231F20"/>
          <w:spacing w:val="1"/>
        </w:rPr>
        <w:t> </w:t>
      </w:r>
      <w:r>
        <w:rPr>
          <w:color w:val="231F20"/>
        </w:rPr>
        <w:t>ответствующих</w:t>
      </w:r>
      <w:r>
        <w:rPr>
          <w:color w:val="231F20"/>
          <w:spacing w:val="-6"/>
        </w:rPr>
        <w:t> </w:t>
      </w:r>
      <w:r>
        <w:rPr>
          <w:color w:val="231F20"/>
        </w:rPr>
        <w:t>характеру</w:t>
      </w:r>
      <w:r>
        <w:rPr>
          <w:color w:val="231F20"/>
          <w:spacing w:val="-5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5"/>
        </w:rPr>
        <w:t> </w:t>
      </w:r>
      <w:r>
        <w:rPr>
          <w:color w:val="231F20"/>
        </w:rPr>
        <w:t>признаков: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1"/>
        <w:gridCol w:w="2286"/>
        <w:gridCol w:w="2338"/>
      </w:tblGrid>
      <w:tr>
        <w:trPr>
          <w:trHeight w:val="954" w:hRule="atLeast"/>
        </w:trPr>
        <w:tc>
          <w:tcPr>
            <w:tcW w:w="1431" w:type="dxa"/>
          </w:tcPr>
          <w:p>
            <w:pPr>
              <w:pStyle w:val="TableParagraph"/>
              <w:spacing w:before="14"/>
              <w:ind w:left="5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количественные</w:t>
            </w:r>
          </w:p>
        </w:tc>
        <w:tc>
          <w:tcPr>
            <w:tcW w:w="2286" w:type="dxa"/>
          </w:tcPr>
          <w:p>
            <w:pPr>
              <w:pStyle w:val="TableParagraph"/>
              <w:spacing w:line="180" w:lineRule="exact" w:before="34"/>
              <w:ind w:left="56" w:right="4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имеются во всех единицах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совокупности, но в разных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размерах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отдельные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значения выражаются в ви-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чисел</w:t>
            </w:r>
          </w:p>
        </w:tc>
        <w:tc>
          <w:tcPr>
            <w:tcW w:w="2338" w:type="dxa"/>
          </w:tcPr>
          <w:p>
            <w:pPr>
              <w:pStyle w:val="TableParagraph"/>
              <w:spacing w:line="208" w:lineRule="auto" w:before="36"/>
              <w:ind w:left="57" w:right="4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например,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распределение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осужденных по срокам лише-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ния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свободы,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числу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прош-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лых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судимостей</w:t>
            </w:r>
          </w:p>
        </w:tc>
      </w:tr>
      <w:tr>
        <w:trPr>
          <w:trHeight w:val="954" w:hRule="atLeast"/>
        </w:trPr>
        <w:tc>
          <w:tcPr>
            <w:tcW w:w="1431" w:type="dxa"/>
          </w:tcPr>
          <w:p>
            <w:pPr>
              <w:pStyle w:val="TableParagraph"/>
              <w:spacing w:line="208" w:lineRule="auto" w:before="36"/>
              <w:ind w:left="56" w:right="65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качественные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(атрибутивные)</w:t>
            </w:r>
          </w:p>
        </w:tc>
        <w:tc>
          <w:tcPr>
            <w:tcW w:w="2286" w:type="dxa"/>
          </w:tcPr>
          <w:p>
            <w:pPr>
              <w:pStyle w:val="TableParagraph"/>
              <w:spacing w:line="180" w:lineRule="exact" w:before="34"/>
              <w:ind w:left="56" w:right="33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выражаются в виде состо-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яний,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свойств,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присущих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единице  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spacing w:val="10"/>
                <w:w w:val="105"/>
                <w:sz w:val="18"/>
              </w:rPr>
              <w:t>совокупности,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 не могут быть выражены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цифровом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виде</w:t>
            </w:r>
          </w:p>
        </w:tc>
        <w:tc>
          <w:tcPr>
            <w:tcW w:w="2338" w:type="dxa"/>
          </w:tcPr>
          <w:p>
            <w:pPr>
              <w:pStyle w:val="TableParagraph"/>
              <w:spacing w:line="208" w:lineRule="auto" w:before="36"/>
              <w:ind w:left="57" w:right="43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например, разбивка осужден-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ных по роду занятий на мо-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мент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совершения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преступ-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ления</w:t>
            </w:r>
          </w:p>
        </w:tc>
      </w:tr>
    </w:tbl>
    <w:p>
      <w:pPr>
        <w:pStyle w:val="BodyText"/>
        <w:spacing w:line="268" w:lineRule="auto" w:before="244"/>
        <w:ind w:left="157" w:right="673" w:firstLine="283"/>
        <w:jc w:val="both"/>
      </w:pPr>
      <w:r>
        <w:rPr>
          <w:color w:val="231F20"/>
        </w:rPr>
        <w:t>Официальные статистические данные правоохранительных ор-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ганов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группируются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качественным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количественным</w:t>
      </w:r>
      <w:r>
        <w:rPr>
          <w:color w:val="231F20"/>
          <w:spacing w:val="-11"/>
        </w:rPr>
        <w:t> </w:t>
      </w:r>
      <w:r>
        <w:rPr>
          <w:color w:val="231F20"/>
        </w:rPr>
        <w:t>признакам</w:t>
      </w:r>
      <w:r>
        <w:rPr>
          <w:color w:val="231F20"/>
          <w:spacing w:val="-50"/>
        </w:rPr>
        <w:t> </w:t>
      </w:r>
      <w:r>
        <w:rPr>
          <w:color w:val="231F20"/>
        </w:rPr>
        <w:t>уголовно-правового (по главам и статьям уголовного закона, фор-</w:t>
      </w:r>
      <w:r>
        <w:rPr>
          <w:color w:val="231F20"/>
          <w:spacing w:val="1"/>
        </w:rPr>
        <w:t> </w:t>
      </w:r>
      <w:r>
        <w:rPr>
          <w:color w:val="231F20"/>
        </w:rPr>
        <w:t>мам</w:t>
      </w:r>
      <w:r>
        <w:rPr>
          <w:color w:val="231F20"/>
          <w:spacing w:val="-9"/>
        </w:rPr>
        <w:t> </w:t>
      </w:r>
      <w:r>
        <w:rPr>
          <w:color w:val="231F20"/>
        </w:rPr>
        <w:t>вины,</w:t>
      </w:r>
      <w:r>
        <w:rPr>
          <w:color w:val="231F20"/>
          <w:spacing w:val="-8"/>
        </w:rPr>
        <w:t> </w:t>
      </w:r>
      <w:r>
        <w:rPr>
          <w:color w:val="231F20"/>
        </w:rPr>
        <w:t>категориям</w:t>
      </w:r>
      <w:r>
        <w:rPr>
          <w:color w:val="231F20"/>
          <w:spacing w:val="-8"/>
        </w:rPr>
        <w:t> </w:t>
      </w:r>
      <w:r>
        <w:rPr>
          <w:color w:val="231F20"/>
        </w:rPr>
        <w:t>тяжести</w:t>
      </w:r>
      <w:r>
        <w:rPr>
          <w:color w:val="231F20"/>
          <w:spacing w:val="-8"/>
        </w:rPr>
        <w:t> </w:t>
      </w:r>
      <w:r>
        <w:rPr>
          <w:color w:val="231F20"/>
        </w:rPr>
        <w:t>деяния,</w:t>
      </w:r>
      <w:r>
        <w:rPr>
          <w:color w:val="231F20"/>
          <w:spacing w:val="-8"/>
        </w:rPr>
        <w:t> </w:t>
      </w:r>
      <w:r>
        <w:rPr>
          <w:color w:val="231F20"/>
        </w:rPr>
        <w:t>видам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размерам</w:t>
      </w:r>
      <w:r>
        <w:rPr>
          <w:color w:val="231F20"/>
          <w:spacing w:val="-8"/>
        </w:rPr>
        <w:t> </w:t>
      </w:r>
      <w:r>
        <w:rPr>
          <w:color w:val="231F20"/>
        </w:rPr>
        <w:t>уголовно-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13"/>
        </w:rPr>
        <w:t> </w:t>
      </w:r>
      <w:r>
        <w:rPr>
          <w:color w:val="231F20"/>
        </w:rPr>
        <w:t>наказания)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криминологического</w:t>
      </w:r>
      <w:r>
        <w:rPr>
          <w:color w:val="231F20"/>
          <w:spacing w:val="-13"/>
        </w:rPr>
        <w:t> </w:t>
      </w:r>
      <w:r>
        <w:rPr>
          <w:color w:val="231F20"/>
        </w:rPr>
        <w:t>характера</w:t>
      </w:r>
      <w:r>
        <w:rPr>
          <w:color w:val="231F20"/>
          <w:spacing w:val="-13"/>
        </w:rPr>
        <w:t> </w:t>
      </w:r>
      <w:r>
        <w:rPr>
          <w:color w:val="231F20"/>
        </w:rPr>
        <w:t>(сферам</w:t>
      </w:r>
      <w:r>
        <w:rPr>
          <w:color w:val="231F20"/>
          <w:spacing w:val="-13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50"/>
        </w:rPr>
        <w:t> </w:t>
      </w:r>
      <w:r>
        <w:rPr>
          <w:color w:val="231F20"/>
        </w:rPr>
        <w:t>жизни, причинам, мотивам, обстоятельствам совершения преступ-</w:t>
      </w:r>
      <w:r>
        <w:rPr>
          <w:color w:val="231F20"/>
          <w:spacing w:val="1"/>
        </w:rPr>
        <w:t> </w:t>
      </w:r>
      <w:r>
        <w:rPr>
          <w:color w:val="231F20"/>
        </w:rPr>
        <w:t>ления, социально-демографическим признакам правонарушителей</w:t>
      </w:r>
      <w:r>
        <w:rPr>
          <w:color w:val="231F20"/>
          <w:spacing w:val="1"/>
        </w:rPr>
        <w:t> </w:t>
      </w:r>
      <w:r>
        <w:rPr>
          <w:color w:val="231F20"/>
        </w:rPr>
        <w:t>и др.). В данном случае группировочные признаки заложены в со-</w:t>
      </w:r>
      <w:r>
        <w:rPr>
          <w:color w:val="231F20"/>
          <w:spacing w:val="1"/>
        </w:rPr>
        <w:t> </w:t>
      </w:r>
      <w:r>
        <w:rPr>
          <w:color w:val="231F20"/>
        </w:rPr>
        <w:t>ответствующих формах статистической отчетности о деятельности</w:t>
      </w:r>
      <w:r>
        <w:rPr>
          <w:color w:val="231F20"/>
          <w:spacing w:val="-50"/>
        </w:rPr>
        <w:t> </w:t>
      </w:r>
      <w:r>
        <w:rPr>
          <w:color w:val="231F20"/>
        </w:rPr>
        <w:t>судов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судимости.</w:t>
      </w:r>
    </w:p>
    <w:p>
      <w:pPr>
        <w:spacing w:after="0" w:line="268" w:lineRule="auto"/>
        <w:jc w:val="both"/>
        <w:sectPr>
          <w:headerReference w:type="even" r:id="rId93"/>
          <w:headerReference w:type="default" r:id="rId94"/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2"/>
        <w:rPr>
          <w:sz w:val="12"/>
        </w:rPr>
      </w:pPr>
    </w:p>
    <w:p>
      <w:pPr>
        <w:spacing w:before="121"/>
        <w:ind w:left="440" w:right="0" w:firstLine="0"/>
        <w:jc w:val="left"/>
        <w:rPr>
          <w:sz w:val="21"/>
        </w:rPr>
      </w:pP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статистике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применяют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следующие</w:t>
      </w:r>
      <w:r>
        <w:rPr>
          <w:color w:val="231F20"/>
          <w:spacing w:val="-7"/>
          <w:sz w:val="21"/>
        </w:rPr>
        <w:t> </w:t>
      </w:r>
      <w:r>
        <w:rPr>
          <w:b/>
          <w:i/>
          <w:color w:val="231F20"/>
          <w:sz w:val="21"/>
        </w:rPr>
        <w:t>виды</w:t>
      </w:r>
      <w:r>
        <w:rPr>
          <w:b/>
          <w:i/>
          <w:color w:val="231F20"/>
          <w:spacing w:val="-10"/>
          <w:sz w:val="21"/>
        </w:rPr>
        <w:t> </w:t>
      </w:r>
      <w:r>
        <w:rPr>
          <w:b/>
          <w:i/>
          <w:color w:val="231F20"/>
          <w:sz w:val="21"/>
        </w:rPr>
        <w:t>группировок</w:t>
      </w:r>
      <w:r>
        <w:rPr>
          <w:color w:val="231F20"/>
          <w:sz w:val="21"/>
        </w:rPr>
        <w:t>:</w:t>
      </w: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1998"/>
        <w:gridCol w:w="2716"/>
      </w:tblGrid>
      <w:tr>
        <w:trPr>
          <w:trHeight w:val="1494" w:hRule="atLeast"/>
        </w:trPr>
        <w:tc>
          <w:tcPr>
            <w:tcW w:w="1341" w:type="dxa"/>
          </w:tcPr>
          <w:p>
            <w:pPr>
              <w:pStyle w:val="TableParagraph"/>
              <w:spacing w:before="14"/>
              <w:ind w:left="5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типологические</w:t>
            </w:r>
          </w:p>
        </w:tc>
        <w:tc>
          <w:tcPr>
            <w:tcW w:w="1998" w:type="dxa"/>
          </w:tcPr>
          <w:p>
            <w:pPr>
              <w:pStyle w:val="TableParagraph"/>
              <w:spacing w:line="208" w:lineRule="auto" w:before="36"/>
              <w:ind w:left="57" w:right="3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расчленяют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разнотип-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ную  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9"/>
                <w:sz w:val="18"/>
              </w:rPr>
              <w:t>массу  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явлений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на качественно однород-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ные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категории,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или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типы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 основе качественных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(атрибутивных) призна-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ков</w:t>
            </w:r>
          </w:p>
        </w:tc>
        <w:tc>
          <w:tcPr>
            <w:tcW w:w="2716" w:type="dxa"/>
          </w:tcPr>
          <w:p>
            <w:pPr>
              <w:pStyle w:val="TableParagraph"/>
              <w:spacing w:line="180" w:lineRule="exact" w:before="34"/>
              <w:ind w:left="57" w:right="4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например,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распределение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гра-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жданских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дел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видам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производ-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ства, предусмотренных ГПК РФ,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или ходатайств об избрании ме-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ры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пресечения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виде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под стражей по категориям тяже-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сти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совершенных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преступлений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ст.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15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УК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РФ</w:t>
            </w:r>
          </w:p>
        </w:tc>
      </w:tr>
      <w:tr>
        <w:trPr>
          <w:trHeight w:val="1134" w:hRule="atLeast"/>
        </w:trPr>
        <w:tc>
          <w:tcPr>
            <w:tcW w:w="1341" w:type="dxa"/>
          </w:tcPr>
          <w:p>
            <w:pPr>
              <w:pStyle w:val="TableParagraph"/>
              <w:spacing w:line="208" w:lineRule="auto" w:before="36"/>
              <w:ind w:left="56" w:right="4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структурные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(вариационные)</w:t>
            </w:r>
          </w:p>
        </w:tc>
        <w:tc>
          <w:tcPr>
            <w:tcW w:w="1998" w:type="dxa"/>
          </w:tcPr>
          <w:p>
            <w:pPr>
              <w:pStyle w:val="TableParagraph"/>
              <w:spacing w:line="208" w:lineRule="auto" w:before="36"/>
              <w:ind w:left="57" w:right="2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характеризуют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струк-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13"/>
                <w:sz w:val="18"/>
              </w:rPr>
              <w:t>туру</w:t>
            </w:r>
            <w:r>
              <w:rPr>
                <w:color w:val="231F20"/>
                <w:spacing w:val="72"/>
                <w:sz w:val="18"/>
              </w:rPr>
              <w:t> </w:t>
            </w:r>
            <w:r>
              <w:rPr>
                <w:color w:val="231F20"/>
                <w:spacing w:val="14"/>
                <w:sz w:val="18"/>
              </w:rPr>
              <w:t>совокупности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 какому-либо одному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количественному (варь-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ирующему)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признаку</w:t>
            </w:r>
          </w:p>
        </w:tc>
        <w:tc>
          <w:tcPr>
            <w:tcW w:w="2716" w:type="dxa"/>
          </w:tcPr>
          <w:p>
            <w:pPr>
              <w:pStyle w:val="TableParagraph"/>
              <w:spacing w:line="180" w:lineRule="exact" w:before="34"/>
              <w:ind w:left="57" w:right="4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например,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распределение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осу-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жденных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возрасту,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сро-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кам лишения свободы, по числу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судимостей,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суммам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штрафа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или сумме взятки, по взысканной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сумме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удовлетворенным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искам</w:t>
            </w:r>
          </w:p>
        </w:tc>
      </w:tr>
      <w:tr>
        <w:trPr>
          <w:trHeight w:val="1314" w:hRule="atLeast"/>
        </w:trPr>
        <w:tc>
          <w:tcPr>
            <w:tcW w:w="1341" w:type="dxa"/>
          </w:tcPr>
          <w:p>
            <w:pPr>
              <w:pStyle w:val="TableParagraph"/>
              <w:spacing w:before="14"/>
              <w:ind w:left="5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аналитические</w:t>
            </w:r>
          </w:p>
        </w:tc>
        <w:tc>
          <w:tcPr>
            <w:tcW w:w="1998" w:type="dxa"/>
          </w:tcPr>
          <w:p>
            <w:pPr>
              <w:pStyle w:val="TableParagraph"/>
              <w:spacing w:line="208" w:lineRule="auto" w:before="36"/>
              <w:ind w:left="57" w:right="4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устанавливают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взаимо-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зависимость изучаемых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явлений</w:t>
            </w:r>
          </w:p>
        </w:tc>
        <w:tc>
          <w:tcPr>
            <w:tcW w:w="2716" w:type="dxa"/>
          </w:tcPr>
          <w:p>
            <w:pPr>
              <w:pStyle w:val="TableParagraph"/>
              <w:spacing w:line="180" w:lineRule="exact" w:before="34"/>
              <w:ind w:left="57" w:right="3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например,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зависимость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размера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назначенного</w:t>
            </w:r>
            <w:r>
              <w:rPr>
                <w:color w:val="231F20"/>
                <w:spacing w:val="46"/>
                <w:sz w:val="18"/>
              </w:rPr>
              <w:t> </w:t>
            </w:r>
            <w:r>
              <w:rPr>
                <w:color w:val="231F20"/>
                <w:sz w:val="18"/>
              </w:rPr>
              <w:t>судом</w:t>
            </w:r>
            <w:r>
              <w:rPr>
                <w:color w:val="231F20"/>
                <w:spacing w:val="46"/>
                <w:sz w:val="18"/>
              </w:rPr>
              <w:t> </w:t>
            </w:r>
            <w:r>
              <w:rPr>
                <w:color w:val="231F20"/>
                <w:sz w:val="18"/>
              </w:rPr>
              <w:t>наказания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тяжести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совершенного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ступления, структура судимости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 составам преступлений от со-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става осужденных лиц по возра-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сту,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полу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роду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занятий</w:t>
            </w:r>
          </w:p>
        </w:tc>
      </w:tr>
    </w:tbl>
    <w:p>
      <w:pPr>
        <w:pStyle w:val="BodyText"/>
        <w:spacing w:line="268" w:lineRule="auto" w:before="244"/>
        <w:ind w:left="157" w:right="673" w:firstLine="283"/>
        <w:jc w:val="right"/>
      </w:pP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аналитических</w:t>
      </w:r>
      <w:r>
        <w:rPr>
          <w:color w:val="231F20"/>
          <w:spacing w:val="9"/>
        </w:rPr>
        <w:t> </w:t>
      </w:r>
      <w:r>
        <w:rPr>
          <w:color w:val="231F20"/>
        </w:rPr>
        <w:t>группировках</w:t>
      </w:r>
      <w:r>
        <w:rPr>
          <w:color w:val="231F20"/>
          <w:spacing w:val="9"/>
        </w:rPr>
        <w:t> </w:t>
      </w:r>
      <w:r>
        <w:rPr>
          <w:color w:val="231F20"/>
        </w:rPr>
        <w:t>обычно</w:t>
      </w:r>
      <w:r>
        <w:rPr>
          <w:color w:val="231F20"/>
          <w:spacing w:val="8"/>
        </w:rPr>
        <w:t> </w:t>
      </w:r>
      <w:r>
        <w:rPr>
          <w:color w:val="231F20"/>
        </w:rPr>
        <w:t>сочетаются</w:t>
      </w:r>
      <w:r>
        <w:rPr>
          <w:color w:val="231F20"/>
          <w:spacing w:val="9"/>
        </w:rPr>
        <w:t> </w:t>
      </w:r>
      <w:r>
        <w:rPr>
          <w:color w:val="231F20"/>
        </w:rPr>
        <w:t>статистиче-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ские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признаки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единиц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статистической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совокупности,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которые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можно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отнести к </w:t>
      </w:r>
      <w:r>
        <w:rPr>
          <w:i/>
          <w:color w:val="231F20"/>
        </w:rPr>
        <w:t>факторным, </w:t>
      </w:r>
      <w:r>
        <w:rPr>
          <w:color w:val="231F20"/>
        </w:rPr>
        <w:t>определяющим иные, </w:t>
      </w:r>
      <w:r>
        <w:rPr>
          <w:i/>
          <w:color w:val="231F20"/>
        </w:rPr>
        <w:t>результативные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знаки,</w:t>
      </w:r>
      <w:r>
        <w:rPr>
          <w:color w:val="231F20"/>
          <w:spacing w:val="18"/>
        </w:rPr>
        <w:t> </w:t>
      </w:r>
      <w:r>
        <w:rPr>
          <w:color w:val="231F20"/>
        </w:rPr>
        <w:t>т.</w:t>
      </w:r>
      <w:r>
        <w:rPr>
          <w:color w:val="231F20"/>
          <w:spacing w:val="-22"/>
        </w:rPr>
        <w:t> </w:t>
      </w:r>
      <w:r>
        <w:rPr>
          <w:color w:val="231F20"/>
        </w:rPr>
        <w:t>е.</w:t>
      </w:r>
      <w:r>
        <w:rPr>
          <w:color w:val="231F20"/>
          <w:spacing w:val="19"/>
        </w:rPr>
        <w:t> </w:t>
      </w:r>
      <w:r>
        <w:rPr>
          <w:color w:val="231F20"/>
        </w:rPr>
        <w:t>между</w:t>
      </w:r>
      <w:r>
        <w:rPr>
          <w:color w:val="231F20"/>
          <w:spacing w:val="18"/>
        </w:rPr>
        <w:t> </w:t>
      </w:r>
      <w:r>
        <w:rPr>
          <w:color w:val="231F20"/>
        </w:rPr>
        <w:t>которыми</w:t>
      </w:r>
      <w:r>
        <w:rPr>
          <w:color w:val="231F20"/>
          <w:spacing w:val="19"/>
        </w:rPr>
        <w:t> </w:t>
      </w:r>
      <w:r>
        <w:rPr>
          <w:color w:val="231F20"/>
        </w:rPr>
        <w:t>имеется</w:t>
      </w:r>
      <w:r>
        <w:rPr>
          <w:color w:val="231F20"/>
          <w:spacing w:val="19"/>
        </w:rPr>
        <w:t> </w:t>
      </w:r>
      <w:r>
        <w:rPr>
          <w:color w:val="231F20"/>
        </w:rPr>
        <w:t>причино-следственная</w:t>
      </w:r>
      <w:r>
        <w:rPr>
          <w:color w:val="231F20"/>
          <w:spacing w:val="19"/>
        </w:rPr>
        <w:t> </w:t>
      </w:r>
      <w:r>
        <w:rPr>
          <w:color w:val="231F20"/>
        </w:rPr>
        <w:t>связь.</w:t>
      </w:r>
      <w:r>
        <w:rPr>
          <w:color w:val="231F20"/>
          <w:spacing w:val="-50"/>
        </w:rPr>
        <w:t> </w:t>
      </w:r>
      <w:r>
        <w:rPr>
          <w:color w:val="231F20"/>
        </w:rPr>
        <w:t>Так</w:t>
      </w:r>
      <w:r>
        <w:rPr>
          <w:color w:val="231F20"/>
          <w:spacing w:val="16"/>
        </w:rPr>
        <w:t> </w:t>
      </w:r>
      <w:r>
        <w:rPr>
          <w:color w:val="231F20"/>
        </w:rPr>
        <w:t>строятся</w:t>
      </w:r>
      <w:r>
        <w:rPr>
          <w:color w:val="231F20"/>
          <w:spacing w:val="16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17"/>
        </w:rPr>
        <w:t> </w:t>
      </w:r>
      <w:r>
        <w:rPr>
          <w:color w:val="231F20"/>
        </w:rPr>
        <w:t>таблицы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17"/>
        </w:rPr>
        <w:t> </w:t>
      </w:r>
      <w:r>
        <w:rPr>
          <w:color w:val="231F20"/>
        </w:rPr>
        <w:t>по</w:t>
      </w:r>
      <w:r>
        <w:rPr>
          <w:color w:val="231F20"/>
          <w:spacing w:val="16"/>
        </w:rPr>
        <w:t> </w:t>
      </w:r>
      <w:r>
        <w:rPr>
          <w:color w:val="231F20"/>
        </w:rPr>
        <w:t>судимости,</w:t>
      </w:r>
      <w:r>
        <w:rPr>
          <w:color w:val="231F20"/>
          <w:spacing w:val="-49"/>
        </w:rPr>
        <w:t> </w:t>
      </w:r>
      <w:r>
        <w:rPr>
          <w:color w:val="231F20"/>
        </w:rPr>
        <w:t>где</w:t>
      </w:r>
      <w:r>
        <w:rPr>
          <w:color w:val="231F20"/>
          <w:spacing w:val="-12"/>
        </w:rPr>
        <w:t> </w:t>
      </w:r>
      <w:r>
        <w:rPr>
          <w:color w:val="231F20"/>
        </w:rPr>
        <w:t>факторный</w:t>
      </w:r>
      <w:r>
        <w:rPr>
          <w:color w:val="231F20"/>
          <w:spacing w:val="-11"/>
        </w:rPr>
        <w:t> </w:t>
      </w:r>
      <w:r>
        <w:rPr>
          <w:color w:val="231F20"/>
        </w:rPr>
        <w:t>признак</w:t>
      </w:r>
      <w:r>
        <w:rPr>
          <w:color w:val="231F20"/>
          <w:spacing w:val="-11"/>
        </w:rPr>
        <w:t> </w:t>
      </w:r>
      <w:r>
        <w:rPr>
          <w:color w:val="231F20"/>
        </w:rPr>
        <w:t>отражается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строкам</w:t>
      </w:r>
      <w:r>
        <w:rPr>
          <w:color w:val="231F20"/>
          <w:spacing w:val="-11"/>
        </w:rPr>
        <w:t> </w:t>
      </w:r>
      <w:r>
        <w:rPr>
          <w:color w:val="231F20"/>
        </w:rPr>
        <w:t>таблицы,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результа-</w:t>
      </w:r>
      <w:r>
        <w:rPr>
          <w:color w:val="231F20"/>
          <w:spacing w:val="-50"/>
        </w:rPr>
        <w:t> </w:t>
      </w:r>
      <w:r>
        <w:rPr>
          <w:color w:val="231F20"/>
        </w:rPr>
        <w:t>тивный по столбцам, или наоборот. Составы преступлений по Осо-</w:t>
      </w:r>
      <w:r>
        <w:rPr>
          <w:color w:val="231F20"/>
          <w:spacing w:val="-50"/>
        </w:rPr>
        <w:t> </w:t>
      </w:r>
      <w:r>
        <w:rPr>
          <w:color w:val="231F20"/>
        </w:rPr>
        <w:t>бенной</w:t>
      </w:r>
      <w:r>
        <w:rPr>
          <w:color w:val="231F20"/>
          <w:spacing w:val="-11"/>
        </w:rPr>
        <w:t> </w:t>
      </w:r>
      <w:r>
        <w:rPr>
          <w:color w:val="231F20"/>
        </w:rPr>
        <w:t>части</w:t>
      </w:r>
      <w:r>
        <w:rPr>
          <w:color w:val="231F20"/>
          <w:spacing w:val="-11"/>
        </w:rPr>
        <w:t> </w:t>
      </w:r>
      <w:r>
        <w:rPr>
          <w:color w:val="231F20"/>
        </w:rPr>
        <w:t>УК</w:t>
      </w:r>
      <w:r>
        <w:rPr>
          <w:color w:val="231F20"/>
          <w:spacing w:val="-11"/>
        </w:rPr>
        <w:t> </w:t>
      </w:r>
      <w:r>
        <w:rPr>
          <w:color w:val="231F20"/>
        </w:rPr>
        <w:t>РФ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строкам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11"/>
        </w:rPr>
        <w:t> </w:t>
      </w:r>
      <w:r>
        <w:rPr>
          <w:color w:val="231F20"/>
        </w:rPr>
        <w:t>рассмотре-</w:t>
      </w:r>
      <w:r>
        <w:rPr>
          <w:color w:val="231F20"/>
          <w:spacing w:val="-49"/>
        </w:rPr>
        <w:t> </w:t>
      </w:r>
      <w:r>
        <w:rPr>
          <w:color w:val="231F20"/>
        </w:rPr>
        <w:t>ния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12"/>
        </w:rPr>
        <w:t> </w:t>
      </w:r>
      <w:r>
        <w:rPr>
          <w:color w:val="231F20"/>
        </w:rPr>
        <w:t>подсудимых</w:t>
      </w:r>
      <w:r>
        <w:rPr>
          <w:color w:val="231F20"/>
          <w:spacing w:val="-13"/>
        </w:rPr>
        <w:t>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столбцам</w:t>
      </w:r>
      <w:r>
        <w:rPr>
          <w:color w:val="231F20"/>
          <w:spacing w:val="-12"/>
        </w:rPr>
        <w:t> </w:t>
      </w:r>
      <w:r>
        <w:rPr>
          <w:color w:val="231F20"/>
        </w:rPr>
        <w:t>осуждено,</w:t>
      </w:r>
      <w:r>
        <w:rPr>
          <w:color w:val="231F20"/>
          <w:spacing w:val="-13"/>
        </w:rPr>
        <w:t> </w:t>
      </w:r>
      <w:r>
        <w:rPr>
          <w:color w:val="231F20"/>
        </w:rPr>
        <w:t>оправдано,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прекращено,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применены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принудительные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меры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медицинского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харак-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тера в отношении невменяемых, а по осужденным виды уголовных</w:t>
      </w:r>
      <w:r>
        <w:rPr>
          <w:color w:val="231F20"/>
          <w:spacing w:val="-50"/>
        </w:rPr>
        <w:t> </w:t>
      </w:r>
      <w:r>
        <w:rPr>
          <w:color w:val="231F20"/>
        </w:rPr>
        <w:t>наказаний, основания освобождения от наказаний (форма № 10.3).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типологическим</w:t>
      </w:r>
      <w:r>
        <w:rPr>
          <w:color w:val="231F20"/>
          <w:spacing w:val="1"/>
        </w:rPr>
        <w:t> </w:t>
      </w:r>
      <w:r>
        <w:rPr>
          <w:color w:val="231F20"/>
        </w:rPr>
        <w:t>группировкам</w:t>
      </w:r>
      <w:r>
        <w:rPr>
          <w:color w:val="231F20"/>
          <w:spacing w:val="1"/>
        </w:rPr>
        <w:t> </w:t>
      </w:r>
      <w:r>
        <w:rPr>
          <w:color w:val="231F20"/>
        </w:rPr>
        <w:t>относятся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группировки-клас-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сификации.</w:t>
      </w:r>
      <w:r>
        <w:rPr>
          <w:i/>
          <w:color w:val="231F20"/>
          <w:spacing w:val="29"/>
        </w:rPr>
        <w:t> </w:t>
      </w:r>
      <w:r>
        <w:rPr>
          <w:color w:val="231F20"/>
        </w:rPr>
        <w:t>Основанием</w:t>
      </w:r>
      <w:r>
        <w:rPr>
          <w:color w:val="231F20"/>
          <w:spacing w:val="29"/>
        </w:rPr>
        <w:t> </w:t>
      </w:r>
      <w:r>
        <w:rPr>
          <w:color w:val="231F20"/>
        </w:rPr>
        <w:t>классификации</w:t>
      </w:r>
      <w:r>
        <w:rPr>
          <w:color w:val="231F20"/>
          <w:spacing w:val="29"/>
        </w:rPr>
        <w:t> </w:t>
      </w:r>
      <w:r>
        <w:rPr>
          <w:color w:val="231F20"/>
        </w:rPr>
        <w:t>чаще</w:t>
      </w:r>
      <w:r>
        <w:rPr>
          <w:color w:val="231F20"/>
          <w:spacing w:val="28"/>
        </w:rPr>
        <w:t> </w:t>
      </w:r>
      <w:r>
        <w:rPr>
          <w:color w:val="231F20"/>
        </w:rPr>
        <w:t>всего</w:t>
      </w:r>
      <w:r>
        <w:rPr>
          <w:color w:val="231F20"/>
          <w:spacing w:val="29"/>
        </w:rPr>
        <w:t> </w:t>
      </w:r>
      <w:r>
        <w:rPr>
          <w:color w:val="231F20"/>
        </w:rPr>
        <w:t>служат</w:t>
      </w:r>
      <w:r>
        <w:rPr>
          <w:color w:val="231F20"/>
          <w:spacing w:val="28"/>
        </w:rPr>
        <w:t> </w:t>
      </w:r>
      <w:r>
        <w:rPr>
          <w:color w:val="231F20"/>
        </w:rPr>
        <w:t>каче-</w:t>
      </w:r>
      <w:r>
        <w:rPr>
          <w:color w:val="231F20"/>
          <w:spacing w:val="1"/>
        </w:rPr>
        <w:t> </w:t>
      </w:r>
      <w:r>
        <w:rPr>
          <w:color w:val="231F20"/>
        </w:rPr>
        <w:t>ственные</w:t>
      </w:r>
      <w:r>
        <w:rPr>
          <w:color w:val="231F20"/>
          <w:spacing w:val="35"/>
        </w:rPr>
        <w:t> </w:t>
      </w:r>
      <w:r>
        <w:rPr>
          <w:color w:val="231F20"/>
        </w:rPr>
        <w:t>(атрибутивные)</w:t>
      </w:r>
      <w:r>
        <w:rPr>
          <w:color w:val="231F20"/>
          <w:spacing w:val="35"/>
        </w:rPr>
        <w:t> </w:t>
      </w:r>
      <w:r>
        <w:rPr>
          <w:color w:val="231F20"/>
        </w:rPr>
        <w:t>признаки.</w:t>
      </w:r>
      <w:r>
        <w:rPr>
          <w:color w:val="231F20"/>
          <w:spacing w:val="35"/>
        </w:rPr>
        <w:t> </w:t>
      </w:r>
      <w:r>
        <w:rPr>
          <w:color w:val="231F20"/>
        </w:rPr>
        <w:t>Группировки-классификации</w:t>
      </w:r>
    </w:p>
    <w:p>
      <w:pPr>
        <w:spacing w:after="0" w:line="268" w:lineRule="auto"/>
        <w:jc w:val="right"/>
        <w:sectPr>
          <w:footerReference w:type="default" r:id="rId95"/>
          <w:footerReference w:type="even" r:id="rId96"/>
          <w:pgSz w:w="8230" w:h="11630"/>
          <w:pgMar w:footer="722" w:header="758" w:top="1220" w:bottom="920" w:left="920" w:right="400"/>
          <w:pgNumType w:start="81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2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уголовной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статистике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основаны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классификациях,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определенных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Уголовном</w:t>
      </w:r>
      <w:r>
        <w:rPr>
          <w:color w:val="231F20"/>
          <w:spacing w:val="-7"/>
        </w:rPr>
        <w:t> </w:t>
      </w:r>
      <w:r>
        <w:rPr>
          <w:color w:val="231F20"/>
        </w:rPr>
        <w:t>кодексе</w:t>
      </w:r>
      <w:r>
        <w:rPr>
          <w:color w:val="231F20"/>
          <w:spacing w:val="-7"/>
        </w:rPr>
        <w:t> </w:t>
      </w:r>
      <w:r>
        <w:rPr>
          <w:color w:val="231F20"/>
        </w:rPr>
        <w:t>РФ:</w:t>
      </w:r>
      <w:r>
        <w:rPr>
          <w:color w:val="231F20"/>
          <w:spacing w:val="-7"/>
        </w:rPr>
        <w:t> </w:t>
      </w:r>
      <w:r>
        <w:rPr>
          <w:color w:val="231F20"/>
        </w:rPr>
        <w:t>составы</w:t>
      </w:r>
      <w:r>
        <w:rPr>
          <w:color w:val="231F20"/>
          <w:spacing w:val="-7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объекту</w:t>
      </w:r>
      <w:r>
        <w:rPr>
          <w:color w:val="231F20"/>
          <w:spacing w:val="-7"/>
        </w:rPr>
        <w:t> </w:t>
      </w:r>
      <w:r>
        <w:rPr>
          <w:color w:val="231F20"/>
        </w:rPr>
        <w:t>посяга-</w:t>
      </w:r>
      <w:r>
        <w:rPr>
          <w:color w:val="231F20"/>
          <w:spacing w:val="-51"/>
        </w:rPr>
        <w:t> </w:t>
      </w:r>
      <w:r>
        <w:rPr>
          <w:color w:val="231F20"/>
        </w:rPr>
        <w:t>тельства — по разделам и главам Особенной части УК РФ, по сте-</w:t>
      </w:r>
      <w:r>
        <w:rPr>
          <w:color w:val="231F20"/>
          <w:spacing w:val="1"/>
        </w:rPr>
        <w:t> </w:t>
      </w:r>
      <w:r>
        <w:rPr>
          <w:color w:val="231F20"/>
        </w:rPr>
        <w:t>пени тяжести совершенных преступлений. Иерархический спра-</w:t>
      </w:r>
      <w:r>
        <w:rPr>
          <w:color w:val="231F20"/>
          <w:spacing w:val="1"/>
        </w:rPr>
        <w:t> </w:t>
      </w:r>
      <w:r>
        <w:rPr>
          <w:color w:val="231F20"/>
        </w:rPr>
        <w:t>вочник УК РФ, использующийся для учета в автоматизированном</w:t>
      </w:r>
      <w:r>
        <w:rPr>
          <w:color w:val="231F20"/>
          <w:spacing w:val="1"/>
        </w:rPr>
        <w:t> </w:t>
      </w:r>
      <w:r>
        <w:rPr>
          <w:color w:val="231F20"/>
        </w:rPr>
        <w:t>судебном делопроизводстве, имеет уровни иерархии по разделам,</w:t>
      </w:r>
      <w:r>
        <w:rPr>
          <w:color w:val="231F20"/>
          <w:spacing w:val="1"/>
        </w:rPr>
        <w:t> </w:t>
      </w:r>
      <w:r>
        <w:rPr>
          <w:color w:val="231F20"/>
        </w:rPr>
        <w:t>главам, статьям УК РФ. Нижним уровнем является редакция части</w:t>
      </w:r>
      <w:r>
        <w:rPr>
          <w:color w:val="231F20"/>
          <w:spacing w:val="1"/>
        </w:rPr>
        <w:t> </w:t>
      </w:r>
      <w:r>
        <w:rPr>
          <w:color w:val="231F20"/>
        </w:rPr>
        <w:t>и пункта статьи УК, определенная конкретным Федеральным зако-</w:t>
      </w:r>
      <w:r>
        <w:rPr>
          <w:color w:val="231F20"/>
          <w:spacing w:val="-50"/>
        </w:rPr>
        <w:t> </w:t>
      </w:r>
      <w:r>
        <w:rPr>
          <w:color w:val="231F20"/>
        </w:rPr>
        <w:t>ном, вводящим, изменяющим или признающим состав преступле-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-5"/>
        </w:rPr>
        <w:t> </w:t>
      </w:r>
      <w:r>
        <w:rPr>
          <w:color w:val="231F20"/>
        </w:rPr>
        <w:t>утратившим</w:t>
      </w:r>
      <w:r>
        <w:rPr>
          <w:color w:val="231F20"/>
          <w:spacing w:val="-5"/>
        </w:rPr>
        <w:t> </w:t>
      </w:r>
      <w:r>
        <w:rPr>
          <w:color w:val="231F20"/>
        </w:rPr>
        <w:t>силу.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По</w:t>
      </w:r>
      <w:r>
        <w:rPr>
          <w:color w:val="231F20"/>
          <w:spacing w:val="31"/>
        </w:rPr>
        <w:t> </w:t>
      </w:r>
      <w:r>
        <w:rPr>
          <w:color w:val="231F20"/>
        </w:rPr>
        <w:t>гражданским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арбитражным</w:t>
      </w:r>
      <w:r>
        <w:rPr>
          <w:color w:val="231F20"/>
          <w:spacing w:val="31"/>
        </w:rPr>
        <w:t> </w:t>
      </w:r>
      <w:r>
        <w:rPr>
          <w:color w:val="231F20"/>
        </w:rPr>
        <w:t>делам</w:t>
      </w:r>
      <w:r>
        <w:rPr>
          <w:color w:val="231F20"/>
          <w:spacing w:val="32"/>
        </w:rPr>
        <w:t> </w:t>
      </w:r>
      <w:r>
        <w:rPr>
          <w:color w:val="231F20"/>
        </w:rPr>
        <w:t>для</w:t>
      </w:r>
      <w:r>
        <w:rPr>
          <w:color w:val="231F20"/>
          <w:spacing w:val="31"/>
        </w:rPr>
        <w:t> </w:t>
      </w:r>
      <w:r>
        <w:rPr>
          <w:color w:val="231F20"/>
        </w:rPr>
        <w:t>первичного</w:t>
      </w:r>
      <w:r>
        <w:rPr>
          <w:color w:val="231F20"/>
          <w:spacing w:val="32"/>
        </w:rPr>
        <w:t> </w:t>
      </w:r>
      <w:r>
        <w:rPr>
          <w:color w:val="231F20"/>
        </w:rPr>
        <w:t>учета</w:t>
      </w:r>
      <w:r>
        <w:rPr>
          <w:color w:val="231F20"/>
          <w:spacing w:val="1"/>
        </w:rPr>
        <w:t> </w:t>
      </w:r>
      <w:r>
        <w:rPr>
          <w:color w:val="231F20"/>
        </w:rPr>
        <w:t>в автоматизированном судебном делопроизводстве также исполь-</w:t>
      </w:r>
      <w:r>
        <w:rPr>
          <w:color w:val="231F20"/>
          <w:spacing w:val="1"/>
        </w:rPr>
        <w:t> </w:t>
      </w:r>
      <w:r>
        <w:rPr>
          <w:color w:val="231F20"/>
        </w:rPr>
        <w:t>зуются иерархические справочники категорий дел, которые затем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строкам</w:t>
      </w:r>
      <w:r>
        <w:rPr>
          <w:color w:val="231F20"/>
          <w:spacing w:val="-4"/>
        </w:rPr>
        <w:t> </w:t>
      </w:r>
      <w:r>
        <w:rPr>
          <w:color w:val="231F20"/>
        </w:rPr>
        <w:t>выделяются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4"/>
        </w:rPr>
        <w:t> </w:t>
      </w:r>
      <w:r>
        <w:rPr>
          <w:color w:val="231F20"/>
        </w:rPr>
        <w:t>отчетности.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</w:rPr>
        <w:t>По числу признаков, положенных в основу группировки, разли-</w:t>
      </w:r>
      <w:r>
        <w:rPr>
          <w:color w:val="231F20"/>
          <w:spacing w:val="-50"/>
        </w:rPr>
        <w:t> </w:t>
      </w:r>
      <w:r>
        <w:rPr>
          <w:color w:val="231F20"/>
        </w:rPr>
        <w:t>чают: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i/>
          <w:color w:val="231F20"/>
          <w:w w:val="95"/>
        </w:rPr>
        <w:t>Простые группировки → </w:t>
      </w:r>
      <w:r>
        <w:rPr>
          <w:color w:val="231F20"/>
          <w:w w:val="95"/>
        </w:rPr>
        <w:t>группировка осуществляется по одному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признаку (например, группировка осужденных на мужчин и жен-</w:t>
      </w:r>
      <w:r>
        <w:rPr>
          <w:color w:val="231F20"/>
          <w:spacing w:val="1"/>
        </w:rPr>
        <w:t> </w:t>
      </w:r>
      <w:r>
        <w:rPr>
          <w:color w:val="231F20"/>
        </w:rPr>
        <w:t>щин); Количество групп при делении совокупности по атрибутив-</w:t>
      </w:r>
      <w:r>
        <w:rPr>
          <w:color w:val="231F20"/>
          <w:spacing w:val="1"/>
        </w:rPr>
        <w:t> </w:t>
      </w:r>
      <w:r>
        <w:rPr>
          <w:color w:val="231F20"/>
        </w:rPr>
        <w:t>ному</w:t>
      </w:r>
      <w:r>
        <w:rPr>
          <w:color w:val="231F20"/>
          <w:spacing w:val="-2"/>
        </w:rPr>
        <w:t> </w:t>
      </w:r>
      <w:r>
        <w:rPr>
          <w:color w:val="231F20"/>
        </w:rPr>
        <w:t>признаку</w:t>
      </w:r>
      <w:r>
        <w:rPr>
          <w:color w:val="231F20"/>
          <w:spacing w:val="-2"/>
        </w:rPr>
        <w:t> </w:t>
      </w:r>
      <w:r>
        <w:rPr>
          <w:color w:val="231F20"/>
        </w:rPr>
        <w:t>равно</w:t>
      </w:r>
      <w:r>
        <w:rPr>
          <w:color w:val="231F20"/>
          <w:spacing w:val="-2"/>
        </w:rPr>
        <w:t> </w:t>
      </w:r>
      <w:r>
        <w:rPr>
          <w:color w:val="231F20"/>
        </w:rPr>
        <w:t>числу</w:t>
      </w:r>
      <w:r>
        <w:rPr>
          <w:color w:val="231F20"/>
          <w:spacing w:val="-2"/>
        </w:rPr>
        <w:t> </w:t>
      </w:r>
      <w:r>
        <w:rPr>
          <w:color w:val="231F20"/>
        </w:rPr>
        <w:t>разновидностей</w:t>
      </w:r>
      <w:r>
        <w:rPr>
          <w:color w:val="231F20"/>
          <w:spacing w:val="-2"/>
        </w:rPr>
        <w:t> </w:t>
      </w:r>
      <w:r>
        <w:rPr>
          <w:color w:val="231F20"/>
        </w:rPr>
        <w:t>данного</w:t>
      </w:r>
      <w:r>
        <w:rPr>
          <w:color w:val="231F20"/>
          <w:spacing w:val="-2"/>
        </w:rPr>
        <w:t> </w:t>
      </w:r>
      <w:r>
        <w:rPr>
          <w:color w:val="231F20"/>
        </w:rPr>
        <w:t>признака.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</w:rPr>
        <w:t>Например, гражданские дела, которые отражаются в первичном</w:t>
      </w:r>
      <w:r>
        <w:rPr>
          <w:color w:val="231F20"/>
          <w:spacing w:val="-50"/>
        </w:rPr>
        <w:t> </w:t>
      </w:r>
      <w:r>
        <w:rPr>
          <w:color w:val="231F20"/>
        </w:rPr>
        <w:t>учете по категориям, могут быть сгруппированы в обобщенные ка-</w:t>
      </w:r>
      <w:r>
        <w:rPr>
          <w:color w:val="231F20"/>
          <w:spacing w:val="-50"/>
        </w:rPr>
        <w:t> </w:t>
      </w:r>
      <w:r>
        <w:rPr>
          <w:color w:val="231F20"/>
        </w:rPr>
        <w:t>тегории:</w:t>
      </w:r>
      <w:r>
        <w:rPr>
          <w:color w:val="231F20"/>
          <w:spacing w:val="-6"/>
        </w:rPr>
        <w:t> </w:t>
      </w:r>
      <w:r>
        <w:rPr>
          <w:color w:val="231F20"/>
        </w:rPr>
        <w:t>семейные,</w:t>
      </w:r>
      <w:r>
        <w:rPr>
          <w:color w:val="231F20"/>
          <w:spacing w:val="-5"/>
        </w:rPr>
        <w:t> </w:t>
      </w:r>
      <w:r>
        <w:rPr>
          <w:color w:val="231F20"/>
        </w:rPr>
        <w:t>трудовые,</w:t>
      </w:r>
      <w:r>
        <w:rPr>
          <w:color w:val="231F20"/>
          <w:spacing w:val="-5"/>
        </w:rPr>
        <w:t> </w:t>
      </w:r>
      <w:r>
        <w:rPr>
          <w:color w:val="231F20"/>
        </w:rPr>
        <w:t>жилищные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i/>
          <w:color w:val="231F20"/>
        </w:rPr>
        <w:t>Сложные группировки → </w:t>
      </w:r>
      <w:r>
        <w:rPr>
          <w:color w:val="231F20"/>
        </w:rPr>
        <w:t>группировка осуществляется по двум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более</w:t>
      </w:r>
      <w:r>
        <w:rPr>
          <w:color w:val="231F20"/>
          <w:spacing w:val="-7"/>
        </w:rPr>
        <w:t> </w:t>
      </w:r>
      <w:r>
        <w:rPr>
          <w:color w:val="231F20"/>
        </w:rPr>
        <w:t>признакам,</w:t>
      </w:r>
      <w:r>
        <w:rPr>
          <w:color w:val="231F20"/>
          <w:spacing w:val="-7"/>
        </w:rPr>
        <w:t> </w:t>
      </w:r>
      <w:r>
        <w:rPr>
          <w:color w:val="231F20"/>
        </w:rPr>
        <w:t>причем</w:t>
      </w:r>
      <w:r>
        <w:rPr>
          <w:color w:val="231F20"/>
          <w:spacing w:val="-7"/>
        </w:rPr>
        <w:t> </w:t>
      </w:r>
      <w:r>
        <w:rPr>
          <w:color w:val="231F20"/>
        </w:rPr>
        <w:t>каждая</w:t>
      </w:r>
      <w:r>
        <w:rPr>
          <w:color w:val="231F20"/>
          <w:spacing w:val="-7"/>
        </w:rPr>
        <w:t> </w:t>
      </w:r>
      <w:r>
        <w:rPr>
          <w:color w:val="231F20"/>
        </w:rPr>
        <w:t>группа,</w:t>
      </w:r>
      <w:r>
        <w:rPr>
          <w:color w:val="231F20"/>
          <w:spacing w:val="-8"/>
        </w:rPr>
        <w:t> </w:t>
      </w:r>
      <w:r>
        <w:rPr>
          <w:color w:val="231F20"/>
        </w:rPr>
        <w:t>образованная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одному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признаку, подразделяется по другому (например, по полу и возрасту,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роду</w:t>
      </w:r>
      <w:r>
        <w:rPr>
          <w:color w:val="231F20"/>
          <w:spacing w:val="-5"/>
        </w:rPr>
        <w:t> </w:t>
      </w:r>
      <w:r>
        <w:rPr>
          <w:color w:val="231F20"/>
        </w:rPr>
        <w:t>занятий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возрасту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т.</w:t>
      </w:r>
      <w:r>
        <w:rPr>
          <w:color w:val="231F20"/>
          <w:spacing w:val="-27"/>
        </w:rPr>
        <w:t> </w:t>
      </w:r>
      <w:r>
        <w:rPr>
          <w:color w:val="231F20"/>
        </w:rPr>
        <w:t>п.).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При вариационной группировке количество групп соответству-</w:t>
      </w:r>
      <w:r>
        <w:rPr>
          <w:color w:val="231F20"/>
          <w:spacing w:val="1"/>
        </w:rPr>
        <w:t> </w:t>
      </w:r>
      <w:r>
        <w:rPr>
          <w:color w:val="231F20"/>
        </w:rPr>
        <w:t>ет числу интервалов, на которые разбивается множество значений</w:t>
      </w:r>
      <w:r>
        <w:rPr>
          <w:color w:val="231F20"/>
          <w:spacing w:val="1"/>
        </w:rPr>
        <w:t> </w:t>
      </w:r>
      <w:r>
        <w:rPr>
          <w:color w:val="231F20"/>
        </w:rPr>
        <w:t>рассматриваемого</w:t>
      </w:r>
      <w:r>
        <w:rPr>
          <w:color w:val="231F20"/>
          <w:spacing w:val="-5"/>
        </w:rPr>
        <w:t> </w:t>
      </w:r>
      <w:r>
        <w:rPr>
          <w:color w:val="231F20"/>
        </w:rPr>
        <w:t>признака.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  <w:spacing w:val="-1"/>
        </w:rPr>
        <w:t>Размеры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интервалов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следует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выбирать</w:t>
      </w:r>
      <w:r>
        <w:rPr>
          <w:color w:val="231F20"/>
          <w:spacing w:val="-12"/>
        </w:rPr>
        <w:t> </w:t>
      </w:r>
      <w:r>
        <w:rPr>
          <w:color w:val="231F20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</w:rPr>
        <w:t>образом,</w:t>
      </w:r>
      <w:r>
        <w:rPr>
          <w:color w:val="231F20"/>
          <w:spacing w:val="-12"/>
        </w:rPr>
        <w:t> </w:t>
      </w:r>
      <w:r>
        <w:rPr>
          <w:color w:val="231F20"/>
        </w:rPr>
        <w:t>чтобы</w:t>
      </w:r>
      <w:r>
        <w:rPr>
          <w:color w:val="231F20"/>
          <w:spacing w:val="-12"/>
        </w:rPr>
        <w:t> </w:t>
      </w:r>
      <w:r>
        <w:rPr>
          <w:color w:val="231F20"/>
        </w:rPr>
        <w:t>они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отражали содержание исследуемого правового явления и определяли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переход</w:t>
      </w:r>
      <w:r>
        <w:rPr>
          <w:color w:val="231F20"/>
          <w:spacing w:val="4"/>
        </w:rPr>
        <w:t> </w:t>
      </w:r>
      <w:r>
        <w:rPr>
          <w:color w:val="231F20"/>
        </w:rPr>
        <w:t>от</w:t>
      </w:r>
      <w:r>
        <w:rPr>
          <w:color w:val="231F20"/>
          <w:spacing w:val="4"/>
        </w:rPr>
        <w:t> </w:t>
      </w:r>
      <w:r>
        <w:rPr>
          <w:color w:val="231F20"/>
        </w:rPr>
        <w:t>одной</w:t>
      </w:r>
      <w:r>
        <w:rPr>
          <w:color w:val="231F20"/>
          <w:spacing w:val="5"/>
        </w:rPr>
        <w:t> </w:t>
      </w:r>
      <w:r>
        <w:rPr>
          <w:color w:val="231F20"/>
        </w:rPr>
        <w:t>группы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другой.</w:t>
      </w:r>
      <w:r>
        <w:rPr>
          <w:color w:val="231F20"/>
          <w:spacing w:val="4"/>
        </w:rPr>
        <w:t> </w:t>
      </w:r>
      <w:r>
        <w:rPr>
          <w:color w:val="231F20"/>
        </w:rPr>
        <w:t>При</w:t>
      </w:r>
      <w:r>
        <w:rPr>
          <w:color w:val="231F20"/>
          <w:spacing w:val="4"/>
        </w:rPr>
        <w:t> </w:t>
      </w:r>
      <w:r>
        <w:rPr>
          <w:color w:val="231F20"/>
        </w:rPr>
        <w:t>этом</w:t>
      </w:r>
      <w:r>
        <w:rPr>
          <w:color w:val="231F20"/>
          <w:spacing w:val="5"/>
        </w:rPr>
        <w:t> </w:t>
      </w:r>
      <w:r>
        <w:rPr>
          <w:color w:val="231F20"/>
        </w:rPr>
        <w:t>размеры</w:t>
      </w:r>
      <w:r>
        <w:rPr>
          <w:color w:val="231F20"/>
          <w:spacing w:val="4"/>
        </w:rPr>
        <w:t> </w:t>
      </w:r>
      <w:r>
        <w:rPr>
          <w:color w:val="231F20"/>
        </w:rPr>
        <w:t>полученных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2"/>
        <w:jc w:val="both"/>
      </w:pPr>
      <w:bookmarkStart w:name="Таблица I. Число осужденных лиц (по осно" w:id="37"/>
      <w:bookmarkEnd w:id="37"/>
      <w:r>
        <w:rPr/>
      </w:r>
      <w:r>
        <w:rPr>
          <w:color w:val="231F20"/>
        </w:rPr>
        <w:t>интервалов могут быть равными и не равными. Например, при рас-</w:t>
      </w:r>
      <w:r>
        <w:rPr>
          <w:color w:val="231F20"/>
          <w:spacing w:val="-50"/>
        </w:rPr>
        <w:t> </w:t>
      </w:r>
      <w:r>
        <w:rPr>
          <w:color w:val="231F20"/>
        </w:rPr>
        <w:t>пределении осужденных по возрасту выделяются несовершенно-</w:t>
      </w:r>
      <w:r>
        <w:rPr>
          <w:color w:val="231F20"/>
          <w:spacing w:val="1"/>
        </w:rPr>
        <w:t> </w:t>
      </w:r>
      <w:r>
        <w:rPr>
          <w:color w:val="231F20"/>
        </w:rPr>
        <w:t>летние</w:t>
      </w:r>
      <w:r>
        <w:rPr>
          <w:color w:val="231F20"/>
          <w:spacing w:val="-14"/>
        </w:rPr>
        <w:t> </w:t>
      </w:r>
      <w:r>
        <w:rPr>
          <w:color w:val="231F20"/>
        </w:rPr>
        <w:t>14–17</w:t>
      </w:r>
      <w:r>
        <w:rPr>
          <w:color w:val="231F20"/>
          <w:spacing w:val="-13"/>
        </w:rPr>
        <w:t> </w:t>
      </w:r>
      <w:r>
        <w:rPr>
          <w:color w:val="231F20"/>
        </w:rPr>
        <w:t>лет,</w:t>
      </w:r>
      <w:r>
        <w:rPr>
          <w:color w:val="231F20"/>
          <w:spacing w:val="-13"/>
        </w:rPr>
        <w:t> </w:t>
      </w:r>
      <w:r>
        <w:rPr>
          <w:color w:val="231F20"/>
        </w:rPr>
        <w:t>молодежь</w:t>
      </w:r>
      <w:r>
        <w:rPr>
          <w:color w:val="231F20"/>
          <w:spacing w:val="-13"/>
        </w:rPr>
        <w:t> </w:t>
      </w:r>
      <w:r>
        <w:rPr>
          <w:color w:val="231F20"/>
        </w:rPr>
        <w:t>18–24</w:t>
      </w:r>
      <w:r>
        <w:rPr>
          <w:color w:val="231F20"/>
          <w:spacing w:val="-13"/>
        </w:rPr>
        <w:t> </w:t>
      </w:r>
      <w:r>
        <w:rPr>
          <w:color w:val="231F20"/>
        </w:rPr>
        <w:t>года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25–29</w:t>
      </w:r>
      <w:r>
        <w:rPr>
          <w:color w:val="231F20"/>
          <w:spacing w:val="-13"/>
        </w:rPr>
        <w:t> </w:t>
      </w:r>
      <w:r>
        <w:rPr>
          <w:color w:val="231F20"/>
        </w:rPr>
        <w:t>лет,</w:t>
      </w:r>
      <w:r>
        <w:rPr>
          <w:color w:val="231F20"/>
          <w:spacing w:val="-13"/>
        </w:rPr>
        <w:t> </w:t>
      </w:r>
      <w:r>
        <w:rPr>
          <w:color w:val="231F20"/>
        </w:rPr>
        <w:t>средний</w:t>
      </w:r>
      <w:r>
        <w:rPr>
          <w:color w:val="231F20"/>
          <w:spacing w:val="-13"/>
        </w:rPr>
        <w:t> </w:t>
      </w:r>
      <w:r>
        <w:rPr>
          <w:color w:val="231F20"/>
        </w:rPr>
        <w:t>возраст</w:t>
      </w:r>
      <w:r>
        <w:rPr>
          <w:color w:val="231F20"/>
          <w:spacing w:val="-50"/>
        </w:rPr>
        <w:t> </w:t>
      </w:r>
      <w:r>
        <w:rPr>
          <w:color w:val="231F20"/>
        </w:rPr>
        <w:t>30–49</w:t>
      </w:r>
      <w:r>
        <w:rPr>
          <w:color w:val="231F20"/>
          <w:spacing w:val="-6"/>
        </w:rPr>
        <w:t> </w:t>
      </w:r>
      <w:r>
        <w:rPr>
          <w:color w:val="231F20"/>
        </w:rPr>
        <w:t>лет,</w:t>
      </w:r>
      <w:r>
        <w:rPr>
          <w:color w:val="231F20"/>
          <w:spacing w:val="-6"/>
        </w:rPr>
        <w:t> </w:t>
      </w:r>
      <w:r>
        <w:rPr>
          <w:color w:val="231F20"/>
        </w:rPr>
        <w:t>лица</w:t>
      </w:r>
      <w:r>
        <w:rPr>
          <w:color w:val="231F20"/>
          <w:spacing w:val="-5"/>
        </w:rPr>
        <w:t> </w:t>
      </w:r>
      <w:r>
        <w:rPr>
          <w:color w:val="231F20"/>
        </w:rPr>
        <w:t>старшего</w:t>
      </w:r>
      <w:r>
        <w:rPr>
          <w:color w:val="231F20"/>
          <w:spacing w:val="-6"/>
        </w:rPr>
        <w:t> </w:t>
      </w:r>
      <w:r>
        <w:rPr>
          <w:color w:val="231F20"/>
        </w:rPr>
        <w:t>возраста</w:t>
      </w:r>
      <w:r>
        <w:rPr>
          <w:color w:val="231F20"/>
          <w:spacing w:val="-5"/>
        </w:rPr>
        <w:t> </w:t>
      </w:r>
      <w:r>
        <w:rPr>
          <w:color w:val="231F20"/>
        </w:rPr>
        <w:t>50</w:t>
      </w:r>
      <w:r>
        <w:rPr>
          <w:color w:val="231F20"/>
          <w:spacing w:val="-6"/>
        </w:rPr>
        <w:t> </w:t>
      </w:r>
      <w:r>
        <w:rPr>
          <w:color w:val="231F20"/>
        </w:rPr>
        <w:t>лет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старше.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i/>
          <w:color w:val="231F20"/>
        </w:rPr>
        <w:t>Закрытые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открытые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интервалы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Закрытые</w:t>
      </w:r>
      <w:r>
        <w:rPr>
          <w:color w:val="231F20"/>
          <w:spacing w:val="-7"/>
        </w:rPr>
        <w:t> </w:t>
      </w:r>
      <w:r>
        <w:rPr>
          <w:color w:val="231F20"/>
        </w:rPr>
        <w:t>интервалы</w:t>
      </w:r>
      <w:r>
        <w:rPr>
          <w:color w:val="231F20"/>
          <w:spacing w:val="-7"/>
        </w:rPr>
        <w:t> </w:t>
      </w:r>
      <w:r>
        <w:rPr>
          <w:color w:val="231F20"/>
        </w:rPr>
        <w:t>имеют</w:t>
      </w:r>
      <w:r>
        <w:rPr>
          <w:color w:val="231F20"/>
          <w:spacing w:val="-50"/>
        </w:rPr>
        <w:t> </w:t>
      </w:r>
      <w:r>
        <w:rPr>
          <w:color w:val="231F20"/>
        </w:rPr>
        <w:t>обе</w:t>
      </w:r>
      <w:r>
        <w:rPr>
          <w:color w:val="231F20"/>
          <w:spacing w:val="-4"/>
        </w:rPr>
        <w:t> </w:t>
      </w:r>
      <w:r>
        <w:rPr>
          <w:color w:val="231F20"/>
        </w:rPr>
        <w:t>обозначенные</w:t>
      </w:r>
      <w:r>
        <w:rPr>
          <w:color w:val="231F20"/>
          <w:spacing w:val="-4"/>
        </w:rPr>
        <w:t> </w:t>
      </w:r>
      <w:r>
        <w:rPr>
          <w:color w:val="231F20"/>
        </w:rPr>
        <w:t>границы</w:t>
      </w:r>
      <w:r>
        <w:rPr>
          <w:color w:val="231F20"/>
          <w:spacing w:val="-4"/>
        </w:rPr>
        <w:t> </w:t>
      </w:r>
      <w:r>
        <w:rPr>
          <w:color w:val="231F20"/>
        </w:rPr>
        <w:t>—</w:t>
      </w:r>
      <w:r>
        <w:rPr>
          <w:color w:val="231F20"/>
          <w:spacing w:val="-4"/>
        </w:rPr>
        <w:t> </w:t>
      </w:r>
      <w:r>
        <w:rPr>
          <w:color w:val="231F20"/>
        </w:rPr>
        <w:t>нижнюю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верхнюю</w:t>
      </w:r>
      <w:r>
        <w:rPr>
          <w:color w:val="231F20"/>
          <w:spacing w:val="-4"/>
        </w:rPr>
        <w:t> </w:t>
      </w:r>
      <w:r>
        <w:rPr>
          <w:color w:val="231F20"/>
        </w:rPr>
        <w:t>«от</w:t>
      </w:r>
      <w:r>
        <w:rPr>
          <w:color w:val="231F20"/>
          <w:spacing w:val="-4"/>
        </w:rPr>
        <w:t> </w:t>
      </w:r>
      <w:r>
        <w:rPr>
          <w:color w:val="231F20"/>
        </w:rPr>
        <w:t>—</w:t>
      </w:r>
      <w:r>
        <w:rPr>
          <w:color w:val="231F20"/>
          <w:spacing w:val="-4"/>
        </w:rPr>
        <w:t> </w:t>
      </w:r>
      <w:r>
        <w:rPr>
          <w:color w:val="231F20"/>
        </w:rPr>
        <w:t>до»,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крытые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интервалы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одну</w:t>
      </w:r>
      <w:r>
        <w:rPr>
          <w:color w:val="231F20"/>
          <w:spacing w:val="-12"/>
        </w:rPr>
        <w:t> </w:t>
      </w:r>
      <w:r>
        <w:rPr>
          <w:color w:val="231F20"/>
        </w:rPr>
        <w:t>обозначенную</w:t>
      </w:r>
      <w:r>
        <w:rPr>
          <w:color w:val="231F20"/>
          <w:spacing w:val="-12"/>
        </w:rPr>
        <w:t> </w:t>
      </w:r>
      <w:r>
        <w:rPr>
          <w:color w:val="231F20"/>
        </w:rPr>
        <w:t>границу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пер-</w:t>
      </w:r>
      <w:r>
        <w:rPr>
          <w:color w:val="231F20"/>
          <w:spacing w:val="-50"/>
        </w:rPr>
        <w:t> </w:t>
      </w:r>
      <w:r>
        <w:rPr>
          <w:color w:val="231F20"/>
        </w:rPr>
        <w:t>вой интервальной группе только верхнюю «до N» или в последней</w:t>
      </w:r>
      <w:r>
        <w:rPr>
          <w:color w:val="231F20"/>
          <w:spacing w:val="1"/>
        </w:rPr>
        <w:t> </w:t>
      </w:r>
      <w:r>
        <w:rPr>
          <w:color w:val="231F20"/>
        </w:rPr>
        <w:t>интервальной</w:t>
      </w:r>
      <w:r>
        <w:rPr>
          <w:color w:val="231F20"/>
          <w:spacing w:val="-7"/>
        </w:rPr>
        <w:t> </w:t>
      </w:r>
      <w:r>
        <w:rPr>
          <w:color w:val="231F20"/>
        </w:rPr>
        <w:t>группе</w:t>
      </w:r>
      <w:r>
        <w:rPr>
          <w:color w:val="231F20"/>
          <w:spacing w:val="-6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нижнюю</w:t>
      </w:r>
      <w:r>
        <w:rPr>
          <w:color w:val="231F20"/>
          <w:spacing w:val="-6"/>
        </w:rPr>
        <w:t> </w:t>
      </w:r>
      <w:r>
        <w:rPr>
          <w:color w:val="231F20"/>
        </w:rPr>
        <w:t>«от</w:t>
      </w:r>
      <w:r>
        <w:rPr>
          <w:color w:val="231F20"/>
          <w:spacing w:val="-7"/>
        </w:rPr>
        <w:t> </w:t>
      </w:r>
      <w:r>
        <w:rPr>
          <w:color w:val="231F20"/>
        </w:rPr>
        <w:t>N»,</w:t>
      </w:r>
      <w:r>
        <w:rPr>
          <w:color w:val="231F20"/>
          <w:spacing w:val="-6"/>
        </w:rPr>
        <w:t> </w:t>
      </w:r>
      <w:r>
        <w:rPr>
          <w:color w:val="231F20"/>
        </w:rPr>
        <w:t>«свыше</w:t>
      </w:r>
      <w:r>
        <w:rPr>
          <w:color w:val="231F20"/>
          <w:spacing w:val="-6"/>
        </w:rPr>
        <w:t> </w:t>
      </w:r>
      <w:r>
        <w:rPr>
          <w:color w:val="231F20"/>
        </w:rPr>
        <w:t>N».</w:t>
      </w:r>
    </w:p>
    <w:p>
      <w:pPr>
        <w:pStyle w:val="BodyText"/>
        <w:spacing w:before="9"/>
        <w:rPr>
          <w:sz w:val="23"/>
        </w:rPr>
      </w:pPr>
    </w:p>
    <w:p>
      <w:pPr>
        <w:spacing w:line="292" w:lineRule="auto" w:before="0"/>
        <w:ind w:left="383" w:right="675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Например, в форме статистической отчетности № 10.4.1 «Отчет о ре-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зультатах рассмотрения уголовных дел о преступлениях коррупционной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направленности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по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вступившим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законную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силу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приговорам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другим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су-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дебным постановлениям» выделены суммы взяток, установленных по при-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говорам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судов,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до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500</w:t>
      </w:r>
      <w:r>
        <w:rPr>
          <w:rFonts w:ascii="Trebuchet MS" w:hAnsi="Trebuchet MS"/>
          <w:color w:val="231F20"/>
          <w:spacing w:val="-2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руб.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свыше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500</w:t>
      </w:r>
      <w:r>
        <w:rPr>
          <w:rFonts w:ascii="Trebuchet MS" w:hAnsi="Trebuchet MS"/>
          <w:color w:val="231F20"/>
          <w:spacing w:val="-2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руб.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</w:t>
      </w:r>
      <w:r>
        <w:rPr>
          <w:rFonts w:ascii="Arial" w:hAnsi="Arial"/>
          <w:i/>
          <w:color w:val="231F20"/>
          <w:w w:val="90"/>
          <w:sz w:val="19"/>
        </w:rPr>
        <w:t>табл.</w:t>
      </w:r>
      <w:r>
        <w:rPr>
          <w:rFonts w:ascii="Arial" w:hAnsi="Arial"/>
          <w:i/>
          <w:color w:val="231F20"/>
          <w:spacing w:val="-2"/>
          <w:w w:val="90"/>
          <w:sz w:val="19"/>
        </w:rPr>
        <w:t> </w:t>
      </w:r>
      <w:r>
        <w:rPr>
          <w:rFonts w:ascii="Arial" w:hAnsi="Arial"/>
          <w:i/>
          <w:color w:val="231F20"/>
          <w:w w:val="90"/>
          <w:sz w:val="19"/>
        </w:rPr>
        <w:t>I</w:t>
      </w:r>
      <w:r>
        <w:rPr>
          <w:rFonts w:ascii="Trebuchet MS" w:hAnsi="Trebuchet MS"/>
          <w:color w:val="231F20"/>
          <w:w w:val="90"/>
          <w:sz w:val="19"/>
        </w:rPr>
        <w:t>).</w:t>
      </w:r>
    </w:p>
    <w:p>
      <w:pPr>
        <w:spacing w:before="124"/>
        <w:ind w:left="2897" w:right="0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1"/>
          <w:w w:val="90"/>
          <w:sz w:val="19"/>
        </w:rPr>
        <w:t>Таблица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I.</w:t>
      </w:r>
    </w:p>
    <w:p>
      <w:pPr>
        <w:pStyle w:val="BodyText"/>
        <w:spacing w:before="7"/>
        <w:rPr>
          <w:rFonts w:ascii="Trebuchet MS"/>
          <w:sz w:val="13"/>
        </w:rPr>
      </w:pPr>
    </w:p>
    <w:tbl>
      <w:tblPr>
        <w:tblW w:w="0" w:type="auto"/>
        <w:jc w:val="left"/>
        <w:tblInd w:w="40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"/>
        <w:gridCol w:w="808"/>
        <w:gridCol w:w="924"/>
        <w:gridCol w:w="924"/>
        <w:gridCol w:w="986"/>
        <w:gridCol w:w="924"/>
        <w:gridCol w:w="616"/>
      </w:tblGrid>
      <w:tr>
        <w:trPr>
          <w:trHeight w:val="556" w:hRule="atLeast"/>
        </w:trPr>
        <w:tc>
          <w:tcPr>
            <w:tcW w:w="5815" w:type="dxa"/>
            <w:gridSpan w:val="7"/>
          </w:tcPr>
          <w:p>
            <w:pPr>
              <w:pStyle w:val="TableParagraph"/>
              <w:spacing w:line="230" w:lineRule="auto" w:before="82"/>
              <w:ind w:left="757" w:right="635" w:firstLine="33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Число</w:t>
            </w:r>
            <w:r>
              <w:rPr>
                <w:rFonts w:ascii="Trebuchet MS" w:hAnsi="Trebuchet MS"/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осужденных</w:t>
            </w:r>
            <w:r>
              <w:rPr>
                <w:rFonts w:ascii="Trebuchet MS" w:hAnsi="Trebuchet MS"/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лиц</w:t>
            </w:r>
            <w:r>
              <w:rPr>
                <w:rFonts w:ascii="Trebuchet MS" w:hAnsi="Trebuchet MS"/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(по</w:t>
            </w:r>
            <w:r>
              <w:rPr>
                <w:rFonts w:ascii="Trebuchet MS" w:hAnsi="Trebuchet MS"/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основной</w:t>
            </w:r>
            <w:r>
              <w:rPr>
                <w:rFonts w:ascii="Trebuchet MS" w:hAnsi="Trebuchet MS"/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квалификации)</w:t>
            </w:r>
            <w:r>
              <w:rPr>
                <w:rFonts w:ascii="Trebuchet MS" w:hAnsi="Trebuchet MS"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по</w:t>
            </w:r>
            <w:r>
              <w:rPr>
                <w:rFonts w:ascii="Trebuchet MS" w:hAns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размеру</w:t>
            </w:r>
            <w:r>
              <w:rPr>
                <w:rFonts w:ascii="Trebuchet MS" w:hAns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взятки,</w:t>
            </w:r>
            <w:r>
              <w:rPr>
                <w:rFonts w:ascii="Trebuchet MS" w:hAns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коммерческого</w:t>
            </w:r>
            <w:r>
              <w:rPr>
                <w:rFonts w:ascii="Trebuchet MS" w:hAns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подкупа</w:t>
            </w:r>
            <w:r>
              <w:rPr>
                <w:rFonts w:ascii="Trebuchet MS" w:hAns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(в</w:t>
            </w:r>
            <w:r>
              <w:rPr>
                <w:rFonts w:ascii="Trebuchet MS" w:hAns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рублях)</w:t>
            </w:r>
          </w:p>
        </w:tc>
      </w:tr>
      <w:tr>
        <w:trPr>
          <w:trHeight w:val="756" w:hRule="atLeast"/>
        </w:trPr>
        <w:tc>
          <w:tcPr>
            <w:tcW w:w="633" w:type="dxa"/>
          </w:tcPr>
          <w:p>
            <w:pPr>
              <w:pStyle w:val="TableParagraph"/>
              <w:spacing w:before="9"/>
              <w:rPr>
                <w:rFonts w:ascii="Trebuchet MS"/>
                <w:sz w:val="23"/>
              </w:rPr>
            </w:pPr>
          </w:p>
          <w:p>
            <w:pPr>
              <w:pStyle w:val="TableParagraph"/>
              <w:spacing w:before="1"/>
              <w:ind w:left="7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до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500</w:t>
            </w:r>
          </w:p>
        </w:tc>
        <w:tc>
          <w:tcPr>
            <w:tcW w:w="808" w:type="dxa"/>
          </w:tcPr>
          <w:p>
            <w:pPr>
              <w:pStyle w:val="TableParagraph"/>
              <w:spacing w:line="230" w:lineRule="auto" w:before="83"/>
              <w:ind w:left="158" w:firstLine="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свыше</w:t>
            </w:r>
            <w:r>
              <w:rPr>
                <w:rFonts w:ascii="Trebuchet MS" w:hAnsi="Trebuchet MS"/>
                <w:color w:val="231F20"/>
                <w:spacing w:val="-4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500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до</w:t>
            </w:r>
          </w:p>
          <w:p>
            <w:pPr>
              <w:pStyle w:val="TableParagraph"/>
              <w:spacing w:line="201" w:lineRule="exact"/>
              <w:ind w:left="182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1</w:t>
            </w:r>
            <w:r>
              <w:rPr>
                <w:rFonts w:ascii="Trebuchet MS" w:hAnsi="Trebuchet MS"/>
                <w:color w:val="231F20"/>
                <w:spacing w:val="9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тыс.</w:t>
            </w:r>
          </w:p>
        </w:tc>
        <w:tc>
          <w:tcPr>
            <w:tcW w:w="924" w:type="dxa"/>
          </w:tcPr>
          <w:p>
            <w:pPr>
              <w:pStyle w:val="TableParagraph"/>
              <w:spacing w:line="230" w:lineRule="auto" w:before="83"/>
              <w:ind w:left="222" w:right="210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свыше</w:t>
            </w:r>
            <w:r>
              <w:rPr>
                <w:rFonts w:ascii="Trebuchet MS" w:hAnsi="Trebuchet MS"/>
                <w:color w:val="231F20"/>
                <w:spacing w:val="-4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1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тыс.</w:t>
            </w:r>
          </w:p>
          <w:p>
            <w:pPr>
              <w:pStyle w:val="TableParagraph"/>
              <w:spacing w:line="201" w:lineRule="exact"/>
              <w:ind w:left="73" w:right="64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до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10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тыс.</w:t>
            </w:r>
          </w:p>
        </w:tc>
        <w:tc>
          <w:tcPr>
            <w:tcW w:w="924" w:type="dxa"/>
          </w:tcPr>
          <w:p>
            <w:pPr>
              <w:pStyle w:val="TableParagraph"/>
              <w:spacing w:line="230" w:lineRule="auto" w:before="83"/>
              <w:ind w:left="199" w:right="187" w:hanging="1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свыше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10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тыс.</w:t>
            </w:r>
          </w:p>
          <w:p>
            <w:pPr>
              <w:pStyle w:val="TableParagraph"/>
              <w:spacing w:line="201" w:lineRule="exact"/>
              <w:ind w:left="74" w:right="64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до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50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тыс.</w:t>
            </w:r>
          </w:p>
        </w:tc>
        <w:tc>
          <w:tcPr>
            <w:tcW w:w="986" w:type="dxa"/>
          </w:tcPr>
          <w:p>
            <w:pPr>
              <w:pStyle w:val="TableParagraph"/>
              <w:spacing w:line="230" w:lineRule="auto" w:before="83"/>
              <w:ind w:left="228" w:right="215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свыше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50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тыс.</w:t>
            </w:r>
          </w:p>
          <w:p>
            <w:pPr>
              <w:pStyle w:val="TableParagraph"/>
              <w:spacing w:line="201" w:lineRule="exact"/>
              <w:ind w:left="58" w:right="48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до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150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тыс.</w:t>
            </w:r>
          </w:p>
        </w:tc>
        <w:tc>
          <w:tcPr>
            <w:tcW w:w="924" w:type="dxa"/>
          </w:tcPr>
          <w:p>
            <w:pPr>
              <w:pStyle w:val="TableParagraph"/>
              <w:spacing w:line="230" w:lineRule="auto" w:before="83"/>
              <w:ind w:left="156" w:firstLine="6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свыше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4"/>
                <w:w w:val="90"/>
                <w:sz w:val="18"/>
              </w:rPr>
              <w:t>150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4"/>
                <w:w w:val="90"/>
                <w:sz w:val="18"/>
              </w:rPr>
              <w:t>тыс.</w:t>
            </w:r>
          </w:p>
          <w:p>
            <w:pPr>
              <w:pStyle w:val="TableParagraph"/>
              <w:spacing w:line="201" w:lineRule="exact"/>
              <w:ind w:left="14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до</w:t>
            </w:r>
            <w:r>
              <w:rPr>
                <w:rFonts w:ascii="Trebuchet MS" w:hAnsi="Trebuchet MS"/>
                <w:color w:val="231F20"/>
                <w:spacing w:val="6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1</w:t>
            </w:r>
            <w:r>
              <w:rPr>
                <w:rFonts w:ascii="Trebuchet MS" w:hAnsi="Trebuchet MS"/>
                <w:color w:val="231F20"/>
                <w:spacing w:val="6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млн</w:t>
            </w:r>
          </w:p>
        </w:tc>
        <w:tc>
          <w:tcPr>
            <w:tcW w:w="616" w:type="dxa"/>
          </w:tcPr>
          <w:p>
            <w:pPr>
              <w:pStyle w:val="TableParagraph"/>
              <w:spacing w:before="9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230" w:lineRule="auto"/>
              <w:ind w:left="102" w:right="18" w:hanging="34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свыше</w:t>
            </w:r>
            <w:r>
              <w:rPr>
                <w:rFonts w:ascii="Trebuchet MS" w:hAnsi="Trebuchet MS"/>
                <w:color w:val="231F20"/>
                <w:spacing w:val="-4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1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млн</w:t>
            </w:r>
          </w:p>
        </w:tc>
      </w:tr>
    </w:tbl>
    <w:p>
      <w:pPr>
        <w:pStyle w:val="BodyText"/>
        <w:spacing w:line="268" w:lineRule="auto" w:before="109"/>
        <w:ind w:left="157" w:right="675" w:firstLine="283"/>
        <w:jc w:val="both"/>
      </w:pPr>
      <w:r>
        <w:rPr>
          <w:color w:val="231F20"/>
          <w:spacing w:val="-1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группировке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количественному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признаку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50"/>
        </w:rPr>
        <w:t> </w:t>
      </w:r>
      <w:r>
        <w:rPr>
          <w:color w:val="231F20"/>
        </w:rPr>
        <w:t>оптимальной величины интервала на практике очень часто исполь-</w:t>
      </w:r>
      <w:r>
        <w:rPr>
          <w:color w:val="231F20"/>
          <w:spacing w:val="-50"/>
        </w:rPr>
        <w:t> </w:t>
      </w:r>
      <w:r>
        <w:rPr>
          <w:color w:val="231F20"/>
        </w:rPr>
        <w:t>зуется</w:t>
      </w:r>
      <w:r>
        <w:rPr>
          <w:color w:val="231F20"/>
          <w:spacing w:val="-6"/>
        </w:rPr>
        <w:t> </w:t>
      </w:r>
      <w:r>
        <w:rPr>
          <w:color w:val="231F20"/>
        </w:rPr>
        <w:t>приближенная</w:t>
      </w:r>
      <w:r>
        <w:rPr>
          <w:color w:val="231F20"/>
          <w:spacing w:val="-5"/>
        </w:rPr>
        <w:t> </w:t>
      </w:r>
      <w:r>
        <w:rPr>
          <w:color w:val="231F20"/>
        </w:rPr>
        <w:t>формула</w:t>
      </w:r>
      <w:r>
        <w:rPr>
          <w:color w:val="231F20"/>
          <w:spacing w:val="-5"/>
        </w:rPr>
        <w:t> </w:t>
      </w:r>
      <w:r>
        <w:rPr>
          <w:color w:val="231F20"/>
        </w:rPr>
        <w:t>Стерджесса:</w:t>
      </w:r>
    </w:p>
    <w:p>
      <w:pPr>
        <w:tabs>
          <w:tab w:pos="964" w:val="left" w:leader="none"/>
          <w:tab w:pos="2013" w:val="left" w:leader="none"/>
        </w:tabs>
        <w:spacing w:line="177" w:lineRule="auto" w:before="28"/>
        <w:ind w:left="789" w:right="4837" w:hanging="312"/>
        <w:jc w:val="left"/>
        <w:rPr>
          <w:i/>
          <w:sz w:val="21"/>
        </w:rPr>
      </w:pPr>
      <w:r>
        <w:rPr/>
        <w:pict>
          <v:line style="position:absolute;mso-position-horizontal-relative:page;mso-position-vertical-relative:paragraph;z-index:-20824576" from="85.781502pt,14.845531pt" to="145.250502pt,14.845531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position w:val="-7"/>
          <w:sz w:val="21"/>
        </w:rPr>
        <w:t>L</w:t>
      </w:r>
      <w:r>
        <w:rPr>
          <w:i/>
          <w:color w:val="010202"/>
          <w:spacing w:val="-10"/>
          <w:position w:val="-7"/>
          <w:sz w:val="21"/>
        </w:rPr>
        <w:t> </w:t>
      </w:r>
      <w:r>
        <w:rPr>
          <w:rFonts w:ascii="Symbol" w:hAnsi="Symbol"/>
          <w:color w:val="010202"/>
          <w:position w:val="-7"/>
          <w:sz w:val="21"/>
        </w:rPr>
        <w:t></w:t>
      </w:r>
      <w:r>
        <w:rPr>
          <w:color w:val="010202"/>
          <w:position w:val="-7"/>
          <w:sz w:val="21"/>
        </w:rPr>
        <w:tab/>
        <w:tab/>
      </w:r>
      <w:r>
        <w:rPr>
          <w:i/>
          <w:color w:val="010202"/>
          <w:position w:val="6"/>
          <w:sz w:val="21"/>
        </w:rPr>
        <w:t>x</w:t>
      </w:r>
      <w:r>
        <w:rPr>
          <w:color w:val="010202"/>
          <w:sz w:val="12"/>
        </w:rPr>
        <w:t>max</w:t>
      </w:r>
      <w:r>
        <w:rPr>
          <w:color w:val="010202"/>
          <w:spacing w:val="40"/>
          <w:sz w:val="12"/>
        </w:rPr>
        <w:t> </w:t>
      </w:r>
      <w:r>
        <w:rPr>
          <w:rFonts w:ascii="Symbol" w:hAnsi="Symbol"/>
          <w:color w:val="010202"/>
          <w:position w:val="6"/>
          <w:sz w:val="21"/>
        </w:rPr>
        <w:t></w:t>
      </w:r>
      <w:r>
        <w:rPr>
          <w:color w:val="010202"/>
          <w:spacing w:val="-11"/>
          <w:position w:val="6"/>
          <w:sz w:val="21"/>
        </w:rPr>
        <w:t> </w:t>
      </w:r>
      <w:r>
        <w:rPr>
          <w:i/>
          <w:color w:val="010202"/>
          <w:position w:val="6"/>
          <w:sz w:val="21"/>
        </w:rPr>
        <w:t>x</w:t>
      </w:r>
      <w:r>
        <w:rPr>
          <w:color w:val="010202"/>
          <w:sz w:val="12"/>
        </w:rPr>
        <w:t>min</w:t>
        <w:tab/>
      </w:r>
      <w:r>
        <w:rPr>
          <w:color w:val="010202"/>
          <w:spacing w:val="-5"/>
          <w:w w:val="105"/>
          <w:position w:val="-7"/>
          <w:sz w:val="21"/>
        </w:rPr>
        <w:t>,</w:t>
      </w:r>
      <w:r>
        <w:rPr>
          <w:color w:val="010202"/>
          <w:spacing w:val="-53"/>
          <w:w w:val="105"/>
          <w:position w:val="-7"/>
          <w:sz w:val="21"/>
        </w:rPr>
        <w:t> </w:t>
      </w:r>
      <w:r>
        <w:rPr>
          <w:color w:val="010202"/>
          <w:w w:val="95"/>
          <w:sz w:val="21"/>
        </w:rPr>
        <w:t>1</w:t>
      </w:r>
      <w:r>
        <w:rPr>
          <w:color w:val="010202"/>
          <w:spacing w:val="-30"/>
          <w:w w:val="95"/>
          <w:sz w:val="21"/>
        </w:rPr>
        <w:t> </w:t>
      </w:r>
      <w:r>
        <w:rPr>
          <w:rFonts w:ascii="Symbol" w:hAnsi="Symbol"/>
          <w:color w:val="010202"/>
          <w:w w:val="95"/>
          <w:sz w:val="21"/>
        </w:rPr>
        <w:t></w:t>
      </w:r>
      <w:r>
        <w:rPr>
          <w:color w:val="010202"/>
          <w:spacing w:val="-16"/>
          <w:w w:val="95"/>
          <w:sz w:val="21"/>
        </w:rPr>
        <w:t> </w:t>
      </w:r>
      <w:r>
        <w:rPr>
          <w:color w:val="010202"/>
          <w:w w:val="95"/>
          <w:sz w:val="21"/>
        </w:rPr>
        <w:t>3,</w:t>
      </w:r>
      <w:r>
        <w:rPr>
          <w:color w:val="010202"/>
          <w:spacing w:val="-30"/>
          <w:w w:val="95"/>
          <w:sz w:val="21"/>
        </w:rPr>
        <w:t> </w:t>
      </w:r>
      <w:r>
        <w:rPr>
          <w:color w:val="010202"/>
          <w:w w:val="95"/>
          <w:sz w:val="21"/>
        </w:rPr>
        <w:t>322</w:t>
      </w:r>
      <w:r>
        <w:rPr>
          <w:color w:val="010202"/>
          <w:spacing w:val="-26"/>
          <w:w w:val="95"/>
          <w:sz w:val="21"/>
        </w:rPr>
        <w:t> </w:t>
      </w:r>
      <w:r>
        <w:rPr>
          <w:rFonts w:ascii="Symbol" w:hAnsi="Symbol"/>
          <w:color w:val="010202"/>
          <w:w w:val="95"/>
          <w:sz w:val="21"/>
        </w:rPr>
        <w:t></w:t>
      </w:r>
      <w:r>
        <w:rPr>
          <w:color w:val="010202"/>
          <w:spacing w:val="-24"/>
          <w:w w:val="95"/>
          <w:sz w:val="21"/>
        </w:rPr>
        <w:t> </w:t>
      </w:r>
      <w:r>
        <w:rPr>
          <w:color w:val="010202"/>
          <w:w w:val="95"/>
          <w:sz w:val="21"/>
        </w:rPr>
        <w:t>lg</w:t>
      </w:r>
      <w:r>
        <w:rPr>
          <w:color w:val="010202"/>
          <w:spacing w:val="-14"/>
          <w:w w:val="95"/>
          <w:sz w:val="21"/>
        </w:rPr>
        <w:t> </w:t>
      </w:r>
      <w:r>
        <w:rPr>
          <w:i/>
          <w:color w:val="010202"/>
          <w:w w:val="95"/>
          <w:sz w:val="21"/>
        </w:rPr>
        <w:t>N</w:t>
      </w:r>
    </w:p>
    <w:p>
      <w:pPr>
        <w:pStyle w:val="BodyText"/>
        <w:spacing w:line="220" w:lineRule="auto" w:before="86"/>
        <w:ind w:left="157" w:right="675" w:firstLine="283"/>
        <w:jc w:val="both"/>
      </w:pPr>
      <w:r>
        <w:rPr>
          <w:color w:val="231F20"/>
          <w:w w:val="95"/>
        </w:rPr>
        <w:t>где L — величина интервала, x</w:t>
      </w:r>
      <w:r>
        <w:rPr>
          <w:color w:val="231F20"/>
          <w:w w:val="95"/>
          <w:position w:val="-6"/>
          <w:sz w:val="12"/>
        </w:rPr>
        <w:t>max</w:t>
      </w:r>
      <w:r>
        <w:rPr>
          <w:color w:val="231F20"/>
          <w:spacing w:val="1"/>
          <w:w w:val="95"/>
          <w:position w:val="-6"/>
          <w:sz w:val="12"/>
        </w:rPr>
        <w:t> </w:t>
      </w:r>
      <w:r>
        <w:rPr>
          <w:color w:val="231F20"/>
          <w:w w:val="95"/>
        </w:rPr>
        <w:t>— максимальное значение груп-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пировочного признака, x</w:t>
      </w:r>
      <w:r>
        <w:rPr>
          <w:color w:val="231F20"/>
          <w:position w:val="-6"/>
          <w:sz w:val="12"/>
        </w:rPr>
        <w:t>min </w:t>
      </w:r>
      <w:r>
        <w:rPr>
          <w:color w:val="231F20"/>
        </w:rPr>
        <w:t>— минимальное значение группировоч-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-5"/>
        </w:rPr>
        <w:t> </w:t>
      </w:r>
      <w:r>
        <w:rPr>
          <w:color w:val="231F20"/>
        </w:rPr>
        <w:t>признака,</w:t>
      </w:r>
      <w:r>
        <w:rPr>
          <w:color w:val="231F20"/>
          <w:spacing w:val="-5"/>
        </w:rPr>
        <w:t> </w:t>
      </w:r>
      <w:r>
        <w:rPr>
          <w:color w:val="231F20"/>
        </w:rPr>
        <w:t>N</w:t>
      </w:r>
      <w:r>
        <w:rPr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4"/>
        </w:rPr>
        <w:t> </w:t>
      </w:r>
      <w:r>
        <w:rPr>
          <w:color w:val="231F20"/>
        </w:rPr>
        <w:t>число</w:t>
      </w:r>
      <w:r>
        <w:rPr>
          <w:color w:val="231F20"/>
          <w:spacing w:val="-5"/>
        </w:rPr>
        <w:t> </w:t>
      </w:r>
      <w:r>
        <w:rPr>
          <w:color w:val="231F20"/>
        </w:rPr>
        <w:t>единиц</w:t>
      </w:r>
      <w:r>
        <w:rPr>
          <w:color w:val="231F20"/>
          <w:spacing w:val="-5"/>
        </w:rPr>
        <w:t> </w:t>
      </w:r>
      <w:r>
        <w:rPr>
          <w:color w:val="231F20"/>
        </w:rPr>
        <w:t>совокупности.</w:t>
      </w:r>
    </w:p>
    <w:p>
      <w:pPr>
        <w:pStyle w:val="BodyText"/>
        <w:spacing w:before="16"/>
        <w:ind w:left="440"/>
      </w:pPr>
      <w:r>
        <w:rPr>
          <w:color w:val="231F20"/>
        </w:rPr>
        <w:t>Знаменатель</w:t>
      </w:r>
      <w:r>
        <w:rPr>
          <w:color w:val="231F20"/>
          <w:spacing w:val="33"/>
        </w:rPr>
        <w:t> </w:t>
      </w:r>
      <w:r>
        <w:rPr>
          <w:color w:val="231F20"/>
        </w:rPr>
        <w:t>определяет</w:t>
      </w:r>
      <w:r>
        <w:rPr>
          <w:color w:val="231F20"/>
          <w:spacing w:val="33"/>
        </w:rPr>
        <w:t> </w:t>
      </w:r>
      <w:r>
        <w:rPr>
          <w:color w:val="231F20"/>
        </w:rPr>
        <w:t>число</w:t>
      </w:r>
      <w:r>
        <w:rPr>
          <w:color w:val="231F20"/>
          <w:spacing w:val="33"/>
        </w:rPr>
        <w:t> </w:t>
      </w:r>
      <w:r>
        <w:rPr>
          <w:color w:val="231F20"/>
        </w:rPr>
        <w:t>интервалов</w:t>
      </w:r>
      <w:r>
        <w:rPr>
          <w:color w:val="231F20"/>
          <w:spacing w:val="23"/>
        </w:rPr>
        <w:t> </w:t>
      </w:r>
      <w:r>
        <w:rPr>
          <w:i/>
          <w:color w:val="010202"/>
        </w:rPr>
        <w:t>k</w:t>
      </w:r>
      <w:r>
        <w:rPr>
          <w:i/>
          <w:color w:val="010202"/>
          <w:spacing w:val="6"/>
        </w:rPr>
        <w:t> </w:t>
      </w:r>
      <w:r>
        <w:rPr>
          <w:rFonts w:ascii="Symbol" w:hAnsi="Symbol"/>
          <w:color w:val="010202"/>
        </w:rPr>
        <w:t></w:t>
      </w:r>
      <w:r>
        <w:rPr>
          <w:color w:val="010202"/>
          <w:spacing w:val="-26"/>
        </w:rPr>
        <w:t> </w:t>
      </w:r>
      <w:r>
        <w:rPr>
          <w:color w:val="010202"/>
        </w:rPr>
        <w:t>1</w:t>
      </w:r>
      <w:r>
        <w:rPr>
          <w:color w:val="010202"/>
          <w:spacing w:val="-29"/>
        </w:rPr>
        <w:t> </w:t>
      </w:r>
      <w:r>
        <w:rPr>
          <w:rFonts w:ascii="Symbol" w:hAnsi="Symbol"/>
          <w:color w:val="010202"/>
        </w:rPr>
        <w:t></w:t>
      </w:r>
      <w:r>
        <w:rPr>
          <w:color w:val="010202"/>
          <w:spacing w:val="-15"/>
        </w:rPr>
        <w:t> </w:t>
      </w:r>
      <w:r>
        <w:rPr>
          <w:color w:val="010202"/>
        </w:rPr>
        <w:t>3,</w:t>
      </w:r>
      <w:r>
        <w:rPr>
          <w:color w:val="010202"/>
          <w:spacing w:val="-29"/>
        </w:rPr>
        <w:t> </w:t>
      </w:r>
      <w:r>
        <w:rPr>
          <w:color w:val="010202"/>
        </w:rPr>
        <w:t>322</w:t>
      </w:r>
      <w:r>
        <w:rPr>
          <w:color w:val="010202"/>
          <w:spacing w:val="-25"/>
        </w:rPr>
        <w:t> </w:t>
      </w:r>
      <w:r>
        <w:rPr>
          <w:rFonts w:ascii="Symbol" w:hAnsi="Symbol"/>
          <w:color w:val="010202"/>
        </w:rPr>
        <w:t></w:t>
      </w:r>
      <w:r>
        <w:rPr>
          <w:color w:val="010202"/>
          <w:spacing w:val="-23"/>
        </w:rPr>
        <w:t> </w:t>
      </w:r>
      <w:r>
        <w:rPr>
          <w:color w:val="010202"/>
        </w:rPr>
        <w:t>lg</w:t>
      </w:r>
      <w:r>
        <w:rPr>
          <w:color w:val="010202"/>
          <w:spacing w:val="-13"/>
        </w:rPr>
        <w:t> </w:t>
      </w:r>
      <w:r>
        <w:rPr>
          <w:i/>
          <w:color w:val="010202"/>
        </w:rPr>
        <w:t>N</w:t>
      </w:r>
      <w:r>
        <w:rPr>
          <w:i/>
          <w:color w:val="010202"/>
          <w:spacing w:val="-30"/>
        </w:rPr>
        <w:t> </w:t>
      </w:r>
      <w:r>
        <w:rPr>
          <w:color w:val="010202"/>
        </w:rPr>
        <w:t>,</w:t>
      </w:r>
    </w:p>
    <w:p>
      <w:pPr>
        <w:pStyle w:val="BodyText"/>
        <w:spacing w:before="28"/>
        <w:ind w:left="157"/>
      </w:pPr>
      <w:r>
        <w:rPr>
          <w:color w:val="231F20"/>
          <w:w w:val="105"/>
        </w:rPr>
        <w:t>на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разбивается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множество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значений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рассматриваемого</w:t>
      </w:r>
    </w:p>
    <w:p>
      <w:pPr>
        <w:spacing w:after="0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54" w:lineRule="auto" w:before="112"/>
        <w:ind w:left="157" w:right="672"/>
      </w:pPr>
      <w:r>
        <w:rPr>
          <w:color w:val="231F20"/>
        </w:rPr>
        <w:t>признака.</w:t>
      </w:r>
      <w:r>
        <w:rPr>
          <w:color w:val="231F20"/>
          <w:spacing w:val="3"/>
        </w:rPr>
        <w:t> </w:t>
      </w:r>
      <w:r>
        <w:rPr>
          <w:color w:val="231F20"/>
        </w:rPr>
        <w:t>Например,</w:t>
      </w:r>
      <w:r>
        <w:rPr>
          <w:color w:val="231F20"/>
          <w:spacing w:val="2"/>
        </w:rPr>
        <w:t> </w:t>
      </w:r>
      <w:r>
        <w:rPr>
          <w:color w:val="231F20"/>
        </w:rPr>
        <w:t>если</w:t>
      </w:r>
      <w:r>
        <w:rPr>
          <w:color w:val="231F20"/>
          <w:spacing w:val="54"/>
        </w:rPr>
        <w:t> </w:t>
      </w:r>
      <w:r>
        <w:rPr>
          <w:color w:val="231F20"/>
        </w:rPr>
        <w:t>число</w:t>
      </w:r>
      <w:r>
        <w:rPr>
          <w:color w:val="231F20"/>
          <w:spacing w:val="54"/>
        </w:rPr>
        <w:t> </w:t>
      </w:r>
      <w:r>
        <w:rPr>
          <w:color w:val="231F20"/>
        </w:rPr>
        <w:t>единиц</w:t>
      </w:r>
      <w:r>
        <w:rPr>
          <w:color w:val="231F20"/>
          <w:spacing w:val="54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54"/>
        </w:rPr>
        <w:t> </w:t>
      </w:r>
      <w:r>
        <w:rPr>
          <w:color w:val="231F20"/>
        </w:rPr>
        <w:t>N=5000,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то число интервалов</w:t>
      </w:r>
      <w:r>
        <w:rPr>
          <w:color w:val="231F20"/>
          <w:spacing w:val="35"/>
          <w:w w:val="95"/>
        </w:rPr>
        <w:t> </w:t>
      </w:r>
      <w:r>
        <w:rPr>
          <w:i/>
          <w:color w:val="010202"/>
          <w:w w:val="95"/>
        </w:rPr>
        <w:t>k</w:t>
      </w:r>
      <w:r>
        <w:rPr>
          <w:i/>
          <w:color w:val="010202"/>
          <w:spacing w:val="1"/>
          <w:w w:val="95"/>
        </w:rPr>
        <w:t> </w:t>
      </w:r>
      <w:r>
        <w:rPr>
          <w:rFonts w:ascii="Symbol" w:hAnsi="Symbol"/>
          <w:color w:val="010202"/>
          <w:w w:val="95"/>
        </w:rPr>
        <w:t></w:t>
      </w:r>
      <w:r>
        <w:rPr>
          <w:color w:val="010202"/>
          <w:spacing w:val="-26"/>
          <w:w w:val="95"/>
        </w:rPr>
        <w:t> </w:t>
      </w:r>
      <w:r>
        <w:rPr>
          <w:color w:val="010202"/>
          <w:w w:val="95"/>
        </w:rPr>
        <w:t>1</w:t>
      </w:r>
      <w:r>
        <w:rPr>
          <w:color w:val="010202"/>
          <w:spacing w:val="-30"/>
          <w:w w:val="95"/>
        </w:rPr>
        <w:t> </w:t>
      </w:r>
      <w:r>
        <w:rPr>
          <w:rFonts w:ascii="Symbol" w:hAnsi="Symbol"/>
          <w:color w:val="010202"/>
          <w:w w:val="95"/>
        </w:rPr>
        <w:t></w:t>
      </w:r>
      <w:r>
        <w:rPr>
          <w:color w:val="010202"/>
          <w:spacing w:val="-17"/>
          <w:w w:val="95"/>
        </w:rPr>
        <w:t> </w:t>
      </w:r>
      <w:r>
        <w:rPr>
          <w:color w:val="010202"/>
          <w:w w:val="95"/>
        </w:rPr>
        <w:t>3,</w:t>
      </w:r>
      <w:r>
        <w:rPr>
          <w:color w:val="010202"/>
          <w:spacing w:val="-29"/>
          <w:w w:val="95"/>
        </w:rPr>
        <w:t> </w:t>
      </w:r>
      <w:r>
        <w:rPr>
          <w:color w:val="010202"/>
          <w:w w:val="95"/>
        </w:rPr>
        <w:t>322</w:t>
      </w:r>
      <w:r>
        <w:rPr>
          <w:color w:val="010202"/>
          <w:spacing w:val="-26"/>
          <w:w w:val="95"/>
        </w:rPr>
        <w:t> </w:t>
      </w:r>
      <w:r>
        <w:rPr>
          <w:rFonts w:ascii="Symbol" w:hAnsi="Symbol"/>
          <w:color w:val="010202"/>
          <w:w w:val="95"/>
        </w:rPr>
        <w:t></w:t>
      </w:r>
      <w:r>
        <w:rPr>
          <w:color w:val="010202"/>
          <w:spacing w:val="-24"/>
          <w:w w:val="95"/>
        </w:rPr>
        <w:t> </w:t>
      </w:r>
      <w:r>
        <w:rPr>
          <w:color w:val="010202"/>
          <w:w w:val="95"/>
        </w:rPr>
        <w:t>lg</w:t>
      </w:r>
      <w:r>
        <w:rPr>
          <w:color w:val="010202"/>
          <w:spacing w:val="-21"/>
          <w:w w:val="95"/>
        </w:rPr>
        <w:t> </w:t>
      </w:r>
      <w:r>
        <w:rPr>
          <w:color w:val="010202"/>
          <w:w w:val="95"/>
        </w:rPr>
        <w:t>5000</w:t>
      </w:r>
      <w:r>
        <w:rPr>
          <w:color w:val="010202"/>
          <w:spacing w:val="-8"/>
          <w:w w:val="95"/>
        </w:rPr>
        <w:t> </w:t>
      </w:r>
      <w:r>
        <w:rPr>
          <w:rFonts w:ascii="Symbol" w:hAnsi="Symbol"/>
          <w:color w:val="010202"/>
          <w:w w:val="95"/>
        </w:rPr>
        <w:t></w:t>
      </w:r>
      <w:r>
        <w:rPr>
          <w:color w:val="010202"/>
          <w:spacing w:val="-26"/>
          <w:w w:val="95"/>
        </w:rPr>
        <w:t> </w:t>
      </w:r>
      <w:r>
        <w:rPr>
          <w:color w:val="010202"/>
          <w:w w:val="95"/>
        </w:rPr>
        <w:t>13.</w:t>
      </w:r>
    </w:p>
    <w:p>
      <w:pPr>
        <w:spacing w:before="149"/>
        <w:ind w:left="610" w:right="0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Пример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использования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формулы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Стерджесса:</w:t>
      </w:r>
    </w:p>
    <w:p>
      <w:pPr>
        <w:spacing w:line="292" w:lineRule="auto" w:before="49"/>
        <w:ind w:left="383" w:right="674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Срок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лишения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свободы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итоговому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наказанию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—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от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2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мес.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до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35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лет.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Число</w:t>
      </w:r>
      <w:r>
        <w:rPr>
          <w:rFonts w:ascii="Trebuchet MS" w:hAnsi="Trebuchet MS"/>
          <w:color w:val="231F20"/>
          <w:spacing w:val="1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осужденных</w:t>
      </w:r>
      <w:r>
        <w:rPr>
          <w:rFonts w:ascii="Trebuchet MS" w:hAnsi="Trebuchet MS"/>
          <w:color w:val="231F20"/>
          <w:spacing w:val="1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</w:t>
      </w:r>
      <w:r>
        <w:rPr>
          <w:rFonts w:ascii="Trebuchet MS" w:hAnsi="Trebuchet MS"/>
          <w:color w:val="231F20"/>
          <w:spacing w:val="1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лишению</w:t>
      </w:r>
      <w:r>
        <w:rPr>
          <w:rFonts w:ascii="Trebuchet MS" w:hAnsi="Trebuchet MS"/>
          <w:color w:val="231F20"/>
          <w:spacing w:val="1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свободы</w:t>
      </w:r>
      <w:r>
        <w:rPr>
          <w:rFonts w:ascii="Trebuchet MS" w:hAnsi="Trebuchet MS"/>
          <w:color w:val="231F20"/>
          <w:spacing w:val="1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</w:t>
      </w:r>
      <w:r>
        <w:rPr>
          <w:rFonts w:ascii="Trebuchet MS" w:hAnsi="Trebuchet MS"/>
          <w:color w:val="231F20"/>
          <w:spacing w:val="1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2013</w:t>
      </w:r>
      <w:r>
        <w:rPr>
          <w:rFonts w:ascii="Trebuchet MS" w:hAnsi="Trebuchet MS"/>
          <w:color w:val="231F20"/>
          <w:spacing w:val="1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г.</w:t>
      </w:r>
      <w:r>
        <w:rPr>
          <w:rFonts w:ascii="Trebuchet MS" w:hAnsi="Trebuchet MS"/>
          <w:color w:val="231F20"/>
          <w:spacing w:val="1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—</w:t>
      </w:r>
      <w:r>
        <w:rPr>
          <w:rFonts w:ascii="Trebuchet MS" w:hAnsi="Trebuchet MS"/>
          <w:color w:val="231F20"/>
          <w:spacing w:val="1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209,7</w:t>
      </w:r>
      <w:r>
        <w:rPr>
          <w:rFonts w:ascii="Trebuchet MS" w:hAnsi="Trebuchet MS"/>
          <w:color w:val="231F20"/>
          <w:spacing w:val="1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тыс.</w:t>
      </w:r>
      <w:r>
        <w:rPr>
          <w:rFonts w:ascii="Trebuchet MS" w:hAnsi="Trebuchet MS"/>
          <w:color w:val="231F20"/>
          <w:spacing w:val="1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</w:t>
      </w:r>
      <w:r>
        <w:rPr>
          <w:rFonts w:ascii="Trebuchet MS" w:hAnsi="Trebuchet MS"/>
          <w:color w:val="231F20"/>
          <w:spacing w:val="1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целом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Российской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Федерации.</w:t>
      </w:r>
    </w:p>
    <w:p>
      <w:pPr>
        <w:tabs>
          <w:tab w:pos="3298" w:val="left" w:leader="none"/>
          <w:tab w:pos="4152" w:val="left" w:leader="none"/>
        </w:tabs>
        <w:spacing w:line="182" w:lineRule="auto" w:before="0"/>
        <w:ind w:left="642" w:right="0" w:firstLine="0"/>
        <w:jc w:val="both"/>
        <w:rPr>
          <w:rFonts w:ascii="Trebuchet MS" w:hAnsi="Trebuchet MS"/>
          <w:sz w:val="19"/>
        </w:rPr>
      </w:pPr>
      <w:r>
        <w:rPr>
          <w:rFonts w:ascii="Arial" w:hAnsi="Arial"/>
          <w:i/>
          <w:color w:val="010202"/>
          <w:w w:val="95"/>
          <w:position w:val="-11"/>
          <w:sz w:val="19"/>
        </w:rPr>
        <w:t>L</w:t>
      </w:r>
      <w:r>
        <w:rPr>
          <w:rFonts w:ascii="Arial" w:hAnsi="Arial"/>
          <w:i/>
          <w:color w:val="010202"/>
          <w:spacing w:val="-9"/>
          <w:w w:val="95"/>
          <w:position w:val="-11"/>
          <w:sz w:val="19"/>
        </w:rPr>
        <w:t> </w:t>
      </w:r>
      <w:r>
        <w:rPr>
          <w:rFonts w:ascii="Symbol" w:hAnsi="Symbol"/>
          <w:color w:val="010202"/>
          <w:w w:val="95"/>
          <w:position w:val="-11"/>
          <w:sz w:val="19"/>
        </w:rPr>
        <w:t></w:t>
      </w:r>
      <w:r>
        <w:rPr>
          <w:color w:val="010202"/>
          <w:spacing w:val="48"/>
          <w:sz w:val="19"/>
          <w:u w:val="single" w:color="010202"/>
        </w:rPr>
        <w:t>     </w:t>
      </w:r>
      <w:r>
        <w:rPr>
          <w:color w:val="010202"/>
          <w:spacing w:val="49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35</w:t>
      </w:r>
      <w:r>
        <w:rPr>
          <w:rFonts w:ascii="Trebuchet MS" w:hAnsi="Trebuchet MS"/>
          <w:color w:val="010202"/>
          <w:spacing w:val="-25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</w:t>
      </w:r>
      <w:r>
        <w:rPr>
          <w:color w:val="010202"/>
          <w:spacing w:val="-15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0</w:t>
      </w:r>
      <w:r>
        <w:rPr>
          <w:rFonts w:ascii="Trebuchet MS" w:hAnsi="Trebuchet MS"/>
          <w:color w:val="010202"/>
          <w:spacing w:val="59"/>
          <w:sz w:val="19"/>
          <w:u w:val="single" w:color="010202"/>
        </w:rPr>
        <w:t>    </w:t>
      </w:r>
      <w:r>
        <w:rPr>
          <w:rFonts w:ascii="Trebuchet MS" w:hAnsi="Trebuchet MS"/>
          <w:color w:val="010202"/>
          <w:spacing w:val="59"/>
          <w:sz w:val="19"/>
        </w:rPr>
        <w:t> </w:t>
      </w:r>
      <w:r>
        <w:rPr>
          <w:rFonts w:ascii="Symbol" w:hAnsi="Symbol"/>
          <w:color w:val="010202"/>
          <w:w w:val="95"/>
          <w:position w:val="-11"/>
          <w:sz w:val="19"/>
        </w:rPr>
        <w:t>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ab/>
      </w:r>
      <w:r>
        <w:rPr>
          <w:rFonts w:ascii="Trebuchet MS" w:hAnsi="Trebuchet MS"/>
          <w:color w:val="010202"/>
          <w:sz w:val="19"/>
          <w:u w:val="single" w:color="010202"/>
        </w:rPr>
        <w:t>35</w:t>
        <w:tab/>
      </w:r>
      <w:r>
        <w:rPr>
          <w:rFonts w:ascii="Symbol" w:hAnsi="Symbol"/>
          <w:color w:val="010202"/>
          <w:w w:val="90"/>
          <w:position w:val="-11"/>
          <w:sz w:val="19"/>
        </w:rPr>
        <w:t></w:t>
      </w:r>
      <w:r>
        <w:rPr>
          <w:color w:val="010202"/>
          <w:spacing w:val="49"/>
          <w:sz w:val="19"/>
          <w:u w:val="single" w:color="010202"/>
        </w:rPr>
        <w:t>  </w:t>
      </w:r>
      <w:r>
        <w:rPr>
          <w:color w:val="010202"/>
          <w:spacing w:val="50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0"/>
          <w:sz w:val="19"/>
          <w:u w:val="single" w:color="010202"/>
        </w:rPr>
        <w:t>35</w:t>
      </w:r>
      <w:r>
        <w:rPr>
          <w:rFonts w:ascii="Trebuchet MS" w:hAnsi="Trebuchet MS"/>
          <w:color w:val="010202"/>
          <w:spacing w:val="55"/>
          <w:sz w:val="19"/>
          <w:u w:val="single" w:color="010202"/>
        </w:rPr>
        <w:t>  </w:t>
      </w:r>
      <w:r>
        <w:rPr>
          <w:rFonts w:ascii="Trebuchet MS" w:hAnsi="Trebuchet MS"/>
          <w:color w:val="010202"/>
          <w:spacing w:val="56"/>
          <w:sz w:val="19"/>
        </w:rPr>
        <w:t> </w:t>
      </w:r>
      <w:r>
        <w:rPr>
          <w:rFonts w:ascii="Symbol" w:hAnsi="Symbol"/>
          <w:color w:val="010202"/>
          <w:w w:val="90"/>
          <w:position w:val="-11"/>
          <w:sz w:val="19"/>
        </w:rPr>
        <w:t></w:t>
      </w:r>
      <w:r>
        <w:rPr>
          <w:color w:val="010202"/>
          <w:spacing w:val="-11"/>
          <w:w w:val="90"/>
          <w:position w:val="-11"/>
          <w:sz w:val="19"/>
        </w:rPr>
        <w:t> </w:t>
      </w:r>
      <w:r>
        <w:rPr>
          <w:rFonts w:ascii="Trebuchet MS" w:hAnsi="Trebuchet MS"/>
          <w:color w:val="010202"/>
          <w:w w:val="90"/>
          <w:position w:val="-11"/>
          <w:sz w:val="19"/>
        </w:rPr>
        <w:t>1,</w:t>
      </w:r>
      <w:r>
        <w:rPr>
          <w:rFonts w:ascii="Trebuchet MS" w:hAnsi="Trebuchet MS"/>
          <w:color w:val="010202"/>
          <w:spacing w:val="-32"/>
          <w:w w:val="90"/>
          <w:position w:val="-11"/>
          <w:sz w:val="19"/>
        </w:rPr>
        <w:t> </w:t>
      </w:r>
      <w:r>
        <w:rPr>
          <w:rFonts w:ascii="Trebuchet MS" w:hAnsi="Trebuchet MS"/>
          <w:color w:val="010202"/>
          <w:w w:val="90"/>
          <w:position w:val="-11"/>
          <w:sz w:val="19"/>
        </w:rPr>
        <w:t>8</w:t>
      </w:r>
      <w:r>
        <w:rPr>
          <w:rFonts w:ascii="Trebuchet MS" w:hAnsi="Trebuchet MS"/>
          <w:color w:val="010202"/>
          <w:spacing w:val="-8"/>
          <w:w w:val="90"/>
          <w:position w:val="-11"/>
          <w:sz w:val="19"/>
        </w:rPr>
        <w:t> </w:t>
      </w:r>
      <w:r>
        <w:rPr>
          <w:rFonts w:ascii="Symbol" w:hAnsi="Symbol"/>
          <w:color w:val="010202"/>
          <w:w w:val="90"/>
          <w:position w:val="-11"/>
          <w:sz w:val="19"/>
        </w:rPr>
        <w:t></w:t>
      </w:r>
      <w:r>
        <w:rPr>
          <w:color w:val="010202"/>
          <w:spacing w:val="-10"/>
          <w:w w:val="90"/>
          <w:position w:val="-11"/>
          <w:sz w:val="19"/>
        </w:rPr>
        <w:t> </w:t>
      </w:r>
      <w:r>
        <w:rPr>
          <w:rFonts w:ascii="Trebuchet MS" w:hAnsi="Trebuchet MS"/>
          <w:color w:val="010202"/>
          <w:w w:val="90"/>
          <w:position w:val="-11"/>
          <w:sz w:val="19"/>
        </w:rPr>
        <w:t>2.</w:t>
      </w:r>
    </w:p>
    <w:p>
      <w:pPr>
        <w:tabs>
          <w:tab w:pos="2637" w:val="left" w:leader="none"/>
          <w:tab w:pos="4354" w:val="left" w:leader="none"/>
        </w:tabs>
        <w:spacing w:line="195" w:lineRule="exact" w:before="0"/>
        <w:ind w:left="919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010202"/>
          <w:w w:val="95"/>
          <w:sz w:val="19"/>
        </w:rPr>
        <w:t>1</w:t>
      </w:r>
      <w:r>
        <w:rPr>
          <w:rFonts w:ascii="Trebuchet MS" w:hAnsi="Trebuchet MS"/>
          <w:color w:val="010202"/>
          <w:spacing w:val="-23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</w:t>
      </w:r>
      <w:r>
        <w:rPr>
          <w:color w:val="010202"/>
          <w:spacing w:val="-10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3,322</w:t>
      </w:r>
      <w:r>
        <w:rPr>
          <w:rFonts w:ascii="Trebuchet MS" w:hAnsi="Trebuchet MS"/>
          <w:color w:val="010202"/>
          <w:spacing w:val="-34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</w:t>
      </w:r>
      <w:r>
        <w:rPr>
          <w:rFonts w:ascii="Trebuchet MS" w:hAnsi="Trebuchet MS"/>
          <w:color w:val="010202"/>
          <w:w w:val="95"/>
          <w:sz w:val="19"/>
        </w:rPr>
        <w:t>lg209715</w:t>
        <w:tab/>
      </w:r>
      <w:r>
        <w:rPr>
          <w:rFonts w:ascii="Trebuchet MS" w:hAnsi="Trebuchet MS"/>
          <w:color w:val="010202"/>
          <w:w w:val="90"/>
          <w:sz w:val="19"/>
        </w:rPr>
        <w:t>1</w:t>
      </w:r>
      <w:r>
        <w:rPr>
          <w:rFonts w:ascii="Trebuchet MS" w:hAnsi="Trebuchet MS"/>
          <w:color w:val="010202"/>
          <w:spacing w:val="-12"/>
          <w:w w:val="90"/>
          <w:sz w:val="19"/>
        </w:rPr>
        <w:t> </w:t>
      </w:r>
      <w:r>
        <w:rPr>
          <w:rFonts w:ascii="Symbol" w:hAnsi="Symbol"/>
          <w:color w:val="010202"/>
          <w:w w:val="90"/>
          <w:sz w:val="19"/>
        </w:rPr>
        <w:t></w:t>
      </w:r>
      <w:r>
        <w:rPr>
          <w:color w:val="010202"/>
          <w:spacing w:val="1"/>
          <w:w w:val="90"/>
          <w:sz w:val="19"/>
        </w:rPr>
        <w:t> </w:t>
      </w:r>
      <w:r>
        <w:rPr>
          <w:rFonts w:ascii="Trebuchet MS" w:hAnsi="Trebuchet MS"/>
          <w:color w:val="010202"/>
          <w:w w:val="90"/>
          <w:sz w:val="19"/>
        </w:rPr>
        <w:t>3,322</w:t>
      </w:r>
      <w:r>
        <w:rPr>
          <w:rFonts w:ascii="Trebuchet MS" w:hAnsi="Trebuchet MS"/>
          <w:color w:val="010202"/>
          <w:spacing w:val="-26"/>
          <w:w w:val="90"/>
          <w:sz w:val="19"/>
        </w:rPr>
        <w:t> </w:t>
      </w:r>
      <w:r>
        <w:rPr>
          <w:rFonts w:ascii="Symbol" w:hAnsi="Symbol"/>
          <w:color w:val="010202"/>
          <w:w w:val="90"/>
          <w:sz w:val="19"/>
        </w:rPr>
        <w:t></w:t>
      </w:r>
      <w:r>
        <w:rPr>
          <w:rFonts w:ascii="Trebuchet MS" w:hAnsi="Trebuchet MS"/>
          <w:color w:val="010202"/>
          <w:w w:val="90"/>
          <w:sz w:val="19"/>
        </w:rPr>
        <w:t>5,321629</w:t>
        <w:tab/>
      </w:r>
      <w:r>
        <w:rPr>
          <w:rFonts w:ascii="Trebuchet MS" w:hAnsi="Trebuchet MS"/>
          <w:color w:val="010202"/>
          <w:sz w:val="19"/>
        </w:rPr>
        <w:t>18,67845</w:t>
      </w:r>
    </w:p>
    <w:p>
      <w:pPr>
        <w:spacing w:before="70"/>
        <w:ind w:left="610" w:right="0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1"/>
          <w:w w:val="90"/>
          <w:sz w:val="19"/>
        </w:rPr>
        <w:t>Интервал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предлагается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2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года,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а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число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интервалов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19.</w:t>
      </w:r>
    </w:p>
    <w:p>
      <w:pPr>
        <w:pStyle w:val="BodyText"/>
        <w:spacing w:line="268" w:lineRule="auto" w:before="152"/>
        <w:ind w:left="157" w:right="673" w:firstLine="283"/>
        <w:jc w:val="both"/>
      </w:pPr>
      <w:r>
        <w:rPr>
          <w:b/>
          <w:i/>
          <w:color w:val="231F20"/>
        </w:rPr>
        <w:t>Вторичные</w:t>
      </w:r>
      <w:r>
        <w:rPr>
          <w:b/>
          <w:i/>
          <w:color w:val="231F20"/>
          <w:spacing w:val="38"/>
        </w:rPr>
        <w:t> </w:t>
      </w:r>
      <w:r>
        <w:rPr>
          <w:b/>
          <w:i/>
          <w:color w:val="231F20"/>
        </w:rPr>
        <w:t>группировки</w:t>
      </w:r>
      <w:r>
        <w:rPr>
          <w:b/>
          <w:i/>
          <w:color w:val="231F20"/>
          <w:spacing w:val="38"/>
        </w:rPr>
        <w:t> </w:t>
      </w:r>
      <w:r>
        <w:rPr>
          <w:color w:val="231F20"/>
        </w:rPr>
        <w:t>—</w:t>
      </w:r>
      <w:r>
        <w:rPr>
          <w:color w:val="231F20"/>
          <w:spacing w:val="38"/>
        </w:rPr>
        <w:t> </w:t>
      </w:r>
      <w:r>
        <w:rPr>
          <w:color w:val="231F20"/>
        </w:rPr>
        <w:t>образование</w:t>
      </w:r>
      <w:r>
        <w:rPr>
          <w:color w:val="231F20"/>
          <w:spacing w:val="39"/>
        </w:rPr>
        <w:t> </w:t>
      </w:r>
      <w:r>
        <w:rPr>
          <w:color w:val="231F20"/>
        </w:rPr>
        <w:t>новых</w:t>
      </w:r>
      <w:r>
        <w:rPr>
          <w:color w:val="231F20"/>
          <w:spacing w:val="38"/>
        </w:rPr>
        <w:t> </w:t>
      </w:r>
      <w:r>
        <w:rPr>
          <w:color w:val="231F20"/>
        </w:rPr>
        <w:t>группировок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на основе имеющихся. Это осуществляется путем изменения (укруп-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нения) интервалов в вариационных группировках или путем доле-</w:t>
      </w:r>
      <w:r>
        <w:rPr>
          <w:color w:val="231F20"/>
          <w:spacing w:val="1"/>
        </w:rPr>
        <w:t> </w:t>
      </w:r>
      <w:r>
        <w:rPr>
          <w:color w:val="231F20"/>
        </w:rPr>
        <w:t>вых</w:t>
      </w:r>
      <w:r>
        <w:rPr>
          <w:color w:val="231F20"/>
          <w:spacing w:val="33"/>
        </w:rPr>
        <w:t> </w:t>
      </w:r>
      <w:r>
        <w:rPr>
          <w:color w:val="231F20"/>
        </w:rPr>
        <w:t>перегруппировок</w:t>
      </w:r>
      <w:r>
        <w:rPr>
          <w:color w:val="231F20"/>
          <w:spacing w:val="33"/>
        </w:rPr>
        <w:t> </w:t>
      </w:r>
      <w:r>
        <w:rPr>
          <w:color w:val="231F20"/>
        </w:rPr>
        <w:t>имеющихся</w:t>
      </w:r>
      <w:r>
        <w:rPr>
          <w:color w:val="231F20"/>
          <w:spacing w:val="34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типологических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аналитических</w:t>
      </w:r>
      <w:r>
        <w:rPr>
          <w:color w:val="231F20"/>
          <w:spacing w:val="1"/>
        </w:rPr>
        <w:t> </w:t>
      </w:r>
      <w:r>
        <w:rPr>
          <w:color w:val="231F20"/>
        </w:rPr>
        <w:t>группировках.</w:t>
      </w:r>
      <w:r>
        <w:rPr>
          <w:color w:val="231F20"/>
          <w:spacing w:val="1"/>
        </w:rPr>
        <w:t> </w:t>
      </w:r>
      <w:r>
        <w:rPr>
          <w:color w:val="231F20"/>
        </w:rPr>
        <w:t>Такая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1"/>
        </w:rPr>
        <w:t> </w:t>
      </w:r>
      <w:r>
        <w:rPr>
          <w:color w:val="231F20"/>
        </w:rPr>
        <w:t>возникает</w:t>
      </w:r>
      <w:r>
        <w:rPr>
          <w:color w:val="231F20"/>
          <w:spacing w:val="-50"/>
        </w:rPr>
        <w:t> </w:t>
      </w:r>
      <w:r>
        <w:rPr>
          <w:color w:val="231F20"/>
        </w:rPr>
        <w:t>при преобразовании группировок, построенных на основе коли-</w:t>
      </w:r>
      <w:r>
        <w:rPr>
          <w:color w:val="231F20"/>
          <w:spacing w:val="1"/>
        </w:rPr>
        <w:t> </w:t>
      </w:r>
      <w:r>
        <w:rPr>
          <w:color w:val="231F20"/>
        </w:rPr>
        <w:t>чественных признаков, в качественные однородные группировки;</w:t>
      </w:r>
      <w:r>
        <w:rPr>
          <w:color w:val="231F20"/>
          <w:spacing w:val="1"/>
        </w:rPr>
        <w:t> </w:t>
      </w:r>
      <w:r>
        <w:rPr>
          <w:color w:val="231F20"/>
        </w:rPr>
        <w:t>приведении</w:t>
      </w:r>
      <w:r>
        <w:rPr>
          <w:color w:val="231F20"/>
          <w:spacing w:val="13"/>
        </w:rPr>
        <w:t> </w:t>
      </w:r>
      <w:r>
        <w:rPr>
          <w:color w:val="231F20"/>
        </w:rPr>
        <w:t>двух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более</w:t>
      </w:r>
      <w:r>
        <w:rPr>
          <w:color w:val="231F20"/>
          <w:spacing w:val="14"/>
        </w:rPr>
        <w:t> </w:t>
      </w:r>
      <w:r>
        <w:rPr>
          <w:color w:val="231F20"/>
        </w:rPr>
        <w:t>группировок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различными</w:t>
      </w:r>
      <w:r>
        <w:rPr>
          <w:color w:val="231F20"/>
          <w:spacing w:val="14"/>
        </w:rPr>
        <w:t> </w:t>
      </w:r>
      <w:r>
        <w:rPr>
          <w:color w:val="231F20"/>
        </w:rPr>
        <w:t>интервалами</w:t>
      </w:r>
      <w:r>
        <w:rPr>
          <w:color w:val="231F20"/>
          <w:spacing w:val="-50"/>
        </w:rPr>
        <w:t> </w:t>
      </w:r>
      <w:r>
        <w:rPr>
          <w:color w:val="231F20"/>
        </w:rPr>
        <w:t>к одной сопоставимой; при образовании более укрупненных групп,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которых</w:t>
      </w:r>
      <w:r>
        <w:rPr>
          <w:color w:val="231F20"/>
          <w:spacing w:val="-4"/>
        </w:rPr>
        <w:t> </w:t>
      </w:r>
      <w:r>
        <w:rPr>
          <w:color w:val="231F20"/>
        </w:rPr>
        <w:t>яснее</w:t>
      </w:r>
      <w:r>
        <w:rPr>
          <w:color w:val="231F20"/>
          <w:spacing w:val="-4"/>
        </w:rPr>
        <w:t> </w:t>
      </w:r>
      <w:r>
        <w:rPr>
          <w:color w:val="231F20"/>
        </w:rPr>
        <w:t>проявляются</w:t>
      </w:r>
      <w:r>
        <w:rPr>
          <w:color w:val="231F20"/>
          <w:spacing w:val="-4"/>
        </w:rPr>
        <w:t> </w:t>
      </w:r>
      <w:r>
        <w:rPr>
          <w:color w:val="231F20"/>
        </w:rPr>
        <w:t>реальные</w:t>
      </w:r>
      <w:r>
        <w:rPr>
          <w:color w:val="231F20"/>
          <w:spacing w:val="-4"/>
        </w:rPr>
        <w:t> </w:t>
      </w:r>
      <w:r>
        <w:rPr>
          <w:color w:val="231F20"/>
        </w:rPr>
        <w:t>тенденции.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</w:rPr>
        <w:t>Например, в предыдущие годы в отчетности выделялся показа-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тель срок лишения свободы от 1 года до 3 лет, затем выделили от 1–2,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от 2–3 лет в отчете. В аналитических таблицах для сопоставимо-</w:t>
      </w:r>
      <w:r>
        <w:rPr>
          <w:color w:val="231F20"/>
          <w:spacing w:val="1"/>
        </w:rPr>
        <w:t> </w:t>
      </w:r>
      <w:r>
        <w:rPr>
          <w:color w:val="231F20"/>
        </w:rPr>
        <w:t>сти с предыдущими годами необходимо сгруппировать в один от 1</w:t>
      </w:r>
      <w:r>
        <w:rPr>
          <w:color w:val="231F20"/>
          <w:spacing w:val="-50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3</w:t>
      </w:r>
      <w:r>
        <w:rPr>
          <w:color w:val="231F20"/>
          <w:spacing w:val="-5"/>
        </w:rPr>
        <w:t> </w:t>
      </w:r>
      <w:r>
        <w:rPr>
          <w:color w:val="231F20"/>
        </w:rPr>
        <w:t>лет</w:t>
      </w:r>
      <w:r>
        <w:rPr>
          <w:color w:val="231F20"/>
          <w:spacing w:val="-5"/>
        </w:rPr>
        <w:t> </w:t>
      </w:r>
      <w:r>
        <w:rPr>
          <w:color w:val="231F20"/>
        </w:rPr>
        <w:t>два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показателя.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  <w:spacing w:val="-3"/>
          <w:w w:val="95"/>
        </w:rPr>
        <w:t>Типологическая,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вариационная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аналитические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группировки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являют-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7"/>
        </w:rPr>
        <w:t>ся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базовыми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для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создания</w:t>
      </w:r>
      <w:r>
        <w:rPr>
          <w:color w:val="231F20"/>
          <w:spacing w:val="-19"/>
        </w:rPr>
        <w:t> </w:t>
      </w:r>
      <w:r>
        <w:rPr>
          <w:b/>
          <w:i/>
          <w:color w:val="231F20"/>
          <w:spacing w:val="-7"/>
        </w:rPr>
        <w:t>сложных</w:t>
      </w:r>
      <w:r>
        <w:rPr>
          <w:b/>
          <w:i/>
          <w:color w:val="231F20"/>
          <w:spacing w:val="-22"/>
        </w:rPr>
        <w:t> </w:t>
      </w:r>
      <w:r>
        <w:rPr>
          <w:b/>
          <w:i/>
          <w:color w:val="231F20"/>
          <w:spacing w:val="-7"/>
        </w:rPr>
        <w:t>группировок,</w:t>
      </w:r>
      <w:r>
        <w:rPr>
          <w:b/>
          <w:i/>
          <w:color w:val="231F20"/>
          <w:spacing w:val="-19"/>
        </w:rPr>
        <w:t> </w:t>
      </w:r>
      <w:r>
        <w:rPr>
          <w:color w:val="231F20"/>
          <w:spacing w:val="-6"/>
        </w:rPr>
        <w:t>которые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применяются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при неоднородности </w:t>
      </w:r>
      <w:r>
        <w:rPr>
          <w:color w:val="231F20"/>
          <w:spacing w:val="-5"/>
        </w:rPr>
        <w:t>изучаемого объекта. Среди сложных группировок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выделяют</w:t>
      </w:r>
      <w:r>
        <w:rPr>
          <w:color w:val="231F20"/>
          <w:spacing w:val="-10"/>
        </w:rPr>
        <w:t> </w:t>
      </w:r>
      <w:r>
        <w:rPr>
          <w:i/>
          <w:color w:val="231F20"/>
          <w:spacing w:val="-2"/>
        </w:rPr>
        <w:t>комбинированны</w:t>
      </w:r>
      <w:r>
        <w:rPr>
          <w:color w:val="231F20"/>
          <w:spacing w:val="-2"/>
        </w:rPr>
        <w:t>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(сочетание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видов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базовых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группировок)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и </w:t>
      </w:r>
      <w:r>
        <w:rPr>
          <w:i/>
          <w:color w:val="231F20"/>
          <w:spacing w:val="-4"/>
        </w:rPr>
        <w:t>многомерные </w:t>
      </w:r>
      <w:r>
        <w:rPr>
          <w:color w:val="231F20"/>
          <w:spacing w:val="-4"/>
        </w:rPr>
        <w:t>(совокупность </w:t>
      </w:r>
      <w:r>
        <w:rPr>
          <w:color w:val="231F20"/>
          <w:spacing w:val="-3"/>
        </w:rPr>
        <w:t>статистических признаков объекта рас-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членяют на однородные </w:t>
      </w:r>
      <w:r>
        <w:rPr>
          <w:color w:val="231F20"/>
          <w:spacing w:val="-4"/>
        </w:rPr>
        <w:t>группы). Например, статистические признаки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группируются для выявления типичного </w:t>
      </w:r>
      <w:r>
        <w:rPr>
          <w:color w:val="231F20"/>
          <w:spacing w:val="-3"/>
        </w:rPr>
        <w:t>портрета лица, привлеченно-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уголовной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ответственности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сбыт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наркотиков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карманные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3"/>
        <w:jc w:val="both"/>
      </w:pPr>
      <w:r>
        <w:rPr>
          <w:color w:val="231F20"/>
          <w:spacing w:val="-6"/>
        </w:rPr>
        <w:t>кражи.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Использование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многомерных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группировок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связано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применени-</w:t>
      </w:r>
      <w:r>
        <w:rPr>
          <w:color w:val="231F20"/>
          <w:spacing w:val="-50"/>
        </w:rPr>
        <w:t> </w:t>
      </w:r>
      <w:r>
        <w:rPr>
          <w:color w:val="231F20"/>
          <w:spacing w:val="-7"/>
        </w:rPr>
        <w:t>ем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специального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программного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обеспечения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для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статистического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анали-</w:t>
      </w:r>
      <w:r>
        <w:rPr>
          <w:color w:val="231F20"/>
          <w:spacing w:val="-50"/>
        </w:rPr>
        <w:t> </w:t>
      </w:r>
      <w:r>
        <w:rPr>
          <w:color w:val="231F20"/>
          <w:spacing w:val="-3"/>
          <w:w w:val="95"/>
        </w:rPr>
        <w:t>за,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когда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требуется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установить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взаимосвязи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между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большим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количеством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6"/>
        </w:rPr>
        <w:t>признаков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—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различных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характеристик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объекта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наблюдения.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</w:rPr>
        <w:t>Результаты сводки и группировки материалов статистического</w:t>
      </w:r>
      <w:r>
        <w:rPr>
          <w:color w:val="231F20"/>
          <w:spacing w:val="1"/>
        </w:rPr>
        <w:t> </w:t>
      </w:r>
      <w:r>
        <w:rPr>
          <w:color w:val="231F20"/>
        </w:rPr>
        <w:t>наблюдения оформляются в виде статистических рядов распреде-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ления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5"/>
        </w:rPr>
        <w:t> </w:t>
      </w:r>
      <w:r>
        <w:rPr>
          <w:color w:val="231F20"/>
        </w:rPr>
        <w:t>таблиц.</w:t>
      </w: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2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1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Статистический ряд распределения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—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упорядоченное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рас-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пределение единиц совокупности на группы по какому-либо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одному признаку, результат группировки. Различают атрибу-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тивные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вариационные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ряды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распределения.</w:t>
            </w:r>
          </w:p>
        </w:tc>
      </w:tr>
    </w:tbl>
    <w:p>
      <w:pPr>
        <w:pStyle w:val="BodyText"/>
        <w:spacing w:line="268" w:lineRule="auto" w:before="176"/>
        <w:ind w:left="157" w:right="673" w:firstLine="283"/>
        <w:jc w:val="both"/>
      </w:pPr>
      <w:r>
        <w:rPr>
          <w:i/>
          <w:color w:val="231F20"/>
          <w:w w:val="95"/>
        </w:rPr>
        <w:t>Атрибутивные ряды распределения </w:t>
      </w:r>
      <w:r>
        <w:rPr>
          <w:color w:val="231F20"/>
          <w:w w:val="95"/>
        </w:rPr>
        <w:t>— ряды, образованные по ка-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чественным</w:t>
      </w:r>
      <w:r>
        <w:rPr>
          <w:color w:val="231F20"/>
          <w:spacing w:val="1"/>
        </w:rPr>
        <w:t> </w:t>
      </w:r>
      <w:r>
        <w:rPr>
          <w:color w:val="231F20"/>
        </w:rPr>
        <w:t>признакам.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1"/>
        </w:rPr>
        <w:t> </w:t>
      </w:r>
      <w:r>
        <w:rPr>
          <w:color w:val="231F20"/>
        </w:rPr>
        <w:t>распределения</w:t>
      </w:r>
      <w:r>
        <w:rPr>
          <w:color w:val="231F20"/>
          <w:spacing w:val="1"/>
        </w:rPr>
        <w:t> </w:t>
      </w:r>
      <w:r>
        <w:rPr>
          <w:color w:val="231F20"/>
        </w:rPr>
        <w:t>образуется</w:t>
      </w:r>
      <w:r>
        <w:rPr>
          <w:color w:val="231F20"/>
          <w:spacing w:val="1"/>
        </w:rPr>
        <w:t> </w:t>
      </w:r>
      <w:r>
        <w:rPr>
          <w:color w:val="231F20"/>
        </w:rPr>
        <w:t>столько групп, сколько разновидностей атрибутивного признака</w:t>
      </w:r>
      <w:r>
        <w:rPr>
          <w:color w:val="231F20"/>
          <w:spacing w:val="1"/>
        </w:rPr>
        <w:t> </w:t>
      </w:r>
      <w:r>
        <w:rPr>
          <w:color w:val="231F20"/>
        </w:rPr>
        <w:t>имеет</w:t>
      </w:r>
      <w:r>
        <w:rPr>
          <w:color w:val="231F20"/>
          <w:spacing w:val="-5"/>
        </w:rPr>
        <w:t> </w:t>
      </w:r>
      <w:r>
        <w:rPr>
          <w:color w:val="231F20"/>
        </w:rPr>
        <w:t>данная</w:t>
      </w:r>
      <w:r>
        <w:rPr>
          <w:color w:val="231F20"/>
          <w:spacing w:val="-5"/>
        </w:rPr>
        <w:t> </w:t>
      </w:r>
      <w:r>
        <w:rPr>
          <w:color w:val="231F20"/>
        </w:rPr>
        <w:t>совокупность.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  <w:spacing w:val="-2"/>
        </w:rPr>
        <w:t>Примером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атрибутивного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ряда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служить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распределение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чи-</w:t>
      </w:r>
      <w:r>
        <w:rPr>
          <w:color w:val="231F20"/>
          <w:spacing w:val="-50"/>
        </w:rPr>
        <w:t> </w:t>
      </w:r>
      <w:r>
        <w:rPr>
          <w:color w:val="231F20"/>
        </w:rPr>
        <w:t>сла осужденных по составам по строкам отчета и по видам уголов-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6"/>
        </w:rPr>
        <w:t> </w:t>
      </w:r>
      <w:r>
        <w:rPr>
          <w:color w:val="231F20"/>
        </w:rPr>
        <w:t>наказаний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форме</w:t>
      </w:r>
      <w:r>
        <w:rPr>
          <w:color w:val="231F20"/>
          <w:spacing w:val="-5"/>
        </w:rPr>
        <w:t> </w:t>
      </w:r>
      <w:r>
        <w:rPr>
          <w:color w:val="231F20"/>
        </w:rPr>
        <w:t>№</w:t>
      </w:r>
      <w:r>
        <w:rPr>
          <w:color w:val="231F20"/>
          <w:spacing w:val="-27"/>
        </w:rPr>
        <w:t> </w:t>
      </w:r>
      <w:r>
        <w:rPr>
          <w:color w:val="231F20"/>
        </w:rPr>
        <w:t>10.3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</w:rPr>
        <w:t>При группировке ряда по количественному признаку получают</w:t>
      </w:r>
      <w:r>
        <w:rPr>
          <w:color w:val="231F20"/>
          <w:spacing w:val="1"/>
        </w:rPr>
        <w:t> </w:t>
      </w:r>
      <w:r>
        <w:rPr>
          <w:color w:val="231F20"/>
        </w:rPr>
        <w:t>вариационный</w:t>
      </w:r>
      <w:r>
        <w:rPr>
          <w:color w:val="231F20"/>
          <w:spacing w:val="-12"/>
        </w:rPr>
        <w:t> </w:t>
      </w:r>
      <w:r>
        <w:rPr>
          <w:color w:val="231F20"/>
        </w:rPr>
        <w:t>ряд</w:t>
      </w:r>
      <w:r>
        <w:rPr>
          <w:i/>
          <w:color w:val="231F20"/>
        </w:rPr>
        <w:t>.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Вариационный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ряд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показывает</w:t>
      </w:r>
      <w:r>
        <w:rPr>
          <w:color w:val="231F20"/>
          <w:spacing w:val="-11"/>
        </w:rPr>
        <w:t> </w:t>
      </w:r>
      <w:r>
        <w:rPr>
          <w:color w:val="231F20"/>
        </w:rPr>
        <w:t>изменение</w:t>
      </w:r>
      <w:r>
        <w:rPr>
          <w:color w:val="231F20"/>
          <w:spacing w:val="-11"/>
        </w:rPr>
        <w:t> </w:t>
      </w:r>
      <w:r>
        <w:rPr>
          <w:color w:val="231F20"/>
        </w:rPr>
        <w:t>(варь-</w:t>
      </w:r>
      <w:r>
        <w:rPr>
          <w:color w:val="231F20"/>
          <w:spacing w:val="-50"/>
        </w:rPr>
        <w:t> </w:t>
      </w:r>
      <w:r>
        <w:rPr>
          <w:color w:val="231F20"/>
        </w:rPr>
        <w:t>ирование)</w:t>
      </w:r>
      <w:r>
        <w:rPr>
          <w:color w:val="231F20"/>
          <w:spacing w:val="-2"/>
        </w:rPr>
        <w:t> </w:t>
      </w:r>
      <w:r>
        <w:rPr>
          <w:color w:val="231F20"/>
        </w:rPr>
        <w:t>количественного</w:t>
      </w:r>
      <w:r>
        <w:rPr>
          <w:color w:val="231F20"/>
          <w:spacing w:val="-2"/>
        </w:rPr>
        <w:t> </w:t>
      </w:r>
      <w:r>
        <w:rPr>
          <w:color w:val="231F20"/>
        </w:rPr>
        <w:t>признака</w:t>
      </w:r>
      <w:r>
        <w:rPr>
          <w:color w:val="231F20"/>
          <w:spacing w:val="-1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какого-либо</w:t>
      </w:r>
      <w:r>
        <w:rPr>
          <w:color w:val="231F20"/>
          <w:spacing w:val="-2"/>
        </w:rPr>
        <w:t> </w:t>
      </w:r>
      <w:r>
        <w:rPr>
          <w:color w:val="231F20"/>
        </w:rPr>
        <w:t>явления.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Ряды распределения единиц совокупности по признакам имеют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количественное</w:t>
      </w:r>
      <w:r>
        <w:rPr>
          <w:color w:val="231F20"/>
          <w:spacing w:val="37"/>
        </w:rPr>
        <w:t> </w:t>
      </w:r>
      <w:r>
        <w:rPr>
          <w:color w:val="231F20"/>
        </w:rPr>
        <w:t>выражение,</w:t>
      </w:r>
      <w:r>
        <w:rPr>
          <w:color w:val="231F20"/>
          <w:spacing w:val="38"/>
        </w:rPr>
        <w:t> </w:t>
      </w:r>
      <w:r>
        <w:rPr>
          <w:color w:val="231F20"/>
        </w:rPr>
        <w:t>называются</w:t>
      </w:r>
      <w:r>
        <w:rPr>
          <w:color w:val="231F20"/>
          <w:spacing w:val="38"/>
        </w:rPr>
        <w:t> </w:t>
      </w:r>
      <w:r>
        <w:rPr>
          <w:color w:val="231F20"/>
        </w:rPr>
        <w:t>вариационными</w:t>
      </w:r>
      <w:r>
        <w:rPr>
          <w:color w:val="231F20"/>
          <w:spacing w:val="38"/>
        </w:rPr>
        <w:t> </w:t>
      </w:r>
      <w:r>
        <w:rPr>
          <w:color w:val="231F20"/>
        </w:rPr>
        <w:t>рядами.</w:t>
      </w:r>
      <w:r>
        <w:rPr>
          <w:color w:val="231F20"/>
          <w:spacing w:val="-50"/>
        </w:rPr>
        <w:t> </w:t>
      </w:r>
      <w:r>
        <w:rPr>
          <w:color w:val="231F20"/>
        </w:rPr>
        <w:t>В таких рядах значение признака (варианты) находятся в порядке</w:t>
      </w:r>
      <w:r>
        <w:rPr>
          <w:color w:val="231F20"/>
          <w:spacing w:val="1"/>
        </w:rPr>
        <w:t> </w:t>
      </w:r>
      <w:r>
        <w:rPr>
          <w:color w:val="231F20"/>
        </w:rPr>
        <w:t>возрастания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убывания.</w:t>
      </w:r>
    </w:p>
    <w:p>
      <w:pPr>
        <w:pStyle w:val="BodyText"/>
        <w:spacing w:line="268" w:lineRule="auto"/>
        <w:ind w:left="157" w:right="675" w:firstLine="283"/>
        <w:jc w:val="both"/>
      </w:pPr>
      <w:r>
        <w:rPr/>
        <w:pict>
          <v:shape style="position:absolute;margin-left:53.8582pt;margin-top:45.891842pt;width:51.05pt;height:.1pt;mso-position-horizontal-relative:page;mso-position-vertical-relative:paragraph;z-index:-15704064;mso-wrap-distance-left:0;mso-wrap-distance-right:0" coordorigin="1077,918" coordsize="1021,0" path="m1077,918l2098,918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spacing w:val="-5"/>
        </w:rPr>
        <w:t>В вариационном ряду </w:t>
      </w:r>
      <w:r>
        <w:rPr>
          <w:color w:val="231F20"/>
          <w:spacing w:val="-4"/>
        </w:rPr>
        <w:t>распределения различают элементы: </w:t>
      </w:r>
      <w:r>
        <w:rPr>
          <w:i/>
          <w:color w:val="231F20"/>
          <w:spacing w:val="-4"/>
        </w:rPr>
        <w:t>вариан-</w:t>
      </w:r>
      <w:r>
        <w:rPr>
          <w:i/>
          <w:color w:val="231F20"/>
          <w:spacing w:val="-50"/>
        </w:rPr>
        <w:t> </w:t>
      </w:r>
      <w:r>
        <w:rPr>
          <w:i/>
          <w:color w:val="231F20"/>
          <w:spacing w:val="-5"/>
        </w:rPr>
        <w:t>та</w:t>
      </w:r>
      <w:r>
        <w:rPr>
          <w:i/>
          <w:color w:val="231F20"/>
          <w:spacing w:val="-19"/>
        </w:rPr>
        <w:t> </w:t>
      </w:r>
      <w:r>
        <w:rPr>
          <w:i/>
          <w:color w:val="231F20"/>
          <w:spacing w:val="-5"/>
        </w:rPr>
        <w:t>(х)</w:t>
      </w:r>
      <w:r>
        <w:rPr>
          <w:i/>
          <w:color w:val="231F20"/>
          <w:spacing w:val="-19"/>
        </w:rPr>
        <w:t> </w:t>
      </w:r>
      <w:r>
        <w:rPr>
          <w:i/>
          <w:color w:val="231F20"/>
          <w:spacing w:val="-5"/>
        </w:rPr>
        <w:t>и</w:t>
      </w:r>
      <w:r>
        <w:rPr>
          <w:i/>
          <w:color w:val="231F20"/>
          <w:spacing w:val="-19"/>
        </w:rPr>
        <w:t> </w:t>
      </w:r>
      <w:r>
        <w:rPr>
          <w:i/>
          <w:color w:val="231F20"/>
          <w:spacing w:val="-5"/>
        </w:rPr>
        <w:t>частота</w:t>
      </w:r>
      <w:r>
        <w:rPr>
          <w:i/>
          <w:color w:val="231F20"/>
          <w:spacing w:val="-18"/>
        </w:rPr>
        <w:t> </w:t>
      </w:r>
      <w:r>
        <w:rPr>
          <w:i/>
          <w:color w:val="231F20"/>
          <w:spacing w:val="-5"/>
        </w:rPr>
        <w:t>(f).</w:t>
      </w:r>
      <w:r>
        <w:rPr>
          <w:i/>
          <w:color w:val="231F20"/>
          <w:spacing w:val="-19"/>
        </w:rPr>
        <w:t> </w:t>
      </w:r>
      <w:r>
        <w:rPr>
          <w:i/>
          <w:color w:val="231F20"/>
          <w:spacing w:val="-4"/>
        </w:rPr>
        <w:t>Варианта</w:t>
      </w:r>
      <w:r>
        <w:rPr>
          <w:i/>
          <w:color w:val="231F20"/>
          <w:spacing w:val="-19"/>
        </w:rPr>
        <w:t> </w:t>
      </w:r>
      <w:r>
        <w:rPr>
          <w:color w:val="231F20"/>
          <w:spacing w:val="-4"/>
        </w:rPr>
        <w:t>(как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термин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статистике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употребляется</w:t>
      </w:r>
      <w:r>
        <w:rPr>
          <w:color w:val="231F20"/>
          <w:spacing w:val="-50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женском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роде)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—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отдельное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значение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группировочного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признака.</w:t>
      </w:r>
    </w:p>
    <w:p>
      <w:pPr>
        <w:spacing w:line="249" w:lineRule="auto" w:before="14"/>
        <w:ind w:left="157" w:right="674" w:firstLine="284"/>
        <w:jc w:val="both"/>
        <w:rPr>
          <w:sz w:val="18"/>
        </w:rPr>
      </w:pPr>
      <w:r>
        <w:rPr>
          <w:color w:val="231F20"/>
          <w:spacing w:val="-5"/>
          <w:position w:val="6"/>
          <w:sz w:val="10"/>
        </w:rPr>
        <w:t>1</w:t>
      </w:r>
      <w:r>
        <w:rPr>
          <w:color w:val="231F20"/>
          <w:spacing w:val="-9"/>
          <w:position w:val="6"/>
          <w:sz w:val="10"/>
        </w:rPr>
        <w:t> </w:t>
      </w:r>
      <w:r>
        <w:rPr>
          <w:color w:val="231F20"/>
          <w:spacing w:val="-5"/>
          <w:sz w:val="18"/>
        </w:rPr>
        <w:t>Сводные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5"/>
          <w:sz w:val="18"/>
        </w:rPr>
        <w:t>статистические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отчеты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4"/>
          <w:sz w:val="18"/>
        </w:rPr>
        <w:t>по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утвержденным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4"/>
          <w:sz w:val="18"/>
        </w:rPr>
        <w:t>формам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статистической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4"/>
          <w:sz w:val="18"/>
        </w:rPr>
        <w:t>от-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5"/>
          <w:sz w:val="18"/>
        </w:rPr>
        <w:t>четности представлены в Приложении (CD), </w:t>
      </w:r>
      <w:r>
        <w:rPr>
          <w:color w:val="231F20"/>
          <w:spacing w:val="-4"/>
          <w:sz w:val="18"/>
        </w:rPr>
        <w:t>папка СТАТИСТИЧЕСКАЯ ИНФОР-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5"/>
          <w:sz w:val="18"/>
        </w:rPr>
        <w:t>МАЦИЯ,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5"/>
          <w:sz w:val="18"/>
        </w:rPr>
        <w:t>папки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5"/>
          <w:sz w:val="18"/>
        </w:rPr>
        <w:t>Статистическая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5"/>
          <w:sz w:val="18"/>
        </w:rPr>
        <w:t>отчетность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5"/>
          <w:sz w:val="18"/>
        </w:rPr>
        <w:t>СОЮ,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5"/>
          <w:sz w:val="18"/>
        </w:rPr>
        <w:t>Статистическая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4"/>
          <w:sz w:val="18"/>
        </w:rPr>
        <w:t>отчетность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АС.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68" w:lineRule="auto" w:before="114"/>
        <w:ind w:left="157" w:right="672" w:firstLine="283"/>
        <w:jc w:val="both"/>
      </w:pPr>
      <w:bookmarkStart w:name="Таблица II. Распределение числа обвиняем" w:id="38"/>
      <w:bookmarkEnd w:id="38"/>
      <w:r>
        <w:rPr/>
      </w:r>
      <w:r>
        <w:rPr>
          <w:i/>
          <w:color w:val="231F20"/>
        </w:rPr>
        <w:t>Частота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—</w:t>
      </w:r>
      <w:r>
        <w:rPr>
          <w:color w:val="231F20"/>
          <w:spacing w:val="-9"/>
        </w:rPr>
        <w:t> </w:t>
      </w:r>
      <w:r>
        <w:rPr>
          <w:color w:val="231F20"/>
        </w:rPr>
        <w:t>число,</w:t>
      </w:r>
      <w:r>
        <w:rPr>
          <w:color w:val="231F20"/>
          <w:spacing w:val="-9"/>
        </w:rPr>
        <w:t> </w:t>
      </w:r>
      <w:r>
        <w:rPr>
          <w:color w:val="231F20"/>
        </w:rPr>
        <w:t>которое</w:t>
      </w:r>
      <w:r>
        <w:rPr>
          <w:color w:val="231F20"/>
          <w:spacing w:val="-10"/>
        </w:rPr>
        <w:t> </w:t>
      </w:r>
      <w:r>
        <w:rPr>
          <w:color w:val="231F20"/>
        </w:rPr>
        <w:t>показывает,</w:t>
      </w:r>
      <w:r>
        <w:rPr>
          <w:color w:val="231F20"/>
          <w:spacing w:val="-9"/>
        </w:rPr>
        <w:t> </w:t>
      </w:r>
      <w:r>
        <w:rPr>
          <w:color w:val="231F20"/>
        </w:rPr>
        <w:t>сколько</w:t>
      </w:r>
      <w:r>
        <w:rPr>
          <w:color w:val="231F20"/>
          <w:spacing w:val="-9"/>
        </w:rPr>
        <w:t> </w:t>
      </w:r>
      <w:r>
        <w:rPr>
          <w:color w:val="231F20"/>
        </w:rPr>
        <w:t>раз</w:t>
      </w:r>
      <w:r>
        <w:rPr>
          <w:color w:val="231F20"/>
          <w:spacing w:val="-9"/>
        </w:rPr>
        <w:t> </w:t>
      </w:r>
      <w:r>
        <w:rPr>
          <w:color w:val="231F20"/>
        </w:rPr>
        <w:t>встречается</w:t>
      </w:r>
      <w:r>
        <w:rPr>
          <w:color w:val="231F20"/>
          <w:spacing w:val="-50"/>
        </w:rPr>
        <w:t> </w:t>
      </w:r>
      <w:r>
        <w:rPr>
          <w:color w:val="231F20"/>
        </w:rPr>
        <w:t>каждая варианта; количество наблюдений (единиц), соответствую-</w:t>
      </w:r>
      <w:r>
        <w:rPr>
          <w:color w:val="231F20"/>
          <w:spacing w:val="1"/>
        </w:rPr>
        <w:t> </w:t>
      </w:r>
      <w:r>
        <w:rPr>
          <w:color w:val="231F20"/>
        </w:rPr>
        <w:t>щих дискретному значению для сгруппированного ряда, или число</w:t>
      </w:r>
      <w:r>
        <w:rPr>
          <w:color w:val="231F20"/>
          <w:spacing w:val="-50"/>
        </w:rPr>
        <w:t> </w:t>
      </w:r>
      <w:r>
        <w:rPr>
          <w:color w:val="231F20"/>
        </w:rPr>
        <w:t>наблюдений,</w:t>
      </w:r>
      <w:r>
        <w:rPr>
          <w:color w:val="231F20"/>
          <w:spacing w:val="-10"/>
        </w:rPr>
        <w:t> </w:t>
      </w:r>
      <w:r>
        <w:rPr>
          <w:color w:val="231F20"/>
        </w:rPr>
        <w:t>попавших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данный</w:t>
      </w:r>
      <w:r>
        <w:rPr>
          <w:color w:val="231F20"/>
          <w:spacing w:val="-10"/>
        </w:rPr>
        <w:t> </w:t>
      </w:r>
      <w:r>
        <w:rPr>
          <w:color w:val="231F20"/>
        </w:rPr>
        <w:t>интервал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интервального</w:t>
      </w:r>
      <w:r>
        <w:rPr>
          <w:color w:val="231F20"/>
          <w:spacing w:val="-10"/>
        </w:rPr>
        <w:t> </w:t>
      </w:r>
      <w:r>
        <w:rPr>
          <w:color w:val="231F20"/>
        </w:rPr>
        <w:t>ряда,</w:t>
      </w:r>
      <w:r>
        <w:rPr>
          <w:color w:val="231F20"/>
          <w:spacing w:val="-50"/>
        </w:rPr>
        <w:t> </w:t>
      </w:r>
      <w:r>
        <w:rPr>
          <w:color w:val="231F20"/>
        </w:rPr>
        <w:t>то есть количество единиц, соответствующих варианте признака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интервалу</w:t>
      </w:r>
      <w:r>
        <w:rPr>
          <w:color w:val="231F20"/>
          <w:spacing w:val="-5"/>
        </w:rPr>
        <w:t> </w:t>
      </w:r>
      <w:r>
        <w:rPr>
          <w:color w:val="231F20"/>
        </w:rPr>
        <w:t>(от-до).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  <w:w w:val="95"/>
        </w:rPr>
        <w:t>Значение соответствующей частоты, деленной на объем исследу-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емой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совокупности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выборки,</w:t>
      </w:r>
      <w:r>
        <w:rPr>
          <w:color w:val="231F20"/>
          <w:spacing w:val="-12"/>
        </w:rPr>
        <w:t> </w:t>
      </w:r>
      <w:r>
        <w:rPr>
          <w:color w:val="231F20"/>
        </w:rPr>
        <w:t>характеризует</w:t>
      </w:r>
      <w:r>
        <w:rPr>
          <w:color w:val="231F20"/>
          <w:spacing w:val="-11"/>
        </w:rPr>
        <w:t> </w:t>
      </w:r>
      <w:r>
        <w:rPr>
          <w:color w:val="231F20"/>
        </w:rPr>
        <w:t>частость</w:t>
      </w:r>
      <w:r>
        <w:rPr>
          <w:color w:val="231F20"/>
          <w:spacing w:val="-12"/>
        </w:rPr>
        <w:t> </w:t>
      </w:r>
      <w:r>
        <w:rPr>
          <w:color w:val="231F20"/>
        </w:rPr>
        <w:t>попадания</w:t>
      </w:r>
      <w:r>
        <w:rPr>
          <w:color w:val="231F20"/>
          <w:spacing w:val="-50"/>
        </w:rPr>
        <w:t> </w:t>
      </w:r>
      <w:r>
        <w:rPr>
          <w:color w:val="231F20"/>
        </w:rPr>
        <w:t>xi в частичные интервалы. </w:t>
      </w:r>
      <w:r>
        <w:rPr>
          <w:i/>
          <w:color w:val="231F20"/>
        </w:rPr>
        <w:t>Частость (wj</w:t>
      </w:r>
      <w:r>
        <w:rPr>
          <w:color w:val="231F20"/>
        </w:rPr>
        <w:t>) — частоты, выраженные</w:t>
      </w:r>
      <w:r>
        <w:rPr>
          <w:color w:val="231F20"/>
          <w:spacing w:val="-50"/>
        </w:rPr>
        <w:t> </w:t>
      </w:r>
      <w:r>
        <w:rPr>
          <w:color w:val="231F20"/>
        </w:rPr>
        <w:t>в относительных величинах (долях или процентах). Замена частот</w:t>
      </w:r>
      <w:r>
        <w:rPr>
          <w:color w:val="231F20"/>
          <w:spacing w:val="1"/>
        </w:rPr>
        <w:t> </w:t>
      </w:r>
      <w:r>
        <w:rPr>
          <w:color w:val="231F20"/>
        </w:rPr>
        <w:t>частостями позволяет сопоставлять вариационные ряды с различ-</w:t>
      </w:r>
      <w:r>
        <w:rPr>
          <w:color w:val="231F20"/>
          <w:spacing w:val="1"/>
        </w:rPr>
        <w:t> </w:t>
      </w:r>
      <w:r>
        <w:rPr>
          <w:color w:val="231F20"/>
        </w:rPr>
        <w:t>ным</w:t>
      </w:r>
      <w:r>
        <w:rPr>
          <w:color w:val="231F20"/>
          <w:spacing w:val="-6"/>
        </w:rPr>
        <w:t> </w:t>
      </w:r>
      <w:r>
        <w:rPr>
          <w:color w:val="231F20"/>
        </w:rPr>
        <w:t>числом</w:t>
      </w:r>
      <w:r>
        <w:rPr>
          <w:color w:val="231F20"/>
          <w:spacing w:val="-5"/>
        </w:rPr>
        <w:t> </w:t>
      </w:r>
      <w:r>
        <w:rPr>
          <w:color w:val="231F20"/>
        </w:rPr>
        <w:t>наблюдений.</w:t>
      </w:r>
    </w:p>
    <w:p>
      <w:pPr>
        <w:pStyle w:val="BodyText"/>
        <w:spacing w:line="239" w:lineRule="exact"/>
        <w:ind w:left="440"/>
        <w:jc w:val="both"/>
      </w:pPr>
      <w:r>
        <w:rPr>
          <w:color w:val="231F20"/>
        </w:rPr>
        <w:t>Варационный</w:t>
      </w:r>
      <w:r>
        <w:rPr>
          <w:color w:val="231F20"/>
          <w:spacing w:val="3"/>
        </w:rPr>
        <w:t> </w:t>
      </w:r>
      <w:r>
        <w:rPr>
          <w:color w:val="231F20"/>
        </w:rPr>
        <w:t>ряд</w:t>
      </w:r>
      <w:r>
        <w:rPr>
          <w:color w:val="231F20"/>
          <w:spacing w:val="4"/>
        </w:rPr>
        <w:t> </w:t>
      </w:r>
      <w:r>
        <w:rPr>
          <w:color w:val="231F20"/>
        </w:rPr>
        <w:t>может</w:t>
      </w:r>
      <w:r>
        <w:rPr>
          <w:color w:val="231F20"/>
          <w:spacing w:val="4"/>
        </w:rPr>
        <w:t> </w:t>
      </w:r>
      <w:r>
        <w:rPr>
          <w:color w:val="231F20"/>
        </w:rPr>
        <w:t>быть</w:t>
      </w:r>
      <w:r>
        <w:rPr>
          <w:color w:val="231F20"/>
          <w:spacing w:val="3"/>
        </w:rPr>
        <w:t> </w:t>
      </w:r>
      <w:r>
        <w:rPr>
          <w:color w:val="231F20"/>
        </w:rPr>
        <w:t>дискретный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</w:rPr>
        <w:t>интервальный.</w:t>
      </w:r>
    </w:p>
    <w:p>
      <w:pPr>
        <w:pStyle w:val="BodyText"/>
        <w:spacing w:line="268" w:lineRule="auto" w:before="26"/>
        <w:ind w:left="157" w:right="675" w:firstLine="283"/>
        <w:jc w:val="both"/>
      </w:pPr>
      <w:r>
        <w:rPr>
          <w:i/>
          <w:color w:val="231F20"/>
        </w:rPr>
        <w:t>Дискретный ряд </w:t>
      </w:r>
      <w:r>
        <w:rPr>
          <w:color w:val="231F20"/>
        </w:rPr>
        <w:t>— это такой вариационный ряд, в основу по-</w:t>
      </w:r>
      <w:r>
        <w:rPr>
          <w:color w:val="231F20"/>
          <w:spacing w:val="1"/>
        </w:rPr>
        <w:t> </w:t>
      </w:r>
      <w:r>
        <w:rPr>
          <w:color w:val="231F20"/>
        </w:rPr>
        <w:t>строения которого положен признак с прерывным изменением (ди-</w:t>
      </w:r>
      <w:r>
        <w:rPr>
          <w:color w:val="231F20"/>
          <w:spacing w:val="-50"/>
        </w:rPr>
        <w:t> </w:t>
      </w:r>
      <w:r>
        <w:rPr>
          <w:color w:val="231F20"/>
        </w:rPr>
        <w:t>скретный признак). Этот признак может принимать только конеч-</w:t>
      </w:r>
      <w:r>
        <w:rPr>
          <w:color w:val="231F20"/>
          <w:spacing w:val="1"/>
        </w:rPr>
        <w:t> </w:t>
      </w:r>
      <w:r>
        <w:rPr>
          <w:color w:val="231F20"/>
        </w:rPr>
        <w:t>ное число фиксированных значений. Дискретный вариационный</w:t>
      </w:r>
      <w:r>
        <w:rPr>
          <w:color w:val="231F20"/>
          <w:spacing w:val="1"/>
        </w:rPr>
        <w:t> </w:t>
      </w:r>
      <w:r>
        <w:rPr>
          <w:color w:val="231F20"/>
        </w:rPr>
        <w:t>ряд</w:t>
      </w:r>
      <w:r>
        <w:rPr>
          <w:color w:val="231F20"/>
          <w:spacing w:val="43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43"/>
        </w:rPr>
        <w:t> </w:t>
      </w:r>
      <w:r>
        <w:rPr>
          <w:color w:val="231F20"/>
        </w:rPr>
        <w:t>таблицу,</w:t>
      </w:r>
      <w:r>
        <w:rPr>
          <w:color w:val="231F20"/>
          <w:spacing w:val="43"/>
        </w:rPr>
        <w:t> </w:t>
      </w:r>
      <w:r>
        <w:rPr>
          <w:color w:val="231F20"/>
        </w:rPr>
        <w:t>которая</w:t>
      </w:r>
      <w:r>
        <w:rPr>
          <w:color w:val="231F20"/>
          <w:spacing w:val="43"/>
        </w:rPr>
        <w:t> </w:t>
      </w:r>
      <w:r>
        <w:rPr>
          <w:color w:val="231F20"/>
        </w:rPr>
        <w:t>состоит</w:t>
      </w:r>
      <w:r>
        <w:rPr>
          <w:color w:val="231F20"/>
          <w:spacing w:val="43"/>
        </w:rPr>
        <w:t> </w:t>
      </w:r>
      <w:r>
        <w:rPr>
          <w:color w:val="231F20"/>
        </w:rPr>
        <w:t>из</w:t>
      </w:r>
      <w:r>
        <w:rPr>
          <w:color w:val="231F20"/>
          <w:spacing w:val="43"/>
        </w:rPr>
        <w:t> </w:t>
      </w:r>
      <w:r>
        <w:rPr>
          <w:color w:val="231F20"/>
        </w:rPr>
        <w:t>двух</w:t>
      </w:r>
      <w:r>
        <w:rPr>
          <w:color w:val="231F20"/>
          <w:spacing w:val="43"/>
        </w:rPr>
        <w:t> </w:t>
      </w:r>
      <w:r>
        <w:rPr>
          <w:color w:val="231F20"/>
        </w:rPr>
        <w:t>граф</w:t>
      </w:r>
      <w:r>
        <w:rPr>
          <w:color w:val="231F20"/>
          <w:spacing w:val="43"/>
        </w:rPr>
        <w:t> </w:t>
      </w:r>
      <w:r>
        <w:rPr>
          <w:color w:val="231F20"/>
        </w:rPr>
        <w:t>(строк</w:t>
      </w:r>
      <w:r>
        <w:rPr>
          <w:color w:val="231F20"/>
          <w:spacing w:val="1"/>
        </w:rPr>
        <w:t> </w:t>
      </w:r>
      <w:r>
        <w:rPr>
          <w:color w:val="231F20"/>
        </w:rPr>
        <w:t>или столбцов). В первой графе указываются конкретные значения</w:t>
      </w:r>
      <w:r>
        <w:rPr>
          <w:color w:val="231F20"/>
          <w:spacing w:val="1"/>
        </w:rPr>
        <w:t> </w:t>
      </w:r>
      <w:r>
        <w:rPr>
          <w:color w:val="231F20"/>
        </w:rPr>
        <w:t>признака (варианты), а во второй графе — число единиц совокуп-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ности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значением</w:t>
      </w:r>
      <w:r>
        <w:rPr>
          <w:color w:val="231F20"/>
          <w:spacing w:val="-12"/>
        </w:rPr>
        <w:t> </w:t>
      </w:r>
      <w:r>
        <w:rPr>
          <w:color w:val="231F20"/>
        </w:rPr>
        <w:t>признака</w:t>
      </w:r>
      <w:r>
        <w:rPr>
          <w:color w:val="231F20"/>
          <w:spacing w:val="-12"/>
        </w:rPr>
        <w:t> </w:t>
      </w:r>
      <w:r>
        <w:rPr>
          <w:color w:val="231F20"/>
        </w:rPr>
        <w:t>(частоты).</w:t>
      </w:r>
      <w:r>
        <w:rPr>
          <w:color w:val="231F20"/>
          <w:spacing w:val="-12"/>
        </w:rPr>
        <w:t> </w:t>
      </w:r>
      <w:r>
        <w:rPr>
          <w:color w:val="231F20"/>
        </w:rPr>
        <w:t>Очевидно,</w:t>
      </w:r>
      <w:r>
        <w:rPr>
          <w:color w:val="231F20"/>
          <w:spacing w:val="-12"/>
        </w:rPr>
        <w:t> </w:t>
      </w:r>
      <w:r>
        <w:rPr>
          <w:color w:val="231F20"/>
        </w:rPr>
        <w:t>сумма</w:t>
      </w:r>
      <w:r>
        <w:rPr>
          <w:color w:val="231F20"/>
          <w:spacing w:val="-12"/>
        </w:rPr>
        <w:t> </w:t>
      </w:r>
      <w:r>
        <w:rPr>
          <w:color w:val="231F20"/>
        </w:rPr>
        <w:t>ча-</w:t>
      </w:r>
      <w:r>
        <w:rPr>
          <w:color w:val="231F20"/>
          <w:spacing w:val="-50"/>
        </w:rPr>
        <w:t> </w:t>
      </w:r>
      <w:r>
        <w:rPr>
          <w:color w:val="231F20"/>
        </w:rPr>
        <w:t>стот</w:t>
      </w:r>
      <w:r>
        <w:rPr>
          <w:color w:val="231F20"/>
          <w:spacing w:val="-5"/>
        </w:rPr>
        <w:t> </w:t>
      </w:r>
      <w:r>
        <w:rPr>
          <w:color w:val="231F20"/>
        </w:rPr>
        <w:t>равна</w:t>
      </w:r>
      <w:r>
        <w:rPr>
          <w:color w:val="231F20"/>
          <w:spacing w:val="-4"/>
        </w:rPr>
        <w:t> </w:t>
      </w:r>
      <w:r>
        <w:rPr>
          <w:color w:val="231F20"/>
        </w:rPr>
        <w:t>объему</w:t>
      </w:r>
      <w:r>
        <w:rPr>
          <w:color w:val="231F20"/>
          <w:spacing w:val="-4"/>
        </w:rPr>
        <w:t> </w:t>
      </w:r>
      <w:r>
        <w:rPr>
          <w:color w:val="231F20"/>
        </w:rPr>
        <w:t>рассматриваемой</w:t>
      </w:r>
      <w:r>
        <w:rPr>
          <w:color w:val="231F20"/>
          <w:spacing w:val="-4"/>
        </w:rPr>
        <w:t> </w:t>
      </w:r>
      <w:r>
        <w:rPr>
          <w:color w:val="231F20"/>
        </w:rPr>
        <w:t>совокупности.</w:t>
      </w:r>
    </w:p>
    <w:p>
      <w:pPr>
        <w:pStyle w:val="BodyText"/>
        <w:spacing w:before="9"/>
        <w:rPr>
          <w:sz w:val="23"/>
        </w:rPr>
      </w:pPr>
    </w:p>
    <w:p>
      <w:pPr>
        <w:spacing w:line="292" w:lineRule="auto" w:before="0"/>
        <w:ind w:left="383" w:right="675" w:firstLine="226"/>
        <w:jc w:val="both"/>
        <w:rPr>
          <w:rFonts w:ascii="Arial" w:hAnsi="Arial"/>
          <w:i/>
          <w:sz w:val="19"/>
        </w:rPr>
      </w:pPr>
      <w:r>
        <w:rPr>
          <w:rFonts w:ascii="Trebuchet MS" w:hAnsi="Trebuchet MS"/>
          <w:color w:val="231F20"/>
          <w:spacing w:val="-1"/>
          <w:w w:val="90"/>
          <w:sz w:val="19"/>
        </w:rPr>
        <w:t>Примером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дискретного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вариационного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ряда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может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служить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распреде-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ление числа обвиняемых, приходящихся на одно уголовное дело в рай-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онном</w:t>
      </w:r>
      <w:r>
        <w:rPr>
          <w:rFonts w:ascii="Trebuchet MS" w:hAnsi="Trebuchet MS"/>
          <w:color w:val="231F20"/>
          <w:spacing w:val="-11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суде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Arial" w:hAnsi="Arial"/>
          <w:i/>
          <w:color w:val="231F20"/>
          <w:w w:val="95"/>
          <w:sz w:val="19"/>
        </w:rPr>
        <w:t>(табл.</w:t>
      </w:r>
      <w:r>
        <w:rPr>
          <w:rFonts w:ascii="Arial" w:hAnsi="Arial"/>
          <w:i/>
          <w:color w:val="231F20"/>
          <w:spacing w:val="-5"/>
          <w:w w:val="95"/>
          <w:sz w:val="19"/>
        </w:rPr>
        <w:t> </w:t>
      </w:r>
      <w:r>
        <w:rPr>
          <w:rFonts w:ascii="Arial" w:hAnsi="Arial"/>
          <w:i/>
          <w:color w:val="231F20"/>
          <w:w w:val="95"/>
          <w:sz w:val="19"/>
        </w:rPr>
        <w:t>II):</w:t>
      </w:r>
    </w:p>
    <w:p>
      <w:pPr>
        <w:spacing w:before="122"/>
        <w:ind w:left="1297" w:right="1588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Таблица II.</w:t>
      </w:r>
    </w:p>
    <w:p>
      <w:pPr>
        <w:pStyle w:val="BodyText"/>
        <w:spacing w:before="7"/>
        <w:rPr>
          <w:rFonts w:ascii="Trebuchet MS"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6"/>
        <w:gridCol w:w="597"/>
        <w:gridCol w:w="597"/>
        <w:gridCol w:w="597"/>
        <w:gridCol w:w="597"/>
        <w:gridCol w:w="780"/>
      </w:tblGrid>
      <w:tr>
        <w:trPr>
          <w:trHeight w:val="438" w:hRule="atLeast"/>
        </w:trPr>
        <w:tc>
          <w:tcPr>
            <w:tcW w:w="2886" w:type="dxa"/>
          </w:tcPr>
          <w:p>
            <w:pPr>
              <w:pStyle w:val="TableParagraph"/>
              <w:spacing w:line="200" w:lineRule="exact" w:before="18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Число</w:t>
            </w:r>
            <w:r>
              <w:rPr>
                <w:rFonts w:ascii="Trebuchet MS" w:hAnsi="Trebuchet MS"/>
                <w:color w:val="231F20"/>
                <w:spacing w:val="1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подсудимых</w:t>
            </w:r>
            <w:r>
              <w:rPr>
                <w:rFonts w:ascii="Trebuchet MS" w:hAnsi="Trebuchet MS"/>
                <w:color w:val="231F20"/>
                <w:spacing w:val="1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в</w:t>
            </w:r>
            <w:r>
              <w:rPr>
                <w:rFonts w:ascii="Trebuchet MS" w:hAnsi="Trebuchet MS"/>
                <w:color w:val="231F20"/>
                <w:spacing w:val="1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уголовном</w:t>
            </w:r>
            <w:r>
              <w:rPr>
                <w:rFonts w:ascii="Trebuchet MS" w:hAnsi="Trebuchet MS"/>
                <w:color w:val="231F20"/>
                <w:spacing w:val="1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деле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(варианты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x)</w:t>
            </w:r>
          </w:p>
        </w:tc>
        <w:tc>
          <w:tcPr>
            <w:tcW w:w="597" w:type="dxa"/>
          </w:tcPr>
          <w:p>
            <w:pPr>
              <w:pStyle w:val="TableParagraph"/>
              <w:spacing w:before="17"/>
              <w:ind w:left="11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1</w:t>
            </w:r>
          </w:p>
        </w:tc>
        <w:tc>
          <w:tcPr>
            <w:tcW w:w="597" w:type="dxa"/>
          </w:tcPr>
          <w:p>
            <w:pPr>
              <w:pStyle w:val="TableParagraph"/>
              <w:spacing w:before="17"/>
              <w:ind w:left="1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2</w:t>
            </w:r>
          </w:p>
        </w:tc>
        <w:tc>
          <w:tcPr>
            <w:tcW w:w="597" w:type="dxa"/>
          </w:tcPr>
          <w:p>
            <w:pPr>
              <w:pStyle w:val="TableParagraph"/>
              <w:spacing w:before="17"/>
              <w:ind w:left="1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3</w:t>
            </w:r>
          </w:p>
        </w:tc>
        <w:tc>
          <w:tcPr>
            <w:tcW w:w="597" w:type="dxa"/>
          </w:tcPr>
          <w:p>
            <w:pPr>
              <w:pStyle w:val="TableParagraph"/>
              <w:spacing w:before="17"/>
              <w:ind w:right="23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 w:before="17"/>
              <w:ind w:left="1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</w:t>
            </w:r>
          </w:p>
          <w:p>
            <w:pPr>
              <w:pStyle w:val="TableParagraph"/>
              <w:spacing w:line="196" w:lineRule="exact"/>
              <w:ind w:left="114" w:right="58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и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более</w:t>
            </w:r>
          </w:p>
        </w:tc>
      </w:tr>
      <w:tr>
        <w:trPr>
          <w:trHeight w:val="238" w:hRule="atLeast"/>
        </w:trPr>
        <w:tc>
          <w:tcPr>
            <w:tcW w:w="2886" w:type="dxa"/>
          </w:tcPr>
          <w:p>
            <w:pPr>
              <w:pStyle w:val="TableParagraph"/>
              <w:spacing w:line="201" w:lineRule="exact" w:before="17"/>
              <w:ind w:left="57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Число</w:t>
            </w:r>
            <w:r>
              <w:rPr>
                <w:rFonts w:ascii="Trebuchet MS" w:hAnsi="Trebuchet MS"/>
                <w:color w:val="231F20"/>
                <w:spacing w:val="10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дел</w:t>
            </w:r>
            <w:r>
              <w:rPr>
                <w:rFonts w:ascii="Trebuchet MS" w:hAnsi="Trebuchet MS"/>
                <w:color w:val="231F20"/>
                <w:spacing w:val="1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(частоты</w:t>
            </w:r>
            <w:r>
              <w:rPr>
                <w:rFonts w:ascii="Trebuchet MS" w:hAnsi="Trebuchet MS"/>
                <w:color w:val="231F20"/>
                <w:spacing w:val="1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f)</w:t>
            </w:r>
          </w:p>
        </w:tc>
        <w:tc>
          <w:tcPr>
            <w:tcW w:w="597" w:type="dxa"/>
          </w:tcPr>
          <w:p>
            <w:pPr>
              <w:pStyle w:val="TableParagraph"/>
              <w:spacing w:line="201" w:lineRule="exact" w:before="17"/>
              <w:ind w:left="90" w:right="7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7650</w:t>
            </w:r>
          </w:p>
        </w:tc>
        <w:tc>
          <w:tcPr>
            <w:tcW w:w="597" w:type="dxa"/>
          </w:tcPr>
          <w:p>
            <w:pPr>
              <w:pStyle w:val="TableParagraph"/>
              <w:spacing w:line="201" w:lineRule="exact" w:before="17"/>
              <w:ind w:left="83" w:right="7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454</w:t>
            </w:r>
          </w:p>
        </w:tc>
        <w:tc>
          <w:tcPr>
            <w:tcW w:w="597" w:type="dxa"/>
          </w:tcPr>
          <w:p>
            <w:pPr>
              <w:pStyle w:val="TableParagraph"/>
              <w:spacing w:line="201" w:lineRule="exact" w:before="17"/>
              <w:ind w:left="90" w:right="7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210</w:t>
            </w:r>
          </w:p>
        </w:tc>
        <w:tc>
          <w:tcPr>
            <w:tcW w:w="597" w:type="dxa"/>
          </w:tcPr>
          <w:p>
            <w:pPr>
              <w:pStyle w:val="TableParagraph"/>
              <w:spacing w:line="201" w:lineRule="exact" w:before="17"/>
              <w:ind w:right="2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11</w:t>
            </w:r>
          </w:p>
        </w:tc>
        <w:tc>
          <w:tcPr>
            <w:tcW w:w="780" w:type="dxa"/>
          </w:tcPr>
          <w:p>
            <w:pPr>
              <w:pStyle w:val="TableParagraph"/>
              <w:spacing w:line="201" w:lineRule="exact" w:before="17"/>
              <w:ind w:left="1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0</w:t>
            </w:r>
          </w:p>
        </w:tc>
      </w:tr>
      <w:tr>
        <w:trPr>
          <w:trHeight w:val="438" w:hRule="atLeast"/>
        </w:trPr>
        <w:tc>
          <w:tcPr>
            <w:tcW w:w="2886" w:type="dxa"/>
          </w:tcPr>
          <w:p>
            <w:pPr>
              <w:pStyle w:val="TableParagraph"/>
              <w:spacing w:line="200" w:lineRule="exact" w:before="18"/>
              <w:ind w:left="56" w:right="33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Доля</w:t>
            </w:r>
            <w:r>
              <w:rPr>
                <w:rFonts w:ascii="Trebuchet MS" w:hAnsi="Trebuchet MS"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дел</w:t>
            </w:r>
            <w:r>
              <w:rPr>
                <w:rFonts w:ascii="Trebuchet MS" w:hAnsi="Trebuchet MS"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по</w:t>
            </w:r>
            <w:r>
              <w:rPr>
                <w:rFonts w:ascii="Trebuchet MS" w:hAnsi="Trebuchet MS"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числу</w:t>
            </w:r>
            <w:r>
              <w:rPr>
                <w:rFonts w:ascii="Trebuchet MS" w:hAnsi="Trebuchet MS"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подсудимых</w:t>
            </w:r>
            <w:r>
              <w:rPr>
                <w:rFonts w:ascii="Trebuchet MS" w:hAnsi="Trebuchet MS"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в</w:t>
            </w:r>
            <w:r>
              <w:rPr>
                <w:rFonts w:ascii="Trebuchet MS" w:hAnsi="Trebuchet MS"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%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(частость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m)</w:t>
            </w:r>
          </w:p>
        </w:tc>
        <w:tc>
          <w:tcPr>
            <w:tcW w:w="597" w:type="dxa"/>
          </w:tcPr>
          <w:p>
            <w:pPr>
              <w:pStyle w:val="TableParagraph"/>
              <w:spacing w:before="17"/>
              <w:ind w:left="90" w:right="7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91,9</w:t>
            </w:r>
          </w:p>
        </w:tc>
        <w:tc>
          <w:tcPr>
            <w:tcW w:w="597" w:type="dxa"/>
          </w:tcPr>
          <w:p>
            <w:pPr>
              <w:pStyle w:val="TableParagraph"/>
              <w:spacing w:before="17"/>
              <w:ind w:left="84" w:right="7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5,5</w:t>
            </w:r>
          </w:p>
        </w:tc>
        <w:tc>
          <w:tcPr>
            <w:tcW w:w="597" w:type="dxa"/>
          </w:tcPr>
          <w:p>
            <w:pPr>
              <w:pStyle w:val="TableParagraph"/>
              <w:spacing w:before="17"/>
              <w:ind w:left="90" w:right="7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2,5</w:t>
            </w:r>
          </w:p>
        </w:tc>
        <w:tc>
          <w:tcPr>
            <w:tcW w:w="597" w:type="dxa"/>
          </w:tcPr>
          <w:p>
            <w:pPr>
              <w:pStyle w:val="TableParagraph"/>
              <w:spacing w:before="17"/>
              <w:ind w:right="19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0,1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7"/>
        <w:rPr>
          <w:rFonts w:ascii="Trebuchet MS"/>
          <w:sz w:val="12"/>
        </w:rPr>
      </w:pPr>
    </w:p>
    <w:p>
      <w:pPr>
        <w:spacing w:line="268" w:lineRule="auto" w:before="115"/>
        <w:ind w:left="157" w:right="675" w:firstLine="283"/>
        <w:jc w:val="both"/>
        <w:rPr>
          <w:i/>
          <w:sz w:val="21"/>
        </w:rPr>
      </w:pPr>
      <w:bookmarkStart w:name="Таблица III. Распределение числа осужден" w:id="39"/>
      <w:bookmarkEnd w:id="39"/>
      <w:r>
        <w:rPr/>
      </w:r>
      <w:r>
        <w:rPr>
          <w:i/>
          <w:color w:val="231F20"/>
          <w:w w:val="95"/>
          <w:sz w:val="21"/>
        </w:rPr>
        <w:t>Количественным признаком в данном случае является «Число под-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sz w:val="21"/>
        </w:rPr>
        <w:t>судимых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одном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уголовном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деле».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Если признак имеет непрерывное изменение (сумма штрафа, за-</w:t>
      </w:r>
      <w:r>
        <w:rPr>
          <w:color w:val="231F20"/>
          <w:spacing w:val="-50"/>
        </w:rPr>
        <w:t> </w:t>
      </w:r>
      <w:r>
        <w:rPr>
          <w:color w:val="231F20"/>
        </w:rPr>
        <w:t>лога, ущерба, сумма, присужденная к взысканию по удовлетворен-</w:t>
      </w:r>
      <w:r>
        <w:rPr>
          <w:color w:val="231F20"/>
          <w:spacing w:val="-50"/>
        </w:rPr>
        <w:t> </w:t>
      </w:r>
      <w:r>
        <w:rPr>
          <w:color w:val="231F20"/>
        </w:rPr>
        <w:t>ным судом требованиям, которые в определенных границах могут</w:t>
      </w:r>
      <w:r>
        <w:rPr>
          <w:color w:val="231F20"/>
          <w:spacing w:val="1"/>
        </w:rPr>
        <w:t> </w:t>
      </w:r>
      <w:r>
        <w:rPr>
          <w:color w:val="231F20"/>
        </w:rPr>
        <w:t>принимать любые значения), то для этого признака нужно строить</w:t>
      </w:r>
      <w:r>
        <w:rPr>
          <w:color w:val="231F20"/>
          <w:spacing w:val="1"/>
        </w:rPr>
        <w:t> </w:t>
      </w:r>
      <w:r>
        <w:rPr>
          <w:i/>
          <w:color w:val="231F20"/>
          <w:w w:val="95"/>
        </w:rPr>
        <w:t>интервальный вариационный ряд. </w:t>
      </w:r>
      <w:r>
        <w:rPr>
          <w:color w:val="231F20"/>
          <w:w w:val="95"/>
        </w:rPr>
        <w:t>Таблица здесь также имеет две гра-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фы.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первой</w:t>
      </w:r>
      <w:r>
        <w:rPr>
          <w:color w:val="231F20"/>
          <w:spacing w:val="-13"/>
        </w:rPr>
        <w:t> </w:t>
      </w:r>
      <w:r>
        <w:rPr>
          <w:color w:val="231F20"/>
        </w:rPr>
        <w:t>указывается</w:t>
      </w:r>
      <w:r>
        <w:rPr>
          <w:color w:val="231F20"/>
          <w:spacing w:val="-13"/>
        </w:rPr>
        <w:t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> </w:t>
      </w:r>
      <w:r>
        <w:rPr>
          <w:color w:val="231F20"/>
        </w:rPr>
        <w:t>признака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интервале</w:t>
      </w:r>
      <w:r>
        <w:rPr>
          <w:color w:val="231F20"/>
          <w:spacing w:val="-13"/>
        </w:rPr>
        <w:t> </w:t>
      </w:r>
      <w:r>
        <w:rPr>
          <w:color w:val="231F20"/>
        </w:rPr>
        <w:t>«от</w:t>
      </w:r>
      <w:r>
        <w:rPr>
          <w:color w:val="231F20"/>
          <w:spacing w:val="-13"/>
        </w:rPr>
        <w:t> </w:t>
      </w:r>
      <w:r>
        <w:rPr>
          <w:color w:val="231F20"/>
        </w:rPr>
        <w:t>—</w:t>
      </w:r>
      <w:r>
        <w:rPr>
          <w:color w:val="231F20"/>
          <w:spacing w:val="-13"/>
        </w:rPr>
        <w:t> </w:t>
      </w:r>
      <w:r>
        <w:rPr>
          <w:color w:val="231F20"/>
        </w:rPr>
        <w:t>до»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(интервальные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варианты),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второй</w:t>
      </w:r>
      <w:r>
        <w:rPr>
          <w:color w:val="231F20"/>
          <w:spacing w:val="-11"/>
        </w:rPr>
        <w:t>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</w:rPr>
        <w:t>число</w:t>
      </w:r>
      <w:r>
        <w:rPr>
          <w:color w:val="231F20"/>
          <w:spacing w:val="-12"/>
        </w:rPr>
        <w:t> </w:t>
      </w:r>
      <w:r>
        <w:rPr>
          <w:color w:val="231F20"/>
        </w:rPr>
        <w:t>единиц</w:t>
      </w:r>
      <w:r>
        <w:rPr>
          <w:color w:val="231F20"/>
          <w:spacing w:val="-12"/>
        </w:rPr>
        <w:t> </w:t>
      </w:r>
      <w:r>
        <w:rPr>
          <w:color w:val="231F20"/>
        </w:rPr>
        <w:t>совокупности,</w:t>
      </w:r>
      <w:r>
        <w:rPr>
          <w:color w:val="231F20"/>
          <w:spacing w:val="-50"/>
        </w:rPr>
        <w:t> </w:t>
      </w:r>
      <w:r>
        <w:rPr>
          <w:color w:val="231F20"/>
        </w:rPr>
        <w:t>входящих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соответствующий</w:t>
      </w:r>
      <w:r>
        <w:rPr>
          <w:color w:val="231F20"/>
          <w:spacing w:val="-5"/>
        </w:rPr>
        <w:t> </w:t>
      </w:r>
      <w:r>
        <w:rPr>
          <w:color w:val="231F20"/>
        </w:rPr>
        <w:t>интервал</w:t>
      </w:r>
      <w:r>
        <w:rPr>
          <w:color w:val="231F20"/>
          <w:spacing w:val="-4"/>
        </w:rPr>
        <w:t> </w:t>
      </w:r>
      <w:r>
        <w:rPr>
          <w:color w:val="231F20"/>
        </w:rPr>
        <w:t>(частоты).</w:t>
      </w:r>
    </w:p>
    <w:p>
      <w:pPr>
        <w:spacing w:line="292" w:lineRule="auto" w:before="133"/>
        <w:ind w:left="383" w:right="674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1"/>
          <w:w w:val="90"/>
          <w:sz w:val="19"/>
        </w:rPr>
        <w:t>Пример интервального </w:t>
      </w:r>
      <w:r>
        <w:rPr>
          <w:rFonts w:ascii="Trebuchet MS" w:hAnsi="Trebuchet MS"/>
          <w:color w:val="231F20"/>
          <w:w w:val="90"/>
          <w:sz w:val="19"/>
        </w:rPr>
        <w:t>вариационного ряда распределения числа осу-</w:t>
      </w:r>
      <w:r>
        <w:rPr>
          <w:rFonts w:ascii="Trebuchet MS" w:hAnsi="Trebuchet MS"/>
          <w:color w:val="231F20"/>
          <w:spacing w:val="-50"/>
          <w:w w:val="90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жденных</w:t>
      </w:r>
      <w:r>
        <w:rPr>
          <w:rFonts w:ascii="Trebuchet MS" w:hAnsi="Trebuchet MS"/>
          <w:color w:val="231F20"/>
          <w:spacing w:val="-7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по</w:t>
      </w:r>
      <w:r>
        <w:rPr>
          <w:rFonts w:ascii="Trebuchet MS" w:hAnsi="Trebuchet MS"/>
          <w:color w:val="231F20"/>
          <w:spacing w:val="-7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срокам</w:t>
      </w:r>
      <w:r>
        <w:rPr>
          <w:rFonts w:ascii="Trebuchet MS" w:hAnsi="Trebuchet MS"/>
          <w:color w:val="231F20"/>
          <w:spacing w:val="-7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лишения</w:t>
      </w:r>
      <w:r>
        <w:rPr>
          <w:rFonts w:ascii="Trebuchet MS" w:hAnsi="Trebuchet MS"/>
          <w:color w:val="231F20"/>
          <w:spacing w:val="-7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свободы</w:t>
      </w:r>
      <w:r>
        <w:rPr>
          <w:rFonts w:ascii="Trebuchet MS" w:hAnsi="Trebuchet MS"/>
          <w:color w:val="231F20"/>
          <w:spacing w:val="-7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приведен</w:t>
      </w:r>
      <w:r>
        <w:rPr>
          <w:rFonts w:ascii="Trebuchet MS" w:hAnsi="Trebuchet MS"/>
          <w:color w:val="231F20"/>
          <w:spacing w:val="-7"/>
          <w:w w:val="95"/>
          <w:sz w:val="19"/>
        </w:rPr>
        <w:t> </w:t>
      </w:r>
      <w:r>
        <w:rPr>
          <w:rFonts w:ascii="Arial" w:hAnsi="Arial"/>
          <w:i/>
          <w:color w:val="231F20"/>
          <w:w w:val="95"/>
          <w:sz w:val="19"/>
        </w:rPr>
        <w:t>в</w:t>
      </w:r>
      <w:r>
        <w:rPr>
          <w:rFonts w:ascii="Arial" w:hAnsi="Arial"/>
          <w:i/>
          <w:color w:val="231F20"/>
          <w:spacing w:val="-2"/>
          <w:w w:val="95"/>
          <w:sz w:val="19"/>
        </w:rPr>
        <w:t> </w:t>
      </w:r>
      <w:r>
        <w:rPr>
          <w:rFonts w:ascii="Arial" w:hAnsi="Arial"/>
          <w:i/>
          <w:color w:val="231F20"/>
          <w:w w:val="95"/>
          <w:sz w:val="19"/>
        </w:rPr>
        <w:t>табл.</w:t>
      </w:r>
      <w:r>
        <w:rPr>
          <w:rFonts w:ascii="Arial" w:hAnsi="Arial"/>
          <w:i/>
          <w:color w:val="231F20"/>
          <w:spacing w:val="-3"/>
          <w:w w:val="95"/>
          <w:sz w:val="19"/>
        </w:rPr>
        <w:t> </w:t>
      </w:r>
      <w:r>
        <w:rPr>
          <w:rFonts w:ascii="Arial" w:hAnsi="Arial"/>
          <w:i/>
          <w:color w:val="231F20"/>
          <w:w w:val="95"/>
          <w:sz w:val="19"/>
        </w:rPr>
        <w:t>III,</w:t>
      </w:r>
      <w:r>
        <w:rPr>
          <w:rFonts w:ascii="Arial" w:hAnsi="Arial"/>
          <w:i/>
          <w:color w:val="231F20"/>
          <w:spacing w:val="-2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в</w:t>
      </w:r>
      <w:r>
        <w:rPr>
          <w:rFonts w:ascii="Trebuchet MS" w:hAnsi="Trebuchet MS"/>
          <w:color w:val="231F20"/>
          <w:spacing w:val="-7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которой</w:t>
      </w:r>
      <w:r>
        <w:rPr>
          <w:rFonts w:ascii="Trebuchet MS" w:hAnsi="Trebuchet MS"/>
          <w:color w:val="231F20"/>
          <w:spacing w:val="-52"/>
          <w:w w:val="9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представлен</w:t>
      </w:r>
      <w:r>
        <w:rPr>
          <w:rFonts w:ascii="Trebuchet MS" w:hAnsi="Trebuchet MS"/>
          <w:color w:val="231F20"/>
          <w:spacing w:val="1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фрагмент</w:t>
      </w:r>
      <w:r>
        <w:rPr>
          <w:rFonts w:ascii="Trebuchet MS" w:hAnsi="Trebuchet MS"/>
          <w:color w:val="231F20"/>
          <w:spacing w:val="1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сводной</w:t>
      </w:r>
      <w:r>
        <w:rPr>
          <w:rFonts w:ascii="Trebuchet MS" w:hAnsi="Trebuchet MS"/>
          <w:color w:val="231F20"/>
          <w:spacing w:val="1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информации</w:t>
      </w:r>
      <w:r>
        <w:rPr>
          <w:rFonts w:ascii="Trebuchet MS" w:hAnsi="Trebuchet MS"/>
          <w:color w:val="231F20"/>
          <w:spacing w:val="1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</w:t>
      </w:r>
      <w:r>
        <w:rPr>
          <w:rFonts w:ascii="Trebuchet MS" w:hAnsi="Trebuchet MS"/>
          <w:color w:val="231F20"/>
          <w:spacing w:val="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форме</w:t>
      </w:r>
      <w:r>
        <w:rPr>
          <w:rFonts w:ascii="Trebuchet MS" w:hAnsi="Trebuchet MS"/>
          <w:color w:val="231F20"/>
          <w:spacing w:val="1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№</w:t>
      </w:r>
      <w:r>
        <w:rPr>
          <w:rFonts w:ascii="Trebuchet MS" w:hAnsi="Trebuchet MS"/>
          <w:color w:val="231F20"/>
          <w:spacing w:val="-2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10.3.1</w:t>
      </w:r>
      <w:r>
        <w:rPr>
          <w:rFonts w:ascii="Trebuchet MS" w:hAnsi="Trebuchet MS"/>
          <w:color w:val="231F20"/>
          <w:spacing w:val="1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«Отчет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сроках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лишения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свободы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размерах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штрафов»:</w:t>
      </w:r>
    </w:p>
    <w:p>
      <w:pPr>
        <w:spacing w:line="292" w:lineRule="auto" w:before="60"/>
        <w:ind w:left="882" w:right="1036" w:hanging="365"/>
        <w:jc w:val="both"/>
        <w:rPr>
          <w:rFonts w:ascii="Trebuchet MS" w:hAnsi="Trebuchet MS"/>
          <w:sz w:val="11"/>
        </w:rPr>
      </w:pPr>
      <w:r>
        <w:rPr>
          <w:rFonts w:ascii="Trebuchet MS" w:hAnsi="Trebuchet MS"/>
          <w:color w:val="231F20"/>
          <w:w w:val="90"/>
          <w:sz w:val="19"/>
        </w:rPr>
        <w:t>Таблица III. Распределение числа осужденных по срокам лишения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свободы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Российской</w:t>
      </w:r>
      <w:r>
        <w:rPr>
          <w:rFonts w:ascii="Trebuchet MS" w:hAnsi="Trebuchet MS"/>
          <w:color w:val="231F20"/>
          <w:spacing w:val="-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Федерации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</w:t>
      </w:r>
      <w:r>
        <w:rPr>
          <w:rFonts w:ascii="Trebuchet MS" w:hAnsi="Trebuchet MS"/>
          <w:color w:val="231F20"/>
          <w:spacing w:val="-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1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полугодии</w:t>
      </w:r>
      <w:r>
        <w:rPr>
          <w:rFonts w:ascii="Trebuchet MS" w:hAnsi="Trebuchet MS"/>
          <w:color w:val="231F20"/>
          <w:spacing w:val="-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2015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г.</w:t>
      </w:r>
      <w:r>
        <w:rPr>
          <w:rFonts w:ascii="Trebuchet MS" w:hAnsi="Trebuchet MS"/>
          <w:color w:val="231F20"/>
          <w:w w:val="90"/>
          <w:position w:val="6"/>
          <w:sz w:val="11"/>
        </w:rPr>
        <w:t>1</w:t>
      </w:r>
    </w:p>
    <w:p>
      <w:pPr>
        <w:pStyle w:val="BodyText"/>
        <w:spacing w:before="10" w:after="1"/>
        <w:rPr>
          <w:rFonts w:ascii="Trebuchet MS"/>
          <w:sz w:val="8"/>
        </w:rPr>
      </w:pPr>
    </w:p>
    <w:tbl>
      <w:tblPr>
        <w:tblW w:w="0" w:type="auto"/>
        <w:jc w:val="left"/>
        <w:tblInd w:w="4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3"/>
        <w:gridCol w:w="238"/>
        <w:gridCol w:w="635"/>
        <w:gridCol w:w="527"/>
        <w:gridCol w:w="527"/>
        <w:gridCol w:w="527"/>
        <w:gridCol w:w="527"/>
        <w:gridCol w:w="504"/>
        <w:gridCol w:w="504"/>
        <w:gridCol w:w="504"/>
        <w:gridCol w:w="504"/>
      </w:tblGrid>
      <w:tr>
        <w:trPr>
          <w:trHeight w:val="650" w:hRule="atLeast"/>
        </w:trPr>
        <w:tc>
          <w:tcPr>
            <w:tcW w:w="823" w:type="dxa"/>
            <w:vMerge w:val="restart"/>
            <w:textDirection w:val="btLr"/>
          </w:tcPr>
          <w:p>
            <w:pPr>
              <w:pStyle w:val="TableParagraph"/>
              <w:spacing w:before="7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before="1"/>
              <w:ind w:left="437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Статьи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УК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РФ</w:t>
            </w:r>
          </w:p>
        </w:tc>
        <w:tc>
          <w:tcPr>
            <w:tcW w:w="238" w:type="dxa"/>
            <w:vMerge w:val="restart"/>
            <w:textDirection w:val="btLr"/>
          </w:tcPr>
          <w:p>
            <w:pPr>
              <w:pStyle w:val="TableParagraph"/>
              <w:spacing w:line="191" w:lineRule="exact" w:before="17"/>
              <w:ind w:left="656" w:right="656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85"/>
                <w:sz w:val="18"/>
              </w:rPr>
              <w:t>№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18"/>
              </w:rPr>
              <w:t>стр.</w:t>
            </w:r>
          </w:p>
        </w:tc>
        <w:tc>
          <w:tcPr>
            <w:tcW w:w="635" w:type="dxa"/>
            <w:vMerge w:val="restart"/>
            <w:textDirection w:val="btLr"/>
          </w:tcPr>
          <w:p>
            <w:pPr>
              <w:pStyle w:val="TableParagraph"/>
              <w:spacing w:line="230" w:lineRule="auto" w:before="122"/>
              <w:ind w:left="250" w:hanging="42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Лишение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свободы:</w:t>
            </w:r>
            <w:r>
              <w:rPr>
                <w:rFonts w:ascii="Trebuchet MS" w:hAnsi="Trebuchet MS"/>
                <w:color w:val="231F20"/>
                <w:spacing w:val="-4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всего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(число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лиц)</w:t>
            </w:r>
          </w:p>
        </w:tc>
        <w:tc>
          <w:tcPr>
            <w:tcW w:w="4124" w:type="dxa"/>
            <w:gridSpan w:val="8"/>
          </w:tcPr>
          <w:p>
            <w:pPr>
              <w:pStyle w:val="TableParagraph"/>
              <w:spacing w:before="3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204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Срок</w:t>
            </w:r>
            <w:r>
              <w:rPr>
                <w:rFonts w:ascii="Trebuchet MS" w:hAnsi="Trebuchet MS"/>
                <w:color w:val="231F20"/>
                <w:spacing w:val="1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лишения</w:t>
            </w:r>
            <w:r>
              <w:rPr>
                <w:rFonts w:ascii="Trebuchet MS" w:hAnsi="Trebuchet MS"/>
                <w:color w:val="231F20"/>
                <w:spacing w:val="15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свободы</w:t>
            </w:r>
          </w:p>
        </w:tc>
      </w:tr>
      <w:tr>
        <w:trPr>
          <w:trHeight w:val="1157" w:hRule="atLeast"/>
        </w:trPr>
        <w:tc>
          <w:tcPr>
            <w:tcW w:w="82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textDirection w:val="btLr"/>
          </w:tcPr>
          <w:p>
            <w:pPr>
              <w:pStyle w:val="TableParagraph"/>
              <w:spacing w:before="161"/>
              <w:ind w:left="57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До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1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года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вкл.</w:t>
            </w:r>
          </w:p>
        </w:tc>
        <w:tc>
          <w:tcPr>
            <w:tcW w:w="527" w:type="dxa"/>
            <w:textDirection w:val="btLr"/>
          </w:tcPr>
          <w:p>
            <w:pPr>
              <w:pStyle w:val="TableParagraph"/>
              <w:spacing w:line="230" w:lineRule="auto" w:before="68"/>
              <w:ind w:left="285" w:hanging="192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Свыше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1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до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2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лет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вкл.</w:t>
            </w:r>
          </w:p>
        </w:tc>
        <w:tc>
          <w:tcPr>
            <w:tcW w:w="527" w:type="dxa"/>
            <w:textDirection w:val="btLr"/>
          </w:tcPr>
          <w:p>
            <w:pPr>
              <w:pStyle w:val="TableParagraph"/>
              <w:spacing w:line="230" w:lineRule="auto" w:before="67"/>
              <w:ind w:left="285" w:hanging="192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Свыше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2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до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3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лет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вкл.</w:t>
            </w:r>
          </w:p>
        </w:tc>
        <w:tc>
          <w:tcPr>
            <w:tcW w:w="527" w:type="dxa"/>
            <w:textDirection w:val="btLr"/>
          </w:tcPr>
          <w:p>
            <w:pPr>
              <w:pStyle w:val="TableParagraph"/>
              <w:spacing w:line="230" w:lineRule="auto" w:before="67"/>
              <w:ind w:left="285" w:hanging="192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Свыше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3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до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5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лет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вкл.</w:t>
            </w:r>
          </w:p>
        </w:tc>
        <w:tc>
          <w:tcPr>
            <w:tcW w:w="504" w:type="dxa"/>
            <w:textDirection w:val="btLr"/>
          </w:tcPr>
          <w:p>
            <w:pPr>
              <w:pStyle w:val="TableParagraph"/>
              <w:spacing w:line="230" w:lineRule="auto" w:before="55"/>
              <w:ind w:left="285" w:right="33" w:hanging="192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Свыше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5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до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8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лет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вкл.</w:t>
            </w:r>
          </w:p>
        </w:tc>
        <w:tc>
          <w:tcPr>
            <w:tcW w:w="504" w:type="dxa"/>
            <w:textDirection w:val="btLr"/>
          </w:tcPr>
          <w:p>
            <w:pPr>
              <w:pStyle w:val="TableParagraph"/>
              <w:spacing w:line="230" w:lineRule="auto" w:before="55"/>
              <w:ind w:left="285" w:right="33" w:hanging="233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3"/>
                <w:w w:val="90"/>
                <w:sz w:val="18"/>
              </w:rPr>
              <w:t>Свыше 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8 до 10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лет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вкл.</w:t>
            </w:r>
          </w:p>
        </w:tc>
        <w:tc>
          <w:tcPr>
            <w:tcW w:w="504" w:type="dxa"/>
            <w:textDirection w:val="btLr"/>
          </w:tcPr>
          <w:p>
            <w:pPr>
              <w:pStyle w:val="TableParagraph"/>
              <w:spacing w:line="204" w:lineRule="exact" w:before="49"/>
              <w:ind w:left="118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Свыше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10</w:t>
            </w:r>
            <w:r>
              <w:rPr>
                <w:rFonts w:ascii="Trebuchet MS" w:hAnsi="Trebuchet MS"/>
                <w:color w:val="231F20"/>
                <w:spacing w:val="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до</w:t>
            </w:r>
          </w:p>
          <w:p>
            <w:pPr>
              <w:pStyle w:val="TableParagraph"/>
              <w:spacing w:line="204" w:lineRule="exact"/>
              <w:ind w:left="177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15 лет вкл.</w:t>
            </w:r>
          </w:p>
        </w:tc>
        <w:tc>
          <w:tcPr>
            <w:tcW w:w="504" w:type="dxa"/>
            <w:textDirection w:val="btLr"/>
          </w:tcPr>
          <w:p>
            <w:pPr>
              <w:pStyle w:val="TableParagraph"/>
              <w:spacing w:line="204" w:lineRule="exact" w:before="49"/>
              <w:ind w:left="118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Свыше</w:t>
            </w:r>
            <w:r>
              <w:rPr>
                <w:rFonts w:ascii="Trebuchet MS" w:hAnsi="Trebuchet MS"/>
                <w:color w:val="231F20"/>
                <w:spacing w:val="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15</w:t>
            </w:r>
            <w:r>
              <w:rPr>
                <w:rFonts w:ascii="Trebuchet MS" w:hAnsi="Trebuchet MS"/>
                <w:color w:val="231F20"/>
                <w:spacing w:val="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до</w:t>
            </w:r>
          </w:p>
          <w:p>
            <w:pPr>
              <w:pStyle w:val="TableParagraph"/>
              <w:spacing w:line="204" w:lineRule="exact"/>
              <w:ind w:left="17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20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лет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вкл.</w:t>
            </w:r>
          </w:p>
        </w:tc>
      </w:tr>
      <w:tr>
        <w:trPr>
          <w:trHeight w:val="245" w:hRule="atLeast"/>
        </w:trPr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line="198" w:lineRule="exact"/>
              <w:ind w:left="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1</w:t>
            </w:r>
          </w:p>
        </w:tc>
        <w:tc>
          <w:tcPr>
            <w:tcW w:w="527" w:type="dxa"/>
          </w:tcPr>
          <w:p>
            <w:pPr>
              <w:pStyle w:val="TableParagraph"/>
              <w:spacing w:line="198" w:lineRule="exact"/>
              <w:ind w:left="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2</w:t>
            </w:r>
          </w:p>
        </w:tc>
        <w:tc>
          <w:tcPr>
            <w:tcW w:w="527" w:type="dxa"/>
          </w:tcPr>
          <w:p>
            <w:pPr>
              <w:pStyle w:val="TableParagraph"/>
              <w:spacing w:line="198" w:lineRule="exact"/>
              <w:ind w:left="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3</w:t>
            </w:r>
          </w:p>
        </w:tc>
        <w:tc>
          <w:tcPr>
            <w:tcW w:w="527" w:type="dxa"/>
          </w:tcPr>
          <w:p>
            <w:pPr>
              <w:pStyle w:val="TableParagraph"/>
              <w:spacing w:line="198" w:lineRule="exact"/>
              <w:ind w:left="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</w:t>
            </w:r>
          </w:p>
        </w:tc>
        <w:tc>
          <w:tcPr>
            <w:tcW w:w="527" w:type="dxa"/>
          </w:tcPr>
          <w:p>
            <w:pPr>
              <w:pStyle w:val="TableParagraph"/>
              <w:spacing w:line="198" w:lineRule="exact"/>
              <w:ind w:left="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</w:t>
            </w:r>
          </w:p>
        </w:tc>
        <w:tc>
          <w:tcPr>
            <w:tcW w:w="504" w:type="dxa"/>
          </w:tcPr>
          <w:p>
            <w:pPr>
              <w:pStyle w:val="TableParagraph"/>
              <w:spacing w:line="198" w:lineRule="exact"/>
              <w:ind w:left="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6</w:t>
            </w:r>
          </w:p>
        </w:tc>
        <w:tc>
          <w:tcPr>
            <w:tcW w:w="504" w:type="dxa"/>
          </w:tcPr>
          <w:p>
            <w:pPr>
              <w:pStyle w:val="TableParagraph"/>
              <w:spacing w:line="198" w:lineRule="exact"/>
              <w:ind w:left="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7</w:t>
            </w:r>
          </w:p>
        </w:tc>
        <w:tc>
          <w:tcPr>
            <w:tcW w:w="504" w:type="dxa"/>
          </w:tcPr>
          <w:p>
            <w:pPr>
              <w:pStyle w:val="TableParagraph"/>
              <w:spacing w:line="198" w:lineRule="exact"/>
              <w:ind w:left="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6"/>
                <w:sz w:val="18"/>
              </w:rPr>
              <w:t>8</w:t>
            </w:r>
          </w:p>
        </w:tc>
        <w:tc>
          <w:tcPr>
            <w:tcW w:w="504" w:type="dxa"/>
          </w:tcPr>
          <w:p>
            <w:pPr>
              <w:pStyle w:val="TableParagraph"/>
              <w:spacing w:line="198" w:lineRule="exact"/>
              <w:ind w:left="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9</w:t>
            </w:r>
          </w:p>
        </w:tc>
      </w:tr>
      <w:tr>
        <w:trPr>
          <w:trHeight w:val="581" w:hRule="atLeast"/>
        </w:trPr>
        <w:tc>
          <w:tcPr>
            <w:tcW w:w="823" w:type="dxa"/>
          </w:tcPr>
          <w:p>
            <w:pPr>
              <w:pStyle w:val="TableParagraph"/>
              <w:spacing w:line="194" w:lineRule="exact"/>
              <w:ind w:left="28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Всего</w:t>
            </w:r>
          </w:p>
          <w:p>
            <w:pPr>
              <w:pStyle w:val="TableParagraph"/>
              <w:spacing w:line="200" w:lineRule="exact"/>
              <w:ind w:left="28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по соста-</w:t>
            </w:r>
            <w:r>
              <w:rPr>
                <w:rFonts w:ascii="Trebuchet MS" w:hAnsi="Trebuchet MS"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вам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УК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РФ</w:t>
            </w:r>
          </w:p>
        </w:tc>
        <w:tc>
          <w:tcPr>
            <w:tcW w:w="238" w:type="dxa"/>
          </w:tcPr>
          <w:p>
            <w:pPr>
              <w:pStyle w:val="TableParagraph"/>
              <w:spacing w:line="198" w:lineRule="exact"/>
              <w:ind w:left="1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1</w:t>
            </w:r>
          </w:p>
        </w:tc>
        <w:tc>
          <w:tcPr>
            <w:tcW w:w="635" w:type="dxa"/>
          </w:tcPr>
          <w:p>
            <w:pPr>
              <w:pStyle w:val="TableParagraph"/>
              <w:spacing w:line="198" w:lineRule="exact"/>
              <w:ind w:right="1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102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557</w:t>
            </w:r>
          </w:p>
        </w:tc>
        <w:tc>
          <w:tcPr>
            <w:tcW w:w="527" w:type="dxa"/>
          </w:tcPr>
          <w:p>
            <w:pPr>
              <w:pStyle w:val="TableParagraph"/>
              <w:spacing w:line="198" w:lineRule="exact"/>
              <w:ind w:right="33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12"/>
                <w:w w:val="95"/>
                <w:sz w:val="18"/>
              </w:rPr>
              <w:t>25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12"/>
                <w:w w:val="95"/>
                <w:sz w:val="18"/>
              </w:rPr>
              <w:t>917</w:t>
            </w:r>
          </w:p>
        </w:tc>
        <w:tc>
          <w:tcPr>
            <w:tcW w:w="527" w:type="dxa"/>
          </w:tcPr>
          <w:p>
            <w:pPr>
              <w:pStyle w:val="TableParagraph"/>
              <w:spacing w:line="198" w:lineRule="exact"/>
              <w:ind w:right="1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28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1"/>
                <w:w w:val="95"/>
                <w:sz w:val="18"/>
              </w:rPr>
              <w:t>987</w:t>
            </w:r>
          </w:p>
        </w:tc>
        <w:tc>
          <w:tcPr>
            <w:tcW w:w="527" w:type="dxa"/>
          </w:tcPr>
          <w:p>
            <w:pPr>
              <w:pStyle w:val="TableParagraph"/>
              <w:spacing w:line="198" w:lineRule="exact"/>
              <w:ind w:right="1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10"/>
                <w:w w:val="95"/>
                <w:sz w:val="18"/>
              </w:rPr>
              <w:t>17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9"/>
                <w:w w:val="95"/>
                <w:sz w:val="18"/>
              </w:rPr>
              <w:t>314</w:t>
            </w:r>
          </w:p>
        </w:tc>
        <w:tc>
          <w:tcPr>
            <w:tcW w:w="527" w:type="dxa"/>
          </w:tcPr>
          <w:p>
            <w:pPr>
              <w:pStyle w:val="TableParagraph"/>
              <w:spacing w:line="198" w:lineRule="exact"/>
              <w:ind w:right="1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8"/>
                <w:w w:val="95"/>
                <w:sz w:val="18"/>
              </w:rPr>
              <w:t>14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8"/>
                <w:w w:val="95"/>
                <w:sz w:val="18"/>
              </w:rPr>
              <w:t>218</w:t>
            </w:r>
          </w:p>
        </w:tc>
        <w:tc>
          <w:tcPr>
            <w:tcW w:w="504" w:type="dxa"/>
          </w:tcPr>
          <w:p>
            <w:pPr>
              <w:pStyle w:val="TableParagraph"/>
              <w:spacing w:line="198" w:lineRule="exact"/>
              <w:ind w:right="1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8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951</w:t>
            </w:r>
          </w:p>
        </w:tc>
        <w:tc>
          <w:tcPr>
            <w:tcW w:w="504" w:type="dxa"/>
          </w:tcPr>
          <w:p>
            <w:pPr>
              <w:pStyle w:val="TableParagraph"/>
              <w:spacing w:line="198" w:lineRule="exact"/>
              <w:ind w:right="1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4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930</w:t>
            </w:r>
          </w:p>
        </w:tc>
        <w:tc>
          <w:tcPr>
            <w:tcW w:w="504" w:type="dxa"/>
          </w:tcPr>
          <w:p>
            <w:pPr>
              <w:pStyle w:val="TableParagraph"/>
              <w:spacing w:line="198" w:lineRule="exact"/>
              <w:ind w:left="8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1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953</w:t>
            </w:r>
          </w:p>
        </w:tc>
        <w:tc>
          <w:tcPr>
            <w:tcW w:w="504" w:type="dxa"/>
          </w:tcPr>
          <w:p>
            <w:pPr>
              <w:pStyle w:val="TableParagraph"/>
              <w:spacing w:line="198" w:lineRule="exact"/>
              <w:ind w:right="2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287</w:t>
            </w:r>
          </w:p>
        </w:tc>
      </w:tr>
      <w:tr>
        <w:trPr>
          <w:trHeight w:val="255" w:hRule="atLeast"/>
        </w:trPr>
        <w:tc>
          <w:tcPr>
            <w:tcW w:w="823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86" w:lineRule="exact"/>
              <w:ind w:left="29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105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ч.1</w:t>
            </w:r>
          </w:p>
        </w:tc>
        <w:tc>
          <w:tcPr>
            <w:tcW w:w="23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86" w:lineRule="exact"/>
              <w:ind w:left="11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2</w:t>
            </w:r>
          </w:p>
        </w:tc>
        <w:tc>
          <w:tcPr>
            <w:tcW w:w="635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86" w:lineRule="exact"/>
              <w:ind w:right="1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3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587</w:t>
            </w:r>
          </w:p>
        </w:tc>
        <w:tc>
          <w:tcPr>
            <w:tcW w:w="527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86" w:lineRule="exact"/>
              <w:ind w:right="1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</w:t>
            </w:r>
          </w:p>
        </w:tc>
        <w:tc>
          <w:tcPr>
            <w:tcW w:w="527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86" w:lineRule="exact"/>
              <w:ind w:right="1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</w:t>
            </w:r>
          </w:p>
        </w:tc>
        <w:tc>
          <w:tcPr>
            <w:tcW w:w="527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86" w:lineRule="exact"/>
              <w:ind w:right="2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22</w:t>
            </w:r>
          </w:p>
        </w:tc>
        <w:tc>
          <w:tcPr>
            <w:tcW w:w="527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86" w:lineRule="exact"/>
              <w:ind w:right="1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138</w:t>
            </w:r>
          </w:p>
        </w:tc>
        <w:tc>
          <w:tcPr>
            <w:tcW w:w="50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86" w:lineRule="exact"/>
              <w:ind w:right="1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1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648</w:t>
            </w:r>
          </w:p>
        </w:tc>
        <w:tc>
          <w:tcPr>
            <w:tcW w:w="50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86" w:lineRule="exact"/>
              <w:ind w:right="1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1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403</w:t>
            </w:r>
          </w:p>
        </w:tc>
        <w:tc>
          <w:tcPr>
            <w:tcW w:w="50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86" w:lineRule="exact"/>
              <w:ind w:left="18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366</w:t>
            </w:r>
          </w:p>
        </w:tc>
        <w:tc>
          <w:tcPr>
            <w:tcW w:w="50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86" w:lineRule="exact"/>
              <w:ind w:right="1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0</w:t>
            </w:r>
          </w:p>
        </w:tc>
      </w:tr>
      <w:tr>
        <w:trPr>
          <w:trHeight w:val="248" w:hRule="atLeast"/>
        </w:trPr>
        <w:tc>
          <w:tcPr>
            <w:tcW w:w="823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96" w:lineRule="exact"/>
              <w:ind w:left="29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105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ч.2</w:t>
            </w:r>
          </w:p>
        </w:tc>
        <w:tc>
          <w:tcPr>
            <w:tcW w:w="238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96" w:lineRule="exact"/>
              <w:ind w:left="1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3</w:t>
            </w:r>
          </w:p>
        </w:tc>
        <w:tc>
          <w:tcPr>
            <w:tcW w:w="635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96" w:lineRule="exact"/>
              <w:ind w:right="3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921</w:t>
            </w:r>
          </w:p>
        </w:tc>
        <w:tc>
          <w:tcPr>
            <w:tcW w:w="527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96" w:lineRule="exact"/>
              <w:ind w:right="1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0</w:t>
            </w:r>
          </w:p>
        </w:tc>
        <w:tc>
          <w:tcPr>
            <w:tcW w:w="527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96" w:lineRule="exact"/>
              <w:ind w:right="1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1</w:t>
            </w:r>
          </w:p>
        </w:tc>
        <w:tc>
          <w:tcPr>
            <w:tcW w:w="527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96" w:lineRule="exact"/>
              <w:ind w:right="1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2</w:t>
            </w:r>
          </w:p>
        </w:tc>
        <w:tc>
          <w:tcPr>
            <w:tcW w:w="527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96" w:lineRule="exact"/>
              <w:ind w:right="2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19</w:t>
            </w:r>
          </w:p>
        </w:tc>
        <w:tc>
          <w:tcPr>
            <w:tcW w:w="504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96" w:lineRule="exact"/>
              <w:ind w:right="1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110</w:t>
            </w:r>
          </w:p>
        </w:tc>
        <w:tc>
          <w:tcPr>
            <w:tcW w:w="504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96" w:lineRule="exact"/>
              <w:ind w:right="1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150</w:t>
            </w:r>
          </w:p>
        </w:tc>
        <w:tc>
          <w:tcPr>
            <w:tcW w:w="504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96" w:lineRule="exact"/>
              <w:ind w:left="18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1"/>
                <w:sz w:val="18"/>
              </w:rPr>
              <w:t>381</w:t>
            </w:r>
          </w:p>
        </w:tc>
        <w:tc>
          <w:tcPr>
            <w:tcW w:w="504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96" w:lineRule="exact"/>
              <w:ind w:right="1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258</w:t>
            </w:r>
          </w:p>
        </w:tc>
      </w:tr>
    </w:tbl>
    <w:p>
      <w:pPr>
        <w:pStyle w:val="BodyText"/>
        <w:rPr>
          <w:rFonts w:ascii="Trebuchet MS"/>
          <w:sz w:val="22"/>
        </w:rPr>
      </w:pPr>
    </w:p>
    <w:p>
      <w:pPr>
        <w:spacing w:line="249" w:lineRule="auto" w:before="161"/>
        <w:ind w:left="157" w:right="671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Источник данных: сайт Судебного департамента раздел «Судебная ста-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тистика»,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«Данные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судебной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статистики»</w:t>
      </w:r>
      <w:r>
        <w:rPr>
          <w:color w:val="231F20"/>
          <w:spacing w:val="1"/>
          <w:sz w:val="18"/>
        </w:rPr>
        <w:t> </w:t>
      </w:r>
      <w:hyperlink r:id="rId101">
        <w:r>
          <w:rPr>
            <w:color w:val="231F20"/>
            <w:sz w:val="18"/>
          </w:rPr>
          <w:t>http://www.cdep.ru/index.php?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id=79&amp;item=3212.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97"/>
          <w:headerReference w:type="even" r:id="rId98"/>
          <w:footerReference w:type="default" r:id="rId99"/>
          <w:footerReference w:type="even" r:id="rId100"/>
          <w:pgSz w:w="8230" w:h="11630"/>
          <w:pgMar w:header="758" w:footer="931" w:top="1220" w:bottom="1120" w:left="920" w:right="400"/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Heading3"/>
        <w:numPr>
          <w:ilvl w:val="1"/>
          <w:numId w:val="19"/>
        </w:numPr>
        <w:tabs>
          <w:tab w:pos="2034" w:val="left" w:leader="none"/>
        </w:tabs>
        <w:spacing w:line="240" w:lineRule="auto" w:before="97" w:after="0"/>
        <w:ind w:left="2033" w:right="0" w:hanging="463"/>
        <w:jc w:val="left"/>
      </w:pPr>
      <w:bookmarkStart w:name="_TOC_250018" w:id="40"/>
      <w:bookmarkStart w:name="4.2. Статистические таблицы" w:id="41"/>
      <w:r>
        <w:rPr/>
      </w:r>
      <w:bookmarkEnd w:id="41"/>
      <w:bookmarkStart w:name="4.2. Статистические таблицы" w:id="42"/>
      <w:r>
        <w:rPr>
          <w:color w:val="231F20"/>
        </w:rPr>
        <w:t>Статистические</w:t>
      </w:r>
      <w:r>
        <w:rPr>
          <w:color w:val="231F20"/>
          <w:spacing w:val="72"/>
        </w:rPr>
        <w:t> </w:t>
      </w:r>
      <w:bookmarkEnd w:id="40"/>
      <w:r>
        <w:rPr>
          <w:color w:val="231F20"/>
        </w:rPr>
        <w:t>таблицы</w:t>
      </w:r>
    </w:p>
    <w:p>
      <w:pPr>
        <w:spacing w:line="268" w:lineRule="auto" w:before="196"/>
        <w:ind w:left="157" w:right="675" w:firstLine="283"/>
        <w:jc w:val="both"/>
        <w:rPr>
          <w:sz w:val="21"/>
        </w:rPr>
      </w:pPr>
      <w:r>
        <w:rPr>
          <w:b/>
          <w:i/>
          <w:color w:val="231F20"/>
          <w:sz w:val="21"/>
        </w:rPr>
        <w:t>Статистические таблицы </w:t>
      </w:r>
      <w:r>
        <w:rPr>
          <w:color w:val="231F20"/>
          <w:sz w:val="21"/>
        </w:rPr>
        <w:t>являются способом представления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статистических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данных.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i/>
          <w:color w:val="231F20"/>
          <w:w w:val="95"/>
        </w:rPr>
        <w:t>Статистическая таблица содержит </w:t>
      </w:r>
      <w:r>
        <w:rPr>
          <w:color w:val="231F20"/>
          <w:w w:val="95"/>
        </w:rPr>
        <w:t>сводную числовую характе-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ристику исследуемой совокупности по одному или нескольким суще-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ственным признакам. По логическому содержанию статистическая</w:t>
      </w:r>
      <w:r>
        <w:rPr>
          <w:color w:val="231F20"/>
          <w:spacing w:val="1"/>
        </w:rPr>
        <w:t> </w:t>
      </w:r>
      <w:r>
        <w:rPr>
          <w:color w:val="231F20"/>
        </w:rPr>
        <w:t>таблица представляет «статистическое предложение», элементами</w:t>
      </w:r>
      <w:r>
        <w:rPr>
          <w:color w:val="231F20"/>
          <w:spacing w:val="1"/>
        </w:rPr>
        <w:t> </w:t>
      </w:r>
      <w:r>
        <w:rPr>
          <w:color w:val="231F20"/>
        </w:rPr>
        <w:t>которого являются статистическое подлежащее (строки), статисти-</w:t>
      </w:r>
      <w:r>
        <w:rPr>
          <w:color w:val="231F20"/>
          <w:spacing w:val="-50"/>
        </w:rPr>
        <w:t> </w:t>
      </w:r>
      <w:r>
        <w:rPr>
          <w:color w:val="231F20"/>
        </w:rPr>
        <w:t>ческое</w:t>
      </w:r>
      <w:r>
        <w:rPr>
          <w:color w:val="231F20"/>
          <w:spacing w:val="-6"/>
        </w:rPr>
        <w:t> </w:t>
      </w:r>
      <w:r>
        <w:rPr>
          <w:color w:val="231F20"/>
        </w:rPr>
        <w:t>сказуемое</w:t>
      </w:r>
      <w:r>
        <w:rPr>
          <w:color w:val="231F20"/>
          <w:spacing w:val="-5"/>
        </w:rPr>
        <w:t> </w:t>
      </w:r>
      <w:r>
        <w:rPr>
          <w:color w:val="231F20"/>
        </w:rPr>
        <w:t>(графы).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i/>
          <w:color w:val="231F20"/>
          <w:w w:val="95"/>
        </w:rPr>
        <w:t>Статистическое подлежащее показывает, </w:t>
      </w:r>
      <w:r>
        <w:rPr>
          <w:color w:val="231F20"/>
          <w:w w:val="95"/>
        </w:rPr>
        <w:t>о каком явлении идет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речь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таблице,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13"/>
        </w:rPr>
        <w:t> </w:t>
      </w:r>
      <w:r>
        <w:rPr>
          <w:color w:val="231F20"/>
        </w:rPr>
        <w:t>группы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подгруппы,</w:t>
      </w:r>
      <w:r>
        <w:rPr>
          <w:color w:val="231F20"/>
          <w:spacing w:val="-13"/>
        </w:rPr>
        <w:t> </w:t>
      </w:r>
      <w:r>
        <w:rPr>
          <w:color w:val="231F20"/>
        </w:rPr>
        <w:t>которые</w:t>
      </w:r>
      <w:r>
        <w:rPr>
          <w:color w:val="231F20"/>
          <w:spacing w:val="-14"/>
        </w:rPr>
        <w:t> </w:t>
      </w:r>
      <w:r>
        <w:rPr>
          <w:color w:val="231F20"/>
        </w:rPr>
        <w:t>харак-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теризуются рядом показателей. Подлежащему соответствуют наиме-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нования строк, которые располагаются в самой левой колонке таб-</w:t>
      </w:r>
      <w:r>
        <w:rPr>
          <w:color w:val="231F20"/>
          <w:spacing w:val="1"/>
        </w:rPr>
        <w:t> </w:t>
      </w:r>
      <w:r>
        <w:rPr>
          <w:color w:val="231F20"/>
        </w:rPr>
        <w:t>лицы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имеют</w:t>
      </w:r>
      <w:r>
        <w:rPr>
          <w:color w:val="231F20"/>
          <w:spacing w:val="-5"/>
        </w:rPr>
        <w:t> </w:t>
      </w:r>
      <w:r>
        <w:rPr>
          <w:color w:val="231F20"/>
        </w:rPr>
        <w:t>общий</w:t>
      </w:r>
      <w:r>
        <w:rPr>
          <w:color w:val="231F20"/>
          <w:spacing w:val="-5"/>
        </w:rPr>
        <w:t> </w:t>
      </w:r>
      <w:r>
        <w:rPr>
          <w:color w:val="231F20"/>
        </w:rPr>
        <w:t>заголовок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«шапке»</w:t>
      </w:r>
      <w:r>
        <w:rPr>
          <w:color w:val="231F20"/>
          <w:spacing w:val="-5"/>
        </w:rPr>
        <w:t> </w:t>
      </w:r>
      <w:r>
        <w:rPr>
          <w:color w:val="231F20"/>
        </w:rPr>
        <w:t>таблицы.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i/>
          <w:color w:val="231F20"/>
          <w:w w:val="95"/>
        </w:rPr>
        <w:t>Статистическое сказуемое — </w:t>
      </w:r>
      <w:r>
        <w:rPr>
          <w:color w:val="231F20"/>
          <w:w w:val="95"/>
        </w:rPr>
        <w:t>это совокупность показателей, ко-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торыми характеризуется объект изучения, т. е. статистическое под-</w:t>
      </w:r>
      <w:r>
        <w:rPr>
          <w:color w:val="231F20"/>
          <w:spacing w:val="-50"/>
        </w:rPr>
        <w:t> </w:t>
      </w:r>
      <w:r>
        <w:rPr>
          <w:color w:val="231F20"/>
        </w:rPr>
        <w:t>лежащее.</w:t>
      </w:r>
      <w:r>
        <w:rPr>
          <w:color w:val="231F20"/>
          <w:spacing w:val="-7"/>
        </w:rPr>
        <w:t> </w:t>
      </w:r>
      <w:r>
        <w:rPr>
          <w:color w:val="231F20"/>
        </w:rPr>
        <w:t>Сказуемому</w:t>
      </w:r>
      <w:r>
        <w:rPr>
          <w:color w:val="231F20"/>
          <w:spacing w:val="-6"/>
        </w:rPr>
        <w:t> </w:t>
      </w:r>
      <w:r>
        <w:rPr>
          <w:color w:val="231F20"/>
        </w:rPr>
        <w:t>соответствуют</w:t>
      </w:r>
      <w:r>
        <w:rPr>
          <w:color w:val="231F20"/>
          <w:spacing w:val="-7"/>
        </w:rPr>
        <w:t> </w:t>
      </w:r>
      <w:r>
        <w:rPr>
          <w:color w:val="231F20"/>
        </w:rPr>
        <w:t>заголовки</w:t>
      </w:r>
      <w:r>
        <w:rPr>
          <w:color w:val="231F20"/>
          <w:spacing w:val="-6"/>
        </w:rPr>
        <w:t> </w:t>
      </w:r>
      <w:r>
        <w:rPr>
          <w:color w:val="231F20"/>
        </w:rPr>
        <w:t>граф</w:t>
      </w:r>
      <w:r>
        <w:rPr>
          <w:color w:val="231F20"/>
          <w:spacing w:val="-7"/>
        </w:rPr>
        <w:t> </w:t>
      </w:r>
      <w:r>
        <w:rPr>
          <w:color w:val="231F20"/>
        </w:rPr>
        <w:t>(столбцов)</w:t>
      </w:r>
      <w:r>
        <w:rPr>
          <w:color w:val="231F20"/>
          <w:spacing w:val="-6"/>
        </w:rPr>
        <w:t> </w:t>
      </w:r>
      <w:r>
        <w:rPr>
          <w:color w:val="231F20"/>
        </w:rPr>
        <w:t>та-</w:t>
      </w:r>
      <w:r>
        <w:rPr>
          <w:color w:val="231F20"/>
          <w:spacing w:val="-50"/>
        </w:rPr>
        <w:t> </w:t>
      </w:r>
      <w:r>
        <w:rPr>
          <w:color w:val="231F20"/>
        </w:rPr>
        <w:t>блицы,</w:t>
      </w:r>
      <w:r>
        <w:rPr>
          <w:color w:val="231F20"/>
          <w:spacing w:val="-6"/>
        </w:rPr>
        <w:t> </w:t>
      </w:r>
      <w:r>
        <w:rPr>
          <w:color w:val="231F20"/>
        </w:rPr>
        <w:t>расположенные</w:t>
      </w:r>
      <w:r>
        <w:rPr>
          <w:color w:val="231F20"/>
          <w:spacing w:val="-5"/>
        </w:rPr>
        <w:t> </w:t>
      </w:r>
      <w:r>
        <w:rPr>
          <w:color w:val="231F20"/>
        </w:rPr>
        <w:t>правее</w:t>
      </w:r>
      <w:r>
        <w:rPr>
          <w:color w:val="231F20"/>
          <w:spacing w:val="-5"/>
        </w:rPr>
        <w:t> </w:t>
      </w:r>
      <w:r>
        <w:rPr>
          <w:color w:val="231F20"/>
        </w:rPr>
        <w:t>подлежащего.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i/>
          <w:color w:val="231F20"/>
        </w:rPr>
        <w:t>Строка — </w:t>
      </w:r>
      <w:r>
        <w:rPr>
          <w:color w:val="231F20"/>
        </w:rPr>
        <w:t>расположение числовых данных в таблице по гори-</w:t>
      </w:r>
      <w:r>
        <w:rPr>
          <w:color w:val="231F20"/>
          <w:spacing w:val="1"/>
        </w:rPr>
        <w:t> </w:t>
      </w:r>
      <w:r>
        <w:rPr>
          <w:color w:val="231F20"/>
        </w:rPr>
        <w:t>зонтали, а графа (столбец) — по вертикали. При пересечении строк</w:t>
      </w:r>
      <w:r>
        <w:rPr>
          <w:color w:val="231F20"/>
          <w:spacing w:val="-50"/>
        </w:rPr>
        <w:t> </w:t>
      </w:r>
      <w:r>
        <w:rPr>
          <w:color w:val="231F20"/>
        </w:rPr>
        <w:t>и граф образуются клетки (графоклетки), в которых и помещается</w:t>
      </w:r>
      <w:r>
        <w:rPr>
          <w:color w:val="231F20"/>
          <w:spacing w:val="1"/>
        </w:rPr>
        <w:t> </w:t>
      </w:r>
      <w:r>
        <w:rPr>
          <w:color w:val="231F20"/>
        </w:rPr>
        <w:t>цифровая</w:t>
      </w:r>
      <w:r>
        <w:rPr>
          <w:color w:val="231F20"/>
          <w:spacing w:val="-12"/>
        </w:rPr>
        <w:t> </w:t>
      </w:r>
      <w:r>
        <w:rPr>
          <w:color w:val="231F20"/>
        </w:rPr>
        <w:t>информация.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удобства</w:t>
      </w:r>
      <w:r>
        <w:rPr>
          <w:color w:val="231F20"/>
          <w:spacing w:val="-12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11"/>
        </w:rPr>
        <w:t> </w:t>
      </w:r>
      <w:r>
        <w:rPr>
          <w:color w:val="231F20"/>
        </w:rPr>
        <w:t>таблицы</w:t>
      </w:r>
      <w:r>
        <w:rPr>
          <w:color w:val="231F20"/>
          <w:spacing w:val="-12"/>
        </w:rPr>
        <w:t> </w:t>
      </w:r>
      <w:r>
        <w:rPr>
          <w:color w:val="231F20"/>
        </w:rPr>
        <w:t>(в</w:t>
      </w:r>
      <w:r>
        <w:rPr>
          <w:color w:val="231F20"/>
          <w:spacing w:val="-11"/>
        </w:rPr>
        <w:t> </w:t>
      </w:r>
      <w:r>
        <w:rPr>
          <w:color w:val="231F20"/>
        </w:rPr>
        <w:t>том</w:t>
      </w:r>
      <w:r>
        <w:rPr>
          <w:color w:val="231F20"/>
          <w:spacing w:val="-50"/>
        </w:rPr>
        <w:t> </w:t>
      </w:r>
      <w:r>
        <w:rPr>
          <w:color w:val="231F20"/>
        </w:rPr>
        <w:t>числе и для ссылок, описания контрольных соотношений значений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4"/>
        </w:rPr>
        <w:t> </w:t>
      </w:r>
      <w:r>
        <w:rPr>
          <w:color w:val="231F20"/>
        </w:rPr>
        <w:t>таблице)</w:t>
      </w:r>
      <w:r>
        <w:rPr>
          <w:color w:val="231F20"/>
          <w:spacing w:val="-5"/>
        </w:rPr>
        <w:t> </w:t>
      </w:r>
      <w:r>
        <w:rPr>
          <w:color w:val="231F20"/>
        </w:rPr>
        <w:t>ее</w:t>
      </w:r>
      <w:r>
        <w:rPr>
          <w:color w:val="231F20"/>
          <w:spacing w:val="-4"/>
        </w:rPr>
        <w:t> </w:t>
      </w:r>
      <w:r>
        <w:rPr>
          <w:color w:val="231F20"/>
        </w:rPr>
        <w:t>строки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графы</w:t>
      </w:r>
      <w:r>
        <w:rPr>
          <w:color w:val="231F20"/>
          <w:spacing w:val="-5"/>
        </w:rPr>
        <w:t> </w:t>
      </w:r>
      <w:r>
        <w:rPr>
          <w:color w:val="231F20"/>
        </w:rPr>
        <w:t>нумеруются.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6"/>
      </w:tblGrid>
      <w:tr>
        <w:trPr>
          <w:trHeight w:val="1011" w:hRule="atLeast"/>
        </w:trPr>
        <w:tc>
          <w:tcPr>
            <w:tcW w:w="6056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tabs>
                <w:tab w:pos="709" w:val="left" w:leader="none"/>
              </w:tabs>
              <w:spacing w:line="144" w:lineRule="auto"/>
              <w:ind w:left="709" w:right="157" w:hanging="507"/>
              <w:rPr>
                <w:rFonts w:ascii="Trebuchet MS" w:hAnsi="Trebuchet MS"/>
                <w:sz w:val="20"/>
              </w:rPr>
            </w:pPr>
            <w:r>
              <w:rPr>
                <w:color w:val="939598"/>
                <w:w w:val="95"/>
                <w:position w:val="-15"/>
                <w:sz w:val="40"/>
              </w:rPr>
              <w:t>!</w:t>
              <w:tab/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зависимости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от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удобства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расположения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данных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в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таблице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ее</w:t>
            </w:r>
            <w:r>
              <w:rPr>
                <w:rFonts w:ascii="Trebuchet MS" w:hAnsi="Trebuchet MS"/>
                <w:color w:val="231F20"/>
                <w:spacing w:val="-4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размеров</w:t>
            </w:r>
            <w:r>
              <w:rPr>
                <w:rFonts w:ascii="Trebuchet MS" w:hAnsi="Trebuchet MS"/>
                <w:color w:val="231F20"/>
                <w:spacing w:val="21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возможно</w:t>
            </w:r>
            <w:r>
              <w:rPr>
                <w:rFonts w:ascii="Trebuchet MS" w:hAnsi="Trebuchet MS"/>
                <w:color w:val="231F20"/>
                <w:spacing w:val="21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обратное</w:t>
            </w:r>
            <w:r>
              <w:rPr>
                <w:rFonts w:ascii="Trebuchet MS" w:hAnsi="Trebuchet MS"/>
                <w:color w:val="231F20"/>
                <w:spacing w:val="22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расположение</w:t>
            </w:r>
            <w:r>
              <w:rPr>
                <w:rFonts w:ascii="Trebuchet MS" w:hAnsi="Trebuchet MS"/>
                <w:color w:val="231F20"/>
                <w:spacing w:val="23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—</w:t>
            </w:r>
            <w:r>
              <w:rPr>
                <w:rFonts w:ascii="Trebuchet MS" w:hAnsi="Trebuchet MS"/>
                <w:color w:val="231F20"/>
                <w:spacing w:val="21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подлежащее</w:t>
            </w:r>
          </w:p>
          <w:p>
            <w:pPr>
              <w:pStyle w:val="TableParagraph"/>
              <w:spacing w:before="45"/>
              <w:ind w:left="70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0"/>
                <w:sz w:val="20"/>
              </w:rPr>
              <w:t>в</w:t>
            </w:r>
            <w:r>
              <w:rPr>
                <w:rFonts w:ascii="Trebuchet MS" w:hAnsi="Trebuchet MS"/>
                <w:color w:val="231F20"/>
                <w:spacing w:val="19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столбцах,</w:t>
            </w:r>
            <w:r>
              <w:rPr>
                <w:rFonts w:ascii="Trebuchet MS" w:hAnsi="Trebuchet MS"/>
                <w:color w:val="231F20"/>
                <w:spacing w:val="19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сказуемое</w:t>
            </w:r>
            <w:r>
              <w:rPr>
                <w:rFonts w:ascii="Trebuchet MS" w:hAnsi="Trebuchet MS"/>
                <w:color w:val="231F20"/>
                <w:spacing w:val="19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в</w:t>
            </w:r>
            <w:r>
              <w:rPr>
                <w:rFonts w:ascii="Trebuchet MS" w:hAnsi="Trebuchet MS"/>
                <w:color w:val="231F20"/>
                <w:spacing w:val="20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строках.</w:t>
            </w:r>
          </w:p>
        </w:tc>
      </w:tr>
    </w:tbl>
    <w:p>
      <w:pPr>
        <w:pStyle w:val="BodyText"/>
        <w:spacing w:line="268" w:lineRule="auto" w:before="187"/>
        <w:ind w:left="157" w:right="675" w:firstLine="283"/>
        <w:jc w:val="both"/>
        <w:rPr>
          <w:i/>
        </w:rPr>
      </w:pPr>
      <w:r>
        <w:rPr>
          <w:color w:val="231F20"/>
        </w:rPr>
        <w:t>Статистическая таблица представляет ряд взаимно пересекаю-</w:t>
      </w:r>
      <w:r>
        <w:rPr>
          <w:color w:val="231F20"/>
          <w:spacing w:val="1"/>
        </w:rPr>
        <w:t> </w:t>
      </w:r>
      <w:r>
        <w:rPr>
          <w:color w:val="231F20"/>
        </w:rPr>
        <w:t>щихся</w:t>
      </w:r>
      <w:r>
        <w:rPr>
          <w:color w:val="231F20"/>
          <w:spacing w:val="-9"/>
        </w:rPr>
        <w:t> </w:t>
      </w:r>
      <w:r>
        <w:rPr>
          <w:color w:val="231F20"/>
        </w:rPr>
        <w:t>горизонтальных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вертикальных</w:t>
      </w:r>
      <w:r>
        <w:rPr>
          <w:color w:val="231F20"/>
          <w:spacing w:val="-8"/>
        </w:rPr>
        <w:t> </w:t>
      </w:r>
      <w:r>
        <w:rPr>
          <w:color w:val="231F20"/>
        </w:rPr>
        <w:t>линий.</w:t>
      </w:r>
      <w:r>
        <w:rPr>
          <w:color w:val="231F20"/>
          <w:spacing w:val="-8"/>
        </w:rPr>
        <w:t> </w:t>
      </w:r>
      <w:r>
        <w:rPr>
          <w:color w:val="231F20"/>
        </w:rPr>
        <w:t>Основные</w:t>
      </w:r>
      <w:r>
        <w:rPr>
          <w:color w:val="231F20"/>
          <w:spacing w:val="-9"/>
        </w:rPr>
        <w:t> </w:t>
      </w:r>
      <w:r>
        <w:rPr>
          <w:color w:val="231F20"/>
        </w:rPr>
        <w:t>элементы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6"/>
        </w:rPr>
        <w:t> </w:t>
      </w:r>
      <w:r>
        <w:rPr>
          <w:color w:val="231F20"/>
        </w:rPr>
        <w:t>таблицы</w:t>
      </w:r>
      <w:r>
        <w:rPr>
          <w:color w:val="231F20"/>
          <w:spacing w:val="-6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макете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(рис.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1).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i/>
          <w:sz w:val="13"/>
        </w:rPr>
      </w:pPr>
    </w:p>
    <w:p>
      <w:pPr>
        <w:pStyle w:val="BodyText"/>
        <w:spacing w:line="268" w:lineRule="auto" w:before="112"/>
        <w:ind w:left="157" w:right="674" w:firstLine="283"/>
        <w:jc w:val="both"/>
      </w:pPr>
      <w:r>
        <w:rPr/>
        <w:pict>
          <v:line style="position:absolute;mso-position-horizontal-relative:page;mso-position-vertical-relative:paragraph;z-index:-20823552" from="283.181091pt,148.543027pt" to="283.181091pt,97.576027pt" stroked="true" strokeweight=".5pt" strokecolor="#231f20">
            <v:stroke dashstyle="solid"/>
            <w10:wrap type="none"/>
          </v:line>
        </w:pict>
      </w:r>
      <w:r>
        <w:rPr/>
        <w:pict>
          <v:group style="position:absolute;margin-left:136.246902pt;margin-top:163.077621pt;width:179pt;height:30.6pt;mso-position-horizontal-relative:page;mso-position-vertical-relative:paragraph;z-index:-20823040" coordorigin="2725,3262" coordsize="3580,612">
            <v:line style="position:absolute" from="3144,3665" to="3144,3328" stroked="true" strokeweight=".5pt" strokecolor="#231f20">
              <v:stroke dashstyle="solid"/>
            </v:line>
            <v:line style="position:absolute" from="3504,3665" to="3504,3328" stroked="true" strokeweight=".5pt" strokecolor="#231f20">
              <v:stroke dashstyle="solid"/>
            </v:line>
            <v:line style="position:absolute" from="3864,3665" to="3864,3328" stroked="true" strokeweight=".5pt" strokecolor="#231f20">
              <v:stroke dashstyle="solid"/>
            </v:line>
            <v:line style="position:absolute" from="4224,3665" to="4224,3328" stroked="true" strokeweight=".5pt" strokecolor="#231f20">
              <v:stroke dashstyle="solid"/>
            </v:line>
            <v:line style="position:absolute" from="4584,3665" to="4584,3328" stroked="true" strokeweight=".5pt" strokecolor="#231f20">
              <v:stroke dashstyle="solid"/>
            </v:line>
            <v:line style="position:absolute" from="4944,3665" to="4944,3328" stroked="true" strokeweight=".5pt" strokecolor="#231f20">
              <v:stroke dashstyle="solid"/>
            </v:line>
            <v:line style="position:absolute" from="5304,3665" to="5304,3328" stroked="true" strokeweight=".5pt" strokecolor="#231f20">
              <v:stroke dashstyle="solid"/>
            </v:line>
            <v:line style="position:absolute" from="5664,3665" to="5664,3328" stroked="true" strokeweight=".5pt" strokecolor="#231f20">
              <v:stroke dashstyle="solid"/>
            </v:line>
            <v:shape style="position:absolute;left:2724;top:3261;width:3580;height:612" coordorigin="2725,3262" coordsize="3580,612" path="m2725,3262l3527,3801,3527,3873,6304,3873,6304,3473,3527,3473,3527,3474,2725,3262xe" filled="true" fillcolor="#ffffff" stroked="false">
              <v:path arrowok="t"/>
              <v:fill type="solid"/>
            </v:shape>
            <v:shape style="position:absolute;left:2724;top:3261;width:3580;height:6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0" w:right="73" w:firstLine="0"/>
                      <w:jc w:val="righ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231F20"/>
                        <w:sz w:val="18"/>
                      </w:rPr>
                      <w:t>динат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0822528" from="54.358299pt,97.576027pt" to="120.931299pt,148.543027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34.722504pt;margin-top:123.231331pt;width:100pt;height:30.9pt;mso-position-horizontal-relative:page;mso-position-vertical-relative:paragraph;z-index:-20820992" type="#_x0000_t202" filled="false" stroked="false">
            <v:textbox inset="0,0,0,0">
              <w:txbxContent>
                <w:p>
                  <w:pPr>
                    <w:spacing w:before="34"/>
                    <w:ind w:left="941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w w:val="95"/>
                      <w:sz w:val="18"/>
                    </w:rPr>
                    <w:t>Номера</w:t>
                  </w:r>
                  <w:r>
                    <w:rPr>
                      <w:i/>
                      <w:color w:val="231F20"/>
                      <w:spacing w:val="-1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граф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246902pt;margin-top:163.077621pt;width:179pt;height:30.6pt;mso-position-horizontal-relative:page;mso-position-vertical-relative:paragraph;z-index:15756800" coordorigin="2725,3262" coordsize="3580,612" path="m3527,3473l3527,3474,2725,3262,3527,3801,3527,3873,6304,3873,6304,3473,3527,3473xe" filled="false" stroked="true" strokeweight=".751pt" strokecolor="#020302">
            <v:path arrowok="t"/>
            <v:stroke dashstyle="solid"/>
            <w10:wrap type="none"/>
          </v:shape>
        </w:pict>
      </w:r>
      <w:r>
        <w:rPr/>
        <w:pict>
          <v:group style="position:absolute;margin-left:234.722504pt;margin-top:123.231331pt;width:100pt;height:30.9pt;mso-position-horizontal-relative:page;mso-position-vertical-relative:paragraph;z-index:15757312" coordorigin="4694,2465" coordsize="2000,618">
            <v:shape style="position:absolute;left:4701;top:2472;width:1985;height:603" coordorigin="4702,2472" coordsize="1985,603" path="m6686,2472l5440,2472,5439,2566,4702,3075,5440,2872,6686,2872,6686,2472xe" filled="true" fillcolor="#ffffff" stroked="false">
              <v:path arrowok="t"/>
              <v:fill type="solid"/>
            </v:shape>
            <v:shape style="position:absolute;left:4701;top:2472;width:1985;height:603" coordorigin="4702,2472" coordsize="1985,603" path="m5440,2472l5439,2566,4702,3075,5440,2872,6686,2872,6686,2472,5567,2472,5440,2472xe" filled="false" stroked="true" strokeweight=".751pt" strokecolor="#020302">
              <v:path arrowok="t"/>
              <v:stroke dashstyle="solid"/>
            </v:shape>
            <w10:wrap type="none"/>
          </v:group>
        </w:pict>
      </w:r>
      <w:bookmarkStart w:name="4.3. Правила составления статистических " w:id="43"/>
      <w:bookmarkEnd w:id="43"/>
      <w:r>
        <w:rPr/>
      </w:r>
      <w:bookmarkStart w:name="Рис. 1. Макет статистической таблицы" w:id="44"/>
      <w:bookmarkEnd w:id="44"/>
      <w:r>
        <w:rPr/>
      </w:r>
      <w:r>
        <w:rPr>
          <w:color w:val="231F20"/>
        </w:rPr>
        <w:t>Макет статистической таблицы — это комбинация горизонталь-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ных строк и вертикальных граф, на пересечении которых образуются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клетки и называются «графоклетки». Левые боковые и верхние клет-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ки предназначены для словесных заголовков — перечня составля-</w:t>
      </w:r>
      <w:r>
        <w:rPr>
          <w:color w:val="231F20"/>
          <w:spacing w:val="1"/>
        </w:rPr>
        <w:t> </w:t>
      </w:r>
      <w:r>
        <w:rPr>
          <w:color w:val="231F20"/>
        </w:rPr>
        <w:t>ющих подлежащего и системы показателей сказуемого, остальные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числовых</w:t>
      </w:r>
      <w:r>
        <w:rPr>
          <w:color w:val="231F20"/>
          <w:spacing w:val="-5"/>
        </w:rPr>
        <w:t> </w:t>
      </w:r>
      <w:r>
        <w:rPr>
          <w:color w:val="231F20"/>
        </w:rPr>
        <w:t>данных.</w:t>
      </w: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>
        <w:trPr>
          <w:trHeight w:val="1019" w:hRule="atLeast"/>
        </w:trPr>
        <w:tc>
          <w:tcPr>
            <w:tcW w:w="1341" w:type="dxa"/>
          </w:tcPr>
          <w:p>
            <w:pPr>
              <w:pStyle w:val="TableParagraph"/>
              <w:spacing w:before="14"/>
              <w:ind w:left="477"/>
              <w:rPr>
                <w:sz w:val="18"/>
              </w:rPr>
            </w:pPr>
            <w:r>
              <w:rPr>
                <w:color w:val="231F20"/>
                <w:sz w:val="18"/>
              </w:rPr>
              <w:t>Сказуемое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Подлежащее</w:t>
            </w:r>
          </w:p>
        </w:tc>
        <w:tc>
          <w:tcPr>
            <w:tcW w:w="3240" w:type="dxa"/>
            <w:gridSpan w:val="9"/>
            <w:tcBorders>
              <w:right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177" w:lineRule="auto"/>
              <w:ind w:left="937" w:right="77" w:hanging="75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Верхние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заголовки</w:t>
            </w:r>
            <w:r>
              <w:rPr>
                <w:rFonts w:ascii="Palatino Linotype" w:hAnsi="Palatino Linotype"/>
                <w:b/>
                <w:color w:val="231F20"/>
                <w:spacing w:val="-36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18"/>
              </w:rPr>
              <w:t>(заголовки</w:t>
            </w:r>
            <w:r>
              <w:rPr>
                <w:rFonts w:ascii="Palatino Linotype" w:hAnsi="Palatino Linotype"/>
                <w:b/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18"/>
              </w:rPr>
              <w:t>граф)</w:t>
            </w:r>
          </w:p>
        </w:tc>
      </w:tr>
      <w:tr>
        <w:trPr>
          <w:trHeight w:val="337" w:hRule="atLeast"/>
        </w:trPr>
        <w:tc>
          <w:tcPr>
            <w:tcW w:w="1341" w:type="dxa"/>
            <w:vMerge w:val="restart"/>
          </w:tcPr>
          <w:p>
            <w:pPr>
              <w:pStyle w:val="TableParagraph"/>
              <w:spacing w:line="237" w:lineRule="exact"/>
              <w:ind w:left="56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Боковые</w:t>
            </w:r>
          </w:p>
          <w:p>
            <w:pPr>
              <w:pStyle w:val="TableParagraph"/>
              <w:spacing w:line="177" w:lineRule="auto" w:before="166"/>
              <w:ind w:left="56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sz w:val="18"/>
              </w:rPr>
              <w:t>Заголовки</w:t>
            </w:r>
            <w:r>
              <w:rPr>
                <w:rFonts w:ascii="Palatino Linotype" w:hAnsi="Palatino Linotype"/>
                <w:b/>
                <w:color w:val="231F20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групп</w:t>
            </w:r>
            <w:r>
              <w:rPr>
                <w:rFonts w:ascii="Palatino Linotype" w:hAnsi="Palatino Linotype"/>
                <w:b/>
                <w:color w:val="231F20"/>
                <w:spacing w:val="5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строк</w:t>
            </w:r>
          </w:p>
          <w:p>
            <w:pPr>
              <w:pStyle w:val="TableParagraph"/>
              <w:spacing w:line="177" w:lineRule="auto" w:before="181"/>
              <w:ind w:left="56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Наименования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строк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360" w:type="dxa"/>
          </w:tcPr>
          <w:p>
            <w:pPr>
              <w:pStyle w:val="TableParagraph"/>
              <w:spacing w:before="66"/>
              <w:ind w:left="137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360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360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360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6</w:t>
            </w:r>
          </w:p>
        </w:tc>
        <w:tc>
          <w:tcPr>
            <w:tcW w:w="360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7</w:t>
            </w:r>
          </w:p>
        </w:tc>
        <w:tc>
          <w:tcPr>
            <w:tcW w:w="360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  <w:tr>
        <w:trPr>
          <w:trHeight w:val="337" w:hRule="atLeast"/>
        </w:trPr>
        <w:tc>
          <w:tcPr>
            <w:tcW w:w="1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2880" w:type="dxa"/>
            <w:gridSpan w:val="8"/>
            <w:tcBorders>
              <w:right w:val="nil"/>
            </w:tcBorders>
          </w:tcPr>
          <w:p>
            <w:pPr>
              <w:pStyle w:val="TableParagraph"/>
              <w:spacing w:line="131" w:lineRule="exact" w:before="186"/>
              <w:ind w:left="817" w:right="-72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Графоклетка</w:t>
            </w:r>
            <w:r>
              <w:rPr>
                <w:i/>
                <w:color w:val="231F20"/>
                <w:spacing w:val="1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отсчета</w:t>
            </w:r>
            <w:r>
              <w:rPr>
                <w:i/>
                <w:color w:val="231F20"/>
                <w:spacing w:val="1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коор</w:t>
            </w:r>
          </w:p>
        </w:tc>
      </w:tr>
      <w:tr>
        <w:trPr>
          <w:trHeight w:val="337" w:hRule="atLeast"/>
        </w:trPr>
        <w:tc>
          <w:tcPr>
            <w:tcW w:w="1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7" w:hRule="atLeast"/>
        </w:trPr>
        <w:tc>
          <w:tcPr>
            <w:tcW w:w="1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7" w:hRule="atLeast"/>
        </w:trPr>
        <w:tc>
          <w:tcPr>
            <w:tcW w:w="1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14"/>
              <w:ind w:left="124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Но</w:t>
            </w:r>
          </w:p>
        </w:tc>
        <w:tc>
          <w:tcPr>
            <w:tcW w:w="360" w:type="dxa"/>
          </w:tcPr>
          <w:p>
            <w:pPr>
              <w:pStyle w:val="TableParagraph"/>
              <w:spacing w:before="14"/>
              <w:ind w:left="-24" w:right="9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мера</w:t>
            </w:r>
          </w:p>
        </w:tc>
        <w:tc>
          <w:tcPr>
            <w:tcW w:w="360" w:type="dxa"/>
          </w:tcPr>
          <w:p>
            <w:pPr>
              <w:pStyle w:val="TableParagraph"/>
              <w:spacing w:before="14"/>
              <w:ind w:left="19" w:right="-58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стро</w:t>
            </w:r>
          </w:p>
        </w:tc>
        <w:tc>
          <w:tcPr>
            <w:tcW w:w="360" w:type="dxa"/>
          </w:tcPr>
          <w:p>
            <w:pPr>
              <w:pStyle w:val="TableParagraph"/>
              <w:spacing w:before="14"/>
              <w:ind w:left="38"/>
              <w:rPr>
                <w:i/>
                <w:sz w:val="18"/>
              </w:rPr>
            </w:pPr>
            <w:r>
              <w:rPr>
                <w:i/>
                <w:color w:val="231F20"/>
                <w:w w:val="103"/>
                <w:sz w:val="18"/>
              </w:rPr>
              <w:t>к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40"/>
        </w:rPr>
      </w:pPr>
    </w:p>
    <w:p>
      <w:pPr>
        <w:spacing w:before="0"/>
        <w:ind w:left="1688" w:right="0" w:firstLine="0"/>
        <w:jc w:val="left"/>
        <w:rPr>
          <w:rFonts w:ascii="Trebuchet MS" w:hAnsi="Trebuchet MS"/>
          <w:sz w:val="20"/>
        </w:rPr>
      </w:pPr>
      <w:r>
        <w:rPr/>
        <w:pict>
          <v:group style="position:absolute;margin-left:143.411301pt;margin-top:-59.694557pt;width:191.3pt;height:53.9pt;mso-position-horizontal-relative:page;mso-position-vertical-relative:paragraph;z-index:-20822016" coordorigin="2868,-1194" coordsize="3826,1078">
            <v:shape style="position:absolute;left:2875;top:-1187;width:3811;height:1063" coordorigin="2876,-1186" coordsize="3811,1063" path="m2876,-1186l3678,-647,3678,-124,6686,-124,6686,-975,3678,-975,3677,-974,2876,-1186xe" filled="true" fillcolor="#ffffff" stroked="false">
              <v:path arrowok="t"/>
              <v:fill type="solid"/>
            </v:shape>
            <v:shape style="position:absolute;left:2875;top:-1187;width:3811;height:1063" coordorigin="2876,-1186" coordsize="3811,1063" path="m3678,-975l3677,-974,2876,-1186,3678,-647,3678,-124,4316,-124,4453,-124,6686,-124,6686,-302,6686,-351,6686,-975,4453,-975,4316,-975,3678,-975xe" filled="false" stroked="true" strokeweight=".751pt" strokecolor="#020302">
              <v:path arrowok="t"/>
              <v:stroke dashstyle="solid"/>
            </v:shape>
            <v:shape style="position:absolute;left:2868;top:-1194;width:3826;height:10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08" w:lineRule="auto" w:before="0"/>
                      <w:ind w:left="918" w:right="71" w:hanging="29"/>
                      <w:jc w:val="righ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18"/>
                      </w:rPr>
                      <w:t>Графоклетка,</w:t>
                    </w:r>
                    <w:r>
                      <w:rPr>
                        <w:i/>
                        <w:color w:val="231F20"/>
                        <w:spacing w:val="24"/>
                        <w:w w:val="95"/>
                        <w:sz w:val="18"/>
                      </w:rPr>
                      <w:t> </w:t>
                    </w:r>
                    <w:r>
                      <w:rPr>
                        <w:i/>
                        <w:color w:val="231F20"/>
                        <w:w w:val="95"/>
                        <w:sz w:val="18"/>
                      </w:rPr>
                      <w:t>имеющая</w:t>
                    </w:r>
                    <w:r>
                      <w:rPr>
                        <w:i/>
                        <w:color w:val="231F20"/>
                        <w:spacing w:val="25"/>
                        <w:w w:val="95"/>
                        <w:sz w:val="18"/>
                      </w:rPr>
                      <w:t> </w:t>
                    </w:r>
                    <w:r>
                      <w:rPr>
                        <w:i/>
                        <w:color w:val="231F20"/>
                        <w:w w:val="95"/>
                        <w:sz w:val="18"/>
                      </w:rPr>
                      <w:t>координаты:</w:t>
                    </w:r>
                    <w:r>
                      <w:rPr>
                        <w:i/>
                        <w:color w:val="231F20"/>
                        <w:spacing w:val="-40"/>
                        <w:w w:val="95"/>
                        <w:sz w:val="18"/>
                      </w:rPr>
                      <w:t> </w:t>
                    </w:r>
                    <w:r>
                      <w:rPr>
                        <w:i/>
                        <w:color w:val="231F20"/>
                        <w:w w:val="95"/>
                        <w:sz w:val="18"/>
                      </w:rPr>
                      <w:t>номер строки и</w:t>
                    </w:r>
                    <w:r>
                      <w:rPr>
                        <w:i/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i/>
                        <w:color w:val="231F20"/>
                        <w:w w:val="95"/>
                        <w:sz w:val="18"/>
                      </w:rPr>
                      <w:t>графы, и содержание,</w:t>
                    </w:r>
                    <w:r>
                      <w:rPr>
                        <w:i/>
                        <w:color w:val="231F20"/>
                        <w:spacing w:val="-39"/>
                        <w:w w:val="95"/>
                        <w:sz w:val="18"/>
                      </w:rPr>
                      <w:t> </w:t>
                    </w:r>
                    <w:r>
                      <w:rPr>
                        <w:i/>
                        <w:color w:val="231F20"/>
                        <w:sz w:val="18"/>
                      </w:rPr>
                      <w:t>соответствующее совокупному</w:t>
                    </w:r>
                    <w:r>
                      <w:rPr>
                        <w:i/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i/>
                        <w:color w:val="231F20"/>
                        <w:sz w:val="18"/>
                      </w:rPr>
                      <w:t>содержанию</w:t>
                    </w:r>
                    <w:r>
                      <w:rPr>
                        <w:i/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i/>
                        <w:color w:val="231F20"/>
                        <w:sz w:val="18"/>
                      </w:rPr>
                      <w:t>строки</w:t>
                    </w:r>
                    <w:r>
                      <w:rPr>
                        <w:i/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i/>
                        <w:color w:val="231F20"/>
                        <w:sz w:val="18"/>
                      </w:rPr>
                      <w:t>и</w:t>
                    </w:r>
                    <w:r>
                      <w:rPr>
                        <w:i/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i/>
                        <w:color w:val="231F20"/>
                        <w:sz w:val="18"/>
                      </w:rPr>
                      <w:t>графы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5.871399pt;margin-top:-85.114357pt;width:103.2pt;height:31.35pt;mso-position-horizontal-relative:page;mso-position-vertical-relative:paragraph;z-index:-20821504" coordorigin="2717,-1702" coordsize="2064,627">
            <v:shape style="position:absolute;left:2724;top:-1695;width:2049;height:612" coordorigin="2725,-1695" coordsize="2049,612" path="m2725,-1695l3527,-1155,3527,-1083,4774,-1083,4774,-1483,3527,-1483,3527,-1483,2725,-1695xe" filled="true" fillcolor="#ffffff" stroked="false">
              <v:path arrowok="t"/>
              <v:fill type="solid"/>
            </v:shape>
            <v:shape style="position:absolute;left:2724;top:-1695;width:2049;height:612" coordorigin="2725,-1695" coordsize="2049,612" path="m3527,-1483l3527,-1483,2725,-1695,3527,-1155,3527,-1083,4774,-1083,4774,-1483,3527,-1483xe" filled="false" stroked="true" strokeweight=".751pt" strokecolor="#020302">
              <v:path arrowok="t"/>
              <v:stroke dashstyle="solid"/>
            </v:shape>
            <w10:wrap type="none"/>
          </v:group>
        </w:pict>
      </w:r>
      <w:r>
        <w:rPr>
          <w:rFonts w:ascii="Trebuchet MS" w:hAnsi="Trebuchet MS"/>
          <w:color w:val="231F20"/>
          <w:spacing w:val="-2"/>
          <w:w w:val="85"/>
          <w:sz w:val="20"/>
        </w:rPr>
        <w:t>Рис.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1.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Макет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статистической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таблицы</w:t>
      </w:r>
    </w:p>
    <w:p>
      <w:pPr>
        <w:pStyle w:val="BodyText"/>
        <w:rPr>
          <w:rFonts w:ascii="Trebuchet MS"/>
          <w:sz w:val="22"/>
        </w:rPr>
      </w:pPr>
    </w:p>
    <w:p>
      <w:pPr>
        <w:pStyle w:val="Heading3"/>
        <w:numPr>
          <w:ilvl w:val="1"/>
          <w:numId w:val="19"/>
        </w:numPr>
        <w:tabs>
          <w:tab w:pos="904" w:val="left" w:leader="none"/>
        </w:tabs>
        <w:spacing w:line="240" w:lineRule="auto" w:before="155" w:after="0"/>
        <w:ind w:left="903" w:right="0" w:hanging="464"/>
        <w:jc w:val="left"/>
      </w:pPr>
      <w:bookmarkStart w:name="_TOC_250017" w:id="45"/>
      <w:r>
        <w:rPr>
          <w:color w:val="231F20"/>
        </w:rPr>
        <w:t>Правила</w:t>
      </w:r>
      <w:r>
        <w:rPr>
          <w:color w:val="231F20"/>
          <w:spacing w:val="32"/>
        </w:rPr>
        <w:t> </w:t>
      </w:r>
      <w:r>
        <w:rPr>
          <w:color w:val="231F20"/>
        </w:rPr>
        <w:t>составления</w:t>
      </w:r>
      <w:r>
        <w:rPr>
          <w:color w:val="231F20"/>
          <w:spacing w:val="32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32"/>
        </w:rPr>
        <w:t> </w:t>
      </w:r>
      <w:bookmarkEnd w:id="45"/>
      <w:r>
        <w:rPr>
          <w:color w:val="231F20"/>
        </w:rPr>
        <w:t>таблиц</w:t>
      </w:r>
    </w:p>
    <w:p>
      <w:pPr>
        <w:pStyle w:val="BodyText"/>
        <w:spacing w:line="268" w:lineRule="auto" w:before="195"/>
        <w:ind w:left="157" w:right="673" w:firstLine="283"/>
        <w:jc w:val="both"/>
      </w:pPr>
      <w:r>
        <w:rPr>
          <w:color w:val="231F20"/>
        </w:rPr>
        <w:t>Статистика</w:t>
      </w:r>
      <w:r>
        <w:rPr>
          <w:color w:val="231F20"/>
          <w:spacing w:val="-11"/>
        </w:rPr>
        <w:t> </w:t>
      </w:r>
      <w:r>
        <w:rPr>
          <w:color w:val="231F20"/>
        </w:rPr>
        <w:t>выработала</w:t>
      </w:r>
      <w:r>
        <w:rPr>
          <w:color w:val="231F20"/>
          <w:spacing w:val="-11"/>
        </w:rPr>
        <w:t> </w:t>
      </w:r>
      <w:r>
        <w:rPr>
          <w:color w:val="231F20"/>
        </w:rPr>
        <w:t>ряд</w:t>
      </w:r>
      <w:r>
        <w:rPr>
          <w:color w:val="231F20"/>
          <w:spacing w:val="-11"/>
        </w:rPr>
        <w:t> </w:t>
      </w:r>
      <w:r>
        <w:rPr>
          <w:color w:val="231F20"/>
        </w:rPr>
        <w:t>правил,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</w:rPr>
        <w:t>соблю-</w:t>
      </w:r>
      <w:r>
        <w:rPr>
          <w:color w:val="231F20"/>
          <w:spacing w:val="-50"/>
        </w:rPr>
        <w:t> </w:t>
      </w:r>
      <w:r>
        <w:rPr>
          <w:color w:val="231F20"/>
        </w:rPr>
        <w:t>дать</w:t>
      </w:r>
      <w:r>
        <w:rPr>
          <w:color w:val="231F20"/>
          <w:spacing w:val="39"/>
        </w:rPr>
        <w:t> </w:t>
      </w:r>
      <w:r>
        <w:rPr>
          <w:color w:val="231F20"/>
        </w:rPr>
        <w:t>при</w:t>
      </w:r>
      <w:r>
        <w:rPr>
          <w:color w:val="231F20"/>
          <w:spacing w:val="40"/>
        </w:rPr>
        <w:t> </w:t>
      </w:r>
      <w:r>
        <w:rPr>
          <w:color w:val="231F20"/>
        </w:rPr>
        <w:t>разработке</w:t>
      </w:r>
      <w:r>
        <w:rPr>
          <w:color w:val="231F20"/>
          <w:spacing w:val="40"/>
        </w:rPr>
        <w:t> </w:t>
      </w:r>
      <w:r>
        <w:rPr>
          <w:color w:val="231F20"/>
        </w:rPr>
        <w:t>таблиц.</w:t>
      </w:r>
      <w:r>
        <w:rPr>
          <w:color w:val="231F20"/>
          <w:spacing w:val="40"/>
        </w:rPr>
        <w:t> </w:t>
      </w:r>
      <w:r>
        <w:rPr>
          <w:color w:val="231F20"/>
        </w:rPr>
        <w:t>Таблица</w:t>
      </w:r>
      <w:r>
        <w:rPr>
          <w:color w:val="231F20"/>
          <w:spacing w:val="39"/>
        </w:rPr>
        <w:t> </w:t>
      </w:r>
      <w:r>
        <w:rPr>
          <w:color w:val="231F20"/>
        </w:rPr>
        <w:t>должна</w:t>
      </w:r>
      <w:r>
        <w:rPr>
          <w:color w:val="231F20"/>
          <w:spacing w:val="40"/>
        </w:rPr>
        <w:t> </w:t>
      </w:r>
      <w:r>
        <w:rPr>
          <w:color w:val="231F20"/>
        </w:rPr>
        <w:t>быть</w:t>
      </w:r>
      <w:r>
        <w:rPr>
          <w:color w:val="231F20"/>
          <w:spacing w:val="40"/>
        </w:rPr>
        <w:t> </w:t>
      </w:r>
      <w:r>
        <w:rPr>
          <w:color w:val="231F20"/>
        </w:rPr>
        <w:t>оптимальной</w:t>
      </w:r>
      <w:r>
        <w:rPr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своему</w:t>
      </w:r>
      <w:r>
        <w:rPr>
          <w:color w:val="231F20"/>
          <w:spacing w:val="-13"/>
        </w:rPr>
        <w:t> </w:t>
      </w:r>
      <w:r>
        <w:rPr>
          <w:color w:val="231F20"/>
        </w:rPr>
        <w:t>размеру.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одной</w:t>
      </w:r>
      <w:r>
        <w:rPr>
          <w:color w:val="231F20"/>
          <w:spacing w:val="-12"/>
        </w:rPr>
        <w:t> </w:t>
      </w:r>
      <w:r>
        <w:rPr>
          <w:color w:val="231F20"/>
        </w:rPr>
        <w:t>стороны</w:t>
      </w:r>
      <w:r>
        <w:rPr>
          <w:color w:val="231F20"/>
          <w:spacing w:val="-13"/>
        </w:rPr>
        <w:t>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</w:rPr>
        <w:t>содержать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необходимые</w:t>
      </w:r>
      <w:r>
        <w:rPr>
          <w:color w:val="231F20"/>
          <w:spacing w:val="-51"/>
        </w:rPr>
        <w:t> </w:t>
      </w:r>
      <w:r>
        <w:rPr>
          <w:color w:val="231F20"/>
        </w:rPr>
        <w:t>показатели, с другой — не быть перегруженной избыточной стати-</w:t>
      </w:r>
      <w:r>
        <w:rPr>
          <w:color w:val="231F20"/>
          <w:spacing w:val="-50"/>
        </w:rPr>
        <w:t> </w:t>
      </w:r>
      <w:r>
        <w:rPr>
          <w:color w:val="231F20"/>
        </w:rPr>
        <w:t>стической информацией. Каждая таблица должна иметь четкое об-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щее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название,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также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названия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подлежащего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сказуемого,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их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групп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разделов.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таблице</w:t>
      </w:r>
      <w:r>
        <w:rPr>
          <w:color w:val="231F20"/>
          <w:spacing w:val="18"/>
        </w:rPr>
        <w:t> </w:t>
      </w:r>
      <w:r>
        <w:rPr>
          <w:color w:val="231F20"/>
        </w:rPr>
        <w:t>должны</w:t>
      </w:r>
      <w:r>
        <w:rPr>
          <w:color w:val="231F20"/>
          <w:spacing w:val="18"/>
        </w:rPr>
        <w:t> </w:t>
      </w:r>
      <w:r>
        <w:rPr>
          <w:color w:val="231F20"/>
        </w:rPr>
        <w:t>быть</w:t>
      </w:r>
      <w:r>
        <w:rPr>
          <w:color w:val="231F20"/>
          <w:spacing w:val="18"/>
        </w:rPr>
        <w:t> </w:t>
      </w:r>
      <w:r>
        <w:rPr>
          <w:color w:val="231F20"/>
        </w:rPr>
        <w:t>указаны</w:t>
      </w:r>
      <w:r>
        <w:rPr>
          <w:color w:val="231F20"/>
          <w:spacing w:val="18"/>
        </w:rPr>
        <w:t> </w:t>
      </w:r>
      <w:r>
        <w:rPr>
          <w:color w:val="231F20"/>
        </w:rPr>
        <w:t>единицы</w:t>
      </w:r>
      <w:r>
        <w:rPr>
          <w:color w:val="231F20"/>
          <w:spacing w:val="18"/>
        </w:rPr>
        <w:t> </w:t>
      </w:r>
      <w:r>
        <w:rPr>
          <w:color w:val="231F20"/>
        </w:rPr>
        <w:t>измерения,</w:t>
      </w:r>
    </w:p>
    <w:p>
      <w:pPr>
        <w:spacing w:after="0" w:line="268" w:lineRule="auto"/>
        <w:jc w:val="both"/>
        <w:sectPr>
          <w:headerReference w:type="default" r:id="rId102"/>
          <w:headerReference w:type="even" r:id="rId103"/>
          <w:footerReference w:type="default" r:id="rId104"/>
          <w:footerReference w:type="even" r:id="rId105"/>
          <w:pgSz w:w="8230" w:h="11630"/>
          <w:pgMar w:header="758" w:footer="722" w:top="1220" w:bottom="920" w:left="920" w:right="400"/>
          <w:pgNumType w:start="89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5"/>
        <w:jc w:val="both"/>
      </w:pPr>
      <w:r>
        <w:rPr>
          <w:color w:val="231F20"/>
        </w:rPr>
        <w:t>территория, период времени и другие сведения, соответствующие</w:t>
      </w:r>
      <w:r>
        <w:rPr>
          <w:color w:val="231F20"/>
          <w:spacing w:val="1"/>
        </w:rPr>
        <w:t> </w:t>
      </w:r>
      <w:r>
        <w:rPr>
          <w:color w:val="231F20"/>
        </w:rPr>
        <w:t>конкретному</w:t>
      </w:r>
      <w:r>
        <w:rPr>
          <w:color w:val="231F20"/>
          <w:spacing w:val="-5"/>
        </w:rPr>
        <w:t> </w:t>
      </w:r>
      <w:r>
        <w:rPr>
          <w:color w:val="231F20"/>
        </w:rPr>
        <w:t>содержанию.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b/>
          <w:i/>
          <w:color w:val="231F20"/>
        </w:rPr>
        <w:t>Боковик таблицы </w:t>
      </w:r>
      <w:r>
        <w:rPr>
          <w:color w:val="231F20"/>
        </w:rPr>
        <w:t>может представлять два столбца с наиме-</w:t>
      </w:r>
      <w:r>
        <w:rPr>
          <w:color w:val="231F20"/>
          <w:spacing w:val="1"/>
        </w:rPr>
        <w:t> </w:t>
      </w:r>
      <w:r>
        <w:rPr>
          <w:color w:val="231F20"/>
        </w:rPr>
        <w:t>нованиями</w:t>
      </w:r>
      <w:r>
        <w:rPr>
          <w:color w:val="231F20"/>
          <w:spacing w:val="1"/>
        </w:rPr>
        <w:t> </w:t>
      </w:r>
      <w:r>
        <w:rPr>
          <w:color w:val="231F20"/>
        </w:rPr>
        <w:t>строк,</w:t>
      </w:r>
      <w:r>
        <w:rPr>
          <w:color w:val="231F20"/>
          <w:spacing w:val="1"/>
        </w:rPr>
        <w:t> </w:t>
      </w:r>
      <w:r>
        <w:rPr>
          <w:color w:val="231F20"/>
        </w:rPr>
        <w:t>например,</w:t>
      </w:r>
      <w:r>
        <w:rPr>
          <w:color w:val="231F20"/>
          <w:spacing w:val="1"/>
        </w:rPr>
        <w:t> </w:t>
      </w:r>
      <w:r>
        <w:rPr>
          <w:color w:val="231F20"/>
        </w:rPr>
        <w:t>текстом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одном</w:t>
      </w:r>
      <w:r>
        <w:rPr>
          <w:color w:val="231F20"/>
          <w:spacing w:val="1"/>
        </w:rPr>
        <w:t> </w:t>
      </w:r>
      <w:r>
        <w:rPr>
          <w:color w:val="231F20"/>
        </w:rPr>
        <w:t>столбце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ука-</w:t>
      </w:r>
      <w:r>
        <w:rPr>
          <w:color w:val="231F20"/>
          <w:spacing w:val="-50"/>
        </w:rPr>
        <w:t> </w:t>
      </w:r>
      <w:r>
        <w:rPr>
          <w:color w:val="231F20"/>
        </w:rPr>
        <w:t>занием статей УК РФ или КоАП РФ в другом столбце, называе-</w:t>
      </w:r>
      <w:r>
        <w:rPr>
          <w:color w:val="231F20"/>
          <w:spacing w:val="1"/>
        </w:rPr>
        <w:t> </w:t>
      </w:r>
      <w:r>
        <w:rPr>
          <w:color w:val="231F20"/>
        </w:rPr>
        <w:t>мом дополнительным боковиком (например, раздел 1 формы № 1,</w:t>
      </w:r>
      <w:r>
        <w:rPr>
          <w:color w:val="231F20"/>
          <w:spacing w:val="1"/>
        </w:rPr>
        <w:t> </w:t>
      </w:r>
      <w:r>
        <w:rPr>
          <w:color w:val="231F20"/>
        </w:rPr>
        <w:t>форма</w:t>
      </w:r>
      <w:r>
        <w:rPr>
          <w:color w:val="231F20"/>
          <w:spacing w:val="-6"/>
        </w:rPr>
        <w:t> </w:t>
      </w:r>
      <w:r>
        <w:rPr>
          <w:color w:val="231F20"/>
        </w:rPr>
        <w:t>№</w:t>
      </w:r>
      <w:r>
        <w:rPr>
          <w:color w:val="231F20"/>
          <w:spacing w:val="-27"/>
        </w:rPr>
        <w:t> </w:t>
      </w:r>
      <w:r>
        <w:rPr>
          <w:color w:val="231F20"/>
        </w:rPr>
        <w:t>11).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b/>
          <w:i/>
          <w:color w:val="231F20"/>
        </w:rPr>
        <w:t>Заголовок</w:t>
      </w:r>
      <w:r>
        <w:rPr>
          <w:b/>
          <w:i/>
          <w:color w:val="231F20"/>
          <w:spacing w:val="-8"/>
        </w:rPr>
        <w:t> </w:t>
      </w:r>
      <w:r>
        <w:rPr>
          <w:b/>
          <w:i/>
          <w:color w:val="231F20"/>
        </w:rPr>
        <w:t>таблицы,</w:t>
      </w:r>
      <w:r>
        <w:rPr>
          <w:b/>
          <w:i/>
          <w:color w:val="231F20"/>
          <w:spacing w:val="-6"/>
        </w:rPr>
        <w:t> </w:t>
      </w:r>
      <w:r>
        <w:rPr>
          <w:color w:val="231F20"/>
        </w:rPr>
        <w:t>название</w:t>
      </w:r>
      <w:r>
        <w:rPr>
          <w:color w:val="231F20"/>
          <w:spacing w:val="-6"/>
        </w:rPr>
        <w:t> </w:t>
      </w:r>
      <w:r>
        <w:rPr>
          <w:color w:val="231F20"/>
        </w:rPr>
        <w:t>граф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строк</w:t>
      </w:r>
      <w:r>
        <w:rPr>
          <w:color w:val="231F20"/>
          <w:spacing w:val="-6"/>
        </w:rPr>
        <w:t> </w:t>
      </w:r>
      <w:r>
        <w:rPr>
          <w:color w:val="231F20"/>
        </w:rPr>
        <w:t>должны</w:t>
      </w:r>
      <w:r>
        <w:rPr>
          <w:color w:val="231F20"/>
          <w:spacing w:val="-6"/>
        </w:rPr>
        <w:t> </w:t>
      </w:r>
      <w:r>
        <w:rPr>
          <w:color w:val="231F20"/>
        </w:rPr>
        <w:t>быть</w:t>
      </w:r>
      <w:r>
        <w:rPr>
          <w:color w:val="231F20"/>
          <w:spacing w:val="-5"/>
        </w:rPr>
        <w:t> </w:t>
      </w:r>
      <w:r>
        <w:rPr>
          <w:color w:val="231F20"/>
        </w:rPr>
        <w:t>четки-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ми, краткими. Заголовок должен отвечать содержанию таблицы и ха-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рактеризовать</w:t>
      </w:r>
      <w:r>
        <w:rPr>
          <w:color w:val="231F20"/>
          <w:spacing w:val="-9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-9"/>
        </w:rPr>
        <w:t> </w:t>
      </w:r>
      <w:r>
        <w:rPr>
          <w:color w:val="231F20"/>
        </w:rPr>
        <w:t>данные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ней.</w:t>
      </w:r>
      <w:r>
        <w:rPr>
          <w:color w:val="231F20"/>
          <w:spacing w:val="-9"/>
        </w:rPr>
        <w:t> </w:t>
      </w:r>
      <w:r>
        <w:rPr>
          <w:color w:val="231F20"/>
        </w:rPr>
        <w:t>Точка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конце</w:t>
      </w:r>
      <w:r>
        <w:rPr>
          <w:color w:val="231F20"/>
          <w:spacing w:val="-9"/>
        </w:rPr>
        <w:t> </w:t>
      </w:r>
      <w:r>
        <w:rPr>
          <w:color w:val="231F20"/>
        </w:rPr>
        <w:t>заголов-</w:t>
      </w:r>
      <w:r>
        <w:rPr>
          <w:color w:val="231F20"/>
          <w:spacing w:val="-50"/>
        </w:rPr>
        <w:t> </w:t>
      </w:r>
      <w:r>
        <w:rPr>
          <w:color w:val="231F20"/>
        </w:rPr>
        <w:t>ка не ставится. В заголовке таблицы отражается, к какому периоду</w:t>
      </w:r>
      <w:r>
        <w:rPr>
          <w:color w:val="231F20"/>
          <w:spacing w:val="1"/>
        </w:rPr>
        <w:t> </w:t>
      </w:r>
      <w:r>
        <w:rPr>
          <w:color w:val="231F20"/>
        </w:rPr>
        <w:t>времени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месту</w:t>
      </w:r>
      <w:r>
        <w:rPr>
          <w:color w:val="231F20"/>
          <w:spacing w:val="-4"/>
        </w:rPr>
        <w:t> </w:t>
      </w:r>
      <w:r>
        <w:rPr>
          <w:color w:val="231F20"/>
        </w:rPr>
        <w:t>относятся</w:t>
      </w:r>
      <w:r>
        <w:rPr>
          <w:color w:val="231F20"/>
          <w:spacing w:val="-5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-4"/>
        </w:rPr>
        <w:t> </w:t>
      </w:r>
      <w:r>
        <w:rPr>
          <w:color w:val="231F20"/>
        </w:rPr>
        <w:t>сведения.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Части подлежащего и показатели сказуемого обычно размеща-</w:t>
      </w:r>
      <w:r>
        <w:rPr>
          <w:color w:val="231F20"/>
          <w:spacing w:val="1"/>
        </w:rPr>
        <w:t> </w:t>
      </w:r>
      <w:r>
        <w:rPr>
          <w:color w:val="231F20"/>
        </w:rPr>
        <w:t>ются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частного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общему</w:t>
      </w:r>
      <w:r>
        <w:rPr>
          <w:color w:val="231F20"/>
          <w:spacing w:val="-8"/>
        </w:rPr>
        <w:t> </w:t>
      </w:r>
      <w:r>
        <w:rPr>
          <w:color w:val="231F20"/>
        </w:rPr>
        <w:t>(сначала</w:t>
      </w:r>
      <w:r>
        <w:rPr>
          <w:color w:val="231F20"/>
          <w:spacing w:val="-9"/>
        </w:rPr>
        <w:t> </w:t>
      </w:r>
      <w:r>
        <w:rPr>
          <w:color w:val="231F20"/>
        </w:rPr>
        <w:t>показывают</w:t>
      </w:r>
      <w:r>
        <w:rPr>
          <w:color w:val="231F20"/>
          <w:spacing w:val="-8"/>
        </w:rPr>
        <w:t> </w:t>
      </w:r>
      <w:r>
        <w:rPr>
          <w:color w:val="231F20"/>
        </w:rPr>
        <w:t>слагаемые,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затем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подводят итоги). В больших по объему показателей, числу строк ста-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тистических таблицах, наоборот, общие данные размещают в первой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строке и графе для большей наглядности, то есть первая строка яв-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ляется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итоговой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(например,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ф.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10.3,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10а,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ф.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1-АП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w w:val="95"/>
        </w:rPr>
        <w:t>).</w:t>
      </w:r>
    </w:p>
    <w:p>
      <w:pPr>
        <w:pStyle w:val="BodyText"/>
        <w:spacing w:line="268" w:lineRule="auto"/>
        <w:ind w:left="157" w:right="672" w:firstLine="283"/>
        <w:jc w:val="both"/>
      </w:pPr>
      <w:r>
        <w:rPr>
          <w:color w:val="231F20"/>
        </w:rPr>
        <w:t>Информация,</w:t>
      </w:r>
      <w:r>
        <w:rPr>
          <w:color w:val="231F20"/>
          <w:spacing w:val="1"/>
        </w:rPr>
        <w:t> </w:t>
      </w:r>
      <w:r>
        <w:rPr>
          <w:color w:val="231F20"/>
        </w:rPr>
        <w:t>располагаемая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графах</w:t>
      </w:r>
      <w:r>
        <w:rPr>
          <w:color w:val="231F20"/>
          <w:spacing w:val="52"/>
        </w:rPr>
        <w:t> </w:t>
      </w:r>
      <w:r>
        <w:rPr>
          <w:color w:val="231F20"/>
        </w:rPr>
        <w:t>таблицы,</w:t>
      </w:r>
      <w:r>
        <w:rPr>
          <w:color w:val="231F20"/>
          <w:spacing w:val="53"/>
        </w:rPr>
        <w:t> </w:t>
      </w:r>
      <w:r>
        <w:rPr>
          <w:color w:val="231F20"/>
        </w:rPr>
        <w:t>завершается</w:t>
      </w:r>
      <w:r>
        <w:rPr>
          <w:color w:val="231F20"/>
          <w:spacing w:val="1"/>
        </w:rPr>
        <w:t> </w:t>
      </w:r>
      <w:r>
        <w:rPr>
          <w:color w:val="231F20"/>
        </w:rPr>
        <w:t>или начинается итоговой строкой (итого, всего). Если нужно вы-</w:t>
      </w:r>
      <w:r>
        <w:rPr>
          <w:color w:val="231F20"/>
          <w:spacing w:val="1"/>
        </w:rPr>
        <w:t> </w:t>
      </w:r>
      <w:r>
        <w:rPr>
          <w:color w:val="231F20"/>
        </w:rPr>
        <w:t>делить</w:t>
      </w:r>
      <w:r>
        <w:rPr>
          <w:color w:val="231F20"/>
          <w:spacing w:val="25"/>
        </w:rPr>
        <w:t> </w:t>
      </w:r>
      <w:r>
        <w:rPr>
          <w:color w:val="231F20"/>
        </w:rPr>
        <w:t>важные</w:t>
      </w:r>
      <w:r>
        <w:rPr>
          <w:color w:val="231F20"/>
          <w:spacing w:val="26"/>
        </w:rPr>
        <w:t> </w:t>
      </w:r>
      <w:r>
        <w:rPr>
          <w:color w:val="231F20"/>
        </w:rPr>
        <w:t>слагаемые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их</w:t>
      </w:r>
      <w:r>
        <w:rPr>
          <w:color w:val="231F20"/>
          <w:spacing w:val="25"/>
        </w:rPr>
        <w:t> </w:t>
      </w:r>
      <w:r>
        <w:rPr>
          <w:color w:val="231F20"/>
        </w:rPr>
        <w:t>составные</w:t>
      </w:r>
      <w:r>
        <w:rPr>
          <w:color w:val="231F20"/>
          <w:spacing w:val="26"/>
        </w:rPr>
        <w:t> </w:t>
      </w:r>
      <w:r>
        <w:rPr>
          <w:color w:val="231F20"/>
        </w:rPr>
        <w:t>части,</w:t>
      </w:r>
      <w:r>
        <w:rPr>
          <w:color w:val="231F20"/>
          <w:spacing w:val="25"/>
        </w:rPr>
        <w:t> </w:t>
      </w:r>
      <w:r>
        <w:rPr>
          <w:color w:val="231F20"/>
        </w:rPr>
        <w:t>дают</w:t>
      </w:r>
      <w:r>
        <w:rPr>
          <w:color w:val="231F20"/>
          <w:spacing w:val="26"/>
        </w:rPr>
        <w:t> </w:t>
      </w:r>
      <w:r>
        <w:rPr>
          <w:color w:val="231F20"/>
        </w:rPr>
        <w:t>пояснения</w:t>
      </w:r>
    </w:p>
    <w:p>
      <w:pPr>
        <w:pStyle w:val="BodyText"/>
        <w:spacing w:line="240" w:lineRule="exact"/>
        <w:ind w:left="157"/>
        <w:jc w:val="both"/>
      </w:pPr>
      <w:r>
        <w:rPr>
          <w:color w:val="231F20"/>
          <w:spacing w:val="-1"/>
        </w:rPr>
        <w:t>«в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числе».</w:t>
      </w:r>
    </w:p>
    <w:p>
      <w:pPr>
        <w:pStyle w:val="BodyText"/>
        <w:spacing w:line="268" w:lineRule="auto" w:before="20"/>
        <w:ind w:left="157" w:right="673" w:firstLine="283"/>
        <w:jc w:val="both"/>
      </w:pPr>
      <w:r>
        <w:rPr>
          <w:i/>
          <w:color w:val="231F20"/>
          <w:w w:val="95"/>
        </w:rPr>
        <w:t>Строки и графы в таблице </w:t>
      </w:r>
      <w:r>
        <w:rPr>
          <w:color w:val="231F20"/>
          <w:w w:val="95"/>
        </w:rPr>
        <w:t>следует пронумеровать, чтобы удобнее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было ссылаться на статистические данные таблицы и формулировать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условия формально-логического контроля. Графы подлежащего либо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не нумеруют совсем, либо обозначают группами (А, Б и т. д.). В ска-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зуемом</w:t>
      </w:r>
      <w:r>
        <w:rPr>
          <w:color w:val="231F20"/>
          <w:spacing w:val="-11"/>
        </w:rPr>
        <w:t> </w:t>
      </w:r>
      <w:r>
        <w:rPr>
          <w:color w:val="231F20"/>
        </w:rPr>
        <w:t>нумеруются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порядке</w:t>
      </w:r>
      <w:r>
        <w:rPr>
          <w:color w:val="231F20"/>
          <w:spacing w:val="-11"/>
        </w:rPr>
        <w:t> </w:t>
      </w:r>
      <w:r>
        <w:rPr>
          <w:color w:val="231F20"/>
        </w:rPr>
        <w:t>возрастания</w:t>
      </w:r>
      <w:r>
        <w:rPr>
          <w:color w:val="231F20"/>
          <w:spacing w:val="-11"/>
        </w:rPr>
        <w:t> </w:t>
      </w:r>
      <w:r>
        <w:rPr>
          <w:color w:val="231F20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</w:rPr>
        <w:t>графы,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50"/>
        </w:rPr>
        <w:t> </w:t>
      </w:r>
      <w:r>
        <w:rPr>
          <w:color w:val="231F20"/>
        </w:rPr>
        <w:t>вписываются</w:t>
      </w:r>
      <w:r>
        <w:rPr>
          <w:color w:val="231F20"/>
          <w:spacing w:val="-5"/>
        </w:rPr>
        <w:t> </w:t>
      </w:r>
      <w:r>
        <w:rPr>
          <w:color w:val="231F20"/>
        </w:rPr>
        <w:t>цифры.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  <w:w w:val="95"/>
        </w:rPr>
        <w:t>Графы и строки должны содержать единицы измерения. При этом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используются общепринятые сокращения единиц измерения (еди-</w:t>
      </w:r>
      <w:r>
        <w:rPr>
          <w:color w:val="231F20"/>
          <w:spacing w:val="1"/>
        </w:rPr>
        <w:t> </w:t>
      </w:r>
      <w:r>
        <w:rPr>
          <w:color w:val="231F20"/>
        </w:rPr>
        <w:t>ниц,</w:t>
      </w:r>
      <w:r>
        <w:rPr>
          <w:color w:val="231F20"/>
          <w:spacing w:val="-6"/>
        </w:rPr>
        <w:t> </w:t>
      </w:r>
      <w:r>
        <w:rPr>
          <w:color w:val="231F20"/>
        </w:rPr>
        <w:t>чел.,</w:t>
      </w:r>
      <w:r>
        <w:rPr>
          <w:color w:val="231F20"/>
          <w:spacing w:val="-5"/>
        </w:rPr>
        <w:t> </w:t>
      </w:r>
      <w:r>
        <w:rPr>
          <w:color w:val="231F20"/>
        </w:rPr>
        <w:t>руб.,</w:t>
      </w:r>
      <w:r>
        <w:rPr>
          <w:color w:val="231F20"/>
          <w:spacing w:val="-6"/>
        </w:rPr>
        <w:t> </w:t>
      </w:r>
      <w:r>
        <w:rPr>
          <w:color w:val="231F20"/>
        </w:rPr>
        <w:t>тыс.</w:t>
      </w:r>
      <w:r>
        <w:rPr>
          <w:color w:val="231F20"/>
          <w:spacing w:val="-5"/>
        </w:rPr>
        <w:t> </w:t>
      </w:r>
      <w:r>
        <w:rPr>
          <w:color w:val="231F20"/>
        </w:rPr>
        <w:t>руб.)</w:t>
      </w: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53.858299pt;margin-top:13.462568pt;width:51.05pt;height:.1pt;mso-position-horizontal-relative:page;mso-position-vertical-relative:paragraph;z-index:-15699456;mso-wrap-distance-left:0;mso-wrap-distance-right:0" coordorigin="1077,269" coordsize="1021,0" path="m1077,269l2098,26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left"/>
        <w:rPr>
          <w:sz w:val="18"/>
        </w:rPr>
      </w:pPr>
      <w:r>
        <w:rPr>
          <w:color w:val="231F20"/>
          <w:spacing w:val="-1"/>
          <w:position w:val="6"/>
          <w:sz w:val="10"/>
        </w:rPr>
        <w:t>1</w:t>
      </w:r>
      <w:r>
        <w:rPr>
          <w:color w:val="231F20"/>
          <w:spacing w:val="-2"/>
          <w:position w:val="6"/>
          <w:sz w:val="10"/>
        </w:rPr>
        <w:t> </w:t>
      </w:r>
      <w:r>
        <w:rPr>
          <w:color w:val="231F20"/>
          <w:spacing w:val="-1"/>
          <w:sz w:val="18"/>
        </w:rPr>
        <w:t>См.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Приложение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(CD),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НПА,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Приказ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СД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150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16.06.15.</w:t>
      </w:r>
    </w:p>
    <w:p>
      <w:pPr>
        <w:spacing w:after="0"/>
        <w:jc w:val="left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5" w:firstLine="283"/>
        <w:jc w:val="both"/>
      </w:pPr>
      <w:r>
        <w:rPr>
          <w:color w:val="231F20"/>
        </w:rPr>
        <w:t>Цифровую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информацию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</w:rPr>
        <w:t>графе</w:t>
      </w:r>
      <w:r>
        <w:rPr>
          <w:color w:val="231F20"/>
          <w:spacing w:val="53"/>
        </w:rPr>
        <w:t> </w:t>
      </w:r>
      <w:r>
        <w:rPr>
          <w:color w:val="231F20"/>
        </w:rPr>
        <w:t>следует</w:t>
      </w:r>
      <w:r>
        <w:rPr>
          <w:color w:val="231F20"/>
          <w:spacing w:val="52"/>
        </w:rPr>
        <w:t> </w:t>
      </w:r>
      <w:r>
        <w:rPr>
          <w:color w:val="231F20"/>
        </w:rPr>
        <w:t>располагать</w:t>
      </w:r>
      <w:r>
        <w:rPr>
          <w:color w:val="231F20"/>
          <w:spacing w:val="53"/>
        </w:rPr>
        <w:t> </w:t>
      </w:r>
      <w:r>
        <w:rPr>
          <w:color w:val="231F20"/>
        </w:rPr>
        <w:t>одну</w:t>
      </w:r>
      <w:r>
        <w:rPr>
          <w:color w:val="231F20"/>
          <w:spacing w:val="1"/>
        </w:rPr>
        <w:t> </w:t>
      </w:r>
      <w:r>
        <w:rPr>
          <w:color w:val="231F20"/>
        </w:rPr>
        <w:t>под другой (разрядность чисел на одном уровне), что значительно</w:t>
      </w:r>
      <w:r>
        <w:rPr>
          <w:color w:val="231F20"/>
          <w:spacing w:val="1"/>
        </w:rPr>
        <w:t> </w:t>
      </w:r>
      <w:r>
        <w:rPr>
          <w:color w:val="231F20"/>
        </w:rPr>
        <w:t>облегчает</w:t>
      </w:r>
      <w:r>
        <w:rPr>
          <w:color w:val="231F20"/>
          <w:spacing w:val="-5"/>
        </w:rPr>
        <w:t> </w:t>
      </w:r>
      <w:r>
        <w:rPr>
          <w:color w:val="231F20"/>
        </w:rPr>
        <w:t>процесс</w:t>
      </w:r>
      <w:r>
        <w:rPr>
          <w:color w:val="231F20"/>
          <w:spacing w:val="-5"/>
        </w:rPr>
        <w:t> </w:t>
      </w:r>
      <w:r>
        <w:rPr>
          <w:color w:val="231F20"/>
        </w:rPr>
        <w:t>сравнения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показателей.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Округление</w:t>
      </w:r>
      <w:r>
        <w:rPr>
          <w:color w:val="231F20"/>
          <w:spacing w:val="25"/>
        </w:rPr>
        <w:t> </w:t>
      </w:r>
      <w:r>
        <w:rPr>
          <w:color w:val="231F20"/>
        </w:rPr>
        <w:t>нецелых</w:t>
      </w:r>
      <w:r>
        <w:rPr>
          <w:color w:val="231F20"/>
          <w:spacing w:val="26"/>
        </w:rPr>
        <w:t> </w:t>
      </w:r>
      <w:r>
        <w:rPr>
          <w:color w:val="231F20"/>
        </w:rPr>
        <w:t>числовых</w:t>
      </w:r>
      <w:r>
        <w:rPr>
          <w:color w:val="231F20"/>
          <w:spacing w:val="25"/>
        </w:rPr>
        <w:t> </w:t>
      </w:r>
      <w:r>
        <w:rPr>
          <w:color w:val="231F20"/>
        </w:rPr>
        <w:t>значений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графах</w:t>
      </w:r>
      <w:r>
        <w:rPr>
          <w:color w:val="231F20"/>
          <w:spacing w:val="25"/>
        </w:rPr>
        <w:t> </w:t>
      </w:r>
      <w:r>
        <w:rPr>
          <w:color w:val="231F20"/>
        </w:rPr>
        <w:t>приводится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 одинаковой степенью точности (до десятых — 0,1, до сотых — 0,01,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тысячных</w:t>
      </w:r>
      <w:r>
        <w:rPr>
          <w:color w:val="231F20"/>
          <w:spacing w:val="-5"/>
        </w:rPr>
        <w:t> </w:t>
      </w:r>
      <w:r>
        <w:rPr>
          <w:color w:val="231F20"/>
        </w:rPr>
        <w:t>0,001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т.</w:t>
      </w:r>
      <w:r>
        <w:rPr>
          <w:color w:val="231F20"/>
          <w:spacing w:val="-28"/>
        </w:rPr>
        <w:t> </w:t>
      </w:r>
      <w:r>
        <w:rPr>
          <w:color w:val="231F20"/>
        </w:rPr>
        <w:t>д.).</w:t>
      </w:r>
    </w:p>
    <w:p>
      <w:pPr>
        <w:pStyle w:val="BodyText"/>
        <w:spacing w:line="268" w:lineRule="auto"/>
        <w:ind w:left="157" w:right="676" w:firstLine="283"/>
        <w:jc w:val="both"/>
      </w:pPr>
      <w:r>
        <w:rPr>
          <w:color w:val="231F20"/>
        </w:rPr>
        <w:t>Если данные в таблице отсутствуют, применяются следующие</w:t>
      </w:r>
      <w:r>
        <w:rPr>
          <w:color w:val="231F20"/>
          <w:spacing w:val="1"/>
        </w:rPr>
        <w:t> </w:t>
      </w:r>
      <w:r>
        <w:rPr>
          <w:color w:val="231F20"/>
        </w:rPr>
        <w:t>обозначения:</w:t>
      </w:r>
    </w:p>
    <w:p>
      <w:pPr>
        <w:pStyle w:val="ListParagraph"/>
        <w:numPr>
          <w:ilvl w:val="0"/>
          <w:numId w:val="18"/>
        </w:numPr>
        <w:tabs>
          <w:tab w:pos="668" w:val="left" w:leader="none"/>
        </w:tabs>
        <w:spacing w:line="266" w:lineRule="auto" w:before="0" w:after="0"/>
        <w:ind w:left="157" w:right="674" w:firstLine="283"/>
        <w:jc w:val="both"/>
        <w:rPr>
          <w:sz w:val="21"/>
        </w:rPr>
      </w:pPr>
      <w:r>
        <w:rPr>
          <w:color w:val="231F20"/>
          <w:sz w:val="21"/>
        </w:rPr>
        <w:t>«X»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подлежит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заполнению</w:t>
      </w:r>
      <w:r>
        <w:rPr>
          <w:color w:val="231F20"/>
          <w:position w:val="7"/>
          <w:sz w:val="12"/>
        </w:rPr>
        <w:t>1</w:t>
      </w:r>
      <w:r>
        <w:rPr>
          <w:color w:val="231F20"/>
          <w:spacing w:val="13"/>
          <w:position w:val="7"/>
          <w:sz w:val="12"/>
        </w:rPr>
        <w:t> </w:t>
      </w:r>
      <w:r>
        <w:rPr>
          <w:color w:val="231F20"/>
          <w:sz w:val="21"/>
        </w:rPr>
        <w:t>(для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печатных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вариантов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та-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блиц);</w:t>
      </w:r>
    </w:p>
    <w:p>
      <w:pPr>
        <w:pStyle w:val="ListParagraph"/>
        <w:numPr>
          <w:ilvl w:val="0"/>
          <w:numId w:val="18"/>
        </w:numPr>
        <w:tabs>
          <w:tab w:pos="668" w:val="left" w:leader="none"/>
        </w:tabs>
        <w:spacing w:line="266" w:lineRule="auto" w:before="0" w:after="0"/>
        <w:ind w:left="157" w:right="675" w:firstLine="283"/>
        <w:jc w:val="both"/>
        <w:rPr>
          <w:sz w:val="21"/>
        </w:rPr>
      </w:pPr>
      <w:r>
        <w:rPr>
          <w:color w:val="231F20"/>
          <w:w w:val="95"/>
          <w:sz w:val="21"/>
        </w:rPr>
        <w:t>«…», «нет сведений», «Н. св.» — нет сведений; — если сведения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могли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быть,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были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получены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каким-либо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причинам;</w:t>
      </w:r>
    </w:p>
    <w:p>
      <w:pPr>
        <w:pStyle w:val="ListParagraph"/>
        <w:numPr>
          <w:ilvl w:val="0"/>
          <w:numId w:val="18"/>
        </w:numPr>
        <w:tabs>
          <w:tab w:pos="668" w:val="left" w:leader="none"/>
        </w:tabs>
        <w:spacing w:line="266" w:lineRule="auto" w:before="0" w:after="0"/>
        <w:ind w:left="157" w:right="675" w:firstLine="283"/>
        <w:jc w:val="both"/>
        <w:rPr>
          <w:sz w:val="21"/>
        </w:rPr>
      </w:pPr>
      <w:r>
        <w:rPr>
          <w:color w:val="231F20"/>
          <w:sz w:val="21"/>
        </w:rPr>
        <w:t>«—» — явление отсутствует</w:t>
      </w:r>
      <w:r>
        <w:rPr>
          <w:color w:val="231F20"/>
          <w:position w:val="7"/>
          <w:sz w:val="12"/>
        </w:rPr>
        <w:t>2</w:t>
      </w:r>
      <w:r>
        <w:rPr>
          <w:color w:val="231F20"/>
          <w:sz w:val="21"/>
        </w:rPr>
        <w:t>; или «0» — то есть в результате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сводки значений статистических признаков соответствующих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держанию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статистического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показателя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значений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нет;</w:t>
      </w:r>
    </w:p>
    <w:p>
      <w:pPr>
        <w:pStyle w:val="ListParagraph"/>
        <w:numPr>
          <w:ilvl w:val="0"/>
          <w:numId w:val="18"/>
        </w:numPr>
        <w:tabs>
          <w:tab w:pos="668" w:val="left" w:leader="none"/>
        </w:tabs>
        <w:spacing w:line="266" w:lineRule="auto" w:before="0" w:after="0"/>
        <w:ind w:left="157" w:right="675" w:firstLine="283"/>
        <w:jc w:val="right"/>
        <w:rPr>
          <w:sz w:val="21"/>
        </w:rPr>
      </w:pPr>
      <w:r>
        <w:rPr>
          <w:color w:val="231F20"/>
          <w:w w:val="95"/>
          <w:sz w:val="21"/>
        </w:rPr>
        <w:t>«0,0» или «0,00» — отображение очень малых чисел, если значе-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pacing w:val="-3"/>
          <w:sz w:val="21"/>
        </w:rPr>
        <w:t>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3"/>
          <w:sz w:val="21"/>
        </w:rPr>
        <w:t>меньше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3"/>
          <w:sz w:val="21"/>
        </w:rPr>
        <w:t>установленной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для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3"/>
          <w:sz w:val="21"/>
        </w:rPr>
        <w:t>статистической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таблицы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3"/>
          <w:sz w:val="21"/>
        </w:rPr>
        <w:t>разрядности.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случае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необходимости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дополнительной</w:t>
      </w:r>
      <w:r>
        <w:rPr>
          <w:color w:val="231F20"/>
          <w:spacing w:val="-10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таблице</w:t>
      </w:r>
      <w:r>
        <w:rPr>
          <w:color w:val="231F20"/>
          <w:spacing w:val="-50"/>
        </w:rPr>
        <w:t> </w:t>
      </w:r>
      <w:r>
        <w:rPr>
          <w:color w:val="231F20"/>
        </w:rPr>
        <w:t>дается</w:t>
      </w:r>
      <w:r>
        <w:rPr>
          <w:color w:val="231F20"/>
          <w:spacing w:val="-5"/>
        </w:rPr>
        <w:t> </w:t>
      </w:r>
      <w:r>
        <w:rPr>
          <w:color w:val="231F20"/>
        </w:rPr>
        <w:t>примечание.</w:t>
      </w:r>
    </w:p>
    <w:p>
      <w:pPr>
        <w:spacing w:line="268" w:lineRule="auto" w:before="0"/>
        <w:ind w:left="157" w:right="675" w:firstLine="283"/>
        <w:jc w:val="both"/>
        <w:rPr>
          <w:sz w:val="21"/>
        </w:rPr>
      </w:pPr>
      <w:r>
        <w:rPr>
          <w:b/>
          <w:i/>
          <w:color w:val="231F20"/>
          <w:spacing w:val="-1"/>
          <w:sz w:val="21"/>
        </w:rPr>
        <w:t>Основное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содержание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i/>
          <w:color w:val="231F20"/>
          <w:spacing w:val="-1"/>
          <w:sz w:val="21"/>
        </w:rPr>
        <w:t>таблицы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указывается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i/>
          <w:color w:val="231F20"/>
          <w:spacing w:val="-1"/>
          <w:sz w:val="21"/>
        </w:rPr>
        <w:t>в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названии.</w:t>
      </w:r>
      <w:r>
        <w:rPr>
          <w:b/>
          <w:i/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Блан-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ки форм статистической отчетности представляют собой набор ма-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кетов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статистических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таблиц.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структуры</w:t>
      </w:r>
      <w:r>
        <w:rPr>
          <w:color w:val="231F20"/>
          <w:spacing w:val="-10"/>
        </w:rPr>
        <w:t> </w:t>
      </w:r>
      <w:r>
        <w:rPr>
          <w:color w:val="231F20"/>
        </w:rPr>
        <w:t>таблицы</w:t>
      </w:r>
      <w:r>
        <w:rPr>
          <w:color w:val="231F20"/>
          <w:spacing w:val="-10"/>
        </w:rPr>
        <w:t> </w:t>
      </w:r>
      <w:r>
        <w:rPr>
          <w:color w:val="231F20"/>
        </w:rPr>
        <w:t>бывают</w:t>
      </w:r>
      <w:r>
        <w:rPr>
          <w:color w:val="231F20"/>
          <w:spacing w:val="-9"/>
        </w:rPr>
        <w:t> </w:t>
      </w:r>
      <w:r>
        <w:rPr>
          <w:color w:val="231F20"/>
        </w:rPr>
        <w:t>простые,</w:t>
      </w:r>
      <w:r>
        <w:rPr>
          <w:color w:val="231F20"/>
          <w:spacing w:val="-10"/>
        </w:rPr>
        <w:t> </w:t>
      </w:r>
      <w:r>
        <w:rPr>
          <w:color w:val="231F20"/>
        </w:rPr>
        <w:t>груп-</w:t>
      </w:r>
      <w:r>
        <w:rPr>
          <w:color w:val="231F20"/>
          <w:spacing w:val="-50"/>
        </w:rPr>
        <w:t> </w:t>
      </w:r>
      <w:r>
        <w:rPr>
          <w:color w:val="231F20"/>
        </w:rPr>
        <w:t>повые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комбинационные.</w:t>
      </w: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53.858299pt;margin-top:10.444626pt;width:51.05pt;height:.1pt;mso-position-horizontal-relative:page;mso-position-vertical-relative:paragraph;z-index:-15698944;mso-wrap-distance-left:0;mso-wrap-distance-right:0" coordorigin="1077,209" coordsize="1021,0" path="m1077,209l2098,20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673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Такие обозначения используются для статистических таблиц в печатных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материалах, однако при обработке в электронном виде значение будет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восприниматься как текстовое и мешает выполнению операций с числами,</w:t>
      </w:r>
      <w:r>
        <w:rPr>
          <w:color w:val="231F20"/>
          <w:spacing w:val="-45"/>
          <w:w w:val="105"/>
          <w:sz w:val="18"/>
        </w:rPr>
        <w:t> </w:t>
      </w:r>
      <w:r>
        <w:rPr>
          <w:color w:val="231F20"/>
          <w:w w:val="105"/>
          <w:sz w:val="18"/>
        </w:rPr>
        <w:t>поэтому в программных шаблонах отчетных форм обычно используется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z w:val="18"/>
        </w:rPr>
        <w:t>затемненная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заливка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ячейки,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предполагающая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ее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незаполнение.</w:t>
      </w:r>
    </w:p>
    <w:p>
      <w:pPr>
        <w:spacing w:line="249" w:lineRule="auto" w:before="3"/>
        <w:ind w:left="157" w:right="6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2 </w:t>
      </w:r>
      <w:r>
        <w:rPr>
          <w:color w:val="231F20"/>
          <w:sz w:val="18"/>
        </w:rPr>
        <w:t>Для статистических таблиц в печатных материалах может проставляться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знак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прочерка,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однако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обработке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электронном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виде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значение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будет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восприниматься как текстовое и мешает выполнению операций с числами,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поэтому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работе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таблицами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электронном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виде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ячейки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данными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должны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иметь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числовой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формат,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есть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ячейка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будет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заполнена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значение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0.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68" w:lineRule="auto" w:before="121"/>
        <w:ind w:left="157" w:right="674" w:firstLine="283"/>
        <w:jc w:val="both"/>
      </w:pPr>
      <w:bookmarkStart w:name="Таблица IV. Число осужденных по вступивш" w:id="46"/>
      <w:bookmarkEnd w:id="46"/>
      <w:r>
        <w:rPr/>
      </w:r>
      <w:r>
        <w:rPr>
          <w:b/>
          <w:i/>
          <w:color w:val="231F20"/>
        </w:rPr>
        <w:t>Простые таблицы </w:t>
      </w:r>
      <w:r>
        <w:rPr>
          <w:color w:val="231F20"/>
        </w:rPr>
        <w:t>содержат в подлежащем однородные значе-</w:t>
      </w:r>
      <w:r>
        <w:rPr>
          <w:color w:val="231F20"/>
          <w:spacing w:val="-50"/>
        </w:rPr>
        <w:t> </w:t>
      </w:r>
      <w:r>
        <w:rPr>
          <w:color w:val="231F20"/>
        </w:rPr>
        <w:t>ния, представляющие варианты какого-либо одного статистическо-</w:t>
      </w:r>
      <w:r>
        <w:rPr>
          <w:color w:val="231F20"/>
          <w:spacing w:val="-50"/>
        </w:rPr>
        <w:t> </w:t>
      </w:r>
      <w:r>
        <w:rPr>
          <w:color w:val="231F20"/>
        </w:rPr>
        <w:t>го признака, перечень территориальных подразделений или хроно-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логических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дат.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образом,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характеру</w:t>
      </w:r>
      <w:r>
        <w:rPr>
          <w:color w:val="231F20"/>
          <w:spacing w:val="-12"/>
        </w:rPr>
        <w:t> </w:t>
      </w:r>
      <w:r>
        <w:rPr>
          <w:color w:val="231F20"/>
        </w:rPr>
        <w:t>подлежащего</w:t>
      </w:r>
      <w:r>
        <w:rPr>
          <w:color w:val="231F20"/>
          <w:spacing w:val="-11"/>
        </w:rPr>
        <w:t> </w:t>
      </w:r>
      <w:r>
        <w:rPr>
          <w:color w:val="231F20"/>
        </w:rPr>
        <w:t>простые</w:t>
      </w:r>
      <w:r>
        <w:rPr>
          <w:color w:val="231F20"/>
          <w:spacing w:val="-50"/>
        </w:rPr>
        <w:t> </w:t>
      </w:r>
      <w:r>
        <w:rPr>
          <w:color w:val="231F20"/>
        </w:rPr>
        <w:t>таблицы подразделяют на перечневые (видовые), территориальные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хронологические.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Перечневые простые таблицы имеют в подлежащем перечень</w:t>
      </w:r>
      <w:r>
        <w:rPr>
          <w:color w:val="231F20"/>
          <w:spacing w:val="1"/>
        </w:rPr>
        <w:t> </w:t>
      </w:r>
      <w:r>
        <w:rPr>
          <w:color w:val="231F20"/>
        </w:rPr>
        <w:t>вариантов значений однородных признаков, составляющих единый</w:t>
      </w:r>
      <w:r>
        <w:rPr>
          <w:color w:val="231F20"/>
          <w:spacing w:val="-50"/>
        </w:rPr>
        <w:t> </w:t>
      </w:r>
      <w:r>
        <w:rPr>
          <w:color w:val="231F20"/>
        </w:rPr>
        <w:t>объект изучения. В подлежащем </w:t>
      </w:r>
      <w:r>
        <w:rPr>
          <w:i/>
          <w:color w:val="231F20"/>
        </w:rPr>
        <w:t>простой территориальной таб-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лицы</w:t>
      </w:r>
      <w:r>
        <w:rPr>
          <w:i/>
          <w:color w:val="231F20"/>
          <w:spacing w:val="15"/>
        </w:rPr>
        <w:t> </w:t>
      </w:r>
      <w:r>
        <w:rPr>
          <w:color w:val="231F20"/>
        </w:rPr>
        <w:t>приводятся</w:t>
      </w:r>
      <w:r>
        <w:rPr>
          <w:color w:val="231F20"/>
          <w:spacing w:val="15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15"/>
        </w:rPr>
        <w:t> </w:t>
      </w:r>
      <w:r>
        <w:rPr>
          <w:color w:val="231F20"/>
        </w:rPr>
        <w:t>районов,</w:t>
      </w:r>
      <w:r>
        <w:rPr>
          <w:color w:val="231F20"/>
          <w:spacing w:val="15"/>
        </w:rPr>
        <w:t> </w:t>
      </w:r>
      <w:r>
        <w:rPr>
          <w:color w:val="231F20"/>
        </w:rPr>
        <w:t>городов,</w:t>
      </w:r>
      <w:r>
        <w:rPr>
          <w:color w:val="231F20"/>
          <w:spacing w:val="16"/>
        </w:rPr>
        <w:t> </w:t>
      </w:r>
      <w:r>
        <w:rPr>
          <w:color w:val="231F20"/>
        </w:rPr>
        <w:t>областей,</w:t>
      </w:r>
      <w:r>
        <w:rPr>
          <w:color w:val="231F20"/>
          <w:spacing w:val="15"/>
        </w:rPr>
        <w:t> </w:t>
      </w:r>
      <w:r>
        <w:rPr>
          <w:color w:val="231F20"/>
        </w:rPr>
        <w:t>которые</w:t>
      </w:r>
      <w:r>
        <w:rPr>
          <w:color w:val="231F20"/>
          <w:spacing w:val="-50"/>
        </w:rPr>
        <w:t> </w:t>
      </w:r>
      <w:r>
        <w:rPr>
          <w:color w:val="231F20"/>
        </w:rPr>
        <w:t>в графах сказуемого характеризуются определенными показателя-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-5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табл.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IV</w:t>
      </w:r>
      <w:r>
        <w:rPr>
          <w:color w:val="231F20"/>
        </w:rPr>
        <w:t>).</w:t>
      </w:r>
    </w:p>
    <w:p>
      <w:pPr>
        <w:spacing w:line="292" w:lineRule="auto" w:before="69"/>
        <w:ind w:left="1095" w:right="1063" w:hanging="533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Таблица IV. Число осужденных по вступившим в силу приговорам</w:t>
      </w:r>
      <w:r>
        <w:rPr>
          <w:rFonts w:ascii="Trebuchet MS" w:hAnsi="Trebuchet MS"/>
          <w:color w:val="231F20"/>
          <w:spacing w:val="-5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по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субъектам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РФ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Центрального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федерального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округа</w:t>
      </w:r>
    </w:p>
    <w:p>
      <w:pPr>
        <w:pStyle w:val="BodyText"/>
        <w:spacing w:before="10" w:after="1"/>
        <w:rPr>
          <w:rFonts w:ascii="Trebuchet MS"/>
          <w:sz w:val="8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1531"/>
        <w:gridCol w:w="1055"/>
        <w:gridCol w:w="1055"/>
        <w:gridCol w:w="1055"/>
        <w:gridCol w:w="1055"/>
      </w:tblGrid>
      <w:tr>
        <w:trPr>
          <w:trHeight w:val="436" w:hRule="atLeast"/>
        </w:trPr>
        <w:tc>
          <w:tcPr>
            <w:tcW w:w="1838" w:type="dxa"/>
            <w:gridSpan w:val="2"/>
            <w:vMerge w:val="restart"/>
          </w:tcPr>
          <w:p>
            <w:pPr>
              <w:pStyle w:val="TableParagraph"/>
              <w:spacing w:line="230" w:lineRule="auto" w:before="22"/>
              <w:ind w:left="438" w:right="312" w:hanging="10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Наименование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95"/>
                <w:sz w:val="18"/>
              </w:rPr>
              <w:t>субъекта</w:t>
            </w:r>
            <w:r>
              <w:rPr>
                <w:rFonts w:ascii="Trebuchet MS" w:hAns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95"/>
                <w:sz w:val="18"/>
              </w:rPr>
              <w:t>РФ</w:t>
            </w:r>
          </w:p>
        </w:tc>
        <w:tc>
          <w:tcPr>
            <w:tcW w:w="4220" w:type="dxa"/>
            <w:gridSpan w:val="4"/>
          </w:tcPr>
          <w:p>
            <w:pPr>
              <w:pStyle w:val="TableParagraph"/>
              <w:spacing w:line="200" w:lineRule="exact" w:before="16"/>
              <w:ind w:left="953" w:right="130" w:firstLine="13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Осуждено по приговорам,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 вступившим</w:t>
            </w:r>
            <w:r>
              <w:rPr>
                <w:rFonts w:ascii="Trebuchet MS" w:hAnsi="Trebuchet MS"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в</w:t>
            </w:r>
            <w:r>
              <w:rPr>
                <w:rFonts w:ascii="Trebuchet MS" w:hAnsi="Trebuchet MS"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законную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силу</w:t>
            </w:r>
          </w:p>
        </w:tc>
      </w:tr>
      <w:tr>
        <w:trPr>
          <w:trHeight w:val="238" w:hRule="atLeast"/>
        </w:trPr>
        <w:tc>
          <w:tcPr>
            <w:tcW w:w="18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line="203" w:lineRule="exact" w:before="15"/>
              <w:ind w:right="34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05"/>
                <w:sz w:val="18"/>
              </w:rPr>
              <w:t>2013</w:t>
            </w:r>
          </w:p>
        </w:tc>
        <w:tc>
          <w:tcPr>
            <w:tcW w:w="3165" w:type="dxa"/>
            <w:gridSpan w:val="3"/>
            <w:tcBorders>
              <w:right w:val="dashed" w:sz="4" w:space="0" w:color="231F20"/>
            </w:tcBorders>
          </w:tcPr>
          <w:p>
            <w:pPr>
              <w:pStyle w:val="TableParagraph"/>
              <w:spacing w:line="203" w:lineRule="exact" w:before="15"/>
              <w:ind w:left="1362" w:right="135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05"/>
                <w:sz w:val="18"/>
              </w:rPr>
              <w:t>2014</w:t>
            </w:r>
          </w:p>
        </w:tc>
      </w:tr>
      <w:tr>
        <w:trPr>
          <w:trHeight w:val="330" w:hRule="atLeast"/>
        </w:trPr>
        <w:tc>
          <w:tcPr>
            <w:tcW w:w="18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before="15"/>
              <w:ind w:right="362"/>
              <w:jc w:val="right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абс.</w:t>
            </w:r>
          </w:p>
        </w:tc>
        <w:tc>
          <w:tcPr>
            <w:tcW w:w="1055" w:type="dxa"/>
          </w:tcPr>
          <w:p>
            <w:pPr>
              <w:pStyle w:val="TableParagraph"/>
              <w:spacing w:before="15"/>
              <w:ind w:left="332" w:right="325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абс.</w:t>
            </w:r>
          </w:p>
        </w:tc>
        <w:tc>
          <w:tcPr>
            <w:tcW w:w="1055" w:type="dxa"/>
          </w:tcPr>
          <w:p>
            <w:pPr>
              <w:pStyle w:val="TableParagraph"/>
              <w:spacing w:before="15"/>
              <w:ind w:left="302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коэф.</w:t>
            </w:r>
          </w:p>
        </w:tc>
        <w:tc>
          <w:tcPr>
            <w:tcW w:w="1055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before="15"/>
              <w:ind w:left="223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110"/>
                <w:sz w:val="18"/>
              </w:rPr>
              <w:t>+:±</w:t>
            </w:r>
            <w:r>
              <w:rPr>
                <w:rFonts w:ascii="Trebuchet MS" w:hAnsi="Trebuchet MS"/>
                <w:color w:val="231F20"/>
                <w:spacing w:val="-11"/>
                <w:w w:val="11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110"/>
                <w:sz w:val="18"/>
              </w:rPr>
              <w:t>(%)</w:t>
            </w:r>
          </w:p>
        </w:tc>
      </w:tr>
      <w:tr>
        <w:trPr>
          <w:trHeight w:val="282" w:hRule="atLeast"/>
        </w:trPr>
        <w:tc>
          <w:tcPr>
            <w:tcW w:w="1838" w:type="dxa"/>
            <w:gridSpan w:val="2"/>
          </w:tcPr>
          <w:p>
            <w:pPr>
              <w:pStyle w:val="TableParagraph"/>
              <w:spacing w:before="17"/>
              <w:ind w:left="9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3"/>
                <w:sz w:val="18"/>
              </w:rPr>
              <w:t>А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6"/>
                <w:sz w:val="18"/>
              </w:rPr>
              <w:t>8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325" w:right="32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10</w:t>
            </w:r>
          </w:p>
        </w:tc>
        <w:tc>
          <w:tcPr>
            <w:tcW w:w="1055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before="17"/>
              <w:ind w:left="310" w:right="32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11</w:t>
            </w:r>
          </w:p>
        </w:tc>
      </w:tr>
      <w:tr>
        <w:trPr>
          <w:trHeight w:val="308" w:hRule="atLeast"/>
        </w:trPr>
        <w:tc>
          <w:tcPr>
            <w:tcW w:w="307" w:type="dxa"/>
            <w:vMerge w:val="restart"/>
            <w:textDirection w:val="btLr"/>
          </w:tcPr>
          <w:p>
            <w:pPr>
              <w:pStyle w:val="TableParagraph"/>
              <w:spacing w:before="22"/>
              <w:ind w:left="509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Центральный</w:t>
            </w:r>
            <w:r>
              <w:rPr>
                <w:rFonts w:ascii="Trebuchet MS" w:hAnsi="Trebuchet MS"/>
                <w:color w:val="231F20"/>
                <w:spacing w:val="19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федеральный</w:t>
            </w:r>
            <w:r>
              <w:rPr>
                <w:rFonts w:ascii="Trebuchet MS" w:hAnsi="Trebuchet MS"/>
                <w:color w:val="231F20"/>
                <w:spacing w:val="19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округ</w:t>
            </w: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Белгородская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7"/>
                <w:w w:val="95"/>
                <w:sz w:val="18"/>
              </w:rPr>
              <w:t>6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157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5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939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447,4</w:t>
            </w:r>
          </w:p>
        </w:tc>
        <w:tc>
          <w:tcPr>
            <w:tcW w:w="1055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before="17"/>
              <w:ind w:left="5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–3,5</w:t>
            </w:r>
          </w:p>
        </w:tc>
      </w:tr>
      <w:tr>
        <w:trPr>
          <w:trHeight w:val="309" w:hRule="atLeast"/>
        </w:trPr>
        <w:tc>
          <w:tcPr>
            <w:tcW w:w="30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Брянская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7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552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6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807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639,4</w:t>
            </w:r>
          </w:p>
        </w:tc>
        <w:tc>
          <w:tcPr>
            <w:tcW w:w="1055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before="17"/>
              <w:ind w:left="54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–9,9</w:t>
            </w:r>
          </w:p>
        </w:tc>
      </w:tr>
      <w:tr>
        <w:trPr>
          <w:trHeight w:val="308" w:hRule="atLeast"/>
        </w:trPr>
        <w:tc>
          <w:tcPr>
            <w:tcW w:w="30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Владимирская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7"/>
                <w:w w:val="95"/>
                <w:sz w:val="18"/>
              </w:rPr>
              <w:t>6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7"/>
                <w:w w:val="95"/>
                <w:sz w:val="18"/>
              </w:rPr>
              <w:t>518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6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152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504,7</w:t>
            </w:r>
          </w:p>
        </w:tc>
        <w:tc>
          <w:tcPr>
            <w:tcW w:w="1055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before="17"/>
              <w:ind w:left="54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–5,6</w:t>
            </w:r>
          </w:p>
        </w:tc>
      </w:tr>
      <w:tr>
        <w:trPr>
          <w:trHeight w:val="308" w:hRule="atLeast"/>
        </w:trPr>
        <w:tc>
          <w:tcPr>
            <w:tcW w:w="30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Воронежская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4"/>
                <w:w w:val="95"/>
                <w:sz w:val="18"/>
              </w:rPr>
              <w:t>7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4"/>
                <w:w w:val="95"/>
                <w:sz w:val="18"/>
              </w:rPr>
              <w:t>754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7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668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377,7</w:t>
            </w:r>
          </w:p>
        </w:tc>
        <w:tc>
          <w:tcPr>
            <w:tcW w:w="1055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before="17"/>
              <w:ind w:left="54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–1,1</w:t>
            </w:r>
          </w:p>
        </w:tc>
      </w:tr>
      <w:tr>
        <w:trPr>
          <w:trHeight w:val="309" w:hRule="atLeast"/>
        </w:trPr>
        <w:tc>
          <w:tcPr>
            <w:tcW w:w="30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Ивановская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4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955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</w:t>
            </w:r>
            <w:r>
              <w:rPr>
                <w:rFonts w:ascii="Trebuchet MS"/>
                <w:color w:val="231F20"/>
                <w:spacing w:val="-28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990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553,9</w:t>
            </w:r>
          </w:p>
        </w:tc>
        <w:tc>
          <w:tcPr>
            <w:tcW w:w="1055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0,7</w:t>
            </w:r>
          </w:p>
        </w:tc>
      </w:tr>
      <w:tr>
        <w:trPr>
          <w:trHeight w:val="308" w:hRule="atLeast"/>
        </w:trPr>
        <w:tc>
          <w:tcPr>
            <w:tcW w:w="30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Калужская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4"/>
                <w:w w:val="95"/>
                <w:sz w:val="18"/>
              </w:rPr>
              <w:t>4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4"/>
                <w:w w:val="95"/>
                <w:sz w:val="18"/>
              </w:rPr>
              <w:t>187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9"/>
                <w:w w:val="95"/>
                <w:sz w:val="18"/>
              </w:rPr>
              <w:t>4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9"/>
                <w:w w:val="95"/>
                <w:sz w:val="18"/>
              </w:rPr>
              <w:t>617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532,2</w:t>
            </w:r>
          </w:p>
        </w:tc>
        <w:tc>
          <w:tcPr>
            <w:tcW w:w="1055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10,3</w:t>
            </w:r>
          </w:p>
        </w:tc>
      </w:tr>
      <w:tr>
        <w:trPr>
          <w:trHeight w:val="309" w:hRule="atLeast"/>
        </w:trPr>
        <w:tc>
          <w:tcPr>
            <w:tcW w:w="30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Костромская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3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4"/>
                <w:w w:val="95"/>
                <w:sz w:val="18"/>
              </w:rPr>
              <w:t>192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3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148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565,5</w:t>
            </w:r>
          </w:p>
        </w:tc>
        <w:tc>
          <w:tcPr>
            <w:tcW w:w="1055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before="17"/>
              <w:ind w:left="54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–1,4</w:t>
            </w:r>
          </w:p>
        </w:tc>
      </w:tr>
      <w:tr>
        <w:trPr>
          <w:trHeight w:val="308" w:hRule="atLeast"/>
        </w:trPr>
        <w:tc>
          <w:tcPr>
            <w:tcW w:w="30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Курская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6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337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6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035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626,9</w:t>
            </w:r>
          </w:p>
        </w:tc>
        <w:tc>
          <w:tcPr>
            <w:tcW w:w="1055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before="17"/>
              <w:ind w:left="53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–4,8</w:t>
            </w:r>
          </w:p>
        </w:tc>
      </w:tr>
      <w:tr>
        <w:trPr>
          <w:trHeight w:val="309" w:hRule="atLeast"/>
        </w:trPr>
        <w:tc>
          <w:tcPr>
            <w:tcW w:w="30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Липецкая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380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4"/>
                <w:w w:val="95"/>
                <w:sz w:val="18"/>
              </w:rPr>
              <w:t>4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4"/>
                <w:w w:val="95"/>
                <w:sz w:val="18"/>
              </w:rPr>
              <w:t>402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442,1</w:t>
            </w:r>
          </w:p>
        </w:tc>
        <w:tc>
          <w:tcPr>
            <w:tcW w:w="1055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before="17"/>
              <w:ind w:left="53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0,5</w:t>
            </w:r>
          </w:p>
        </w:tc>
      </w:tr>
      <w:tr>
        <w:trPr>
          <w:trHeight w:val="309" w:hRule="atLeast"/>
        </w:trPr>
        <w:tc>
          <w:tcPr>
            <w:tcW w:w="30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4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Московская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28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200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9"/>
                <w:w w:val="95"/>
                <w:sz w:val="18"/>
              </w:rPr>
              <w:t>26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9"/>
                <w:w w:val="95"/>
                <w:sz w:val="18"/>
              </w:rPr>
              <w:t>977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3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439,0</w:t>
            </w:r>
          </w:p>
        </w:tc>
        <w:tc>
          <w:tcPr>
            <w:tcW w:w="1055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before="17"/>
              <w:ind w:left="53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–4,3</w:t>
            </w:r>
          </w:p>
        </w:tc>
      </w:tr>
      <w:tr>
        <w:trPr>
          <w:trHeight w:val="308" w:hRule="atLeast"/>
        </w:trPr>
        <w:tc>
          <w:tcPr>
            <w:tcW w:w="30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4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Орловская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1"/>
                <w:w w:val="95"/>
                <w:sz w:val="18"/>
              </w:rPr>
              <w:t>4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1"/>
                <w:w w:val="95"/>
                <w:sz w:val="18"/>
              </w:rPr>
              <w:t>002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3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547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3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534,2</w:t>
            </w:r>
          </w:p>
        </w:tc>
        <w:tc>
          <w:tcPr>
            <w:tcW w:w="1055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before="17"/>
              <w:ind w:left="53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151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25"/>
                <w:w w:val="95"/>
                <w:sz w:val="18"/>
              </w:rPr>
              <w:t>1</w:t>
            </w:r>
            <w:r>
              <w:rPr>
                <w:rFonts w:ascii="Trebuchet MS" w:hAnsi="Trebuchet MS"/>
                <w:color w:val="231F20"/>
                <w:spacing w:val="-8"/>
                <w:w w:val="95"/>
                <w:sz w:val="18"/>
              </w:rPr>
              <w:t>1</w:t>
            </w:r>
            <w:r>
              <w:rPr>
                <w:rFonts w:ascii="Trebuchet MS" w:hAnsi="Trebuchet MS"/>
                <w:color w:val="231F20"/>
                <w:spacing w:val="-3"/>
                <w:w w:val="50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4</w:t>
            </w:r>
          </w:p>
        </w:tc>
      </w:tr>
    </w:tbl>
    <w:p>
      <w:pPr>
        <w:spacing w:after="0"/>
        <w:rPr>
          <w:rFonts w:ascii="Trebuchet MS" w:hAnsi="Trebuchet MS"/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2" w:after="1"/>
        <w:rPr>
          <w:rFonts w:ascii="Trebuchet MS"/>
          <w:sz w:val="26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1531"/>
        <w:gridCol w:w="1055"/>
        <w:gridCol w:w="1055"/>
        <w:gridCol w:w="1055"/>
        <w:gridCol w:w="1055"/>
      </w:tblGrid>
      <w:tr>
        <w:trPr>
          <w:trHeight w:val="436" w:hRule="atLeast"/>
        </w:trPr>
        <w:tc>
          <w:tcPr>
            <w:tcW w:w="1838" w:type="dxa"/>
            <w:gridSpan w:val="2"/>
            <w:vMerge w:val="restart"/>
          </w:tcPr>
          <w:p>
            <w:pPr>
              <w:pStyle w:val="TableParagraph"/>
              <w:spacing w:line="230" w:lineRule="auto" w:before="22"/>
              <w:ind w:left="438" w:right="312" w:hanging="100"/>
              <w:rPr>
                <w:rFonts w:ascii="Trebuchet MS" w:hAnsi="Trebuchet MS"/>
                <w:sz w:val="18"/>
              </w:rPr>
            </w:pPr>
            <w:bookmarkStart w:name="Таблица V. Число осужденных за кражу" w:id="47"/>
            <w:bookmarkEnd w:id="47"/>
            <w:r>
              <w:rPr/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Наименование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95"/>
                <w:sz w:val="18"/>
              </w:rPr>
              <w:t>субъекта</w:t>
            </w:r>
            <w:r>
              <w:rPr>
                <w:rFonts w:ascii="Trebuchet MS" w:hAns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95"/>
                <w:sz w:val="18"/>
              </w:rPr>
              <w:t>РФ</w:t>
            </w:r>
          </w:p>
        </w:tc>
        <w:tc>
          <w:tcPr>
            <w:tcW w:w="4220" w:type="dxa"/>
            <w:gridSpan w:val="4"/>
          </w:tcPr>
          <w:p>
            <w:pPr>
              <w:pStyle w:val="TableParagraph"/>
              <w:spacing w:line="200" w:lineRule="exact" w:before="16"/>
              <w:ind w:left="953" w:right="130" w:firstLine="13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Осуждено по приговорам,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 вступившим</w:t>
            </w:r>
            <w:r>
              <w:rPr>
                <w:rFonts w:ascii="Trebuchet MS" w:hAnsi="Trebuchet MS"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в</w:t>
            </w:r>
            <w:r>
              <w:rPr>
                <w:rFonts w:ascii="Trebuchet MS" w:hAnsi="Trebuchet MS"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законную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силу</w:t>
            </w:r>
          </w:p>
        </w:tc>
      </w:tr>
      <w:tr>
        <w:trPr>
          <w:trHeight w:val="238" w:hRule="atLeast"/>
        </w:trPr>
        <w:tc>
          <w:tcPr>
            <w:tcW w:w="18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line="203" w:lineRule="exact" w:before="15"/>
              <w:ind w:right="34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05"/>
                <w:sz w:val="18"/>
              </w:rPr>
              <w:t>2013</w:t>
            </w:r>
          </w:p>
        </w:tc>
        <w:tc>
          <w:tcPr>
            <w:tcW w:w="3165" w:type="dxa"/>
            <w:gridSpan w:val="3"/>
          </w:tcPr>
          <w:p>
            <w:pPr>
              <w:pStyle w:val="TableParagraph"/>
              <w:spacing w:line="203" w:lineRule="exact" w:before="15"/>
              <w:ind w:left="1362" w:right="135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05"/>
                <w:sz w:val="18"/>
              </w:rPr>
              <w:t>2014</w:t>
            </w:r>
          </w:p>
        </w:tc>
      </w:tr>
      <w:tr>
        <w:trPr>
          <w:trHeight w:val="330" w:hRule="atLeast"/>
        </w:trPr>
        <w:tc>
          <w:tcPr>
            <w:tcW w:w="18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before="15"/>
              <w:ind w:right="362"/>
              <w:jc w:val="right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абс.</w:t>
            </w:r>
          </w:p>
        </w:tc>
        <w:tc>
          <w:tcPr>
            <w:tcW w:w="1055" w:type="dxa"/>
          </w:tcPr>
          <w:p>
            <w:pPr>
              <w:pStyle w:val="TableParagraph"/>
              <w:spacing w:before="15"/>
              <w:ind w:left="332" w:right="325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абс.</w:t>
            </w:r>
          </w:p>
        </w:tc>
        <w:tc>
          <w:tcPr>
            <w:tcW w:w="1055" w:type="dxa"/>
          </w:tcPr>
          <w:p>
            <w:pPr>
              <w:pStyle w:val="TableParagraph"/>
              <w:spacing w:before="15"/>
              <w:ind w:left="302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коэф.</w:t>
            </w:r>
          </w:p>
        </w:tc>
        <w:tc>
          <w:tcPr>
            <w:tcW w:w="1055" w:type="dxa"/>
          </w:tcPr>
          <w:p>
            <w:pPr>
              <w:pStyle w:val="TableParagraph"/>
              <w:spacing w:before="15"/>
              <w:ind w:left="223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110"/>
                <w:sz w:val="18"/>
              </w:rPr>
              <w:t>+:±</w:t>
            </w:r>
            <w:r>
              <w:rPr>
                <w:rFonts w:ascii="Trebuchet MS" w:hAnsi="Trebuchet MS"/>
                <w:color w:val="231F20"/>
                <w:spacing w:val="-11"/>
                <w:w w:val="11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110"/>
                <w:sz w:val="18"/>
              </w:rPr>
              <w:t>(%)</w:t>
            </w:r>
          </w:p>
        </w:tc>
      </w:tr>
      <w:tr>
        <w:trPr>
          <w:trHeight w:val="283" w:hRule="atLeast"/>
        </w:trPr>
        <w:tc>
          <w:tcPr>
            <w:tcW w:w="1838" w:type="dxa"/>
            <w:gridSpan w:val="2"/>
          </w:tcPr>
          <w:p>
            <w:pPr>
              <w:pStyle w:val="TableParagraph"/>
              <w:spacing w:before="17"/>
              <w:ind w:left="9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3"/>
                <w:sz w:val="18"/>
              </w:rPr>
              <w:t>А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6"/>
                <w:sz w:val="18"/>
              </w:rPr>
              <w:t>8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9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325" w:right="32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310" w:right="32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11</w:t>
            </w:r>
          </w:p>
        </w:tc>
      </w:tr>
      <w:tr>
        <w:trPr>
          <w:trHeight w:val="308" w:hRule="atLeast"/>
        </w:trPr>
        <w:tc>
          <w:tcPr>
            <w:tcW w:w="307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Рязанская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3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563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3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255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327,4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–8,6</w:t>
            </w:r>
          </w:p>
        </w:tc>
      </w:tr>
      <w:tr>
        <w:trPr>
          <w:trHeight w:val="308" w:hRule="atLeast"/>
        </w:trPr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Смоленская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8"/>
                <w:w w:val="95"/>
                <w:sz w:val="18"/>
              </w:rPr>
              <w:t>4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8"/>
                <w:w w:val="95"/>
                <w:sz w:val="18"/>
              </w:rPr>
              <w:t>674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8"/>
                <w:w w:val="95"/>
                <w:sz w:val="18"/>
              </w:rPr>
              <w:t>5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8"/>
                <w:w w:val="95"/>
                <w:sz w:val="18"/>
              </w:rPr>
              <w:t>191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616,7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11,1</w:t>
            </w:r>
          </w:p>
        </w:tc>
      </w:tr>
      <w:tr>
        <w:trPr>
          <w:trHeight w:val="308" w:hRule="atLeast"/>
        </w:trPr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Тамбовская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005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4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877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521,5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–2,6</w:t>
            </w:r>
          </w:p>
        </w:tc>
      </w:tr>
      <w:tr>
        <w:trPr>
          <w:trHeight w:val="308" w:hRule="atLeast"/>
        </w:trPr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Тверская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1"/>
                <w:w w:val="95"/>
                <w:sz w:val="18"/>
              </w:rPr>
              <w:t>6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1"/>
                <w:w w:val="95"/>
                <w:sz w:val="18"/>
              </w:rPr>
              <w:t>820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6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585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576,4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–3,4</w:t>
            </w:r>
          </w:p>
        </w:tc>
      </w:tr>
      <w:tr>
        <w:trPr>
          <w:trHeight w:val="309" w:hRule="atLeast"/>
        </w:trPr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Тульская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6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250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4"/>
                <w:w w:val="95"/>
                <w:sz w:val="18"/>
              </w:rPr>
              <w:t>5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4"/>
                <w:w w:val="95"/>
                <w:sz w:val="18"/>
              </w:rPr>
              <w:t>681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425,7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–9,1</w:t>
            </w:r>
          </w:p>
        </w:tc>
      </w:tr>
      <w:tr>
        <w:trPr>
          <w:trHeight w:val="308" w:hRule="atLeast"/>
        </w:trPr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Ярославская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5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329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5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031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460,4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–5,6</w:t>
            </w:r>
          </w:p>
        </w:tc>
      </w:tr>
      <w:tr>
        <w:trPr>
          <w:trHeight w:val="308" w:hRule="atLeast"/>
        </w:trPr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5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г.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Москва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31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081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7"/>
                <w:w w:val="95"/>
                <w:sz w:val="18"/>
              </w:rPr>
              <w:t>31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433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295,8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1,1</w:t>
            </w:r>
          </w:p>
        </w:tc>
      </w:tr>
      <w:tr>
        <w:trPr>
          <w:trHeight w:val="308" w:hRule="atLeast"/>
        </w:trPr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5"/>
              <w:ind w:left="5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Итого</w:t>
            </w:r>
            <w:r>
              <w:rPr>
                <w:rFonts w:ascii="Trebuchet MS" w:hAns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по</w:t>
            </w:r>
            <w:r>
              <w:rPr>
                <w:rFonts w:ascii="Trebuchet MS" w:hAns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ЦФО</w:t>
            </w:r>
          </w:p>
        </w:tc>
        <w:tc>
          <w:tcPr>
            <w:tcW w:w="1055" w:type="dxa"/>
          </w:tcPr>
          <w:p>
            <w:pPr>
              <w:pStyle w:val="TableParagraph"/>
              <w:spacing w:before="15"/>
              <w:ind w:left="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7"/>
                <w:w w:val="105"/>
                <w:sz w:val="18"/>
              </w:rPr>
              <w:t>145</w:t>
            </w:r>
            <w:r>
              <w:rPr>
                <w:rFonts w:ascii="Trebuchet MS"/>
                <w:color w:val="231F20"/>
                <w:spacing w:val="-35"/>
                <w:w w:val="105"/>
                <w:sz w:val="18"/>
              </w:rPr>
              <w:t> </w:t>
            </w:r>
            <w:r>
              <w:rPr>
                <w:rFonts w:ascii="Trebuchet MS"/>
                <w:color w:val="231F20"/>
                <w:spacing w:val="-6"/>
                <w:w w:val="105"/>
                <w:sz w:val="18"/>
              </w:rPr>
              <w:t>956</w:t>
            </w:r>
          </w:p>
        </w:tc>
        <w:tc>
          <w:tcPr>
            <w:tcW w:w="1055" w:type="dxa"/>
          </w:tcPr>
          <w:p>
            <w:pPr>
              <w:pStyle w:val="TableParagraph"/>
              <w:spacing w:before="15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7"/>
                <w:w w:val="105"/>
                <w:sz w:val="18"/>
              </w:rPr>
              <w:t>142</w:t>
            </w:r>
            <w:r>
              <w:rPr>
                <w:rFonts w:ascii="Trebuchet MS"/>
                <w:color w:val="231F20"/>
                <w:spacing w:val="-35"/>
                <w:w w:val="105"/>
                <w:sz w:val="18"/>
              </w:rPr>
              <w:t> </w:t>
            </w:r>
            <w:r>
              <w:rPr>
                <w:rFonts w:ascii="Trebuchet MS"/>
                <w:color w:val="231F20"/>
                <w:spacing w:val="-6"/>
                <w:w w:val="105"/>
                <w:sz w:val="18"/>
              </w:rPr>
              <w:t>335</w:t>
            </w:r>
          </w:p>
        </w:tc>
        <w:tc>
          <w:tcPr>
            <w:tcW w:w="1055" w:type="dxa"/>
          </w:tcPr>
          <w:p>
            <w:pPr>
              <w:pStyle w:val="TableParagraph"/>
              <w:spacing w:before="15"/>
              <w:ind w:left="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422,3</w:t>
            </w:r>
          </w:p>
        </w:tc>
        <w:tc>
          <w:tcPr>
            <w:tcW w:w="1055" w:type="dxa"/>
          </w:tcPr>
          <w:p>
            <w:pPr>
              <w:pStyle w:val="TableParagraph"/>
              <w:spacing w:before="15"/>
              <w:ind w:left="53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110"/>
                <w:sz w:val="18"/>
              </w:rPr>
              <w:t>–2,5</w:t>
            </w:r>
          </w:p>
        </w:tc>
      </w:tr>
    </w:tbl>
    <w:p>
      <w:pPr>
        <w:spacing w:line="268" w:lineRule="auto" w:before="54"/>
        <w:ind w:left="157" w:right="673" w:firstLine="283"/>
        <w:jc w:val="both"/>
        <w:rPr>
          <w:i/>
          <w:sz w:val="21"/>
        </w:rPr>
      </w:pPr>
      <w:r>
        <w:rPr>
          <w:i/>
          <w:color w:val="231F20"/>
          <w:sz w:val="21"/>
        </w:rPr>
        <w:t>Хронологические простые таблицы </w:t>
      </w:r>
      <w:r>
        <w:rPr>
          <w:color w:val="231F20"/>
          <w:sz w:val="21"/>
        </w:rPr>
        <w:t>— таблицы, в подлежащем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которых приводятся периоды времени (годы, кварталы, месяцы)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табл.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V).</w:t>
      </w:r>
    </w:p>
    <w:p>
      <w:pPr>
        <w:spacing w:before="73"/>
        <w:ind w:left="1297" w:right="1816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85"/>
          <w:sz w:val="19"/>
        </w:rPr>
        <w:t>Таблица</w:t>
      </w:r>
      <w:r>
        <w:rPr>
          <w:rFonts w:ascii="Trebuchet MS" w:hAnsi="Trebuchet MS"/>
          <w:color w:val="231F20"/>
          <w:spacing w:val="-3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V.</w:t>
      </w:r>
    </w:p>
    <w:p>
      <w:pPr>
        <w:pStyle w:val="BodyText"/>
        <w:rPr>
          <w:rFonts w:ascii="Trebuchet MS"/>
          <w:sz w:val="13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906"/>
        <w:gridCol w:w="906"/>
        <w:gridCol w:w="906"/>
        <w:gridCol w:w="906"/>
        <w:gridCol w:w="906"/>
      </w:tblGrid>
      <w:tr>
        <w:trPr>
          <w:trHeight w:val="293" w:hRule="atLeast"/>
        </w:trPr>
        <w:tc>
          <w:tcPr>
            <w:tcW w:w="1526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30" w:type="dxa"/>
            <w:gridSpan w:val="5"/>
          </w:tcPr>
          <w:p>
            <w:pPr>
              <w:pStyle w:val="TableParagraph"/>
              <w:spacing w:before="44"/>
              <w:ind w:left="1115"/>
              <w:rPr>
                <w:rFonts w:ascii="Trebuchet MS" w:hAnsi="Trebuchet MS"/>
                <w:sz w:val="10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Число</w:t>
            </w:r>
            <w:r>
              <w:rPr>
                <w:rFonts w:ascii="Trebuchet MS" w:hAnsi="Trebuchet MS"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осужденных</w:t>
            </w:r>
            <w:r>
              <w:rPr>
                <w:rFonts w:ascii="Trebuchet MS" w:hAnsi="Trebuchet MS"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за</w:t>
            </w:r>
            <w:r>
              <w:rPr>
                <w:rFonts w:ascii="Trebuchet MS" w:hAnsi="Trebuchet MS"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кражу</w:t>
            </w:r>
            <w:r>
              <w:rPr>
                <w:rFonts w:ascii="Trebuchet MS" w:hAnsi="Trebuchet MS"/>
                <w:color w:val="231F20"/>
                <w:w w:val="95"/>
                <w:position w:val="6"/>
                <w:sz w:val="10"/>
              </w:rPr>
              <w:t>1</w:t>
            </w:r>
          </w:p>
        </w:tc>
      </w:tr>
      <w:tr>
        <w:trPr>
          <w:trHeight w:val="293" w:hRule="atLeast"/>
        </w:trPr>
        <w:tc>
          <w:tcPr>
            <w:tcW w:w="1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before="45"/>
              <w:ind w:left="159" w:right="15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2009</w:t>
            </w:r>
          </w:p>
        </w:tc>
        <w:tc>
          <w:tcPr>
            <w:tcW w:w="906" w:type="dxa"/>
          </w:tcPr>
          <w:p>
            <w:pPr>
              <w:pStyle w:val="TableParagraph"/>
              <w:spacing w:before="45"/>
              <w:ind w:left="159" w:right="15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2010</w:t>
            </w:r>
          </w:p>
        </w:tc>
        <w:tc>
          <w:tcPr>
            <w:tcW w:w="906" w:type="dxa"/>
          </w:tcPr>
          <w:p>
            <w:pPr>
              <w:pStyle w:val="TableParagraph"/>
              <w:spacing w:before="45"/>
              <w:ind w:left="138" w:right="15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2011</w:t>
            </w:r>
          </w:p>
        </w:tc>
        <w:tc>
          <w:tcPr>
            <w:tcW w:w="906" w:type="dxa"/>
          </w:tcPr>
          <w:p>
            <w:pPr>
              <w:pStyle w:val="TableParagraph"/>
              <w:spacing w:before="45"/>
              <w:ind w:left="149" w:right="15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2012</w:t>
            </w:r>
          </w:p>
        </w:tc>
        <w:tc>
          <w:tcPr>
            <w:tcW w:w="906" w:type="dxa"/>
          </w:tcPr>
          <w:p>
            <w:pPr>
              <w:pStyle w:val="TableParagraph"/>
              <w:spacing w:before="45"/>
              <w:ind w:left="145" w:right="15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2013</w:t>
            </w:r>
          </w:p>
        </w:tc>
      </w:tr>
      <w:tr>
        <w:trPr>
          <w:trHeight w:val="493" w:hRule="atLeast"/>
        </w:trPr>
        <w:tc>
          <w:tcPr>
            <w:tcW w:w="1526" w:type="dxa"/>
          </w:tcPr>
          <w:p>
            <w:pPr>
              <w:pStyle w:val="TableParagraph"/>
              <w:spacing w:line="230" w:lineRule="auto" w:before="52"/>
              <w:ind w:left="56" w:right="82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Всего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осуждено</w:t>
            </w:r>
            <w:r>
              <w:rPr>
                <w:rFonts w:ascii="Trebuchet MS" w:hAnsi="Trebuchet MS"/>
                <w:color w:val="231F20"/>
                <w:spacing w:val="-4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(ст.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158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УК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РФ)</w:t>
            </w:r>
          </w:p>
        </w:tc>
        <w:tc>
          <w:tcPr>
            <w:tcW w:w="906" w:type="dxa"/>
          </w:tcPr>
          <w:p>
            <w:pPr>
              <w:pStyle w:val="TableParagraph"/>
              <w:spacing w:before="145"/>
              <w:ind w:left="159" w:right="15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263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681</w:t>
            </w:r>
          </w:p>
        </w:tc>
        <w:tc>
          <w:tcPr>
            <w:tcW w:w="906" w:type="dxa"/>
          </w:tcPr>
          <w:p>
            <w:pPr>
              <w:pStyle w:val="TableParagraph"/>
              <w:spacing w:before="145"/>
              <w:ind w:left="159" w:right="15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253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285</w:t>
            </w:r>
          </w:p>
        </w:tc>
        <w:tc>
          <w:tcPr>
            <w:tcW w:w="906" w:type="dxa"/>
          </w:tcPr>
          <w:p>
            <w:pPr>
              <w:pStyle w:val="TableParagraph"/>
              <w:spacing w:before="145"/>
              <w:ind w:left="159" w:right="15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237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640</w:t>
            </w:r>
          </w:p>
        </w:tc>
        <w:tc>
          <w:tcPr>
            <w:tcW w:w="906" w:type="dxa"/>
          </w:tcPr>
          <w:p>
            <w:pPr>
              <w:pStyle w:val="TableParagraph"/>
              <w:spacing w:before="145"/>
              <w:ind w:left="159" w:right="15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4"/>
                <w:w w:val="95"/>
                <w:sz w:val="18"/>
              </w:rPr>
              <w:t>224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268</w:t>
            </w:r>
          </w:p>
        </w:tc>
        <w:tc>
          <w:tcPr>
            <w:tcW w:w="906" w:type="dxa"/>
          </w:tcPr>
          <w:p>
            <w:pPr>
              <w:pStyle w:val="TableParagraph"/>
              <w:spacing w:before="145"/>
              <w:ind w:left="159" w:right="15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213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909</w:t>
            </w:r>
          </w:p>
        </w:tc>
      </w:tr>
    </w:tbl>
    <w:p>
      <w:pPr>
        <w:pStyle w:val="BodyText"/>
        <w:spacing w:line="268" w:lineRule="auto" w:before="54"/>
        <w:ind w:left="157" w:right="674" w:firstLine="283"/>
        <w:jc w:val="both"/>
      </w:pPr>
      <w:r>
        <w:rPr/>
        <w:pict>
          <v:shape style="position:absolute;margin-left:53.8582pt;margin-top:103.127144pt;width:51.05pt;height:.1pt;mso-position-horizontal-relative:page;mso-position-vertical-relative:paragraph;z-index:-15698432;mso-wrap-distance-left:0;mso-wrap-distance-right:0" coordorigin="1077,2063" coordsize="1021,0" path="m1077,2063l2098,2063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i/>
          <w:color w:val="231F20"/>
          <w:spacing w:val="-1"/>
        </w:rPr>
        <w:t>В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1"/>
        </w:rPr>
        <w:t>групповых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1"/>
        </w:rPr>
        <w:t>таблицах</w:t>
      </w:r>
      <w:r>
        <w:rPr>
          <w:i/>
          <w:color w:val="231F20"/>
          <w:spacing w:val="-11"/>
        </w:rPr>
        <w:t> </w:t>
      </w:r>
      <w:r>
        <w:rPr>
          <w:color w:val="231F20"/>
          <w:spacing w:val="-1"/>
        </w:rPr>
        <w:t>подлежащее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подразделяется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отдельные</w:t>
      </w:r>
      <w:r>
        <w:rPr>
          <w:color w:val="231F20"/>
          <w:spacing w:val="-50"/>
        </w:rPr>
        <w:t> </w:t>
      </w:r>
      <w:r>
        <w:rPr>
          <w:color w:val="231F20"/>
        </w:rPr>
        <w:t>группы по какому-то одному количественному или качественному</w:t>
      </w:r>
      <w:r>
        <w:rPr>
          <w:color w:val="231F20"/>
          <w:spacing w:val="1"/>
        </w:rPr>
        <w:t> </w:t>
      </w:r>
      <w:r>
        <w:rPr>
          <w:color w:val="231F20"/>
        </w:rPr>
        <w:t>группировочному признаку. Показатели даются как по всей сово-</w:t>
      </w:r>
      <w:r>
        <w:rPr>
          <w:color w:val="231F20"/>
          <w:spacing w:val="1"/>
        </w:rPr>
        <w:t> </w:t>
      </w:r>
      <w:r>
        <w:rPr>
          <w:color w:val="231F20"/>
        </w:rPr>
        <w:t>купности, так и по её группам. Например, гражданские дела, рас-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смотренные судом, делятся на семейные, трудовые, жилищные, иму-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щественные,</w:t>
      </w:r>
      <w:r>
        <w:rPr>
          <w:color w:val="231F20"/>
          <w:spacing w:val="-8"/>
        </w:rPr>
        <w:t> </w:t>
      </w:r>
      <w:r>
        <w:rPr>
          <w:color w:val="231F20"/>
        </w:rPr>
        <w:t>налоговые,</w:t>
      </w:r>
      <w:r>
        <w:rPr>
          <w:color w:val="231F20"/>
          <w:spacing w:val="-8"/>
        </w:rPr>
        <w:t> </w:t>
      </w:r>
      <w:r>
        <w:rPr>
          <w:color w:val="231F20"/>
        </w:rPr>
        <w:t>которые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свою</w:t>
      </w:r>
      <w:r>
        <w:rPr>
          <w:color w:val="231F20"/>
          <w:spacing w:val="-8"/>
        </w:rPr>
        <w:t> </w:t>
      </w:r>
      <w:r>
        <w:rPr>
          <w:color w:val="231F20"/>
        </w:rPr>
        <w:t>очередь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сказуемом</w:t>
      </w:r>
      <w:r>
        <w:rPr>
          <w:color w:val="231F20"/>
          <w:spacing w:val="-8"/>
        </w:rPr>
        <w:t> </w:t>
      </w:r>
      <w:r>
        <w:rPr>
          <w:color w:val="231F20"/>
        </w:rPr>
        <w:t>могут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распределяться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результатам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рассмотрения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дел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(иск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удовлетворен,</w:t>
      </w:r>
    </w:p>
    <w:p>
      <w:pPr>
        <w:spacing w:line="249" w:lineRule="auto" w:before="14"/>
        <w:ind w:left="157" w:right="672" w:firstLine="226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9"/>
          <w:position w:val="6"/>
          <w:sz w:val="10"/>
        </w:rPr>
        <w:t> </w:t>
      </w:r>
      <w:r>
        <w:rPr>
          <w:color w:val="231F20"/>
          <w:sz w:val="18"/>
        </w:rPr>
        <w:t>Осужденные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основной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квалификации.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Источник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данных.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Статистиче-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ский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сборник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«Преступность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правонарушения».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2013.</w:t>
      </w:r>
    </w:p>
    <w:p>
      <w:pPr>
        <w:spacing w:after="0" w:line="249" w:lineRule="auto"/>
        <w:jc w:val="left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4"/>
        <w:jc w:val="both"/>
        <w:rPr>
          <w:i/>
        </w:rPr>
      </w:pPr>
      <w:bookmarkStart w:name="Таблица VI. Число осужденных за взяточни" w:id="48"/>
      <w:bookmarkEnd w:id="48"/>
      <w:r>
        <w:rPr/>
      </w:r>
      <w:r>
        <w:rPr>
          <w:color w:val="231F20"/>
        </w:rPr>
        <w:t>в иске отказано, иск оставлен без рассмотрения и т. д.). Сказуемое</w:t>
      </w:r>
      <w:r>
        <w:rPr>
          <w:color w:val="231F20"/>
          <w:spacing w:val="1"/>
        </w:rPr>
        <w:t> </w:t>
      </w:r>
      <w:r>
        <w:rPr>
          <w:color w:val="231F20"/>
        </w:rPr>
        <w:t>групповых таблиц может быть сложным, отражающим различные</w:t>
      </w:r>
      <w:r>
        <w:rPr>
          <w:color w:val="231F20"/>
          <w:spacing w:val="1"/>
        </w:rPr>
        <w:t> </w:t>
      </w:r>
      <w:r>
        <w:rPr>
          <w:color w:val="231F20"/>
        </w:rPr>
        <w:t>стороны подлежащего (например, кроме результата рассмотрения</w:t>
      </w:r>
      <w:r>
        <w:rPr>
          <w:color w:val="231F20"/>
          <w:spacing w:val="1"/>
        </w:rPr>
        <w:t> </w:t>
      </w:r>
      <w:r>
        <w:rPr>
          <w:color w:val="231F20"/>
        </w:rPr>
        <w:t>могут приводиться данные по взысканной сумме при удовлетворе-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нии иска (см. раздел 1 сводного отчета формы № 2 «О работе судов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общей юрисдикции о рассмотрении гражданских дел по первой ин-</w:t>
      </w:r>
      <w:r>
        <w:rPr>
          <w:color w:val="231F20"/>
          <w:spacing w:val="-51"/>
        </w:rPr>
        <w:t> </w:t>
      </w:r>
      <w:r>
        <w:rPr>
          <w:color w:val="231F20"/>
        </w:rPr>
        <w:t>станции»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6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2014</w:t>
      </w:r>
      <w:r>
        <w:rPr>
          <w:color w:val="231F20"/>
          <w:spacing w:val="-6"/>
        </w:rPr>
        <w:t> </w:t>
      </w:r>
      <w:r>
        <w:rPr>
          <w:color w:val="231F20"/>
        </w:rPr>
        <w:t>г.)</w:t>
      </w:r>
      <w:r>
        <w:rPr>
          <w:color w:val="231F20"/>
          <w:position w:val="7"/>
          <w:sz w:val="12"/>
        </w:rPr>
        <w:t>1</w:t>
      </w:r>
      <w:r>
        <w:rPr>
          <w:i/>
          <w:color w:val="231F20"/>
        </w:rPr>
        <w:t>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i/>
          <w:color w:val="231F20"/>
        </w:rPr>
        <w:t>Комбинационные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таблицы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характеризуют</w:t>
      </w:r>
      <w:r>
        <w:rPr>
          <w:color w:val="231F20"/>
          <w:spacing w:val="-6"/>
        </w:rPr>
        <w:t> </w:t>
      </w:r>
      <w:r>
        <w:rPr>
          <w:color w:val="231F20"/>
        </w:rPr>
        <w:t>явления</w:t>
      </w:r>
      <w:r>
        <w:rPr>
          <w:color w:val="231F20"/>
          <w:spacing w:val="-6"/>
        </w:rPr>
        <w:t> </w:t>
      </w:r>
      <w:r>
        <w:rPr>
          <w:color w:val="231F20"/>
        </w:rPr>
        <w:t>через</w:t>
      </w:r>
      <w:r>
        <w:rPr>
          <w:color w:val="231F20"/>
          <w:spacing w:val="-7"/>
        </w:rPr>
        <w:t> </w:t>
      </w:r>
      <w:r>
        <w:rPr>
          <w:color w:val="231F20"/>
        </w:rPr>
        <w:t>многие</w:t>
      </w:r>
      <w:r>
        <w:rPr>
          <w:color w:val="231F20"/>
          <w:spacing w:val="-50"/>
        </w:rPr>
        <w:t> </w:t>
      </w:r>
      <w:r>
        <w:rPr>
          <w:color w:val="231F20"/>
        </w:rPr>
        <w:t>признаки и свойства, отраженные как в подлежащем, так и в сказу-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емом. В этом ее главное отличие от групповой </w:t>
      </w:r>
      <w:r>
        <w:rPr>
          <w:color w:val="231F20"/>
        </w:rPr>
        <w:t>таблицы, т. к. в под-</w:t>
      </w:r>
      <w:r>
        <w:rPr>
          <w:color w:val="231F20"/>
          <w:spacing w:val="1"/>
        </w:rPr>
        <w:t> </w:t>
      </w:r>
      <w:r>
        <w:rPr>
          <w:color w:val="231F20"/>
        </w:rPr>
        <w:t>лежащем применяется комбинация двух и более группировочных</w:t>
      </w:r>
      <w:r>
        <w:rPr>
          <w:color w:val="231F20"/>
          <w:spacing w:val="1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5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табл.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VI</w:t>
      </w:r>
      <w:r>
        <w:rPr>
          <w:color w:val="231F20"/>
        </w:rPr>
        <w:t>).</w:t>
      </w:r>
    </w:p>
    <w:p>
      <w:pPr>
        <w:spacing w:before="68"/>
        <w:ind w:left="1297" w:right="1816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1"/>
          <w:w w:val="90"/>
          <w:sz w:val="19"/>
        </w:rPr>
        <w:t>Таблица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VI.</w:t>
      </w:r>
    </w:p>
    <w:p>
      <w:pPr>
        <w:pStyle w:val="BodyText"/>
        <w:spacing w:before="1"/>
        <w:rPr>
          <w:rFonts w:ascii="Trebuchet MS"/>
          <w:sz w:val="13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8"/>
        <w:gridCol w:w="736"/>
        <w:gridCol w:w="736"/>
        <w:gridCol w:w="736"/>
        <w:gridCol w:w="736"/>
        <w:gridCol w:w="736"/>
      </w:tblGrid>
      <w:tr>
        <w:trPr>
          <w:trHeight w:val="238" w:hRule="atLeast"/>
        </w:trPr>
        <w:tc>
          <w:tcPr>
            <w:tcW w:w="237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80" w:type="dxa"/>
            <w:gridSpan w:val="5"/>
          </w:tcPr>
          <w:p>
            <w:pPr>
              <w:pStyle w:val="TableParagraph"/>
              <w:spacing w:line="201" w:lineRule="exact" w:before="17"/>
              <w:ind w:left="429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Число</w:t>
            </w:r>
            <w:r>
              <w:rPr>
                <w:rFonts w:ascii="Trebuchet MS" w:hAnsi="Trebuchet MS"/>
                <w:color w:val="231F20"/>
                <w:spacing w:val="2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осужденных</w:t>
            </w:r>
            <w:r>
              <w:rPr>
                <w:rFonts w:ascii="Trebuchet MS" w:hAnsi="Trebuchet MS"/>
                <w:color w:val="231F20"/>
                <w:spacing w:val="2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за</w:t>
            </w:r>
            <w:r>
              <w:rPr>
                <w:rFonts w:ascii="Trebuchet MS" w:hAnsi="Trebuchet MS"/>
                <w:color w:val="231F20"/>
                <w:spacing w:val="2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взяточничество</w:t>
            </w:r>
          </w:p>
        </w:tc>
      </w:tr>
      <w:tr>
        <w:trPr>
          <w:trHeight w:val="238" w:hRule="atLeast"/>
        </w:trPr>
        <w:tc>
          <w:tcPr>
            <w:tcW w:w="2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spacing w:line="201" w:lineRule="exact" w:before="17"/>
              <w:ind w:left="136" w:right="12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2009</w:t>
            </w:r>
          </w:p>
        </w:tc>
        <w:tc>
          <w:tcPr>
            <w:tcW w:w="736" w:type="dxa"/>
          </w:tcPr>
          <w:p>
            <w:pPr>
              <w:pStyle w:val="TableParagraph"/>
              <w:spacing w:line="201" w:lineRule="exact" w:before="17"/>
              <w:ind w:right="18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2010</w:t>
            </w:r>
          </w:p>
        </w:tc>
        <w:tc>
          <w:tcPr>
            <w:tcW w:w="736" w:type="dxa"/>
          </w:tcPr>
          <w:p>
            <w:pPr>
              <w:pStyle w:val="TableParagraph"/>
              <w:spacing w:line="201" w:lineRule="exact" w:before="17"/>
              <w:ind w:right="22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2011</w:t>
            </w:r>
          </w:p>
        </w:tc>
        <w:tc>
          <w:tcPr>
            <w:tcW w:w="736" w:type="dxa"/>
          </w:tcPr>
          <w:p>
            <w:pPr>
              <w:pStyle w:val="TableParagraph"/>
              <w:spacing w:line="201" w:lineRule="exact" w:before="17"/>
              <w:ind w:right="20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2012</w:t>
            </w:r>
          </w:p>
        </w:tc>
        <w:tc>
          <w:tcPr>
            <w:tcW w:w="736" w:type="dxa"/>
          </w:tcPr>
          <w:p>
            <w:pPr>
              <w:pStyle w:val="TableParagraph"/>
              <w:spacing w:line="201" w:lineRule="exact" w:before="17"/>
              <w:ind w:right="21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2013</w:t>
            </w:r>
          </w:p>
        </w:tc>
      </w:tr>
      <w:tr>
        <w:trPr>
          <w:trHeight w:val="438" w:hRule="atLeast"/>
        </w:trPr>
        <w:tc>
          <w:tcPr>
            <w:tcW w:w="2378" w:type="dxa"/>
          </w:tcPr>
          <w:p>
            <w:pPr>
              <w:pStyle w:val="TableParagraph"/>
              <w:spacing w:line="204" w:lineRule="exact"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Всего</w:t>
            </w:r>
            <w:r>
              <w:rPr>
                <w:rFonts w:ascii="Trebuchet MS" w:hAnsi="Trebuchet MS"/>
                <w:color w:val="231F20"/>
                <w:spacing w:val="16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осуждено</w:t>
            </w:r>
          </w:p>
          <w:p>
            <w:pPr>
              <w:pStyle w:val="TableParagraph"/>
              <w:spacing w:line="196" w:lineRule="exact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(ст.</w:t>
            </w:r>
            <w:r>
              <w:rPr>
                <w:rFonts w:ascii="Trebuchet MS" w:hAnsi="Trebuchet MS"/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290–291.1</w:t>
            </w:r>
            <w:r>
              <w:rPr>
                <w:rFonts w:ascii="Trebuchet MS" w:hAnsi="Trebuchet MS"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УК</w:t>
            </w:r>
            <w:r>
              <w:rPr>
                <w:rFonts w:ascii="Trebuchet MS" w:hAnsi="Trebuchet MS"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РФ)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left="119" w:right="143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5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458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5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392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666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1"/>
                <w:w w:val="95"/>
                <w:sz w:val="18"/>
              </w:rPr>
              <w:t>3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1"/>
                <w:w w:val="95"/>
                <w:sz w:val="18"/>
              </w:rPr>
              <w:t>598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4"/>
                <w:w w:val="95"/>
                <w:sz w:val="18"/>
              </w:rPr>
              <w:t>4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934</w:t>
            </w:r>
          </w:p>
        </w:tc>
      </w:tr>
      <w:tr>
        <w:trPr>
          <w:trHeight w:val="638" w:hRule="atLeast"/>
        </w:trPr>
        <w:tc>
          <w:tcPr>
            <w:tcW w:w="2378" w:type="dxa"/>
          </w:tcPr>
          <w:p>
            <w:pPr>
              <w:pStyle w:val="TableParagraph"/>
              <w:spacing w:line="203" w:lineRule="exact" w:before="18"/>
              <w:ind w:left="5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color w:val="231F20"/>
                <w:w w:val="90"/>
                <w:sz w:val="18"/>
              </w:rPr>
              <w:t>из</w:t>
            </w:r>
            <w:r>
              <w:rPr>
                <w:rFonts w:ascii="Arial" w:hAnsi="Arial"/>
                <w:i/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18"/>
              </w:rPr>
              <w:t>них:</w:t>
            </w:r>
          </w:p>
          <w:p>
            <w:pPr>
              <w:pStyle w:val="TableParagraph"/>
              <w:spacing w:line="200" w:lineRule="exact"/>
              <w:ind w:left="182" w:right="658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за получение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взятки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(ст.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290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УК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РФ)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left="131" w:right="143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1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837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2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032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1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797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1"/>
                <w:w w:val="95"/>
                <w:sz w:val="18"/>
              </w:rPr>
              <w:t>1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1"/>
                <w:w w:val="95"/>
                <w:sz w:val="18"/>
              </w:rPr>
              <w:t>442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21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17"/>
                <w:w w:val="95"/>
                <w:sz w:val="18"/>
              </w:rPr>
              <w:t>1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17"/>
                <w:w w:val="95"/>
                <w:sz w:val="18"/>
              </w:rPr>
              <w:t>571</w:t>
            </w:r>
          </w:p>
        </w:tc>
      </w:tr>
      <w:tr>
        <w:trPr>
          <w:trHeight w:val="638" w:hRule="atLeast"/>
        </w:trPr>
        <w:tc>
          <w:tcPr>
            <w:tcW w:w="2378" w:type="dxa"/>
          </w:tcPr>
          <w:p>
            <w:pPr>
              <w:pStyle w:val="TableParagraph"/>
              <w:spacing w:line="205" w:lineRule="exact"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в</w:t>
            </w:r>
            <w:r>
              <w:rPr>
                <w:rFonts w:ascii="Trebuchet MS" w:hAnsi="Trebuchet MS"/>
                <w:color w:val="231F20"/>
                <w:spacing w:val="10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том</w:t>
            </w:r>
            <w:r>
              <w:rPr>
                <w:rFonts w:ascii="Trebuchet MS" w:hAnsi="Trebuchet MS"/>
                <w:color w:val="231F20"/>
                <w:spacing w:val="1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числе</w:t>
            </w:r>
            <w:r>
              <w:rPr>
                <w:rFonts w:ascii="Trebuchet MS" w:hAnsi="Trebuchet MS"/>
                <w:color w:val="231F20"/>
                <w:spacing w:val="10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совершенное:</w:t>
            </w:r>
          </w:p>
          <w:p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без</w:t>
            </w:r>
            <w:r>
              <w:rPr>
                <w:rFonts w:ascii="Trebuchet MS" w:hAnsi="Trebuchet MS"/>
                <w:color w:val="231F20"/>
                <w:spacing w:val="19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отягчающих</w:t>
            </w:r>
            <w:r>
              <w:rPr>
                <w:rFonts w:ascii="Trebuchet MS" w:hAnsi="Trebuchet MS"/>
                <w:color w:val="231F20"/>
                <w:spacing w:val="19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обстоятельств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(ч.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1–2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ст.</w:t>
            </w:r>
            <w:r>
              <w:rPr>
                <w:rFonts w:ascii="Trebuchet MS" w:hAnsi="Trebuchet MS"/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290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УК</w:t>
            </w:r>
            <w:r>
              <w:rPr>
                <w:rFonts w:ascii="Trebuchet MS" w:hAnsi="Trebuchet MS"/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РФ)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left="111" w:right="143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1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682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8"/>
                <w:w w:val="95"/>
                <w:sz w:val="18"/>
              </w:rPr>
              <w:t>1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8"/>
                <w:w w:val="95"/>
                <w:sz w:val="18"/>
              </w:rPr>
              <w:t>817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1"/>
                <w:w w:val="95"/>
                <w:sz w:val="18"/>
              </w:rPr>
              <w:t>1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1"/>
                <w:w w:val="95"/>
                <w:sz w:val="18"/>
              </w:rPr>
              <w:t>360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9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893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21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471</w:t>
            </w:r>
          </w:p>
        </w:tc>
      </w:tr>
      <w:tr>
        <w:trPr>
          <w:trHeight w:val="438" w:hRule="atLeast"/>
        </w:trPr>
        <w:tc>
          <w:tcPr>
            <w:tcW w:w="2378" w:type="dxa"/>
          </w:tcPr>
          <w:p>
            <w:pPr>
              <w:pStyle w:val="TableParagraph"/>
              <w:spacing w:line="203" w:lineRule="exact" w:before="18"/>
              <w:ind w:left="5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color w:val="231F20"/>
                <w:w w:val="90"/>
                <w:sz w:val="18"/>
              </w:rPr>
              <w:t>из</w:t>
            </w:r>
            <w:r>
              <w:rPr>
                <w:rFonts w:ascii="Arial" w:hAnsi="Arial"/>
                <w:i/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18"/>
              </w:rPr>
              <w:t>них:</w:t>
            </w:r>
          </w:p>
          <w:p>
            <w:pPr>
              <w:pStyle w:val="TableParagraph"/>
              <w:spacing w:line="197" w:lineRule="exact"/>
              <w:ind w:left="182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к</w:t>
            </w:r>
            <w:r>
              <w:rPr>
                <w:rFonts w:ascii="Trebuchet MS" w:hAnsi="Trebuchet MS"/>
                <w:color w:val="231F20"/>
                <w:spacing w:val="16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лишению</w:t>
            </w:r>
            <w:r>
              <w:rPr>
                <w:rFonts w:ascii="Trebuchet MS" w:hAnsi="Trebuchet MS"/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свободы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left="136" w:right="51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354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336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188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9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32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9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16</w:t>
            </w:r>
          </w:p>
        </w:tc>
      </w:tr>
      <w:tr>
        <w:trPr>
          <w:trHeight w:val="438" w:hRule="atLeast"/>
        </w:trPr>
        <w:tc>
          <w:tcPr>
            <w:tcW w:w="2378" w:type="dxa"/>
          </w:tcPr>
          <w:p>
            <w:pPr>
              <w:pStyle w:val="TableParagraph"/>
              <w:spacing w:line="200" w:lineRule="exact" w:before="18"/>
              <w:ind w:left="182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условно</w:t>
            </w:r>
            <w:r>
              <w:rPr>
                <w:rFonts w:ascii="Trebuchet MS" w:hAnsi="Trebuchet MS"/>
                <w:color w:val="231F20"/>
                <w:spacing w:val="1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</w:t>
            </w:r>
            <w:r>
              <w:rPr>
                <w:rFonts w:ascii="Trebuchet MS" w:hAnsi="Trebuchet MS"/>
                <w:color w:val="231F20"/>
                <w:spacing w:val="1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испытательным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сроком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left="131" w:right="143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1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130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1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221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764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20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121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40</w:t>
            </w:r>
          </w:p>
        </w:tc>
      </w:tr>
      <w:tr>
        <w:trPr>
          <w:trHeight w:val="330" w:hRule="atLeast"/>
        </w:trPr>
        <w:tc>
          <w:tcPr>
            <w:tcW w:w="2378" w:type="dxa"/>
          </w:tcPr>
          <w:p>
            <w:pPr>
              <w:pStyle w:val="TableParagraph"/>
              <w:spacing w:before="17"/>
              <w:ind w:left="182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другим</w:t>
            </w:r>
            <w:r>
              <w:rPr>
                <w:rFonts w:ascii="Trebuchet MS" w:hAnsi="Trebuchet MS"/>
                <w:color w:val="231F20"/>
                <w:spacing w:val="16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видам</w:t>
            </w:r>
            <w:r>
              <w:rPr>
                <w:rFonts w:ascii="Trebuchet MS" w:hAnsi="Trebuchet MS"/>
                <w:color w:val="231F20"/>
                <w:spacing w:val="16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наказания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left="136" w:right="4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198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260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408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740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415</w:t>
            </w:r>
          </w:p>
        </w:tc>
      </w:tr>
      <w:tr>
        <w:trPr>
          <w:trHeight w:val="438" w:hRule="atLeast"/>
        </w:trPr>
        <w:tc>
          <w:tcPr>
            <w:tcW w:w="2378" w:type="dxa"/>
          </w:tcPr>
          <w:p>
            <w:pPr>
              <w:pStyle w:val="TableParagraph"/>
              <w:spacing w:line="200" w:lineRule="exact" w:before="18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при</w:t>
            </w:r>
            <w:r>
              <w:rPr>
                <w:rFonts w:ascii="Trebuchet MS" w:hAnsi="Trebuchet MS"/>
                <w:color w:val="231F20"/>
                <w:spacing w:val="2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отягчающих</w:t>
            </w:r>
            <w:r>
              <w:rPr>
                <w:rFonts w:ascii="Trebuchet MS" w:hAnsi="Trebuchet MS"/>
                <w:color w:val="231F20"/>
                <w:spacing w:val="2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обстоятель-</w:t>
            </w:r>
            <w:r>
              <w:rPr>
                <w:rFonts w:ascii="Trebuchet MS" w:hAnsi="Trebuchet MS"/>
                <w:color w:val="231F20"/>
                <w:spacing w:val="-4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ствах</w:t>
            </w:r>
            <w:r>
              <w:rPr>
                <w:rFonts w:ascii="Trebuchet MS" w:hAnsi="Trebuchet MS"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(ч.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3–6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ст.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290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УК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РФ)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left="136" w:right="4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155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215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20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437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549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1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100</w:t>
            </w:r>
          </w:p>
        </w:tc>
      </w:tr>
      <w:tr>
        <w:trPr>
          <w:trHeight w:val="438" w:hRule="atLeast"/>
        </w:trPr>
        <w:tc>
          <w:tcPr>
            <w:tcW w:w="2378" w:type="dxa"/>
          </w:tcPr>
          <w:p>
            <w:pPr>
              <w:pStyle w:val="TableParagraph"/>
              <w:spacing w:line="203" w:lineRule="exact" w:before="18"/>
              <w:ind w:left="5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color w:val="231F20"/>
                <w:w w:val="90"/>
                <w:sz w:val="18"/>
              </w:rPr>
              <w:t>из</w:t>
            </w:r>
            <w:r>
              <w:rPr>
                <w:rFonts w:ascii="Arial" w:hAnsi="Arial"/>
                <w:i/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18"/>
              </w:rPr>
              <w:t>них:</w:t>
            </w:r>
          </w:p>
          <w:p>
            <w:pPr>
              <w:pStyle w:val="TableParagraph"/>
              <w:spacing w:line="197" w:lineRule="exact"/>
              <w:ind w:left="182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к</w:t>
            </w:r>
            <w:r>
              <w:rPr>
                <w:rFonts w:ascii="Trebuchet MS" w:hAnsi="Trebuchet MS"/>
                <w:color w:val="231F20"/>
                <w:spacing w:val="16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лишению</w:t>
            </w:r>
            <w:r>
              <w:rPr>
                <w:rFonts w:ascii="Trebuchet MS" w:hAnsi="Trebuchet MS"/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свободы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left="136" w:right="2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112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158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106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3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86</w:t>
            </w:r>
          </w:p>
        </w:tc>
        <w:tc>
          <w:tcPr>
            <w:tcW w:w="736" w:type="dxa"/>
          </w:tcPr>
          <w:p>
            <w:pPr>
              <w:pStyle w:val="TableParagraph"/>
              <w:spacing w:before="17"/>
              <w:ind w:right="18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176</w:t>
            </w:r>
          </w:p>
        </w:tc>
      </w:tr>
    </w:tbl>
    <w:p>
      <w:pPr>
        <w:pStyle w:val="BodyText"/>
        <w:spacing w:before="2"/>
        <w:rPr>
          <w:rFonts w:ascii="Trebuchet MS"/>
          <w:sz w:val="8"/>
        </w:rPr>
      </w:pPr>
      <w:r>
        <w:rPr/>
        <w:pict>
          <v:shape style="position:absolute;margin-left:53.858299pt;margin-top:6.9764pt;width:51.05pt;height:.1pt;mso-position-horizontal-relative:page;mso-position-vertical-relative:paragraph;z-index:-15697920;mso-wrap-distance-left:0;mso-wrap-distance-right:0" coordorigin="1077,140" coordsize="1021,0" path="m1077,140l2098,14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0" w:firstLine="284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1</w:t>
      </w:r>
      <w:r>
        <w:rPr>
          <w:color w:val="231F20"/>
          <w:spacing w:val="9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См.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Приложение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(CD),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папка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СТАТИСТИЧЕСКАЯ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ИНФОРМАЦИЯ,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папка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Статистическая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отчетность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СОЮ,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Статистика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работе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СОЮ2014,</w:t>
      </w:r>
      <w:r>
        <w:rPr>
          <w:color w:val="231F20"/>
          <w:spacing w:val="-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1"/>
        <w:ind w:left="114" w:right="0" w:firstLine="0"/>
        <w:jc w:val="left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f3-svod</w:t>
      </w:r>
      <w:r>
        <w:rPr>
          <w:color w:val="231F20"/>
          <w:spacing w:val="9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ф.2</w:t>
      </w:r>
      <w:r>
        <w:rPr>
          <w:color w:val="231F20"/>
          <w:spacing w:val="1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по</w:t>
      </w:r>
      <w:r>
        <w:rPr>
          <w:color w:val="231F20"/>
          <w:spacing w:val="1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всем</w:t>
      </w:r>
      <w:r>
        <w:rPr>
          <w:color w:val="231F20"/>
          <w:spacing w:val="1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судам-2014</w:t>
      </w:r>
      <w:r>
        <w:rPr>
          <w:color w:val="231F20"/>
          <w:spacing w:val="1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(19.02.2015</w:t>
      </w:r>
      <w:r>
        <w:rPr>
          <w:color w:val="231F20"/>
          <w:spacing w:val="1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16-53).xls.</w:t>
      </w:r>
    </w:p>
    <w:p>
      <w:pPr>
        <w:spacing w:after="0"/>
        <w:jc w:val="left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2689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4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Простая сводка </w:t>
            </w:r>
            <w:r>
              <w:rPr>
                <w:color w:val="231F20"/>
                <w:w w:val="95"/>
                <w:sz w:val="21"/>
              </w:rPr>
              <w:t>— подсчет (суммирование) единиц совокуп-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ности и значений их признаков (например, всего поступило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уголовных дел за год — 1000, из них впервые 990, повторно по-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сле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отмены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судебных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актов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—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5,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повторно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после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возвращения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дела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прокурору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—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5).</w:t>
            </w:r>
          </w:p>
          <w:p>
            <w:pPr>
              <w:pStyle w:val="TableParagraph"/>
              <w:spacing w:line="261" w:lineRule="auto" w:before="90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sz w:val="21"/>
              </w:rPr>
              <w:t>Сложная</w:t>
            </w:r>
            <w:r>
              <w:rPr>
                <w:rFonts w:ascii="Palatino Linotype" w:hAnsi="Palatino Linotype"/>
                <w:b/>
                <w:color w:val="231F20"/>
                <w:spacing w:val="-9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pacing w:val="-1"/>
                <w:sz w:val="21"/>
              </w:rPr>
              <w:t>сводка</w:t>
            </w:r>
            <w:r>
              <w:rPr>
                <w:rFonts w:ascii="Palatino Linotype" w:hAnsi="Palatino Linotype"/>
                <w:b/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—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научно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организованная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обработка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мате-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риалов, включающая систематизацию группировку данных,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подсчет групповых и общих итогов, табличное и графическое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представление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данных.</w:t>
            </w:r>
          </w:p>
        </w:tc>
      </w:tr>
    </w:tbl>
    <w:p>
      <w:pPr>
        <w:pStyle w:val="BodyText"/>
        <w:spacing w:line="268" w:lineRule="auto" w:before="176"/>
        <w:ind w:left="157" w:right="675" w:firstLine="283"/>
        <w:jc w:val="both"/>
      </w:pPr>
      <w:r>
        <w:rPr>
          <w:i/>
          <w:color w:val="231F20"/>
          <w:w w:val="95"/>
        </w:rPr>
        <w:t>Статистическая сводка </w:t>
      </w:r>
      <w:r>
        <w:rPr>
          <w:color w:val="231F20"/>
          <w:w w:val="95"/>
        </w:rPr>
        <w:t>проводится по определённой программе,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которая включает выбор группировочных признаков, определение</w:t>
      </w:r>
      <w:r>
        <w:rPr>
          <w:color w:val="231F20"/>
          <w:spacing w:val="1"/>
        </w:rPr>
        <w:t> </w:t>
      </w:r>
      <w:r>
        <w:rPr>
          <w:color w:val="231F20"/>
        </w:rPr>
        <w:t>порядка формирования групп, разработку системы статистических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показателей для характеристика объекта наблюдения, разработку</w:t>
      </w:r>
      <w:r>
        <w:rPr>
          <w:color w:val="231F20"/>
          <w:spacing w:val="1"/>
        </w:rPr>
        <w:t> </w:t>
      </w:r>
      <w:r>
        <w:rPr>
          <w:color w:val="231F20"/>
        </w:rPr>
        <w:t>макетов</w:t>
      </w:r>
      <w:r>
        <w:rPr>
          <w:color w:val="231F20"/>
          <w:spacing w:val="-5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5"/>
        </w:rPr>
        <w:t> </w:t>
      </w:r>
      <w:r>
        <w:rPr>
          <w:color w:val="231F20"/>
        </w:rPr>
        <w:t>таблиц.</w:t>
      </w:r>
    </w:p>
    <w:p>
      <w:pPr>
        <w:pStyle w:val="Heading4"/>
        <w:spacing w:line="239" w:lineRule="exact"/>
        <w:rPr>
          <w:b w:val="0"/>
          <w:i w:val="0"/>
        </w:rPr>
      </w:pPr>
      <w:r>
        <w:rPr>
          <w:color w:val="231F20"/>
          <w:w w:val="95"/>
        </w:rPr>
        <w:t>По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способу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организации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сводка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может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быть</w:t>
      </w:r>
      <w:r>
        <w:rPr>
          <w:b w:val="0"/>
          <w:i w:val="0"/>
          <w:color w:val="231F20"/>
          <w:w w:val="95"/>
        </w:rPr>
        <w:t>:</w:t>
      </w: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2"/>
        <w:gridCol w:w="1544"/>
        <w:gridCol w:w="2574"/>
      </w:tblGrid>
      <w:tr>
        <w:trPr>
          <w:trHeight w:val="2114" w:hRule="atLeast"/>
        </w:trPr>
        <w:tc>
          <w:tcPr>
            <w:tcW w:w="1752" w:type="dxa"/>
          </w:tcPr>
          <w:p>
            <w:pPr>
              <w:pStyle w:val="TableParagraph"/>
              <w:spacing w:before="14"/>
              <w:ind w:left="5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Централизованная</w:t>
            </w:r>
          </w:p>
        </w:tc>
        <w:tc>
          <w:tcPr>
            <w:tcW w:w="1544" w:type="dxa"/>
          </w:tcPr>
          <w:p>
            <w:pPr>
              <w:pStyle w:val="TableParagraph"/>
              <w:spacing w:line="208" w:lineRule="auto" w:before="36"/>
              <w:ind w:left="215" w:right="43" w:hanging="159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→ весь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материал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наблюдения со-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средоточивается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одном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цент-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ральном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органе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 там обрабаты-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вается</w:t>
            </w:r>
          </w:p>
        </w:tc>
        <w:tc>
          <w:tcPr>
            <w:tcW w:w="2574" w:type="dxa"/>
          </w:tcPr>
          <w:p>
            <w:pPr>
              <w:pStyle w:val="TableParagraph"/>
              <w:spacing w:line="208" w:lineRule="auto" w:before="36"/>
              <w:ind w:left="58" w:right="3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Эффективна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разработки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больших специальных обследо-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ваний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многозадачного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исполь-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зования для разнонаправленных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исследований.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Централизован-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ная сводка в настоящее время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используется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Судебном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партаменте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формирования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консолидированной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базы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дан-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ных по судимости — статисти-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ческих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карточек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подсудимого.</w:t>
            </w:r>
          </w:p>
        </w:tc>
      </w:tr>
      <w:tr>
        <w:trPr>
          <w:trHeight w:val="1034" w:hRule="atLeast"/>
        </w:trPr>
        <w:tc>
          <w:tcPr>
            <w:tcW w:w="1752" w:type="dxa"/>
          </w:tcPr>
          <w:p>
            <w:pPr>
              <w:pStyle w:val="TableParagraph"/>
              <w:spacing w:before="14"/>
              <w:ind w:left="5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Децентрализованная</w:t>
            </w:r>
          </w:p>
        </w:tc>
        <w:tc>
          <w:tcPr>
            <w:tcW w:w="1544" w:type="dxa"/>
          </w:tcPr>
          <w:p>
            <w:pPr>
              <w:pStyle w:val="TableParagraph"/>
              <w:spacing w:line="208" w:lineRule="auto" w:before="36"/>
              <w:ind w:left="215" w:right="43" w:hanging="1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→ первичный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териал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подвер-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гается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обработ-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ке на нескольких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этапах</w:t>
            </w:r>
          </w:p>
        </w:tc>
        <w:tc>
          <w:tcPr>
            <w:tcW w:w="2574" w:type="dxa"/>
          </w:tcPr>
          <w:p>
            <w:pPr>
              <w:pStyle w:val="TableParagraph"/>
              <w:spacing w:line="208" w:lineRule="auto" w:before="36"/>
              <w:ind w:left="58" w:right="3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Позволяет получать более опе-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ративно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сводные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материалы,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составлении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уточнить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первичного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учета.</w:t>
            </w:r>
          </w:p>
        </w:tc>
      </w:tr>
    </w:tbl>
    <w:p>
      <w:pPr>
        <w:pStyle w:val="BodyText"/>
        <w:spacing w:line="268" w:lineRule="auto" w:before="244"/>
        <w:ind w:left="157" w:right="674" w:firstLine="283"/>
        <w:jc w:val="both"/>
      </w:pP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практике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сложилась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децентрализованная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форма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сбора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тистических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данных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судов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общей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юрисдикции,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3"/>
        <w:jc w:val="both"/>
      </w:pPr>
      <w:r>
        <w:rPr>
          <w:color w:val="231F20"/>
        </w:rPr>
        <w:t>при которой статистическая отчетность по утвержденным формам</w:t>
      </w:r>
      <w:r>
        <w:rPr>
          <w:color w:val="231F20"/>
          <w:spacing w:val="1"/>
        </w:rPr>
        <w:t> </w:t>
      </w:r>
      <w:r>
        <w:rPr>
          <w:color w:val="231F20"/>
        </w:rPr>
        <w:t>составляется</w:t>
      </w:r>
      <w:r>
        <w:rPr>
          <w:color w:val="231F20"/>
          <w:spacing w:val="32"/>
        </w:rPr>
        <w:t> </w:t>
      </w:r>
      <w:r>
        <w:rPr>
          <w:color w:val="231F20"/>
        </w:rPr>
        <w:t>непосредственно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каждой</w:t>
      </w:r>
      <w:r>
        <w:rPr>
          <w:color w:val="231F20"/>
          <w:spacing w:val="33"/>
        </w:rPr>
        <w:t> </w:t>
      </w:r>
      <w:r>
        <w:rPr>
          <w:color w:val="231F20"/>
        </w:rPr>
        <w:t>отчитывающейся</w:t>
      </w:r>
      <w:r>
        <w:rPr>
          <w:color w:val="231F20"/>
          <w:spacing w:val="33"/>
        </w:rPr>
        <w:t> </w:t>
      </w:r>
      <w:r>
        <w:rPr>
          <w:color w:val="231F20"/>
        </w:rPr>
        <w:t>едини-</w:t>
      </w:r>
      <w:r>
        <w:rPr>
          <w:color w:val="231F20"/>
          <w:spacing w:val="-50"/>
        </w:rPr>
        <w:t> </w:t>
      </w:r>
      <w:r>
        <w:rPr>
          <w:color w:val="231F20"/>
        </w:rPr>
        <w:t>це — единице статистического наблюдения на основе данных в ав-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томатизированном</w:t>
      </w:r>
      <w:r>
        <w:rPr>
          <w:color w:val="231F20"/>
          <w:spacing w:val="-12"/>
        </w:rPr>
        <w:t> </w:t>
      </w:r>
      <w:r>
        <w:rPr>
          <w:color w:val="231F20"/>
        </w:rPr>
        <w:t>судебном</w:t>
      </w:r>
      <w:r>
        <w:rPr>
          <w:color w:val="231F20"/>
          <w:spacing w:val="-12"/>
        </w:rPr>
        <w:t> </w:t>
      </w:r>
      <w:r>
        <w:rPr>
          <w:color w:val="231F20"/>
        </w:rPr>
        <w:t>делопроизводстве</w:t>
      </w:r>
      <w:r>
        <w:rPr>
          <w:color w:val="231F20"/>
          <w:spacing w:val="-11"/>
        </w:rPr>
        <w:t> </w:t>
      </w:r>
      <w:r>
        <w:rPr>
          <w:color w:val="231F20"/>
        </w:rPr>
        <w:t>(на</w:t>
      </w:r>
      <w:r>
        <w:rPr>
          <w:color w:val="231F20"/>
          <w:spacing w:val="-12"/>
        </w:rPr>
        <w:t> </w:t>
      </w:r>
      <w:r>
        <w:rPr>
          <w:color w:val="231F20"/>
        </w:rPr>
        <w:t>судебном</w:t>
      </w:r>
      <w:r>
        <w:rPr>
          <w:color w:val="231F20"/>
          <w:spacing w:val="-12"/>
        </w:rPr>
        <w:t> </w:t>
      </w:r>
      <w:r>
        <w:rPr>
          <w:color w:val="231F20"/>
        </w:rPr>
        <w:t>участ-</w:t>
      </w:r>
      <w:r>
        <w:rPr>
          <w:color w:val="231F20"/>
          <w:spacing w:val="-50"/>
        </w:rPr>
        <w:t> </w:t>
      </w:r>
      <w:r>
        <w:rPr>
          <w:color w:val="231F20"/>
        </w:rPr>
        <w:t>ке мирового судьи, в суде районного звена, суде областного звена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или Верховном Суде РФ), то есть территориальный орган Судебного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департамента или суд областного звена располагают статистической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информацией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работе</w:t>
      </w:r>
      <w:r>
        <w:rPr>
          <w:color w:val="231F20"/>
          <w:spacing w:val="-12"/>
        </w:rPr>
        <w:t> </w:t>
      </w:r>
      <w:r>
        <w:rPr>
          <w:color w:val="231F20"/>
        </w:rPr>
        <w:t>нижестоящих</w:t>
      </w:r>
      <w:r>
        <w:rPr>
          <w:color w:val="231F20"/>
          <w:spacing w:val="-12"/>
        </w:rPr>
        <w:t> </w:t>
      </w:r>
      <w:r>
        <w:rPr>
          <w:color w:val="231F20"/>
        </w:rPr>
        <w:t>судов</w:t>
      </w:r>
      <w:r>
        <w:rPr>
          <w:color w:val="231F20"/>
          <w:spacing w:val="-12"/>
        </w:rPr>
        <w:t> </w:t>
      </w:r>
      <w:r>
        <w:rPr>
          <w:color w:val="231F20"/>
        </w:rPr>
        <w:t>региона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объеме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показателей,</w:t>
      </w:r>
      <w:r>
        <w:rPr>
          <w:color w:val="231F20"/>
          <w:spacing w:val="-12"/>
        </w:rPr>
        <w:t> </w:t>
      </w:r>
      <w:r>
        <w:rPr>
          <w:color w:val="231F20"/>
        </w:rPr>
        <w:t>содержащихся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12"/>
        </w:rPr>
        <w:t> </w:t>
      </w:r>
      <w:r>
        <w:rPr>
          <w:color w:val="231F20"/>
        </w:rPr>
        <w:t>отчетности,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Верхов-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РФ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Судебный</w:t>
      </w:r>
      <w:r>
        <w:rPr>
          <w:color w:val="231F20"/>
          <w:spacing w:val="-12"/>
        </w:rPr>
        <w:t> </w:t>
      </w:r>
      <w:r>
        <w:rPr>
          <w:color w:val="231F20"/>
        </w:rPr>
        <w:t>департамент</w:t>
      </w:r>
      <w:r>
        <w:rPr>
          <w:color w:val="231F20"/>
          <w:spacing w:val="-11"/>
        </w:rPr>
        <w:t>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</w:rPr>
        <w:t>сводными</w:t>
      </w:r>
      <w:r>
        <w:rPr>
          <w:color w:val="231F20"/>
          <w:spacing w:val="-12"/>
        </w:rPr>
        <w:t> </w:t>
      </w:r>
      <w:r>
        <w:rPr>
          <w:color w:val="231F20"/>
        </w:rPr>
        <w:t>данными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статистической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отчетности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уровням</w:t>
      </w:r>
      <w:r>
        <w:rPr>
          <w:color w:val="231F20"/>
          <w:spacing w:val="-12"/>
        </w:rPr>
        <w:t> </w:t>
      </w:r>
      <w:r>
        <w:rPr>
          <w:color w:val="231F20"/>
        </w:rPr>
        <w:t>судов</w:t>
      </w:r>
      <w:r>
        <w:rPr>
          <w:color w:val="231F20"/>
          <w:spacing w:val="-11"/>
        </w:rPr>
        <w:t>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районным</w:t>
      </w:r>
      <w:r>
        <w:rPr>
          <w:color w:val="231F20"/>
          <w:spacing w:val="-11"/>
        </w:rPr>
        <w:t> </w:t>
      </w:r>
      <w:r>
        <w:rPr>
          <w:color w:val="231F20"/>
        </w:rPr>
        <w:t>судам</w:t>
      </w:r>
      <w:r>
        <w:rPr>
          <w:color w:val="231F20"/>
          <w:spacing w:val="-50"/>
        </w:rPr>
        <w:t> </w:t>
      </w:r>
      <w:r>
        <w:rPr>
          <w:color w:val="231F20"/>
        </w:rPr>
        <w:t>по субъектам Российской Федерации, по судебным участкам миро-</w:t>
      </w:r>
      <w:r>
        <w:rPr>
          <w:color w:val="231F20"/>
          <w:spacing w:val="-50"/>
        </w:rPr>
        <w:t> </w:t>
      </w:r>
      <w:r>
        <w:rPr>
          <w:color w:val="231F20"/>
        </w:rPr>
        <w:t>вых</w:t>
      </w:r>
      <w:r>
        <w:rPr>
          <w:color w:val="231F20"/>
          <w:spacing w:val="11"/>
        </w:rPr>
        <w:t> </w:t>
      </w:r>
      <w:r>
        <w:rPr>
          <w:color w:val="231F20"/>
        </w:rPr>
        <w:t>судей,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гарнизонным</w:t>
      </w:r>
      <w:r>
        <w:rPr>
          <w:color w:val="231F20"/>
          <w:spacing w:val="11"/>
        </w:rPr>
        <w:t> </w:t>
      </w:r>
      <w:r>
        <w:rPr>
          <w:color w:val="231F20"/>
        </w:rPr>
        <w:t>военным</w:t>
      </w:r>
      <w:r>
        <w:rPr>
          <w:color w:val="231F20"/>
          <w:spacing w:val="12"/>
        </w:rPr>
        <w:t> </w:t>
      </w:r>
      <w:r>
        <w:rPr>
          <w:color w:val="231F20"/>
        </w:rPr>
        <w:t>судам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</w:rPr>
        <w:t>судебным</w:t>
      </w:r>
      <w:r>
        <w:rPr>
          <w:color w:val="231F20"/>
          <w:spacing w:val="12"/>
        </w:rPr>
        <w:t> </w:t>
      </w:r>
      <w:r>
        <w:rPr>
          <w:color w:val="231F20"/>
        </w:rPr>
        <w:t>округам,</w:t>
      </w:r>
      <w:r>
        <w:rPr>
          <w:color w:val="231F20"/>
          <w:spacing w:val="-50"/>
        </w:rPr>
        <w:t> </w:t>
      </w:r>
      <w:r>
        <w:rPr>
          <w:color w:val="231F20"/>
        </w:rPr>
        <w:t>и первичными статистическими отчетами областных и равных им</w:t>
      </w:r>
      <w:r>
        <w:rPr>
          <w:color w:val="231F20"/>
          <w:spacing w:val="1"/>
        </w:rPr>
        <w:t> </w:t>
      </w:r>
      <w:r>
        <w:rPr>
          <w:color w:val="231F20"/>
        </w:rPr>
        <w:t>судов, окружных (флотских) военных судов, представляемых непо-</w:t>
      </w:r>
      <w:r>
        <w:rPr>
          <w:color w:val="231F20"/>
          <w:spacing w:val="-51"/>
        </w:rPr>
        <w:t> </w:t>
      </w:r>
      <w:r>
        <w:rPr>
          <w:color w:val="231F20"/>
        </w:rPr>
        <w:t>средственно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Судебных</w:t>
      </w:r>
      <w:r>
        <w:rPr>
          <w:color w:val="231F20"/>
          <w:spacing w:val="-6"/>
        </w:rPr>
        <w:t> </w:t>
      </w:r>
      <w:r>
        <w:rPr>
          <w:color w:val="231F20"/>
        </w:rPr>
        <w:t>департамент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i/>
          <w:color w:val="231F20"/>
        </w:rPr>
        <w:t>Смешанная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форма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сбора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статистических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данных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предусмотре-</w:t>
      </w:r>
      <w:r>
        <w:rPr>
          <w:color w:val="231F20"/>
          <w:spacing w:val="-50"/>
        </w:rPr>
        <w:t> </w:t>
      </w:r>
      <w:r>
        <w:rPr>
          <w:color w:val="231F20"/>
        </w:rPr>
        <w:t>на для статистики судимости (централизованно для уровня управ-</w:t>
      </w:r>
      <w:r>
        <w:rPr>
          <w:color w:val="231F20"/>
          <w:spacing w:val="1"/>
        </w:rPr>
        <w:t> </w:t>
      </w:r>
      <w:r>
        <w:rPr>
          <w:color w:val="231F20"/>
        </w:rPr>
        <w:t>лений</w:t>
      </w:r>
      <w:r>
        <w:rPr>
          <w:color w:val="231F20"/>
          <w:spacing w:val="-8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7"/>
        </w:rPr>
        <w:t> </w:t>
      </w:r>
      <w:r>
        <w:rPr>
          <w:color w:val="231F20"/>
        </w:rPr>
        <w:t>департамента</w:t>
      </w:r>
      <w:r>
        <w:rPr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агрегирование</w:t>
      </w:r>
      <w:r>
        <w:rPr>
          <w:color w:val="231F20"/>
          <w:spacing w:val="-7"/>
        </w:rPr>
        <w:t> </w:t>
      </w:r>
      <w:r>
        <w:rPr>
          <w:color w:val="231F20"/>
        </w:rPr>
        <w:t>баз</w:t>
      </w:r>
      <w:r>
        <w:rPr>
          <w:color w:val="231F20"/>
          <w:spacing w:val="-7"/>
        </w:rPr>
        <w:t> </w:t>
      </w:r>
      <w:r>
        <w:rPr>
          <w:color w:val="231F20"/>
        </w:rPr>
        <w:t>данных</w:t>
      </w:r>
      <w:r>
        <w:rPr>
          <w:color w:val="231F20"/>
          <w:spacing w:val="-7"/>
        </w:rPr>
        <w:t> </w:t>
      </w:r>
      <w:r>
        <w:rPr>
          <w:color w:val="231F20"/>
        </w:rPr>
        <w:t>стати-</w:t>
      </w:r>
      <w:r>
        <w:rPr>
          <w:color w:val="231F20"/>
          <w:spacing w:val="-50"/>
        </w:rPr>
        <w:t> </w:t>
      </w:r>
      <w:r>
        <w:rPr>
          <w:color w:val="231F20"/>
        </w:rPr>
        <w:t>стических карточек на подсудимого и далее формирование по ним</w:t>
      </w:r>
      <w:r>
        <w:rPr>
          <w:color w:val="231F20"/>
          <w:spacing w:val="1"/>
        </w:rPr>
        <w:t> </w:t>
      </w:r>
      <w:r>
        <w:rPr>
          <w:color w:val="231F20"/>
        </w:rPr>
        <w:t>сводной статистической отчетности и представление в Судебный</w:t>
      </w:r>
      <w:r>
        <w:rPr>
          <w:color w:val="231F20"/>
          <w:spacing w:val="1"/>
        </w:rPr>
        <w:t> </w:t>
      </w:r>
      <w:r>
        <w:rPr>
          <w:color w:val="231F20"/>
        </w:rPr>
        <w:t>департамент</w:t>
      </w:r>
      <w:r>
        <w:rPr>
          <w:color w:val="231F20"/>
          <w:spacing w:val="1"/>
        </w:rPr>
        <w:t> </w:t>
      </w:r>
      <w:r>
        <w:rPr>
          <w:color w:val="231F20"/>
        </w:rPr>
        <w:t>(централизованная</w:t>
      </w:r>
      <w:r>
        <w:rPr>
          <w:color w:val="231F20"/>
          <w:spacing w:val="1"/>
        </w:rPr>
        <w:t> </w:t>
      </w:r>
      <w:r>
        <w:rPr>
          <w:color w:val="231F20"/>
        </w:rPr>
        <w:t>сводка).</w:t>
      </w:r>
      <w:r>
        <w:rPr>
          <w:color w:val="231F20"/>
          <w:spacing w:val="1"/>
        </w:rPr>
        <w:t> </w:t>
      </w:r>
      <w:r>
        <w:rPr>
          <w:color w:val="231F20"/>
        </w:rPr>
        <w:t>Формы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35"/>
        </w:rPr>
        <w:t> </w:t>
      </w:r>
      <w:r>
        <w:rPr>
          <w:color w:val="231F20"/>
        </w:rPr>
        <w:t>о</w:t>
      </w:r>
      <w:r>
        <w:rPr>
          <w:color w:val="231F20"/>
          <w:spacing w:val="35"/>
        </w:rPr>
        <w:t> </w:t>
      </w:r>
      <w:r>
        <w:rPr>
          <w:color w:val="231F20"/>
        </w:rPr>
        <w:t>судимости</w:t>
      </w:r>
      <w:r>
        <w:rPr>
          <w:color w:val="231F20"/>
          <w:spacing w:val="35"/>
        </w:rPr>
        <w:t> </w:t>
      </w:r>
      <w:r>
        <w:rPr>
          <w:color w:val="231F20"/>
        </w:rPr>
        <w:t>генерируются</w:t>
      </w:r>
      <w:r>
        <w:rPr>
          <w:color w:val="231F20"/>
          <w:spacing w:val="35"/>
        </w:rPr>
        <w:t> </w:t>
      </w:r>
      <w:r>
        <w:rPr>
          <w:color w:val="231F20"/>
        </w:rPr>
        <w:t>из</w:t>
      </w:r>
      <w:r>
        <w:rPr>
          <w:color w:val="231F20"/>
          <w:spacing w:val="35"/>
        </w:rPr>
        <w:t> </w:t>
      </w:r>
      <w:r>
        <w:rPr>
          <w:color w:val="231F20"/>
        </w:rPr>
        <w:t>указанных</w:t>
      </w:r>
      <w:r>
        <w:rPr>
          <w:color w:val="231F20"/>
          <w:spacing w:val="36"/>
        </w:rPr>
        <w:t> </w:t>
      </w:r>
      <w:r>
        <w:rPr>
          <w:color w:val="231F20"/>
        </w:rPr>
        <w:t>баз</w:t>
      </w:r>
      <w:r>
        <w:rPr>
          <w:color w:val="231F20"/>
          <w:spacing w:val="35"/>
        </w:rPr>
        <w:t> </w:t>
      </w:r>
      <w:r>
        <w:rPr>
          <w:color w:val="231F20"/>
        </w:rPr>
        <w:t>данных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за полугодие и год, а затем представляются в Судебный департамент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при</w:t>
      </w:r>
      <w:r>
        <w:rPr>
          <w:color w:val="231F20"/>
          <w:spacing w:val="33"/>
        </w:rPr>
        <w:t> </w:t>
      </w:r>
      <w:r>
        <w:rPr>
          <w:color w:val="231F20"/>
        </w:rPr>
        <w:t>Верховном</w:t>
      </w:r>
      <w:r>
        <w:rPr>
          <w:color w:val="231F20"/>
          <w:spacing w:val="34"/>
        </w:rPr>
        <w:t> </w:t>
      </w:r>
      <w:r>
        <w:rPr>
          <w:color w:val="231F20"/>
        </w:rPr>
        <w:t>Суде</w:t>
      </w:r>
      <w:r>
        <w:rPr>
          <w:color w:val="231F20"/>
          <w:spacing w:val="34"/>
        </w:rPr>
        <w:t> </w:t>
      </w:r>
      <w:r>
        <w:rPr>
          <w:color w:val="231F20"/>
        </w:rPr>
        <w:t>РФ</w:t>
      </w:r>
      <w:r>
        <w:rPr>
          <w:color w:val="231F20"/>
          <w:spacing w:val="33"/>
        </w:rPr>
        <w:t> </w:t>
      </w:r>
      <w:r>
        <w:rPr>
          <w:color w:val="231F20"/>
        </w:rPr>
        <w:t>для</w:t>
      </w:r>
      <w:r>
        <w:rPr>
          <w:color w:val="231F20"/>
          <w:spacing w:val="34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34"/>
        </w:rPr>
        <w:t> </w:t>
      </w:r>
      <w:r>
        <w:rPr>
          <w:color w:val="231F20"/>
        </w:rPr>
        <w:t>сводной</w:t>
      </w:r>
      <w:r>
        <w:rPr>
          <w:color w:val="231F20"/>
          <w:spacing w:val="33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по Российской Федерации. Таким образом, в Судебный департамент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поступают сводная статистическая информация по утвержденным</w:t>
      </w:r>
      <w:r>
        <w:rPr>
          <w:color w:val="231F20"/>
          <w:spacing w:val="1"/>
        </w:rPr>
        <w:t> </w:t>
      </w:r>
      <w:r>
        <w:rPr>
          <w:color w:val="231F20"/>
        </w:rPr>
        <w:t>формам отчетности по судимости, а также базы данных статисти-</w:t>
      </w:r>
      <w:r>
        <w:rPr>
          <w:color w:val="231F20"/>
          <w:spacing w:val="1"/>
        </w:rPr>
        <w:t> </w:t>
      </w:r>
      <w:r>
        <w:rPr>
          <w:color w:val="231F20"/>
        </w:rPr>
        <w:t>ческих</w:t>
      </w:r>
      <w:r>
        <w:rPr>
          <w:color w:val="231F20"/>
          <w:spacing w:val="-11"/>
        </w:rPr>
        <w:t> </w:t>
      </w:r>
      <w:r>
        <w:rPr>
          <w:color w:val="231F20"/>
        </w:rPr>
        <w:t>карточек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подсудимого,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основе</w:t>
      </w:r>
      <w:r>
        <w:rPr>
          <w:color w:val="231F20"/>
          <w:spacing w:val="-10"/>
        </w:rPr>
        <w:t> </w:t>
      </w:r>
      <w:r>
        <w:rPr>
          <w:color w:val="231F20"/>
        </w:rPr>
        <w:t>которых</w:t>
      </w:r>
      <w:r>
        <w:rPr>
          <w:color w:val="231F20"/>
          <w:spacing w:val="-11"/>
        </w:rPr>
        <w:t> </w:t>
      </w:r>
      <w:r>
        <w:rPr>
          <w:color w:val="231F20"/>
        </w:rPr>
        <w:t>они</w:t>
      </w:r>
      <w:r>
        <w:rPr>
          <w:color w:val="231F20"/>
          <w:spacing w:val="-10"/>
        </w:rPr>
        <w:t> </w:t>
      </w:r>
      <w:r>
        <w:rPr>
          <w:color w:val="231F20"/>
        </w:rPr>
        <w:t>сформиро-</w:t>
      </w:r>
      <w:r>
        <w:rPr>
          <w:color w:val="231F20"/>
          <w:spacing w:val="-50"/>
        </w:rPr>
        <w:t> </w:t>
      </w:r>
      <w:r>
        <w:rPr>
          <w:color w:val="231F20"/>
        </w:rPr>
        <w:t>ваны, для возможности</w:t>
      </w:r>
      <w:r>
        <w:rPr>
          <w:color w:val="231F20"/>
          <w:spacing w:val="1"/>
        </w:rPr>
        <w:t> </w:t>
      </w:r>
      <w:r>
        <w:rPr>
          <w:color w:val="231F20"/>
        </w:rPr>
        <w:t>детального исследования</w:t>
      </w:r>
      <w:r>
        <w:rPr>
          <w:color w:val="231F20"/>
          <w:spacing w:val="1"/>
        </w:rPr>
        <w:t> </w:t>
      </w:r>
      <w:r>
        <w:rPr>
          <w:color w:val="231F20"/>
        </w:rPr>
        <w:t>в иных</w:t>
      </w:r>
      <w:r>
        <w:rPr>
          <w:color w:val="231F20"/>
          <w:spacing w:val="1"/>
        </w:rPr>
        <w:t> </w:t>
      </w:r>
      <w:r>
        <w:rPr>
          <w:color w:val="231F20"/>
        </w:rPr>
        <w:t>разрезах.</w:t>
      </w:r>
    </w:p>
    <w:p>
      <w:pPr>
        <w:spacing w:before="145"/>
        <w:ind w:left="441" w:right="0" w:firstLine="0"/>
        <w:jc w:val="left"/>
        <w:rPr>
          <w:sz w:val="18"/>
        </w:rPr>
      </w:pPr>
      <w:r>
        <w:rPr>
          <w:color w:val="231F20"/>
          <w:spacing w:val="-1"/>
          <w:position w:val="6"/>
          <w:sz w:val="10"/>
        </w:rPr>
        <w:t>1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pacing w:val="-1"/>
          <w:sz w:val="18"/>
        </w:rPr>
        <w:t>См.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Приложение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(CD),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папка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Методические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материалы,</w:t>
      </w:r>
      <w:r>
        <w:rPr>
          <w:color w:val="231F20"/>
          <w:spacing w:val="-6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9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Организация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line="249" w:lineRule="auto" w:before="9"/>
        <w:ind w:left="157" w:right="673" w:hanging="43"/>
        <w:jc w:val="both"/>
        <w:rPr>
          <w:sz w:val="18"/>
        </w:rPr>
      </w:pPr>
      <w:r>
        <w:rPr>
          <w:color w:val="231F20"/>
          <w:spacing w:val="2"/>
          <w:w w:val="89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ведения</w:t>
      </w:r>
      <w:r>
        <w:rPr>
          <w:color w:val="231F20"/>
          <w:spacing w:val="-1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судебной</w:t>
      </w:r>
      <w:r>
        <w:rPr>
          <w:color w:val="231F20"/>
          <w:spacing w:val="-9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статистики.pptx,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слайд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14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«Схема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представления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статистической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отчетности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работе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судов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соответствии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приказом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Судебного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департамента».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106"/>
          <w:headerReference w:type="default" r:id="rId107"/>
          <w:footerReference w:type="even" r:id="rId108"/>
          <w:footerReference w:type="default" r:id="rId109"/>
          <w:pgSz w:w="8230" w:h="11630"/>
          <w:pgMar w:header="758" w:footer="931" w:top="1220" w:bottom="1120" w:left="920" w:right="400"/>
          <w:pgNumType w:start="96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5" w:firstLine="283"/>
        <w:jc w:val="both"/>
      </w:pP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сборе</w:t>
      </w:r>
      <w:r>
        <w:rPr>
          <w:color w:val="231F20"/>
          <w:spacing w:val="-10"/>
        </w:rPr>
        <w:t> </w:t>
      </w:r>
      <w:r>
        <w:rPr>
          <w:color w:val="231F20"/>
        </w:rPr>
        <w:t>нерегламентной</w:t>
      </w:r>
      <w:r>
        <w:rPr>
          <w:color w:val="231F20"/>
          <w:spacing w:val="-10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10"/>
        </w:rPr>
        <w:t> </w:t>
      </w:r>
      <w:r>
        <w:rPr>
          <w:color w:val="231F2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10"/>
        </w:rPr>
        <w:t> </w:t>
      </w:r>
      <w:r>
        <w:rPr>
          <w:color w:val="231F20"/>
        </w:rPr>
        <w:t>соче-</w:t>
      </w:r>
      <w:r>
        <w:rPr>
          <w:color w:val="231F20"/>
          <w:spacing w:val="-50"/>
        </w:rPr>
        <w:t> </w:t>
      </w:r>
      <w:r>
        <w:rPr>
          <w:color w:val="231F20"/>
        </w:rPr>
        <w:t>тание двух способов сбора данных: в судах заполняются статисти-</w:t>
      </w:r>
      <w:r>
        <w:rPr>
          <w:color w:val="231F20"/>
          <w:spacing w:val="1"/>
        </w:rPr>
        <w:t> </w:t>
      </w:r>
      <w:r>
        <w:rPr>
          <w:color w:val="231F20"/>
        </w:rPr>
        <w:t>ческие таблицы в программном шаблоне и направляются на цент-</w:t>
      </w:r>
      <w:r>
        <w:rPr>
          <w:color w:val="231F20"/>
          <w:spacing w:val="1"/>
        </w:rPr>
        <w:t> </w:t>
      </w:r>
      <w:r>
        <w:rPr>
          <w:color w:val="231F20"/>
        </w:rPr>
        <w:t>рализованную загрузку в Судебном департаменте, при этом запрос</w:t>
      </w:r>
      <w:r>
        <w:rPr>
          <w:color w:val="231F20"/>
          <w:spacing w:val="-50"/>
        </w:rPr>
        <w:t> </w:t>
      </w:r>
      <w:r>
        <w:rPr>
          <w:color w:val="231F20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</w:rPr>
        <w:t>содержать</w:t>
      </w:r>
      <w:r>
        <w:rPr>
          <w:color w:val="231F20"/>
          <w:spacing w:val="-9"/>
        </w:rPr>
        <w:t> </w:t>
      </w:r>
      <w:r>
        <w:rPr>
          <w:color w:val="231F20"/>
        </w:rPr>
        <w:t>разделы,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которых</w:t>
      </w:r>
      <w:r>
        <w:rPr>
          <w:color w:val="231F20"/>
          <w:spacing w:val="-9"/>
        </w:rPr>
        <w:t> </w:t>
      </w:r>
      <w:r>
        <w:rPr>
          <w:color w:val="231F20"/>
        </w:rPr>
        <w:t>представляются</w:t>
      </w:r>
      <w:r>
        <w:rPr>
          <w:color w:val="231F20"/>
          <w:spacing w:val="-9"/>
        </w:rPr>
        <w:t> </w:t>
      </w:r>
      <w:r>
        <w:rPr>
          <w:color w:val="231F20"/>
        </w:rPr>
        <w:t>списки</w:t>
      </w:r>
      <w:r>
        <w:rPr>
          <w:color w:val="231F20"/>
          <w:spacing w:val="-8"/>
        </w:rPr>
        <w:t> </w:t>
      </w:r>
      <w:r>
        <w:rPr>
          <w:color w:val="231F20"/>
        </w:rPr>
        <w:t>сведе-</w:t>
      </w:r>
      <w:r>
        <w:rPr>
          <w:color w:val="231F20"/>
          <w:spacing w:val="-51"/>
        </w:rPr>
        <w:t> </w:t>
      </w:r>
      <w:r>
        <w:rPr>
          <w:color w:val="231F20"/>
        </w:rPr>
        <w:t>ний по делам по отдельным показателям централизованным спосо-</w:t>
      </w:r>
      <w:r>
        <w:rPr>
          <w:color w:val="231F20"/>
          <w:spacing w:val="-50"/>
        </w:rPr>
        <w:t> </w:t>
      </w:r>
      <w:r>
        <w:rPr>
          <w:color w:val="231F20"/>
        </w:rPr>
        <w:t>бом сбора — эти данные накапливаются в базе данных и формиру-</w:t>
      </w:r>
      <w:r>
        <w:rPr>
          <w:color w:val="231F20"/>
          <w:spacing w:val="-50"/>
        </w:rPr>
        <w:t> </w:t>
      </w:r>
      <w:r>
        <w:rPr>
          <w:color w:val="231F20"/>
        </w:rPr>
        <w:t>ются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отчет</w:t>
      </w:r>
      <w:r>
        <w:rPr>
          <w:color w:val="231F20"/>
          <w:spacing w:val="-5"/>
        </w:rPr>
        <w:t> </w:t>
      </w:r>
      <w:r>
        <w:rPr>
          <w:color w:val="231F20"/>
        </w:rPr>
        <w:t>со</w:t>
      </w:r>
      <w:r>
        <w:rPr>
          <w:color w:val="231F20"/>
          <w:spacing w:val="-5"/>
        </w:rPr>
        <w:t> </w:t>
      </w:r>
      <w:r>
        <w:rPr>
          <w:color w:val="231F20"/>
        </w:rPr>
        <w:t>списком</w:t>
      </w:r>
      <w:r>
        <w:rPr>
          <w:color w:val="231F20"/>
          <w:spacing w:val="-4"/>
        </w:rPr>
        <w:t> </w:t>
      </w:r>
      <w:r>
        <w:rPr>
          <w:color w:val="231F20"/>
        </w:rPr>
        <w:t>запрашиваемых</w:t>
      </w:r>
      <w:r>
        <w:rPr>
          <w:color w:val="231F20"/>
          <w:spacing w:val="-5"/>
        </w:rPr>
        <w:t> </w:t>
      </w:r>
      <w:r>
        <w:rPr>
          <w:color w:val="231F20"/>
        </w:rPr>
        <w:t>сведений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В бланки форм отчетности вносятся как пояснения к разделам</w:t>
      </w:r>
      <w:r>
        <w:rPr>
          <w:color w:val="231F20"/>
          <w:spacing w:val="1"/>
        </w:rPr>
        <w:t> </w:t>
      </w:r>
      <w:r>
        <w:rPr>
          <w:color w:val="231F20"/>
        </w:rPr>
        <w:t>основные контрольные соотношения (в основном равенства), кото-</w:t>
      </w:r>
      <w:r>
        <w:rPr>
          <w:color w:val="231F20"/>
          <w:spacing w:val="-50"/>
        </w:rPr>
        <w:t> </w:t>
      </w:r>
      <w:r>
        <w:rPr>
          <w:color w:val="231F20"/>
        </w:rPr>
        <w:t>рым должны соответствовать статистические данные. Они помога-</w:t>
      </w:r>
      <w:r>
        <w:rPr>
          <w:color w:val="231F20"/>
          <w:spacing w:val="-50"/>
        </w:rPr>
        <w:t> </w:t>
      </w:r>
      <w:r>
        <w:rPr>
          <w:color w:val="231F20"/>
        </w:rPr>
        <w:t>ют пользователям статистической информации понять содержание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показателей, какие строки и графы включаются в итоги</w:t>
      </w:r>
      <w:r>
        <w:rPr>
          <w:color w:val="231F20"/>
          <w:w w:val="95"/>
          <w:position w:val="7"/>
          <w:sz w:val="12"/>
        </w:rPr>
        <w:t>2</w:t>
      </w:r>
      <w:r>
        <w:rPr>
          <w:color w:val="231F20"/>
          <w:w w:val="95"/>
        </w:rPr>
        <w:t>, как связаны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между</w:t>
      </w:r>
      <w:r>
        <w:rPr>
          <w:color w:val="231F20"/>
          <w:spacing w:val="-6"/>
        </w:rPr>
        <w:t> </w:t>
      </w:r>
      <w:r>
        <w:rPr>
          <w:color w:val="231F20"/>
        </w:rPr>
        <w:t>собой</w:t>
      </w:r>
      <w:r>
        <w:rPr>
          <w:color w:val="231F20"/>
          <w:spacing w:val="-5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разделах.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  <w:w w:val="95"/>
        </w:rPr>
        <w:t>Поскольку статистические показатели в отчетности о работе судов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рассмотрению</w:t>
      </w:r>
      <w:r>
        <w:rPr>
          <w:color w:val="231F20"/>
          <w:spacing w:val="-12"/>
        </w:rPr>
        <w:t> </w:t>
      </w:r>
      <w:r>
        <w:rPr>
          <w:color w:val="231F20"/>
        </w:rPr>
        <w:t>дел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соответствующей</w:t>
      </w:r>
      <w:r>
        <w:rPr>
          <w:color w:val="231F20"/>
          <w:spacing w:val="-12"/>
        </w:rPr>
        <w:t> </w:t>
      </w:r>
      <w:r>
        <w:rPr>
          <w:color w:val="231F20"/>
        </w:rPr>
        <w:t>судебной</w:t>
      </w:r>
      <w:r>
        <w:rPr>
          <w:color w:val="231F20"/>
          <w:spacing w:val="-12"/>
        </w:rPr>
        <w:t> </w:t>
      </w:r>
      <w:r>
        <w:rPr>
          <w:color w:val="231F20"/>
        </w:rPr>
        <w:t>инстанции</w:t>
      </w:r>
      <w:r>
        <w:rPr>
          <w:color w:val="231F20"/>
          <w:spacing w:val="-12"/>
        </w:rPr>
        <w:t> </w:t>
      </w:r>
      <w:r>
        <w:rPr>
          <w:color w:val="231F20"/>
        </w:rPr>
        <w:t>отра-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жают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движение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производства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процессуальные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события,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</w:t>
      </w:r>
      <w:r>
        <w:rPr>
          <w:color w:val="231F20"/>
        </w:rPr>
        <w:t> </w:t>
      </w:r>
      <w:r>
        <w:rPr>
          <w:color w:val="231F20"/>
          <w:spacing w:val="-3"/>
        </w:rPr>
        <w:t>основным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контрольным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соотношением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равенство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дел,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нахо-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дящихся в производстве на начало и конец отчетного периода, — сум-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ма остатка на начало отчетного периода и поступивших в производст-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дел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равно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сумме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оконченных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производств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остатка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неоконченных</w:t>
      </w:r>
      <w:r>
        <w:rPr>
          <w:color w:val="231F20"/>
          <w:spacing w:val="-50"/>
        </w:rPr>
        <w:t> </w:t>
      </w:r>
      <w:r>
        <w:rPr>
          <w:color w:val="231F20"/>
        </w:rPr>
        <w:t>производств на конец отчетного периода. Контроль движения дел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предусмотрен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разделах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форм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1,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1-АП,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2,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6,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7,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8,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9,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S07</w:t>
      </w:r>
      <w:r>
        <w:rPr>
          <w:color w:val="231F20"/>
          <w:w w:val="95"/>
          <w:position w:val="7"/>
          <w:sz w:val="12"/>
        </w:rPr>
        <w:t>3</w:t>
      </w:r>
      <w:r>
        <w:rPr>
          <w:color w:val="231F20"/>
          <w:w w:val="95"/>
        </w:rPr>
        <w:t>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color w:val="231F20"/>
          <w:spacing w:val="-5"/>
        </w:rPr>
        <w:t>Утвержденные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бланке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контрольные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соотношения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(равенства)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реа-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лизуются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виде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логических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проверок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наряду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иными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проверками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фор-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</w:rPr>
        <w:t>мально-логического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контроля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статистической</w:t>
      </w:r>
      <w:r>
        <w:rPr>
          <w:color w:val="231F20"/>
          <w:spacing w:val="-10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11"/>
        </w:rPr>
        <w:t> </w:t>
      </w:r>
      <w:r>
        <w:rPr>
          <w:color w:val="231F20"/>
        </w:rPr>
        <w:t>(контроль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неравенств,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незаполнения)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специальном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программном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обеспечении</w:t>
      </w:r>
      <w:r>
        <w:rPr>
          <w:color w:val="231F20"/>
          <w:spacing w:val="-4"/>
          <w:position w:val="7"/>
          <w:sz w:val="12"/>
        </w:rPr>
        <w:t>4</w:t>
      </w:r>
      <w:r>
        <w:rPr>
          <w:color w:val="231F20"/>
          <w:spacing w:val="-4"/>
        </w:rPr>
        <w:t>.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53.8582pt;margin-top:13.036643pt;width:51.05pt;height:.1pt;mso-position-horizontal-relative:page;mso-position-vertical-relative:paragraph;z-index:-15697408;mso-wrap-distance-left:0;mso-wrap-distance-right:0" coordorigin="1077,261" coordsize="1021,0" path="m1077,261l2098,26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6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См.: Приложение(CD), папка Методические материалы, папка Шаблоны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запросных форм</w:t>
      </w:r>
      <w:r>
        <w:rPr>
          <w:color w:val="231F20"/>
          <w:sz w:val="18"/>
          <w:shd w:fill="FDFDE8" w:color="auto" w:val="clear"/>
        </w:rPr>
        <w:t> файл z15.xls,</w:t>
      </w:r>
      <w:r>
        <w:rPr>
          <w:color w:val="231F20"/>
          <w:sz w:val="18"/>
        </w:rPr>
        <w:t> а также листы с формой списка по учетным рек-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визитам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(CD).</w:t>
      </w:r>
    </w:p>
    <w:p>
      <w:pPr>
        <w:spacing w:before="2"/>
        <w:ind w:left="441" w:right="0" w:firstLine="0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2</w:t>
      </w:r>
      <w:r>
        <w:rPr>
          <w:color w:val="231F20"/>
          <w:spacing w:val="11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См.:</w:t>
      </w:r>
      <w:r>
        <w:rPr>
          <w:color w:val="231F20"/>
          <w:spacing w:val="19"/>
          <w:w w:val="95"/>
          <w:sz w:val="18"/>
        </w:rPr>
        <w:t> </w:t>
      </w:r>
      <w:r>
        <w:rPr>
          <w:color w:val="231F20"/>
          <w:w w:val="95"/>
          <w:sz w:val="18"/>
        </w:rPr>
        <w:t>Приложение</w:t>
      </w:r>
      <w:r>
        <w:rPr>
          <w:color w:val="231F20"/>
          <w:spacing w:val="18"/>
          <w:w w:val="95"/>
          <w:sz w:val="18"/>
        </w:rPr>
        <w:t> </w:t>
      </w:r>
      <w:r>
        <w:rPr>
          <w:color w:val="231F20"/>
          <w:w w:val="95"/>
          <w:sz w:val="18"/>
        </w:rPr>
        <w:t>(CD),</w:t>
      </w:r>
      <w:r>
        <w:rPr>
          <w:color w:val="231F20"/>
          <w:spacing w:val="19"/>
          <w:w w:val="95"/>
          <w:sz w:val="18"/>
        </w:rPr>
        <w:t> </w:t>
      </w:r>
      <w:r>
        <w:rPr>
          <w:color w:val="231F20"/>
          <w:w w:val="95"/>
          <w:sz w:val="18"/>
        </w:rPr>
        <w:t>папка</w:t>
      </w:r>
      <w:r>
        <w:rPr>
          <w:color w:val="231F20"/>
          <w:spacing w:val="19"/>
          <w:w w:val="95"/>
          <w:sz w:val="18"/>
        </w:rPr>
        <w:t> </w:t>
      </w:r>
      <w:r>
        <w:rPr>
          <w:color w:val="231F20"/>
          <w:w w:val="95"/>
          <w:sz w:val="18"/>
        </w:rPr>
        <w:t>НПА,</w:t>
      </w:r>
      <w:r>
        <w:rPr>
          <w:color w:val="231F20"/>
          <w:spacing w:val="18"/>
          <w:w w:val="95"/>
          <w:sz w:val="18"/>
        </w:rPr>
        <w:t> </w:t>
      </w:r>
      <w:r>
        <w:rPr>
          <w:color w:val="231F20"/>
          <w:w w:val="95"/>
          <w:sz w:val="18"/>
        </w:rPr>
        <w:t>папка</w:t>
      </w:r>
      <w:r>
        <w:rPr>
          <w:color w:val="231F20"/>
          <w:spacing w:val="19"/>
          <w:w w:val="95"/>
          <w:sz w:val="18"/>
        </w:rPr>
        <w:t> </w:t>
      </w:r>
      <w:r>
        <w:rPr>
          <w:color w:val="231F20"/>
          <w:w w:val="95"/>
          <w:sz w:val="18"/>
        </w:rPr>
        <w:t>Приказ</w:t>
      </w:r>
      <w:r>
        <w:rPr>
          <w:color w:val="231F20"/>
          <w:spacing w:val="19"/>
          <w:w w:val="95"/>
          <w:sz w:val="18"/>
        </w:rPr>
        <w:t> </w:t>
      </w:r>
      <w:r>
        <w:rPr>
          <w:color w:val="231F20"/>
          <w:w w:val="95"/>
          <w:sz w:val="18"/>
        </w:rPr>
        <w:t>СД</w:t>
      </w:r>
      <w:r>
        <w:rPr>
          <w:color w:val="231F20"/>
          <w:spacing w:val="19"/>
          <w:w w:val="95"/>
          <w:sz w:val="18"/>
        </w:rPr>
        <w:t> </w:t>
      </w:r>
      <w:r>
        <w:rPr>
          <w:color w:val="231F20"/>
          <w:w w:val="95"/>
          <w:sz w:val="18"/>
        </w:rPr>
        <w:t>150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16.06.15.</w:t>
      </w:r>
    </w:p>
    <w:p>
      <w:pPr>
        <w:spacing w:before="9"/>
        <w:ind w:left="441" w:right="0" w:firstLine="0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3</w:t>
      </w:r>
      <w:r>
        <w:rPr>
          <w:color w:val="231F20"/>
          <w:spacing w:val="1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См.: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Там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же.</w:t>
      </w:r>
    </w:p>
    <w:p>
      <w:pPr>
        <w:spacing w:before="9"/>
        <w:ind w:left="441" w:right="0" w:firstLine="0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4</w:t>
      </w:r>
      <w:r>
        <w:rPr>
          <w:color w:val="231F20"/>
          <w:spacing w:val="4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См.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подробнее: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Глава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10.</w:t>
      </w:r>
    </w:p>
    <w:p>
      <w:pPr>
        <w:spacing w:after="0"/>
        <w:jc w:val="left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Heading3"/>
        <w:numPr>
          <w:ilvl w:val="1"/>
          <w:numId w:val="19"/>
        </w:numPr>
        <w:tabs>
          <w:tab w:pos="1329" w:val="left" w:leader="none"/>
        </w:tabs>
        <w:spacing w:line="249" w:lineRule="auto" w:before="97" w:after="0"/>
        <w:ind w:left="1583" w:right="1383" w:hanging="719"/>
        <w:jc w:val="left"/>
      </w:pPr>
      <w:bookmarkStart w:name="_TOC_250016" w:id="49"/>
      <w:bookmarkStart w:name="4.4. Способы обеспечения достоверности с" w:id="50"/>
      <w:r>
        <w:rPr/>
      </w:r>
      <w:bookmarkEnd w:id="50"/>
      <w:bookmarkStart w:name="4.4. Способы обеспечения достоверности с" w:id="51"/>
      <w:r>
        <w:rPr>
          <w:color w:val="231F20"/>
        </w:rPr>
        <w:t>Способы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достоверности</w:t>
      </w:r>
      <w:r>
        <w:rPr>
          <w:color w:val="231F20"/>
          <w:spacing w:val="-59"/>
        </w:rPr>
        <w:t> </w:t>
      </w:r>
      <w:r>
        <w:rPr>
          <w:color w:val="231F20"/>
          <w:w w:val="105"/>
        </w:rPr>
        <w:t>статистической</w:t>
      </w:r>
      <w:r>
        <w:rPr>
          <w:color w:val="231F20"/>
          <w:spacing w:val="-15"/>
          <w:w w:val="105"/>
        </w:rPr>
        <w:t> </w:t>
      </w:r>
      <w:bookmarkEnd w:id="49"/>
      <w:r>
        <w:rPr>
          <w:color w:val="231F20"/>
          <w:w w:val="105"/>
        </w:rPr>
        <w:t>информации</w:t>
      </w:r>
    </w:p>
    <w:p>
      <w:pPr>
        <w:pStyle w:val="BodyText"/>
        <w:spacing w:line="268" w:lineRule="auto" w:before="185"/>
        <w:ind w:left="157" w:right="671" w:firstLine="283"/>
        <w:jc w:val="both"/>
      </w:pPr>
      <w:r>
        <w:rPr>
          <w:color w:val="231F20"/>
        </w:rPr>
        <w:t>Достоверность   статистической   информации   обеспечивается</w:t>
      </w:r>
      <w:r>
        <w:rPr>
          <w:color w:val="231F20"/>
          <w:spacing w:val="1"/>
        </w:rPr>
        <w:t> </w:t>
      </w:r>
      <w:r>
        <w:rPr>
          <w:color w:val="231F20"/>
        </w:rPr>
        <w:t>в ходе проверок формально-логического, логико-юридического ха-</w:t>
      </w:r>
      <w:r>
        <w:rPr>
          <w:color w:val="231F20"/>
          <w:spacing w:val="-50"/>
        </w:rPr>
        <w:t> </w:t>
      </w:r>
      <w:r>
        <w:rPr>
          <w:color w:val="231F20"/>
        </w:rPr>
        <w:t>рактера при занесении сведений в базы данных первичного стати-</w:t>
      </w:r>
      <w:r>
        <w:rPr>
          <w:color w:val="231F20"/>
          <w:spacing w:val="1"/>
        </w:rPr>
        <w:t> </w:t>
      </w:r>
      <w:r>
        <w:rPr>
          <w:color w:val="231F20"/>
        </w:rPr>
        <w:t>стического учета, совокупность формально-логического контроля</w:t>
      </w:r>
      <w:r>
        <w:rPr>
          <w:color w:val="231F20"/>
          <w:spacing w:val="1"/>
        </w:rPr>
        <w:t> </w:t>
      </w:r>
      <w:r>
        <w:rPr>
          <w:color w:val="231F20"/>
        </w:rPr>
        <w:t>рассчитанных значений форм статистической отчетности, повтор-</w:t>
      </w:r>
      <w:r>
        <w:rPr>
          <w:color w:val="231F20"/>
          <w:spacing w:val="1"/>
        </w:rPr>
        <w:t> </w:t>
      </w:r>
      <w:r>
        <w:rPr>
          <w:color w:val="231F20"/>
        </w:rPr>
        <w:t>ном контролем при загрузке в хранилище статистической отчетно-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дополнительными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проверками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соблюдения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загрузке</w:t>
      </w:r>
      <w:r>
        <w:rPr>
          <w:color w:val="231F20"/>
          <w:spacing w:val="-50"/>
        </w:rPr>
        <w:t> </w:t>
      </w:r>
      <w:r>
        <w:rPr>
          <w:color w:val="231F20"/>
        </w:rPr>
        <w:t>в хранилище статистической отчетности межформенного и межпе-</w:t>
      </w:r>
      <w:r>
        <w:rPr>
          <w:color w:val="231F20"/>
          <w:spacing w:val="-50"/>
        </w:rPr>
        <w:t> </w:t>
      </w:r>
      <w:r>
        <w:rPr>
          <w:color w:val="231F20"/>
        </w:rPr>
        <w:t>риодного</w:t>
      </w:r>
      <w:r>
        <w:rPr>
          <w:color w:val="231F20"/>
          <w:spacing w:val="-3"/>
        </w:rPr>
        <w:t> </w:t>
      </w:r>
      <w:r>
        <w:rPr>
          <w:color w:val="231F20"/>
        </w:rPr>
        <w:t>контроля</w:t>
      </w:r>
      <w:r>
        <w:rPr>
          <w:color w:val="231F20"/>
          <w:spacing w:val="-3"/>
        </w:rPr>
        <w:t> </w:t>
      </w:r>
      <w:r>
        <w:rPr>
          <w:color w:val="231F20"/>
        </w:rPr>
        <w:t>при</w:t>
      </w:r>
      <w:r>
        <w:rPr>
          <w:color w:val="231F20"/>
          <w:spacing w:val="-3"/>
        </w:rPr>
        <w:t> </w:t>
      </w:r>
      <w:r>
        <w:rPr>
          <w:color w:val="231F20"/>
        </w:rPr>
        <w:t>сборе</w:t>
      </w:r>
      <w:r>
        <w:rPr>
          <w:color w:val="231F20"/>
          <w:spacing w:val="-3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3"/>
        </w:rPr>
        <w:t> </w:t>
      </w:r>
      <w:r>
        <w:rPr>
          <w:color w:val="231F20"/>
        </w:rPr>
        <w:t>отчетности.</w:t>
      </w:r>
    </w:p>
    <w:p>
      <w:pPr>
        <w:pStyle w:val="BodyText"/>
        <w:spacing w:line="268" w:lineRule="auto"/>
        <w:ind w:left="157" w:right="670" w:firstLine="283"/>
        <w:jc w:val="both"/>
      </w:pPr>
      <w:r>
        <w:rPr>
          <w:color w:val="231F20"/>
        </w:rPr>
        <w:t>Кроме того, уже загруженные данные необходимо проанали-</w:t>
      </w:r>
      <w:r>
        <w:rPr>
          <w:color w:val="231F20"/>
          <w:spacing w:val="1"/>
        </w:rPr>
        <w:t> </w:t>
      </w:r>
      <w:r>
        <w:rPr>
          <w:color w:val="231F20"/>
        </w:rPr>
        <w:t>зировать, то есть осуществить долевой контроль или так называ-</w:t>
      </w:r>
      <w:r>
        <w:rPr>
          <w:color w:val="231F20"/>
          <w:spacing w:val="1"/>
        </w:rPr>
        <w:t> </w:t>
      </w:r>
      <w:r>
        <w:rPr>
          <w:color w:val="231F20"/>
        </w:rPr>
        <w:t>емый анализ «всплесков», с помощью которого выявляются пер-</w:t>
      </w:r>
      <w:r>
        <w:rPr>
          <w:color w:val="231F20"/>
          <w:spacing w:val="1"/>
        </w:rPr>
        <w:t> </w:t>
      </w:r>
      <w:r>
        <w:rPr>
          <w:color w:val="231F20"/>
        </w:rPr>
        <w:t>вичные</w:t>
      </w:r>
      <w:r>
        <w:rPr>
          <w:color w:val="231F20"/>
          <w:spacing w:val="30"/>
        </w:rPr>
        <w:t> </w:t>
      </w:r>
      <w:r>
        <w:rPr>
          <w:color w:val="231F20"/>
        </w:rPr>
        <w:t>данные,</w:t>
      </w:r>
      <w:r>
        <w:rPr>
          <w:color w:val="231F20"/>
          <w:spacing w:val="30"/>
        </w:rPr>
        <w:t> </w:t>
      </w:r>
      <w:r>
        <w:rPr>
          <w:color w:val="231F20"/>
        </w:rPr>
        <w:t>содержащие</w:t>
      </w:r>
      <w:r>
        <w:rPr>
          <w:color w:val="231F20"/>
          <w:spacing w:val="31"/>
        </w:rPr>
        <w:t> </w:t>
      </w:r>
      <w:r>
        <w:rPr>
          <w:color w:val="231F20"/>
        </w:rPr>
        <w:t>значительную</w:t>
      </w:r>
      <w:r>
        <w:rPr>
          <w:color w:val="231F20"/>
          <w:spacing w:val="30"/>
        </w:rPr>
        <w:t> </w:t>
      </w:r>
      <w:r>
        <w:rPr>
          <w:color w:val="231F20"/>
        </w:rPr>
        <w:t>долю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общей</w:t>
      </w:r>
      <w:r>
        <w:rPr>
          <w:color w:val="231F20"/>
          <w:spacing w:val="31"/>
        </w:rPr>
        <w:t> </w:t>
      </w:r>
      <w:r>
        <w:rPr>
          <w:color w:val="231F20"/>
        </w:rPr>
        <w:t>сумме</w:t>
      </w:r>
      <w:r>
        <w:rPr>
          <w:color w:val="231F20"/>
          <w:spacing w:val="-50"/>
        </w:rPr>
        <w:t> </w:t>
      </w:r>
      <w:r>
        <w:rPr>
          <w:color w:val="231F20"/>
        </w:rPr>
        <w:t>по показателю в сравнении с другими первичными отчетами. Так,</w:t>
      </w:r>
      <w:r>
        <w:rPr>
          <w:color w:val="231F20"/>
          <w:spacing w:val="1"/>
        </w:rPr>
        <w:t> </w:t>
      </w:r>
      <w:r>
        <w:rPr>
          <w:color w:val="231F20"/>
        </w:rPr>
        <w:t>предварительный расчет сводного отчета по ф. № 1 о работе арби-</w:t>
      </w:r>
      <w:r>
        <w:rPr>
          <w:color w:val="231F20"/>
          <w:spacing w:val="1"/>
        </w:rPr>
        <w:t> </w:t>
      </w:r>
      <w:r>
        <w:rPr>
          <w:color w:val="231F20"/>
        </w:rPr>
        <w:t>тражных судов субъектов Российской Федерации показал, что доля</w:t>
      </w:r>
      <w:r>
        <w:rPr>
          <w:color w:val="231F20"/>
          <w:spacing w:val="-50"/>
        </w:rPr>
        <w:t> </w:t>
      </w:r>
      <w:r>
        <w:rPr>
          <w:color w:val="231F20"/>
        </w:rPr>
        <w:t>показателя:</w:t>
      </w:r>
      <w:r>
        <w:rPr>
          <w:color w:val="231F20"/>
          <w:spacing w:val="1"/>
        </w:rPr>
        <w:t> </w:t>
      </w:r>
      <w:r>
        <w:rPr>
          <w:color w:val="231F20"/>
        </w:rPr>
        <w:t>«Выдано</w:t>
      </w:r>
      <w:r>
        <w:rPr>
          <w:color w:val="231F20"/>
          <w:spacing w:val="52"/>
        </w:rPr>
        <w:t> </w:t>
      </w:r>
      <w:r>
        <w:rPr>
          <w:color w:val="231F20"/>
        </w:rPr>
        <w:t>(направлено)</w:t>
      </w:r>
      <w:r>
        <w:rPr>
          <w:color w:val="231F20"/>
          <w:spacing w:val="53"/>
        </w:rPr>
        <w:t> </w:t>
      </w:r>
      <w:r>
        <w:rPr>
          <w:color w:val="231F20"/>
        </w:rPr>
        <w:t>исполнительных</w:t>
      </w:r>
      <w:r>
        <w:rPr>
          <w:color w:val="231F20"/>
          <w:spacing w:val="52"/>
        </w:rPr>
        <w:t> </w:t>
      </w:r>
      <w:r>
        <w:rPr>
          <w:color w:val="231F20"/>
        </w:rPr>
        <w:t>документов»</w:t>
      </w:r>
      <w:r>
        <w:rPr>
          <w:color w:val="231F20"/>
          <w:spacing w:val="-50"/>
        </w:rPr>
        <w:t> </w:t>
      </w:r>
      <w:r>
        <w:rPr>
          <w:color w:val="231F20"/>
        </w:rPr>
        <w:t>в тыс. рублей по одному из субъектов более 99%. При детализа-</w:t>
      </w:r>
      <w:r>
        <w:rPr>
          <w:color w:val="231F20"/>
          <w:spacing w:val="1"/>
        </w:rPr>
        <w:t> </w:t>
      </w:r>
      <w:r>
        <w:rPr>
          <w:color w:val="231F20"/>
        </w:rPr>
        <w:t>ции показателей количество и сумма, было рассчитано средняя</w:t>
      </w:r>
      <w:r>
        <w:rPr>
          <w:color w:val="231F20"/>
          <w:spacing w:val="1"/>
        </w:rPr>
        <w:t> </w:t>
      </w:r>
      <w:r>
        <w:rPr>
          <w:color w:val="231F20"/>
        </w:rPr>
        <w:t>сумма на 1 исполнительный документ. По данному субъекту она</w:t>
      </w:r>
      <w:r>
        <w:rPr>
          <w:color w:val="231F20"/>
          <w:spacing w:val="1"/>
        </w:rPr>
        <w:t> </w:t>
      </w:r>
      <w:r>
        <w:rPr>
          <w:color w:val="231F20"/>
        </w:rPr>
        <w:t>превышала более чем в 100 раз средние суммы в других арбитраж-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25"/>
        </w:rPr>
        <w:t> </w:t>
      </w:r>
      <w:r>
        <w:rPr>
          <w:color w:val="231F20"/>
        </w:rPr>
        <w:t>судах,</w:t>
      </w:r>
      <w:r>
        <w:rPr>
          <w:color w:val="231F20"/>
          <w:spacing w:val="25"/>
        </w:rPr>
        <w:t> </w:t>
      </w:r>
      <w:r>
        <w:rPr>
          <w:color w:val="231F20"/>
        </w:rPr>
        <w:t>что</w:t>
      </w:r>
      <w:r>
        <w:rPr>
          <w:color w:val="231F20"/>
          <w:spacing w:val="25"/>
        </w:rPr>
        <w:t> </w:t>
      </w:r>
      <w:r>
        <w:rPr>
          <w:color w:val="231F20"/>
        </w:rPr>
        <w:t>подтвердило</w:t>
      </w:r>
      <w:r>
        <w:rPr>
          <w:color w:val="231F20"/>
          <w:spacing w:val="25"/>
        </w:rPr>
        <w:t> </w:t>
      </w:r>
      <w:r>
        <w:rPr>
          <w:color w:val="231F20"/>
        </w:rPr>
        <w:t>наличие</w:t>
      </w:r>
      <w:r>
        <w:rPr>
          <w:color w:val="231F20"/>
          <w:spacing w:val="25"/>
        </w:rPr>
        <w:t> </w:t>
      </w:r>
      <w:r>
        <w:rPr>
          <w:color w:val="231F20"/>
        </w:rPr>
        <w:t>ошибки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показателе</w:t>
      </w:r>
      <w:r>
        <w:rPr>
          <w:color w:val="231F20"/>
          <w:spacing w:val="25"/>
        </w:rPr>
        <w:t> </w:t>
      </w:r>
      <w:r>
        <w:rPr>
          <w:color w:val="231F20"/>
        </w:rPr>
        <w:t>сумма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тыс.</w:t>
      </w:r>
      <w:r>
        <w:rPr>
          <w:color w:val="231F20"/>
          <w:spacing w:val="1"/>
        </w:rPr>
        <w:t> </w:t>
      </w:r>
      <w:r>
        <w:rPr>
          <w:color w:val="231F20"/>
        </w:rPr>
        <w:t>рублей.</w:t>
      </w:r>
    </w:p>
    <w:p>
      <w:pPr>
        <w:spacing w:line="268" w:lineRule="auto" w:before="0"/>
        <w:ind w:left="157" w:right="674" w:firstLine="283"/>
        <w:jc w:val="both"/>
        <w:rPr>
          <w:sz w:val="21"/>
        </w:rPr>
      </w:pPr>
      <w:r>
        <w:rPr>
          <w:b/>
          <w:i/>
          <w:color w:val="231F20"/>
          <w:sz w:val="21"/>
        </w:rPr>
        <w:t>Исключение непреднамеренных ошибок пользователей</w:t>
      </w:r>
      <w:r>
        <w:rPr>
          <w:b/>
          <w:i/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формировании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баз   данных   первичного   статистического   учета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подготовке</w:t>
      </w:r>
      <w:r>
        <w:rPr>
          <w:color w:val="231F20"/>
          <w:spacing w:val="64"/>
          <w:sz w:val="21"/>
        </w:rPr>
        <w:t> </w:t>
      </w:r>
      <w:r>
        <w:rPr>
          <w:color w:val="231F20"/>
          <w:sz w:val="21"/>
        </w:rPr>
        <w:t>статистической</w:t>
      </w:r>
      <w:r>
        <w:rPr>
          <w:color w:val="231F20"/>
          <w:spacing w:val="64"/>
          <w:sz w:val="21"/>
        </w:rPr>
        <w:t> </w:t>
      </w:r>
      <w:r>
        <w:rPr>
          <w:color w:val="231F20"/>
          <w:sz w:val="21"/>
        </w:rPr>
        <w:t>отчетности</w:t>
      </w:r>
      <w:r>
        <w:rPr>
          <w:color w:val="231F20"/>
          <w:spacing w:val="64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64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64"/>
          <w:sz w:val="21"/>
        </w:rPr>
        <w:t> </w:t>
      </w:r>
      <w:r>
        <w:rPr>
          <w:color w:val="231F20"/>
          <w:sz w:val="21"/>
        </w:rPr>
        <w:t>судов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4"/>
          <w:sz w:val="21"/>
        </w:rPr>
        <w:t> </w:t>
      </w:r>
      <w:r>
        <w:rPr>
          <w:color w:val="231F20"/>
          <w:sz w:val="21"/>
        </w:rPr>
        <w:t>выявление</w:t>
      </w:r>
      <w:r>
        <w:rPr>
          <w:color w:val="231F20"/>
          <w:spacing w:val="55"/>
          <w:sz w:val="21"/>
        </w:rPr>
        <w:t> </w:t>
      </w:r>
      <w:r>
        <w:rPr>
          <w:color w:val="231F20"/>
          <w:sz w:val="21"/>
        </w:rPr>
        <w:t>преднамеренных</w:t>
      </w:r>
      <w:r>
        <w:rPr>
          <w:color w:val="231F20"/>
          <w:spacing w:val="55"/>
          <w:sz w:val="21"/>
        </w:rPr>
        <w:t> </w:t>
      </w:r>
      <w:r>
        <w:rPr>
          <w:color w:val="231F20"/>
          <w:sz w:val="21"/>
        </w:rPr>
        <w:t>искажений</w:t>
      </w:r>
      <w:r>
        <w:rPr>
          <w:color w:val="231F20"/>
          <w:spacing w:val="54"/>
          <w:sz w:val="21"/>
        </w:rPr>
        <w:t> </w:t>
      </w:r>
      <w:r>
        <w:rPr>
          <w:color w:val="231F20"/>
          <w:sz w:val="21"/>
        </w:rPr>
        <w:t>отчетности</w:t>
      </w:r>
      <w:r>
        <w:rPr>
          <w:color w:val="231F20"/>
          <w:position w:val="7"/>
          <w:sz w:val="12"/>
        </w:rPr>
        <w:t>1  </w:t>
      </w:r>
      <w:r>
        <w:rPr>
          <w:color w:val="231F20"/>
          <w:spacing w:val="17"/>
          <w:position w:val="7"/>
          <w:sz w:val="12"/>
        </w:rPr>
        <w:t> </w:t>
      </w:r>
      <w:r>
        <w:rPr>
          <w:color w:val="231F20"/>
          <w:sz w:val="21"/>
        </w:rPr>
        <w:t>возможно</w:t>
      </w:r>
    </w:p>
    <w:p>
      <w:pPr>
        <w:spacing w:line="249" w:lineRule="auto" w:before="211"/>
        <w:ind w:left="157" w:right="6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Преднамеренное искажение данных статистической отчетности о работе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судов,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представляется,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может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иметь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место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желании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скрыть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волокиту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27"/>
          <w:w w:val="95"/>
          <w:sz w:val="18"/>
        </w:rPr>
        <w:t> </w:t>
      </w:r>
      <w:r>
        <w:rPr>
          <w:color w:val="231F20"/>
          <w:w w:val="95"/>
          <w:sz w:val="18"/>
        </w:rPr>
        <w:t>нарушение</w:t>
      </w:r>
      <w:r>
        <w:rPr>
          <w:color w:val="231F20"/>
          <w:spacing w:val="28"/>
          <w:w w:val="95"/>
          <w:sz w:val="18"/>
        </w:rPr>
        <w:t> </w:t>
      </w:r>
      <w:r>
        <w:rPr>
          <w:color w:val="231F20"/>
          <w:w w:val="95"/>
          <w:sz w:val="18"/>
        </w:rPr>
        <w:t>процессуальных</w:t>
      </w:r>
      <w:r>
        <w:rPr>
          <w:color w:val="231F20"/>
          <w:spacing w:val="27"/>
          <w:w w:val="95"/>
          <w:sz w:val="18"/>
        </w:rPr>
        <w:t> </w:t>
      </w:r>
      <w:r>
        <w:rPr>
          <w:color w:val="231F20"/>
          <w:w w:val="95"/>
          <w:sz w:val="18"/>
        </w:rPr>
        <w:t>сроков</w:t>
      </w:r>
      <w:r>
        <w:rPr>
          <w:color w:val="231F20"/>
          <w:spacing w:val="28"/>
          <w:w w:val="95"/>
          <w:sz w:val="18"/>
        </w:rPr>
        <w:t> </w:t>
      </w:r>
      <w:r>
        <w:rPr>
          <w:color w:val="231F20"/>
          <w:w w:val="95"/>
          <w:sz w:val="18"/>
        </w:rPr>
        <w:t>рассмотрения,</w:t>
      </w:r>
      <w:r>
        <w:rPr>
          <w:color w:val="231F20"/>
          <w:spacing w:val="27"/>
          <w:w w:val="95"/>
          <w:sz w:val="18"/>
        </w:rPr>
        <w:t> </w:t>
      </w:r>
      <w:r>
        <w:rPr>
          <w:color w:val="231F20"/>
          <w:w w:val="95"/>
          <w:sz w:val="18"/>
        </w:rPr>
        <w:t>рассмотрения</w:t>
      </w:r>
      <w:r>
        <w:rPr>
          <w:color w:val="231F20"/>
          <w:spacing w:val="28"/>
          <w:w w:val="95"/>
          <w:sz w:val="18"/>
        </w:rPr>
        <w:t> </w:t>
      </w:r>
      <w:r>
        <w:rPr>
          <w:color w:val="231F20"/>
          <w:w w:val="95"/>
          <w:sz w:val="18"/>
        </w:rPr>
        <w:t>неподсудных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931" w:top="1220" w:bottom="11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2"/>
        <w:jc w:val="both"/>
      </w:pPr>
      <w:r>
        <w:rPr>
          <w:color w:val="231F20"/>
        </w:rPr>
        <w:t>только средствами многоуровневого контроля в автоматизирован-</w:t>
      </w:r>
      <w:r>
        <w:rPr>
          <w:color w:val="231F20"/>
          <w:spacing w:val="1"/>
        </w:rPr>
        <w:t> </w:t>
      </w:r>
      <w:r>
        <w:rPr>
          <w:color w:val="231F20"/>
        </w:rPr>
        <w:t>ных информационных системах. Такой контроль осуществляется</w:t>
      </w:r>
      <w:r>
        <w:rPr>
          <w:color w:val="231F20"/>
          <w:spacing w:val="1"/>
        </w:rPr>
        <w:t> </w:t>
      </w:r>
      <w:r>
        <w:rPr>
          <w:color w:val="231F20"/>
        </w:rPr>
        <w:t>при вводе значений первичного статистического учета в судебном</w:t>
      </w:r>
      <w:r>
        <w:rPr>
          <w:color w:val="231F20"/>
          <w:spacing w:val="1"/>
        </w:rPr>
        <w:t> </w:t>
      </w:r>
      <w:r>
        <w:rPr>
          <w:color w:val="231F20"/>
        </w:rPr>
        <w:t>делопроизводстве, при формировании по его данным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ской отчетности в суде, на уровне консолидации данных при сборе</w:t>
      </w:r>
      <w:r>
        <w:rPr>
          <w:color w:val="231F20"/>
          <w:spacing w:val="-50"/>
        </w:rPr>
        <w:t> </w:t>
      </w:r>
      <w:r>
        <w:rPr>
          <w:color w:val="231F20"/>
        </w:rPr>
        <w:t>и обработке статистической отчетности, а также при анализе обо-</w:t>
      </w:r>
      <w:r>
        <w:rPr>
          <w:color w:val="231F20"/>
          <w:spacing w:val="1"/>
        </w:rPr>
        <w:t> </w:t>
      </w:r>
      <w:r>
        <w:rPr>
          <w:color w:val="231F20"/>
        </w:rPr>
        <w:t>бщающих</w:t>
      </w:r>
      <w:r>
        <w:rPr>
          <w:color w:val="231F20"/>
          <w:spacing w:val="-1"/>
        </w:rPr>
        <w:t> </w:t>
      </w:r>
      <w:r>
        <w:rPr>
          <w:color w:val="231F20"/>
        </w:rPr>
        <w:t>показателей.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Большой</w:t>
      </w:r>
      <w:r>
        <w:rPr>
          <w:color w:val="231F20"/>
          <w:spacing w:val="32"/>
        </w:rPr>
        <w:t> </w:t>
      </w:r>
      <w:r>
        <w:rPr>
          <w:color w:val="231F20"/>
        </w:rPr>
        <w:t>объем</w:t>
      </w:r>
      <w:r>
        <w:rPr>
          <w:color w:val="231F20"/>
          <w:spacing w:val="33"/>
        </w:rPr>
        <w:t> </w:t>
      </w:r>
      <w:r>
        <w:rPr>
          <w:color w:val="231F20"/>
        </w:rPr>
        <w:t>вводимых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программные</w:t>
      </w:r>
      <w:r>
        <w:rPr>
          <w:color w:val="231F20"/>
          <w:spacing w:val="33"/>
        </w:rPr>
        <w:t> </w:t>
      </w:r>
      <w:r>
        <w:rPr>
          <w:color w:val="231F20"/>
        </w:rPr>
        <w:t>комплексы</w:t>
      </w:r>
      <w:r>
        <w:rPr>
          <w:color w:val="231F20"/>
          <w:spacing w:val="33"/>
        </w:rPr>
        <w:t> </w:t>
      </w:r>
      <w:r>
        <w:rPr>
          <w:color w:val="231F20"/>
        </w:rPr>
        <w:t>данных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высокая</w:t>
      </w:r>
      <w:r>
        <w:rPr>
          <w:color w:val="231F20"/>
          <w:spacing w:val="-12"/>
        </w:rPr>
        <w:t> </w:t>
      </w:r>
      <w:r>
        <w:rPr>
          <w:color w:val="231F20"/>
        </w:rPr>
        <w:t>служебная</w:t>
      </w:r>
      <w:r>
        <w:rPr>
          <w:color w:val="231F20"/>
          <w:spacing w:val="-13"/>
        </w:rPr>
        <w:t> </w:t>
      </w:r>
      <w:r>
        <w:rPr>
          <w:color w:val="231F20"/>
        </w:rPr>
        <w:t>нагрузка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позволяют</w:t>
      </w:r>
      <w:r>
        <w:rPr>
          <w:color w:val="231F20"/>
          <w:spacing w:val="-13"/>
        </w:rPr>
        <w:t> </w:t>
      </w:r>
      <w:r>
        <w:rPr>
          <w:color w:val="231F20"/>
        </w:rPr>
        <w:t>осуществлять</w:t>
      </w:r>
      <w:r>
        <w:rPr>
          <w:color w:val="231F20"/>
          <w:spacing w:val="-12"/>
        </w:rPr>
        <w:t> </w:t>
      </w:r>
      <w:r>
        <w:rPr>
          <w:color w:val="231F20"/>
        </w:rPr>
        <w:t>перепро-</w:t>
      </w:r>
      <w:r>
        <w:rPr>
          <w:color w:val="231F20"/>
          <w:spacing w:val="-50"/>
        </w:rPr>
        <w:t> </w:t>
      </w:r>
      <w:r>
        <w:rPr>
          <w:color w:val="231F20"/>
        </w:rPr>
        <w:t>верку обработанной информации, поэтому не исключены непред-</w:t>
      </w:r>
      <w:r>
        <w:rPr>
          <w:color w:val="231F20"/>
          <w:spacing w:val="1"/>
        </w:rPr>
        <w:t> </w:t>
      </w:r>
      <w:r>
        <w:rPr>
          <w:color w:val="231F20"/>
        </w:rPr>
        <w:t>намеренные ошибки, искажающие реальные данные. «Человече-</w:t>
      </w:r>
      <w:r>
        <w:rPr>
          <w:color w:val="231F20"/>
          <w:spacing w:val="1"/>
        </w:rPr>
        <w:t> </w:t>
      </w:r>
      <w:r>
        <w:rPr>
          <w:color w:val="231F20"/>
        </w:rPr>
        <w:t>ский</w:t>
      </w:r>
      <w:r>
        <w:rPr>
          <w:color w:val="231F20"/>
          <w:spacing w:val="-4"/>
        </w:rPr>
        <w:t> </w:t>
      </w:r>
      <w:r>
        <w:rPr>
          <w:color w:val="231F20"/>
        </w:rPr>
        <w:t>фактор»</w:t>
      </w:r>
      <w:r>
        <w:rPr>
          <w:color w:val="231F20"/>
          <w:spacing w:val="-4"/>
        </w:rPr>
        <w:t> </w:t>
      </w:r>
      <w:r>
        <w:rPr>
          <w:color w:val="231F2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исключат</w:t>
      </w:r>
      <w:r>
        <w:rPr>
          <w:color w:val="231F20"/>
          <w:spacing w:val="-4"/>
        </w:rPr>
        <w:t> </w:t>
      </w:r>
      <w:r>
        <w:rPr>
          <w:color w:val="231F20"/>
        </w:rPr>
        <w:t>случайные</w:t>
      </w:r>
      <w:r>
        <w:rPr>
          <w:color w:val="231F20"/>
          <w:spacing w:val="-4"/>
        </w:rPr>
        <w:t> </w:t>
      </w:r>
      <w:r>
        <w:rPr>
          <w:color w:val="231F20"/>
        </w:rPr>
        <w:t>ошибки,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связи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этим</w:t>
      </w:r>
      <w:r>
        <w:rPr>
          <w:color w:val="231F20"/>
          <w:spacing w:val="-50"/>
        </w:rPr>
        <w:t> </w:t>
      </w:r>
      <w:r>
        <w:rPr>
          <w:color w:val="231F20"/>
        </w:rPr>
        <w:t>контроль</w:t>
      </w:r>
      <w:r>
        <w:rPr>
          <w:color w:val="231F20"/>
          <w:spacing w:val="-13"/>
        </w:rPr>
        <w:t> </w:t>
      </w:r>
      <w:r>
        <w:rPr>
          <w:color w:val="231F20"/>
        </w:rPr>
        <w:t>вводимой</w:t>
      </w:r>
      <w:r>
        <w:rPr>
          <w:color w:val="231F20"/>
          <w:spacing w:val="-13"/>
        </w:rPr>
        <w:t> </w:t>
      </w:r>
      <w:r>
        <w:rPr>
          <w:color w:val="231F20"/>
        </w:rPr>
        <w:t>первичной</w:t>
      </w:r>
      <w:r>
        <w:rPr>
          <w:color w:val="231F20"/>
          <w:spacing w:val="-12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-13"/>
        </w:rPr>
        <w:t> </w:t>
      </w:r>
      <w:r>
        <w:rPr>
          <w:color w:val="231F20"/>
        </w:rPr>
        <w:t>должен</w:t>
      </w:r>
      <w:r>
        <w:rPr>
          <w:color w:val="231F20"/>
          <w:spacing w:val="-13"/>
        </w:rPr>
        <w:t> </w:t>
      </w:r>
      <w:r>
        <w:rPr>
          <w:color w:val="231F20"/>
        </w:rPr>
        <w:t>обеспечиваться</w:t>
      </w:r>
      <w:r>
        <w:rPr>
          <w:color w:val="231F20"/>
          <w:spacing w:val="-50"/>
        </w:rPr>
        <w:t> </w:t>
      </w:r>
      <w:r>
        <w:rPr>
          <w:color w:val="231F20"/>
        </w:rPr>
        <w:t>программными</w:t>
      </w:r>
      <w:r>
        <w:rPr>
          <w:color w:val="231F20"/>
          <w:spacing w:val="-5"/>
        </w:rPr>
        <w:t> </w:t>
      </w:r>
      <w:r>
        <w:rPr>
          <w:color w:val="231F20"/>
        </w:rPr>
        <w:t>средствами.</w:t>
      </w:r>
    </w:p>
    <w:p>
      <w:pPr>
        <w:spacing w:line="268" w:lineRule="auto" w:before="0"/>
        <w:ind w:left="157" w:right="675" w:firstLine="283"/>
        <w:jc w:val="both"/>
        <w:rPr>
          <w:sz w:val="21"/>
        </w:rPr>
      </w:pPr>
      <w:r>
        <w:rPr>
          <w:b/>
          <w:i/>
          <w:color w:val="231F20"/>
          <w:w w:val="95"/>
          <w:sz w:val="21"/>
        </w:rPr>
        <w:t>Способы обеспечения достоверности статистической инфор-</w:t>
      </w:r>
      <w:r>
        <w:rPr>
          <w:b/>
          <w:i/>
          <w:color w:val="231F20"/>
          <w:spacing w:val="1"/>
          <w:w w:val="95"/>
          <w:sz w:val="21"/>
        </w:rPr>
        <w:t> </w:t>
      </w:r>
      <w:r>
        <w:rPr>
          <w:b/>
          <w:i/>
          <w:color w:val="231F20"/>
          <w:sz w:val="21"/>
        </w:rPr>
        <w:t>мации</w:t>
      </w:r>
      <w:r>
        <w:rPr>
          <w:b/>
          <w:i/>
          <w:color w:val="231F20"/>
          <w:spacing w:val="-5"/>
          <w:sz w:val="21"/>
        </w:rPr>
        <w:t> </w:t>
      </w:r>
      <w:r>
        <w:rPr>
          <w:color w:val="231F20"/>
          <w:sz w:val="21"/>
        </w:rPr>
        <w:t>определяются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зависимости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этапов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обработки:</w:t>
      </w:r>
    </w:p>
    <w:p>
      <w:pPr>
        <w:pStyle w:val="ListParagraph"/>
        <w:numPr>
          <w:ilvl w:val="0"/>
          <w:numId w:val="18"/>
        </w:numPr>
        <w:tabs>
          <w:tab w:pos="668" w:val="left" w:leader="none"/>
        </w:tabs>
        <w:spacing w:line="266" w:lineRule="auto" w:before="0" w:after="0"/>
        <w:ind w:left="157" w:right="674" w:firstLine="283"/>
        <w:jc w:val="both"/>
        <w:rPr>
          <w:sz w:val="21"/>
        </w:rPr>
      </w:pPr>
      <w:r>
        <w:rPr>
          <w:color w:val="231F20"/>
          <w:sz w:val="21"/>
        </w:rPr>
        <w:t>на этапе первичного учета — описываются условия контроля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значений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показателей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баз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данных;</w:t>
      </w:r>
    </w:p>
    <w:p>
      <w:pPr>
        <w:pStyle w:val="ListParagraph"/>
        <w:numPr>
          <w:ilvl w:val="0"/>
          <w:numId w:val="18"/>
        </w:numPr>
        <w:tabs>
          <w:tab w:pos="668" w:val="left" w:leader="none"/>
        </w:tabs>
        <w:spacing w:line="266" w:lineRule="auto" w:before="0" w:after="0"/>
        <w:ind w:left="157" w:right="675" w:firstLine="283"/>
        <w:jc w:val="both"/>
        <w:rPr>
          <w:sz w:val="21"/>
        </w:rPr>
      </w:pPr>
      <w:r>
        <w:rPr>
          <w:color w:val="231F20"/>
          <w:sz w:val="21"/>
        </w:rPr>
        <w:t>на этапе формирования статистической отчетности контроль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осуществляется с использованием заложенных в электронные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граммные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шаблонов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отчетных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форм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контрольных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соотношений;</w:t>
      </w:r>
    </w:p>
    <w:p>
      <w:pPr>
        <w:pStyle w:val="ListParagraph"/>
        <w:numPr>
          <w:ilvl w:val="0"/>
          <w:numId w:val="18"/>
        </w:numPr>
        <w:tabs>
          <w:tab w:pos="668" w:val="left" w:leader="none"/>
        </w:tabs>
        <w:spacing w:line="268" w:lineRule="auto" w:before="0" w:after="0"/>
        <w:ind w:left="157" w:right="675" w:firstLine="283"/>
        <w:jc w:val="both"/>
        <w:rPr>
          <w:sz w:val="21"/>
        </w:rPr>
      </w:pPr>
      <w:r>
        <w:rPr>
          <w:color w:val="231F20"/>
          <w:sz w:val="21"/>
        </w:rPr>
        <w:t>при загрузке статистической отчетности в хранилище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исходит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автоматизированная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проверка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совокупности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контроль-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 соотношений, предусмотренных в формах статистической 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четности — </w:t>
      </w:r>
      <w:r>
        <w:rPr>
          <w:i/>
          <w:color w:val="231F20"/>
          <w:sz w:val="21"/>
        </w:rPr>
        <w:t>внутриформенный контроль </w:t>
      </w:r>
      <w:r>
        <w:rPr>
          <w:color w:val="231F20"/>
          <w:sz w:val="21"/>
        </w:rPr>
        <w:t>(внутри статистических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таблиц — разделов формы и между разделами в одной форме 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четности), кроме того, осуществляется проверка </w:t>
      </w:r>
      <w:r>
        <w:rPr>
          <w:i/>
          <w:color w:val="231F20"/>
          <w:sz w:val="21"/>
        </w:rPr>
        <w:t>межформенный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контроль </w:t>
      </w:r>
      <w:r>
        <w:rPr>
          <w:color w:val="231F20"/>
          <w:sz w:val="21"/>
        </w:rPr>
        <w:t>— между значениями показателей в различных формах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отчетности,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межпериодный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контроль</w:t>
      </w:r>
      <w:r>
        <w:rPr>
          <w:color w:val="231F20"/>
          <w:sz w:val="21"/>
        </w:rPr>
        <w:t>.</w:t>
      </w:r>
    </w:p>
    <w:p>
      <w:pPr>
        <w:spacing w:line="268" w:lineRule="auto" w:before="0"/>
        <w:ind w:left="157" w:right="674" w:firstLine="283"/>
        <w:jc w:val="both"/>
        <w:rPr>
          <w:i/>
          <w:sz w:val="21"/>
        </w:rPr>
      </w:pPr>
      <w:r>
        <w:rPr/>
        <w:pict>
          <v:shape style="position:absolute;margin-left:53.858299pt;margin-top:29.856735pt;width:303.350pt;height:.1pt;mso-position-horizontal-relative:page;mso-position-vertical-relative:paragraph;z-index:-15696896;mso-wrap-distance-left:0;mso-wrap-distance-right:0" coordorigin="1077,597" coordsize="6067,0" path="m1077,597l7143,59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sz w:val="21"/>
        </w:rPr>
        <w:t>При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вводе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новых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контрольных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соотношений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возможна</w:t>
      </w:r>
      <w:r>
        <w:rPr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проверка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уже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загруженной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отчетности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хранилище.</w:t>
      </w:r>
    </w:p>
    <w:p>
      <w:pPr>
        <w:spacing w:line="249" w:lineRule="auto" w:before="14"/>
        <w:ind w:left="157" w:right="677" w:firstLine="0"/>
        <w:jc w:val="both"/>
        <w:rPr>
          <w:sz w:val="18"/>
        </w:rPr>
      </w:pPr>
      <w:r>
        <w:rPr>
          <w:color w:val="231F20"/>
          <w:spacing w:val="-1"/>
          <w:sz w:val="18"/>
        </w:rPr>
        <w:t>дел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данному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типу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судов,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необоснованного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прекращения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производства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делам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назначения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необоснованно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мягких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наказаний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п.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10"/>
          <w:headerReference w:type="even" r:id="rId111"/>
          <w:footerReference w:type="default" r:id="rId112"/>
          <w:footerReference w:type="even" r:id="rId113"/>
          <w:pgSz w:w="8230" w:h="11630"/>
          <w:pgMar w:header="758" w:footer="722" w:top="1220" w:bottom="920" w:left="920" w:right="400"/>
          <w:pgNumType w:start="99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67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6"/>
      </w:tblGrid>
      <w:tr>
        <w:trPr>
          <w:trHeight w:val="1214" w:hRule="atLeast"/>
        </w:trPr>
        <w:tc>
          <w:tcPr>
            <w:tcW w:w="6066" w:type="dxa"/>
          </w:tcPr>
          <w:p>
            <w:pPr>
              <w:pStyle w:val="TableParagraph"/>
              <w:spacing w:line="268" w:lineRule="auto" w:before="81"/>
              <w:ind w:left="170" w:right="156"/>
              <w:jc w:val="both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Особое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внимание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следует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уделять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корректности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занесения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информации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в</w:t>
            </w:r>
            <w:r>
              <w:rPr>
                <w:rFonts w:ascii="Trebuchet MS" w:hAnsi="Trebuchet MS"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базы</w:t>
            </w:r>
            <w:r>
              <w:rPr>
                <w:rFonts w:ascii="Trebuchet MS" w:hAnsi="Trebuchet MS"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данных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на</w:t>
            </w:r>
            <w:r>
              <w:rPr>
                <w:rFonts w:ascii="Trebuchet MS" w:hAnsi="Trebuchet MS"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стадии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статистического</w:t>
            </w:r>
            <w:r>
              <w:rPr>
                <w:rFonts w:ascii="Trebuchet MS" w:hAnsi="Trebuchet MS"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наблюдения,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когда</w:t>
            </w:r>
            <w:r>
              <w:rPr>
                <w:rFonts w:ascii="Trebuchet MS" w:hAnsi="Trebuchet MS"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по</w:t>
            </w:r>
            <w:r>
              <w:rPr>
                <w:rFonts w:ascii="Trebuchet MS" w:hAnsi="Trebuchet MS"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судебным</w:t>
            </w:r>
            <w:r>
              <w:rPr>
                <w:rFonts w:ascii="Trebuchet MS" w:hAnsi="Trebuchet MS"/>
                <w:color w:val="231F20"/>
                <w:spacing w:val="-4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документам</w:t>
            </w:r>
            <w:r>
              <w:rPr>
                <w:rFonts w:ascii="Trebuchet MS" w:hAnsi="Trebuchet MS"/>
                <w:color w:val="231F20"/>
                <w:spacing w:val="1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можно</w:t>
            </w:r>
            <w:r>
              <w:rPr>
                <w:rFonts w:ascii="Trebuchet MS" w:hAnsi="Trebuchet MS"/>
                <w:color w:val="231F20"/>
                <w:spacing w:val="1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проверить</w:t>
            </w:r>
            <w:r>
              <w:rPr>
                <w:rFonts w:ascii="Trebuchet MS" w:hAnsi="Trebuchet MS"/>
                <w:color w:val="231F20"/>
                <w:spacing w:val="1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достоверность</w:t>
            </w:r>
            <w:r>
              <w:rPr>
                <w:rFonts w:ascii="Trebuchet MS" w:hAnsi="Trebuchet MS"/>
                <w:color w:val="231F20"/>
                <w:spacing w:val="1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информации,</w:t>
            </w:r>
            <w:r>
              <w:rPr>
                <w:rFonts w:ascii="Trebuchet MS" w:hAnsi="Trebuchet MS"/>
                <w:color w:val="231F20"/>
                <w:spacing w:val="1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обратиться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к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тексту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судебного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акта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и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материалам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дела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или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за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разъяснением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к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судье.</w:t>
            </w:r>
          </w:p>
        </w:tc>
      </w:tr>
    </w:tbl>
    <w:p>
      <w:pPr>
        <w:pStyle w:val="BodyText"/>
        <w:spacing w:line="268" w:lineRule="auto" w:before="176"/>
        <w:ind w:left="157" w:right="672" w:firstLine="283"/>
        <w:jc w:val="both"/>
      </w:pPr>
      <w:r>
        <w:rPr>
          <w:b/>
          <w:i/>
          <w:color w:val="231F20"/>
        </w:rPr>
        <w:t>Формально-логический контроль </w:t>
      </w:r>
      <w:r>
        <w:rPr>
          <w:i/>
          <w:color w:val="231F20"/>
        </w:rPr>
        <w:t>— </w:t>
      </w:r>
      <w:r>
        <w:rPr>
          <w:color w:val="231F20"/>
        </w:rPr>
        <w:t>условия, обусловленные</w:t>
      </w:r>
      <w:r>
        <w:rPr>
          <w:color w:val="231F20"/>
          <w:spacing w:val="1"/>
        </w:rPr>
        <w:t> </w:t>
      </w:r>
      <w:r>
        <w:rPr>
          <w:color w:val="231F20"/>
        </w:rPr>
        <w:t>логикой общих посылок и не требующие ссылок на правовые нор-</w:t>
      </w:r>
      <w:r>
        <w:rPr>
          <w:color w:val="231F20"/>
          <w:spacing w:val="1"/>
        </w:rPr>
        <w:t> </w:t>
      </w:r>
      <w:r>
        <w:rPr>
          <w:color w:val="231F20"/>
        </w:rPr>
        <w:t>мы. Например, при заполнении показателей статистической кар-</w:t>
      </w:r>
      <w:r>
        <w:rPr>
          <w:color w:val="231F20"/>
          <w:spacing w:val="1"/>
        </w:rPr>
        <w:t> </w:t>
      </w:r>
      <w:r>
        <w:rPr>
          <w:color w:val="231F20"/>
        </w:rPr>
        <w:t>точки на подсудимого, если возраст подсудимого по уголовному</w:t>
      </w:r>
      <w:r>
        <w:rPr>
          <w:color w:val="231F20"/>
          <w:spacing w:val="1"/>
        </w:rPr>
        <w:t> </w:t>
      </w:r>
      <w:r>
        <w:rPr>
          <w:color w:val="231F20"/>
        </w:rPr>
        <w:t>делу от 14 до 17 лет, то логически следует (как правило, исключе-</w:t>
      </w:r>
      <w:r>
        <w:rPr>
          <w:color w:val="231F20"/>
          <w:spacing w:val="1"/>
        </w:rPr>
        <w:t> </w:t>
      </w:r>
      <w:r>
        <w:rPr>
          <w:color w:val="231F20"/>
        </w:rPr>
        <w:t>ние требует подтверждения), что его образование не может быть</w:t>
      </w:r>
      <w:r>
        <w:rPr>
          <w:color w:val="231F20"/>
          <w:spacing w:val="1"/>
        </w:rPr>
        <w:t> </w:t>
      </w:r>
      <w:r>
        <w:rPr>
          <w:color w:val="231F20"/>
        </w:rPr>
        <w:t>высшее, лицо не может являться должностным лицом и т. п. Если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</w:t>
      </w:r>
      <w:r>
        <w:rPr>
          <w:color w:val="231F20"/>
          <w:spacing w:val="1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52"/>
        </w:rPr>
        <w:t> </w:t>
      </w:r>
      <w:r>
        <w:rPr>
          <w:color w:val="231F20"/>
        </w:rPr>
        <w:t>делу</w:t>
      </w:r>
      <w:r>
        <w:rPr>
          <w:color w:val="231F20"/>
          <w:spacing w:val="53"/>
        </w:rPr>
        <w:t> </w:t>
      </w:r>
      <w:r>
        <w:rPr>
          <w:color w:val="231F20"/>
        </w:rPr>
        <w:t>—</w:t>
      </w:r>
      <w:r>
        <w:rPr>
          <w:color w:val="231F20"/>
          <w:spacing w:val="52"/>
        </w:rPr>
        <w:t> </w:t>
      </w:r>
      <w:r>
        <w:rPr>
          <w:color w:val="231F20"/>
        </w:rPr>
        <w:t>оправдательный</w:t>
      </w:r>
      <w:r>
        <w:rPr>
          <w:color w:val="231F20"/>
          <w:spacing w:val="53"/>
        </w:rPr>
        <w:t> </w:t>
      </w:r>
      <w:r>
        <w:rPr>
          <w:color w:val="231F20"/>
        </w:rPr>
        <w:t>приговор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прекращение</w:t>
      </w:r>
      <w:r>
        <w:rPr>
          <w:color w:val="231F20"/>
          <w:spacing w:val="1"/>
        </w:rPr>
        <w:t> </w:t>
      </w:r>
      <w:r>
        <w:rPr>
          <w:color w:val="231F20"/>
        </w:rPr>
        <w:t>дела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различным</w:t>
      </w:r>
      <w:r>
        <w:rPr>
          <w:color w:val="231F20"/>
          <w:spacing w:val="1"/>
        </w:rPr>
        <w:t> </w:t>
      </w:r>
      <w:r>
        <w:rPr>
          <w:color w:val="231F20"/>
        </w:rPr>
        <w:t>основаниям,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52"/>
        </w:rPr>
        <w:t> </w:t>
      </w:r>
      <w:r>
        <w:rPr>
          <w:color w:val="231F20"/>
        </w:rPr>
        <w:t>не</w:t>
      </w:r>
      <w:r>
        <w:rPr>
          <w:color w:val="231F20"/>
          <w:spacing w:val="53"/>
        </w:rPr>
        <w:t> </w:t>
      </w:r>
      <w:r>
        <w:rPr>
          <w:color w:val="231F20"/>
        </w:rPr>
        <w:t>могут</w:t>
      </w:r>
      <w:r>
        <w:rPr>
          <w:color w:val="231F20"/>
          <w:spacing w:val="1"/>
        </w:rPr>
        <w:t> </w:t>
      </w:r>
      <w:r>
        <w:rPr>
          <w:color w:val="231F20"/>
        </w:rPr>
        <w:t>быть указаны данные по показателям, связанным с назначением</w:t>
      </w:r>
      <w:r>
        <w:rPr>
          <w:color w:val="231F20"/>
          <w:spacing w:val="1"/>
        </w:rPr>
        <w:t> </w:t>
      </w:r>
      <w:r>
        <w:rPr>
          <w:color w:val="231F20"/>
        </w:rPr>
        <w:t>наказания.</w:t>
      </w:r>
    </w:p>
    <w:p>
      <w:pPr>
        <w:pStyle w:val="BodyText"/>
        <w:spacing w:line="268" w:lineRule="auto"/>
        <w:ind w:left="157" w:right="669" w:firstLine="283"/>
        <w:jc w:val="both"/>
      </w:pPr>
      <w:r>
        <w:rPr>
          <w:b/>
          <w:i/>
          <w:color w:val="231F20"/>
        </w:rPr>
        <w:t>Логико-юридический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контроль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условия,</w:t>
      </w:r>
      <w:r>
        <w:rPr>
          <w:color w:val="231F20"/>
          <w:spacing w:val="1"/>
        </w:rPr>
        <w:t> </w:t>
      </w:r>
      <w:r>
        <w:rPr>
          <w:color w:val="231F20"/>
        </w:rPr>
        <w:t>сформулирован-</w:t>
      </w:r>
      <w:r>
        <w:rPr>
          <w:color w:val="231F20"/>
          <w:spacing w:val="1"/>
        </w:rPr>
        <w:t> </w:t>
      </w:r>
      <w:r>
        <w:rPr>
          <w:color w:val="231F20"/>
        </w:rPr>
        <w:t>ные на основе анализа материальных и процессуальных норм. Та-</w:t>
      </w:r>
      <w:r>
        <w:rPr>
          <w:color w:val="231F20"/>
          <w:spacing w:val="1"/>
        </w:rPr>
        <w:t> </w:t>
      </w:r>
      <w:r>
        <w:rPr>
          <w:color w:val="231F20"/>
        </w:rPr>
        <w:t>ким образом, для формирования контрольных условий коррект-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1"/>
        </w:rPr>
        <w:t> </w:t>
      </w:r>
      <w:r>
        <w:rPr>
          <w:color w:val="231F20"/>
        </w:rPr>
        <w:t>базы</w:t>
      </w:r>
      <w:r>
        <w:rPr>
          <w:color w:val="231F20"/>
          <w:spacing w:val="1"/>
        </w:rPr>
        <w:t> </w:t>
      </w:r>
      <w:r>
        <w:rPr>
          <w:color w:val="231F20"/>
        </w:rPr>
        <w:t>данных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52"/>
        </w:rPr>
        <w:t> </w:t>
      </w:r>
      <w:r>
        <w:rPr>
          <w:color w:val="231F20"/>
        </w:rPr>
        <w:t>судимости</w:t>
      </w:r>
      <w:r>
        <w:rPr>
          <w:color w:val="231F20"/>
          <w:spacing w:val="53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52"/>
        </w:rPr>
        <w:t> </w:t>
      </w:r>
      <w:r>
        <w:rPr>
          <w:color w:val="231F20"/>
        </w:rPr>
        <w:t>анализ</w:t>
      </w:r>
      <w:r>
        <w:rPr>
          <w:color w:val="231F20"/>
          <w:spacing w:val="53"/>
        </w:rPr>
        <w:t> </w:t>
      </w:r>
      <w:r>
        <w:rPr>
          <w:color w:val="231F20"/>
        </w:rPr>
        <w:t>норм</w:t>
      </w:r>
      <w:r>
        <w:rPr>
          <w:color w:val="231F20"/>
          <w:spacing w:val="1"/>
        </w:rPr>
        <w:t> </w:t>
      </w:r>
      <w:r>
        <w:rPr>
          <w:color w:val="231F20"/>
        </w:rPr>
        <w:t>УК РФ и УПК РФ. К этим условиям относим условия 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видов назначения наказаний, определения сроков наказаний, в том</w:t>
      </w:r>
      <w:r>
        <w:rPr>
          <w:color w:val="231F20"/>
          <w:spacing w:val="1"/>
        </w:rPr>
        <w:t> </w:t>
      </w:r>
      <w:r>
        <w:rPr>
          <w:color w:val="231F20"/>
        </w:rPr>
        <w:t>числе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приговоров,</w:t>
      </w:r>
      <w:r>
        <w:rPr>
          <w:color w:val="231F20"/>
          <w:spacing w:val="1"/>
        </w:rPr>
        <w:t> </w:t>
      </w:r>
      <w:r>
        <w:rPr>
          <w:color w:val="231F20"/>
        </w:rPr>
        <w:t>условия,</w:t>
      </w:r>
      <w:r>
        <w:rPr>
          <w:color w:val="231F20"/>
          <w:spacing w:val="1"/>
        </w:rPr>
        <w:t> </w:t>
      </w:r>
      <w:r>
        <w:rPr>
          <w:color w:val="231F20"/>
        </w:rPr>
        <w:t>описывающие назначения наказания при совершении неокончен-</w:t>
      </w:r>
      <w:r>
        <w:rPr>
          <w:color w:val="231F20"/>
          <w:spacing w:val="1"/>
        </w:rPr>
        <w:t> </w:t>
      </w:r>
      <w:r>
        <w:rPr>
          <w:color w:val="231F20"/>
        </w:rPr>
        <w:t>ных преступлений, условия, контролирующие результаты рассмо-</w:t>
      </w:r>
      <w:r>
        <w:rPr>
          <w:color w:val="231F20"/>
          <w:spacing w:val="1"/>
        </w:rPr>
        <w:t> </w:t>
      </w:r>
      <w:r>
        <w:rPr>
          <w:color w:val="231F20"/>
        </w:rPr>
        <w:t>трения уголовного дела в отношении лица в зависимости от сте-</w:t>
      </w:r>
      <w:r>
        <w:rPr>
          <w:color w:val="231F20"/>
          <w:spacing w:val="1"/>
        </w:rPr>
        <w:t> </w:t>
      </w:r>
      <w:r>
        <w:rPr>
          <w:color w:val="231F20"/>
        </w:rPr>
        <w:t>пени</w:t>
      </w:r>
      <w:r>
        <w:rPr>
          <w:color w:val="231F20"/>
          <w:spacing w:val="1"/>
        </w:rPr>
        <w:t> </w:t>
      </w:r>
      <w:r>
        <w:rPr>
          <w:color w:val="231F20"/>
        </w:rPr>
        <w:t>тяжести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прежних</w:t>
      </w:r>
      <w:r>
        <w:rPr>
          <w:color w:val="231F20"/>
          <w:spacing w:val="1"/>
        </w:rPr>
        <w:t> </w:t>
      </w:r>
      <w:r>
        <w:rPr>
          <w:color w:val="231F20"/>
        </w:rPr>
        <w:t>судимостей,</w:t>
      </w:r>
      <w:r>
        <w:rPr>
          <w:color w:val="231F20"/>
          <w:spacing w:val="1"/>
        </w:rPr>
        <w:t> </w:t>
      </w:r>
      <w:r>
        <w:rPr>
          <w:color w:val="231F20"/>
        </w:rPr>
        <w:t>основания</w:t>
      </w:r>
      <w:r>
        <w:rPr>
          <w:color w:val="231F20"/>
          <w:spacing w:val="1"/>
        </w:rPr>
        <w:t> </w:t>
      </w:r>
      <w:r>
        <w:rPr>
          <w:color w:val="231F20"/>
        </w:rPr>
        <w:t>прекращения уголовного дела в зависимости от состава преступ-</w:t>
      </w:r>
      <w:r>
        <w:rPr>
          <w:color w:val="231F20"/>
          <w:spacing w:val="1"/>
        </w:rPr>
        <w:t> </w:t>
      </w:r>
      <w:r>
        <w:rPr>
          <w:color w:val="231F20"/>
        </w:rPr>
        <w:t>ления и т. п. Описание условий такого контроля осуществляется</w:t>
      </w:r>
      <w:r>
        <w:rPr>
          <w:color w:val="231F20"/>
          <w:spacing w:val="1"/>
        </w:rPr>
        <w:t> </w:t>
      </w:r>
      <w:r>
        <w:rPr>
          <w:color w:val="231F20"/>
        </w:rPr>
        <w:t>средствами</w:t>
      </w:r>
      <w:r>
        <w:rPr>
          <w:color w:val="231F20"/>
          <w:spacing w:val="1"/>
        </w:rPr>
        <w:t> </w:t>
      </w:r>
      <w:r>
        <w:rPr>
          <w:color w:val="231F20"/>
        </w:rPr>
        <w:t>взаимосвязи</w:t>
      </w:r>
      <w:r>
        <w:rPr>
          <w:color w:val="231F20"/>
          <w:spacing w:val="1"/>
        </w:rPr>
        <w:t> </w:t>
      </w:r>
      <w:r>
        <w:rPr>
          <w:color w:val="231F20"/>
        </w:rPr>
        <w:t>значений</w:t>
      </w:r>
      <w:r>
        <w:rPr>
          <w:color w:val="231F20"/>
          <w:spacing w:val="1"/>
        </w:rPr>
        <w:t> </w:t>
      </w:r>
      <w:r>
        <w:rPr>
          <w:color w:val="231F20"/>
        </w:rPr>
        <w:t>справочников</w:t>
      </w:r>
      <w:r>
        <w:rPr>
          <w:color w:val="231F20"/>
          <w:spacing w:val="1"/>
        </w:rPr>
        <w:t> </w:t>
      </w:r>
      <w:r>
        <w:rPr>
          <w:color w:val="231F20"/>
        </w:rPr>
        <w:t>составов</w:t>
      </w:r>
      <w:r>
        <w:rPr>
          <w:color w:val="231F20"/>
          <w:spacing w:val="1"/>
        </w:rPr>
        <w:t> </w:t>
      </w:r>
      <w:r>
        <w:rPr>
          <w:color w:val="231F20"/>
        </w:rPr>
        <w:t>пре-</w:t>
      </w:r>
      <w:r>
        <w:rPr>
          <w:color w:val="231F20"/>
          <w:spacing w:val="1"/>
        </w:rPr>
        <w:t> </w:t>
      </w:r>
      <w:r>
        <w:rPr>
          <w:color w:val="231F20"/>
        </w:rPr>
        <w:t>ступлений, видов наказаний и их сроков, перечней, группировок</w:t>
      </w:r>
      <w:r>
        <w:rPr>
          <w:color w:val="231F20"/>
          <w:spacing w:val="1"/>
        </w:rPr>
        <w:t> </w:t>
      </w:r>
      <w:r>
        <w:rPr>
          <w:color w:val="231F20"/>
        </w:rPr>
        <w:t>статей</w:t>
      </w:r>
      <w:r>
        <w:rPr>
          <w:color w:val="231F20"/>
          <w:spacing w:val="49"/>
        </w:rPr>
        <w:t> </w:t>
      </w:r>
      <w:r>
        <w:rPr>
          <w:color w:val="231F20"/>
        </w:rPr>
        <w:t>УК</w:t>
      </w:r>
      <w:r>
        <w:rPr>
          <w:color w:val="231F20"/>
          <w:spacing w:val="50"/>
        </w:rPr>
        <w:t> </w:t>
      </w:r>
      <w:r>
        <w:rPr>
          <w:color w:val="231F20"/>
        </w:rPr>
        <w:t>РФ</w:t>
      </w:r>
      <w:r>
        <w:rPr>
          <w:color w:val="231F20"/>
          <w:spacing w:val="50"/>
        </w:rPr>
        <w:t> </w:t>
      </w:r>
      <w:r>
        <w:rPr>
          <w:color w:val="231F20"/>
        </w:rPr>
        <w:t>и</w:t>
      </w:r>
      <w:r>
        <w:rPr>
          <w:color w:val="231F20"/>
          <w:spacing w:val="49"/>
        </w:rPr>
        <w:t> </w:t>
      </w:r>
      <w:r>
        <w:rPr>
          <w:color w:val="231F20"/>
        </w:rPr>
        <w:t>значений</w:t>
      </w:r>
      <w:r>
        <w:rPr>
          <w:color w:val="231F20"/>
          <w:spacing w:val="50"/>
        </w:rPr>
        <w:t> </w:t>
      </w:r>
      <w:r>
        <w:rPr>
          <w:color w:val="231F20"/>
        </w:rPr>
        <w:t>иных</w:t>
      </w:r>
      <w:r>
        <w:rPr>
          <w:color w:val="231F20"/>
          <w:spacing w:val="50"/>
        </w:rPr>
        <w:t> </w:t>
      </w:r>
      <w:r>
        <w:rPr>
          <w:color w:val="231F20"/>
        </w:rPr>
        <w:t>показателей,</w:t>
      </w:r>
      <w:r>
        <w:rPr>
          <w:color w:val="231F20"/>
          <w:spacing w:val="49"/>
        </w:rPr>
        <w:t> </w:t>
      </w:r>
      <w:r>
        <w:rPr>
          <w:color w:val="231F20"/>
        </w:rPr>
        <w:t>характеризующих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6"/>
        <w:jc w:val="both"/>
      </w:pPr>
      <w:bookmarkStart w:name="4.5. Система статистических показателей " w:id="52"/>
      <w:bookmarkEnd w:id="52"/>
      <w:r>
        <w:rPr/>
      </w:r>
      <w:r>
        <w:rPr>
          <w:color w:val="231F20"/>
        </w:rPr>
        <w:t>социально-демографические данные на подсудимых, совершенное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3"/>
        </w:rPr>
        <w:t> </w:t>
      </w:r>
      <w:r>
        <w:rPr>
          <w:color w:val="231F20"/>
        </w:rPr>
        <w:t>судебного</w:t>
      </w:r>
      <w:r>
        <w:rPr>
          <w:color w:val="231F20"/>
          <w:spacing w:val="2"/>
        </w:rPr>
        <w:t> </w:t>
      </w:r>
      <w:r>
        <w:rPr>
          <w:color w:val="231F20"/>
        </w:rPr>
        <w:t>рассмотрения.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При использовании комплекса средств контроля достоверности</w:t>
      </w:r>
      <w:r>
        <w:rPr>
          <w:color w:val="231F20"/>
          <w:spacing w:val="1"/>
        </w:rPr>
        <w:t> </w:t>
      </w:r>
      <w:r>
        <w:rPr>
          <w:color w:val="231F20"/>
        </w:rPr>
        <w:t>данных (формально-логических и логико-юридических) в автома-</w:t>
      </w:r>
      <w:r>
        <w:rPr>
          <w:color w:val="231F20"/>
          <w:spacing w:val="1"/>
        </w:rPr>
        <w:t> </w:t>
      </w:r>
      <w:r>
        <w:rPr>
          <w:color w:val="231F20"/>
        </w:rPr>
        <w:t>тизированном судебном делопроизводстве можно избежать судеб-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13"/>
        </w:rPr>
        <w:t> </w:t>
      </w:r>
      <w:r>
        <w:rPr>
          <w:color w:val="231F20"/>
        </w:rPr>
        <w:t>ошибок,</w:t>
      </w:r>
      <w:r>
        <w:rPr>
          <w:color w:val="231F20"/>
          <w:spacing w:val="-13"/>
        </w:rPr>
        <w:t> </w:t>
      </w:r>
      <w:r>
        <w:rPr>
          <w:color w:val="231F20"/>
        </w:rPr>
        <w:t>связанных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неточным</w:t>
      </w:r>
      <w:r>
        <w:rPr>
          <w:color w:val="231F20"/>
          <w:spacing w:val="-13"/>
        </w:rPr>
        <w:t> </w:t>
      </w:r>
      <w:r>
        <w:rPr>
          <w:color w:val="231F20"/>
        </w:rPr>
        <w:t>отражением</w:t>
      </w:r>
      <w:r>
        <w:rPr>
          <w:color w:val="231F20"/>
          <w:spacing w:val="-13"/>
        </w:rPr>
        <w:t> </w:t>
      </w:r>
      <w:r>
        <w:rPr>
          <w:color w:val="231F20"/>
        </w:rPr>
        <w:t>данных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</w:rPr>
        <w:t>личности</w:t>
      </w:r>
      <w:r>
        <w:rPr>
          <w:color w:val="231F20"/>
          <w:spacing w:val="-50"/>
        </w:rPr>
        <w:t> </w:t>
      </w:r>
      <w:r>
        <w:rPr>
          <w:color w:val="231F20"/>
        </w:rPr>
        <w:t>подсудимого,</w:t>
      </w:r>
      <w:r>
        <w:rPr>
          <w:color w:val="231F20"/>
          <w:spacing w:val="-13"/>
        </w:rPr>
        <w:t> </w:t>
      </w:r>
      <w:r>
        <w:rPr>
          <w:color w:val="231F20"/>
        </w:rPr>
        <w:t>сторон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делу,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</w:rPr>
        <w:t>лицах,</w:t>
      </w:r>
      <w:r>
        <w:rPr>
          <w:color w:val="231F20"/>
          <w:spacing w:val="-13"/>
        </w:rPr>
        <w:t> </w:t>
      </w:r>
      <w:r>
        <w:rPr>
          <w:color w:val="231F20"/>
        </w:rPr>
        <w:t>привлеченных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администра-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тивной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ответственности,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-12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-12"/>
        </w:rPr>
        <w:t> </w:t>
      </w:r>
      <w:r>
        <w:rPr>
          <w:color w:val="231F20"/>
        </w:rPr>
        <w:t>дела,</w:t>
      </w:r>
      <w:r>
        <w:rPr>
          <w:color w:val="231F20"/>
          <w:spacing w:val="-12"/>
        </w:rPr>
        <w:t> </w:t>
      </w:r>
      <w:r>
        <w:rPr>
          <w:color w:val="231F20"/>
        </w:rPr>
        <w:t>назна-</w:t>
      </w:r>
      <w:r>
        <w:rPr>
          <w:color w:val="231F20"/>
          <w:spacing w:val="-50"/>
        </w:rPr>
        <w:t> </w:t>
      </w:r>
      <w:r>
        <w:rPr>
          <w:color w:val="231F20"/>
        </w:rPr>
        <w:t>чения</w:t>
      </w:r>
      <w:r>
        <w:rPr>
          <w:color w:val="231F20"/>
          <w:spacing w:val="-6"/>
        </w:rPr>
        <w:t> </w:t>
      </w:r>
      <w:r>
        <w:rPr>
          <w:color w:val="231F20"/>
        </w:rPr>
        <w:t>видов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размеров</w:t>
      </w:r>
      <w:r>
        <w:rPr>
          <w:color w:val="231F20"/>
          <w:spacing w:val="-6"/>
        </w:rPr>
        <w:t> </w:t>
      </w:r>
      <w:r>
        <w:rPr>
          <w:color w:val="231F20"/>
        </w:rPr>
        <w:t>наказаний,</w:t>
      </w:r>
      <w:r>
        <w:rPr>
          <w:color w:val="231F20"/>
          <w:spacing w:val="-6"/>
        </w:rPr>
        <w:t> </w:t>
      </w:r>
      <w:r>
        <w:rPr>
          <w:color w:val="231F2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могут</w:t>
      </w:r>
      <w:r>
        <w:rPr>
          <w:color w:val="231F20"/>
          <w:spacing w:val="-6"/>
        </w:rPr>
        <w:t> </w:t>
      </w:r>
      <w:r>
        <w:rPr>
          <w:color w:val="231F20"/>
        </w:rPr>
        <w:t>привести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изме-</w:t>
      </w:r>
      <w:r>
        <w:rPr>
          <w:color w:val="231F20"/>
          <w:spacing w:val="-50"/>
        </w:rPr>
        <w:t> </w:t>
      </w:r>
      <w:r>
        <w:rPr>
          <w:color w:val="231F20"/>
        </w:rPr>
        <w:t>нению</w:t>
      </w:r>
      <w:r>
        <w:rPr>
          <w:color w:val="231F20"/>
          <w:spacing w:val="-4"/>
        </w:rPr>
        <w:t> </w:t>
      </w:r>
      <w:r>
        <w:rPr>
          <w:color w:val="231F20"/>
        </w:rPr>
        <w:t>судебных</w:t>
      </w:r>
      <w:r>
        <w:rPr>
          <w:color w:val="231F20"/>
          <w:spacing w:val="-3"/>
        </w:rPr>
        <w:t> </w:t>
      </w:r>
      <w:r>
        <w:rPr>
          <w:color w:val="231F20"/>
        </w:rPr>
        <w:t>постановлений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вышестоящих</w:t>
      </w:r>
      <w:r>
        <w:rPr>
          <w:color w:val="231F20"/>
          <w:spacing w:val="-3"/>
        </w:rPr>
        <w:t> </w:t>
      </w:r>
      <w:r>
        <w:rPr>
          <w:color w:val="231F20"/>
        </w:rPr>
        <w:t>инстанциях.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Этапы контроля достоверности взаимосвязаны — выявленные</w:t>
      </w:r>
      <w:r>
        <w:rPr>
          <w:color w:val="231F20"/>
          <w:spacing w:val="1"/>
        </w:rPr>
        <w:t> </w:t>
      </w:r>
      <w:r>
        <w:rPr>
          <w:color w:val="231F20"/>
        </w:rPr>
        <w:t>ошибки на этапе формирования статистической отчетности влекут</w:t>
      </w:r>
      <w:r>
        <w:rPr>
          <w:color w:val="231F20"/>
          <w:spacing w:val="1"/>
        </w:rPr>
        <w:t> </w:t>
      </w:r>
      <w:r>
        <w:rPr>
          <w:color w:val="231F20"/>
        </w:rPr>
        <w:t>уточнение данных первичного учета, их корректировку и являются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основанием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формирования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дополнительных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условий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логическо-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5"/>
        </w:rPr>
        <w:t> </w:t>
      </w:r>
      <w:r>
        <w:rPr>
          <w:color w:val="231F20"/>
        </w:rPr>
        <w:t>контроля</w:t>
      </w:r>
      <w:r>
        <w:rPr>
          <w:color w:val="231F20"/>
          <w:spacing w:val="-4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вводе</w:t>
      </w:r>
      <w:r>
        <w:rPr>
          <w:color w:val="231F20"/>
          <w:spacing w:val="-4"/>
        </w:rPr>
        <w:t> </w:t>
      </w:r>
      <w:r>
        <w:rPr>
          <w:color w:val="231F20"/>
        </w:rPr>
        <w:t>первичных</w:t>
      </w:r>
      <w:r>
        <w:rPr>
          <w:color w:val="231F20"/>
          <w:spacing w:val="-5"/>
        </w:rPr>
        <w:t> </w:t>
      </w:r>
      <w:r>
        <w:rPr>
          <w:color w:val="231F20"/>
        </w:rPr>
        <w:t>данных.</w:t>
      </w:r>
    </w:p>
    <w:p>
      <w:pPr>
        <w:pStyle w:val="BodyText"/>
        <w:spacing w:before="7"/>
        <w:rPr>
          <w:sz w:val="22"/>
        </w:rPr>
      </w:pPr>
    </w:p>
    <w:p>
      <w:pPr>
        <w:pStyle w:val="Heading3"/>
        <w:numPr>
          <w:ilvl w:val="1"/>
          <w:numId w:val="19"/>
        </w:numPr>
        <w:tabs>
          <w:tab w:pos="1324" w:val="left" w:leader="none"/>
        </w:tabs>
        <w:spacing w:line="240" w:lineRule="auto" w:before="0" w:after="0"/>
        <w:ind w:left="1323" w:right="0" w:hanging="463"/>
        <w:jc w:val="left"/>
      </w:pPr>
      <w:r>
        <w:rPr>
          <w:color w:val="231F20"/>
        </w:rPr>
        <w:t>Система</w:t>
      </w:r>
      <w:r>
        <w:rPr>
          <w:color w:val="231F20"/>
          <w:spacing w:val="3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31"/>
        </w:rPr>
        <w:t> </w:t>
      </w:r>
      <w:r>
        <w:rPr>
          <w:color w:val="231F20"/>
        </w:rPr>
        <w:t>показателей</w:t>
      </w:r>
    </w:p>
    <w:p>
      <w:pPr>
        <w:spacing w:before="10"/>
        <w:ind w:left="307" w:right="0" w:firstLine="0"/>
        <w:jc w:val="left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color w:val="231F20"/>
          <w:sz w:val="23"/>
        </w:rPr>
        <w:t>в</w:t>
      </w:r>
      <w:r>
        <w:rPr>
          <w:rFonts w:ascii="Microsoft Sans Serif" w:hAnsi="Microsoft Sans Serif"/>
          <w:color w:val="231F20"/>
          <w:spacing w:val="24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регламентных</w:t>
      </w:r>
      <w:r>
        <w:rPr>
          <w:rFonts w:ascii="Microsoft Sans Serif" w:hAnsi="Microsoft Sans Serif"/>
          <w:color w:val="231F20"/>
          <w:spacing w:val="25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формах</w:t>
      </w:r>
      <w:r>
        <w:rPr>
          <w:rFonts w:ascii="Microsoft Sans Serif" w:hAnsi="Microsoft Sans Serif"/>
          <w:color w:val="231F20"/>
          <w:spacing w:val="25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статистической</w:t>
      </w:r>
      <w:r>
        <w:rPr>
          <w:rFonts w:ascii="Microsoft Sans Serif" w:hAnsi="Microsoft Sans Serif"/>
          <w:color w:val="231F20"/>
          <w:spacing w:val="25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отчетности</w:t>
      </w:r>
    </w:p>
    <w:p>
      <w:pPr>
        <w:pStyle w:val="BodyText"/>
        <w:spacing w:line="268" w:lineRule="auto" w:before="196"/>
        <w:ind w:left="157" w:right="673" w:firstLine="283"/>
        <w:jc w:val="both"/>
      </w:pPr>
      <w:r>
        <w:rPr>
          <w:color w:val="231F20"/>
        </w:rPr>
        <w:t>Статистические отчеты представляют собой сложную и разно-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образную группировку показателей с подсчетом итогов. Система ста-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тистической отчетности судов общей юрисдикции состоит из форм</w:t>
      </w:r>
      <w:r>
        <w:rPr>
          <w:color w:val="231F20"/>
          <w:spacing w:val="-50"/>
        </w:rPr>
        <w:t> </w:t>
      </w:r>
      <w:r>
        <w:rPr>
          <w:color w:val="231F20"/>
        </w:rPr>
        <w:t>отчетности о деятельности судов по первой, апелляционной, касса-</w:t>
      </w:r>
      <w:r>
        <w:rPr>
          <w:color w:val="231F20"/>
          <w:spacing w:val="-50"/>
        </w:rPr>
        <w:t> </w:t>
      </w:r>
      <w:r>
        <w:rPr>
          <w:color w:val="231F20"/>
        </w:rPr>
        <w:t>ционной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надзорной</w:t>
      </w:r>
      <w:r>
        <w:rPr>
          <w:color w:val="231F20"/>
          <w:spacing w:val="-13"/>
        </w:rPr>
        <w:t> </w:t>
      </w:r>
      <w:r>
        <w:rPr>
          <w:color w:val="231F20"/>
        </w:rPr>
        <w:t>инстанциям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рассмотрению</w:t>
      </w:r>
      <w:r>
        <w:rPr>
          <w:color w:val="231F20"/>
          <w:spacing w:val="-13"/>
        </w:rPr>
        <w:t> </w:t>
      </w:r>
      <w:r>
        <w:rPr>
          <w:color w:val="231F20"/>
        </w:rPr>
        <w:t>уголовных,</w:t>
      </w:r>
      <w:r>
        <w:rPr>
          <w:color w:val="231F20"/>
          <w:spacing w:val="-13"/>
        </w:rPr>
        <w:t> </w:t>
      </w:r>
      <w:r>
        <w:rPr>
          <w:color w:val="231F20"/>
        </w:rPr>
        <w:t>гра-</w:t>
      </w:r>
      <w:r>
        <w:rPr>
          <w:color w:val="231F20"/>
          <w:spacing w:val="-50"/>
        </w:rPr>
        <w:t> </w:t>
      </w:r>
      <w:r>
        <w:rPr>
          <w:color w:val="231F20"/>
        </w:rPr>
        <w:t>жданских дел, дел об административных правонарушениях и иных</w:t>
      </w:r>
      <w:r>
        <w:rPr>
          <w:color w:val="231F20"/>
          <w:spacing w:val="1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порядке</w:t>
      </w:r>
      <w:r>
        <w:rPr>
          <w:color w:val="231F20"/>
          <w:spacing w:val="-7"/>
        </w:rPr>
        <w:t> </w:t>
      </w:r>
      <w:r>
        <w:rPr>
          <w:color w:val="231F20"/>
        </w:rPr>
        <w:t>исполнения</w:t>
      </w:r>
      <w:r>
        <w:rPr>
          <w:color w:val="231F20"/>
          <w:spacing w:val="-7"/>
        </w:rPr>
        <w:t> </w:t>
      </w:r>
      <w:r>
        <w:rPr>
          <w:color w:val="231F20"/>
        </w:rPr>
        <w:t>судебных</w:t>
      </w:r>
      <w:r>
        <w:rPr>
          <w:color w:val="231F20"/>
          <w:spacing w:val="-7"/>
        </w:rPr>
        <w:t> </w:t>
      </w:r>
      <w:r>
        <w:rPr>
          <w:color w:val="231F20"/>
        </w:rPr>
        <w:t>постановлений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</w:rPr>
        <w:t>су-</w:t>
      </w:r>
      <w:r>
        <w:rPr>
          <w:color w:val="231F20"/>
          <w:spacing w:val="-50"/>
        </w:rPr>
        <w:t> </w:t>
      </w:r>
      <w:r>
        <w:rPr>
          <w:color w:val="231F20"/>
        </w:rPr>
        <w:t>дебного</w:t>
      </w:r>
      <w:r>
        <w:rPr>
          <w:color w:val="231F20"/>
          <w:spacing w:val="33"/>
        </w:rPr>
        <w:t> </w:t>
      </w:r>
      <w:r>
        <w:rPr>
          <w:color w:val="231F20"/>
        </w:rPr>
        <w:t>контроля,</w:t>
      </w:r>
      <w:r>
        <w:rPr>
          <w:color w:val="231F20"/>
          <w:spacing w:val="33"/>
        </w:rPr>
        <w:t> </w:t>
      </w:r>
      <w:r>
        <w:rPr>
          <w:color w:val="231F20"/>
        </w:rPr>
        <w:t>а</w:t>
      </w:r>
      <w:r>
        <w:rPr>
          <w:color w:val="231F20"/>
          <w:spacing w:val="33"/>
        </w:rPr>
        <w:t> </w:t>
      </w:r>
      <w:r>
        <w:rPr>
          <w:color w:val="231F20"/>
        </w:rPr>
        <w:t>также</w:t>
      </w:r>
      <w:r>
        <w:rPr>
          <w:color w:val="231F20"/>
          <w:spacing w:val="33"/>
        </w:rPr>
        <w:t> </w:t>
      </w:r>
      <w:r>
        <w:rPr>
          <w:color w:val="231F20"/>
        </w:rPr>
        <w:t>состоянии</w:t>
      </w:r>
      <w:r>
        <w:rPr>
          <w:color w:val="231F20"/>
          <w:spacing w:val="33"/>
        </w:rPr>
        <w:t> </w:t>
      </w:r>
      <w:r>
        <w:rPr>
          <w:color w:val="231F20"/>
        </w:rPr>
        <w:t>судимости</w:t>
      </w:r>
      <w:r>
        <w:rPr>
          <w:color w:val="231F20"/>
          <w:spacing w:val="33"/>
        </w:rPr>
        <w:t> </w:t>
      </w:r>
      <w:r>
        <w:rPr>
          <w:color w:val="231F20"/>
        </w:rPr>
        <w:t>по</w:t>
      </w:r>
      <w:r>
        <w:rPr>
          <w:color w:val="231F20"/>
          <w:spacing w:val="33"/>
        </w:rPr>
        <w:t> </w:t>
      </w:r>
      <w:r>
        <w:rPr>
          <w:color w:val="231F20"/>
        </w:rPr>
        <w:t>вступившим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законную</w:t>
      </w:r>
      <w:r>
        <w:rPr>
          <w:color w:val="231F20"/>
          <w:spacing w:val="-5"/>
        </w:rPr>
        <w:t> </w:t>
      </w:r>
      <w:r>
        <w:rPr>
          <w:color w:val="231F20"/>
        </w:rPr>
        <w:t>силу</w:t>
      </w:r>
      <w:r>
        <w:rPr>
          <w:color w:val="231F20"/>
          <w:spacing w:val="-5"/>
        </w:rPr>
        <w:t> </w:t>
      </w:r>
      <w:r>
        <w:rPr>
          <w:color w:val="231F20"/>
        </w:rPr>
        <w:t>приговорам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53.858299pt;margin-top:15.073945pt;width:51.05pt;height:.1pt;mso-position-horizontal-relative:page;mso-position-vertical-relative:paragraph;z-index:-15696384;mso-wrap-distance-left:0;mso-wrap-distance-right:0" coordorigin="1077,301" coordsize="1021,0" path="m1077,301l2098,30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6"/>
          <w:position w:val="6"/>
          <w:sz w:val="10"/>
        </w:rPr>
        <w:t> </w:t>
      </w:r>
      <w:r>
        <w:rPr>
          <w:color w:val="231F20"/>
          <w:sz w:val="18"/>
        </w:rPr>
        <w:t>См.: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материалы,</w:t>
      </w:r>
      <w:r>
        <w:rPr>
          <w:color w:val="231F20"/>
          <w:sz w:val="18"/>
          <w:shd w:fill="FDFDE8" w:color="auto" w:val="clear"/>
        </w:rPr>
        <w:t> файл</w:t>
      </w:r>
      <w:r>
        <w:rPr>
          <w:color w:val="231F20"/>
          <w:spacing w:val="1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Организа-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line="249" w:lineRule="auto" w:before="9"/>
        <w:ind w:left="157" w:right="674" w:hanging="43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ция ведения судебной статистики.pptx,</w:t>
      </w:r>
      <w:r>
        <w:rPr>
          <w:color w:val="231F20"/>
          <w:sz w:val="18"/>
        </w:rPr>
        <w:t> слайды 10,11; папка НПА, папка При-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каз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СД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1"/>
          <w:sz w:val="18"/>
        </w:rPr>
        <w:t>150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1"/>
          <w:sz w:val="18"/>
        </w:rPr>
        <w:t>16.06.15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(бланки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утвержденных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форм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статотчетности);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Мето-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дические материалы, папка </w:t>
      </w:r>
      <w:r>
        <w:rPr>
          <w:color w:val="231F20"/>
          <w:spacing w:val="-1"/>
          <w:sz w:val="18"/>
        </w:rPr>
        <w:t>Shablons_RAI_F_S_K (программные шаблоны форм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статистической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отчетности).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14"/>
          <w:headerReference w:type="even" r:id="rId115"/>
          <w:footerReference w:type="default" r:id="rId116"/>
          <w:footerReference w:type="even" r:id="rId117"/>
          <w:pgSz w:w="8230" w:h="11630"/>
          <w:pgMar w:header="758" w:footer="722" w:top="1220" w:bottom="920" w:left="920" w:right="400"/>
          <w:pgNumType w:start="101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Система статистических показателей </w:t>
            </w:r>
            <w:r>
              <w:rPr>
                <w:color w:val="231F20"/>
                <w:w w:val="90"/>
                <w:sz w:val="21"/>
              </w:rPr>
              <w:t>— совокупность харак-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теристик, имеющих числовое выражение, всесторонне отра-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жающих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изучаемое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явление.</w:t>
            </w:r>
          </w:p>
        </w:tc>
      </w:tr>
    </w:tbl>
    <w:p>
      <w:pPr>
        <w:pStyle w:val="BodyText"/>
        <w:spacing w:line="268" w:lineRule="auto" w:before="176"/>
        <w:ind w:left="157" w:right="674" w:firstLine="283"/>
        <w:jc w:val="both"/>
      </w:pPr>
      <w:r>
        <w:rPr>
          <w:color w:val="231F20"/>
          <w:w w:val="95"/>
        </w:rPr>
        <w:t>Существующая в настоящее время система статистических показа-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телей об осуществлении правосудия по видам судебного производства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обеспечивает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сопоставимость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показателей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судебных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станциях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(рассмотрение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дел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первой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инстанции,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пересмотр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апелля-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ционной,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кассационной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надзорной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инстанциях).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Объем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статистиче-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ских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показателей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составляет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100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тыс.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утвержденных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бланках</w:t>
      </w:r>
      <w:r>
        <w:rPr>
          <w:color w:val="231F20"/>
          <w:spacing w:val="-50"/>
        </w:rPr>
        <w:t> </w:t>
      </w:r>
      <w:r>
        <w:rPr>
          <w:color w:val="231F20"/>
        </w:rPr>
        <w:t>регламентных</w:t>
      </w:r>
      <w:r>
        <w:rPr>
          <w:color w:val="231F20"/>
          <w:spacing w:val="-6"/>
        </w:rPr>
        <w:t> </w:t>
      </w:r>
      <w:r>
        <w:rPr>
          <w:color w:val="231F20"/>
        </w:rPr>
        <w:t>форм</w:t>
      </w:r>
      <w:r>
        <w:rPr>
          <w:color w:val="231F20"/>
          <w:spacing w:val="-6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6"/>
        </w:rPr>
        <w:t> </w:t>
      </w:r>
      <w:r>
        <w:rPr>
          <w:color w:val="231F20"/>
        </w:rPr>
        <w:t>отчетности,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объему</w:t>
      </w:r>
      <w:r>
        <w:rPr>
          <w:color w:val="231F20"/>
          <w:spacing w:val="-5"/>
        </w:rPr>
        <w:t> </w:t>
      </w:r>
      <w:r>
        <w:rPr>
          <w:color w:val="231F20"/>
        </w:rPr>
        <w:t>значе-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ний,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поступающих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год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федеральный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уровень,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более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70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млн.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i/>
          <w:color w:val="231F20"/>
        </w:rPr>
        <w:t>Статистические показатели статистики судимости </w:t>
      </w:r>
      <w:r>
        <w:rPr>
          <w:color w:val="231F20"/>
        </w:rPr>
        <w:t>группи-</w:t>
      </w:r>
      <w:r>
        <w:rPr>
          <w:color w:val="231F20"/>
          <w:spacing w:val="1"/>
        </w:rPr>
        <w:t> </w:t>
      </w:r>
      <w:r>
        <w:rPr>
          <w:color w:val="231F20"/>
        </w:rPr>
        <w:t>руются по качественным и количественным признакам уголовно-</w:t>
      </w:r>
      <w:r>
        <w:rPr>
          <w:color w:val="231F20"/>
          <w:spacing w:val="1"/>
        </w:rPr>
        <w:t> </w:t>
      </w:r>
      <w:r>
        <w:rPr>
          <w:color w:val="231F20"/>
        </w:rPr>
        <w:t>правового (по главам и статьям уголовного закона, формам вины,</w:t>
      </w:r>
      <w:r>
        <w:rPr>
          <w:color w:val="231F20"/>
          <w:spacing w:val="1"/>
        </w:rPr>
        <w:t> </w:t>
      </w:r>
      <w:r>
        <w:rPr>
          <w:color w:val="231F20"/>
        </w:rPr>
        <w:t>категориям тяжести деяния, видам и размерам уголовного наказа-</w:t>
      </w:r>
      <w:r>
        <w:rPr>
          <w:color w:val="231F20"/>
          <w:spacing w:val="1"/>
        </w:rPr>
        <w:t> </w:t>
      </w:r>
      <w:r>
        <w:rPr>
          <w:color w:val="231F20"/>
        </w:rPr>
        <w:t>ния) и криминологического характера (сферам социальной жизни,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причинам,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мотивам,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обстоятельствам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совершения</w:t>
      </w:r>
      <w:r>
        <w:rPr>
          <w:color w:val="231F20"/>
          <w:spacing w:val="-11"/>
        </w:rPr>
        <w:t> </w:t>
      </w:r>
      <w:r>
        <w:rPr>
          <w:color w:val="231F20"/>
        </w:rPr>
        <w:t>преступления,</w:t>
      </w:r>
      <w:r>
        <w:rPr>
          <w:color w:val="231F20"/>
          <w:spacing w:val="-10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циально-демографическим</w:t>
      </w:r>
      <w:r>
        <w:rPr>
          <w:color w:val="231F20"/>
          <w:spacing w:val="-11"/>
        </w:rPr>
        <w:t> </w:t>
      </w:r>
      <w:r>
        <w:rPr>
          <w:color w:val="231F20"/>
        </w:rPr>
        <w:t>признакам</w:t>
      </w:r>
      <w:r>
        <w:rPr>
          <w:color w:val="231F20"/>
          <w:spacing w:val="-10"/>
        </w:rPr>
        <w:t> </w:t>
      </w:r>
      <w:r>
        <w:rPr>
          <w:color w:val="231F20"/>
        </w:rPr>
        <w:t>подсудимых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др.).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формах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статистической отчетности по строкам и графам с различной дета-</w:t>
      </w:r>
      <w:r>
        <w:rPr>
          <w:color w:val="231F20"/>
          <w:spacing w:val="1"/>
        </w:rPr>
        <w:t> </w:t>
      </w:r>
      <w:r>
        <w:rPr>
          <w:color w:val="231F20"/>
        </w:rPr>
        <w:t>лизацией</w:t>
      </w:r>
      <w:r>
        <w:rPr>
          <w:color w:val="231F20"/>
          <w:spacing w:val="-9"/>
        </w:rPr>
        <w:t> </w:t>
      </w:r>
      <w:r>
        <w:rPr>
          <w:color w:val="231F20"/>
        </w:rPr>
        <w:t>сочетаются</w:t>
      </w:r>
      <w:r>
        <w:rPr>
          <w:color w:val="231F20"/>
          <w:spacing w:val="-9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9"/>
        </w:rPr>
        <w:t> </w:t>
      </w:r>
      <w:r>
        <w:rPr>
          <w:color w:val="231F20"/>
        </w:rPr>
        <w:t>характеристики</w:t>
      </w:r>
      <w:r>
        <w:rPr>
          <w:color w:val="231F20"/>
          <w:spacing w:val="-9"/>
        </w:rPr>
        <w:t> </w:t>
      </w:r>
      <w:r>
        <w:rPr>
          <w:color w:val="231F20"/>
        </w:rPr>
        <w:t>подсудимых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статьи УК — результаты рассмотрения уголовных дел — виды и раз-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меры</w:t>
      </w:r>
      <w:r>
        <w:rPr>
          <w:color w:val="231F20"/>
          <w:spacing w:val="-5"/>
        </w:rPr>
        <w:t> </w:t>
      </w:r>
      <w:r>
        <w:rPr>
          <w:color w:val="231F20"/>
        </w:rPr>
        <w:t>наказаний,</w:t>
      </w:r>
      <w:r>
        <w:rPr>
          <w:color w:val="231F20"/>
          <w:spacing w:val="-5"/>
        </w:rPr>
        <w:t> </w:t>
      </w:r>
      <w:r>
        <w:rPr>
          <w:color w:val="231F20"/>
        </w:rPr>
        <w:t>назначенных</w:t>
      </w:r>
      <w:r>
        <w:rPr>
          <w:color w:val="231F20"/>
          <w:spacing w:val="-4"/>
        </w:rPr>
        <w:t> </w:t>
      </w:r>
      <w:r>
        <w:rPr>
          <w:color w:val="231F20"/>
        </w:rPr>
        <w:t>осужденным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167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6"/>
      </w:tblGrid>
      <w:tr>
        <w:trPr>
          <w:trHeight w:val="694" w:hRule="atLeast"/>
        </w:trPr>
        <w:tc>
          <w:tcPr>
            <w:tcW w:w="6066" w:type="dxa"/>
          </w:tcPr>
          <w:p>
            <w:pPr>
              <w:pStyle w:val="TableParagraph"/>
              <w:spacing w:line="268" w:lineRule="auto" w:before="81"/>
              <w:ind w:left="170" w:right="48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0"/>
                <w:sz w:val="20"/>
              </w:rPr>
              <w:t>Система</w:t>
            </w:r>
            <w:r>
              <w:rPr>
                <w:rFonts w:ascii="Trebuchet MS" w:hAnsi="Trebuchet MS"/>
                <w:color w:val="231F20"/>
                <w:spacing w:val="34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статистических</w:t>
            </w:r>
            <w:r>
              <w:rPr>
                <w:rFonts w:ascii="Trebuchet MS" w:hAnsi="Trebuchet MS"/>
                <w:color w:val="231F20"/>
                <w:spacing w:val="35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показателей</w:t>
            </w:r>
            <w:r>
              <w:rPr>
                <w:rFonts w:ascii="Trebuchet MS" w:hAnsi="Trebuchet MS"/>
                <w:color w:val="231F20"/>
                <w:spacing w:val="34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в</w:t>
            </w:r>
            <w:r>
              <w:rPr>
                <w:rFonts w:ascii="Trebuchet MS" w:hAnsi="Trebuchet MS"/>
                <w:color w:val="231F20"/>
                <w:spacing w:val="35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судебной</w:t>
            </w:r>
            <w:r>
              <w:rPr>
                <w:rFonts w:ascii="Trebuchet MS" w:hAnsi="Trebuchet MS"/>
                <w:color w:val="231F20"/>
                <w:spacing w:val="34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статистике</w:t>
            </w:r>
            <w:r>
              <w:rPr>
                <w:rFonts w:ascii="Trebuchet MS" w:hAnsi="Trebuchet MS"/>
                <w:color w:val="231F20"/>
                <w:spacing w:val="35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определяет-</w:t>
            </w:r>
            <w:r>
              <w:rPr>
                <w:rFonts w:ascii="Trebuchet MS" w:hAnsi="Trebuchet MS"/>
                <w:color w:val="231F20"/>
                <w:spacing w:val="-46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ся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структурой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утвержденной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статистической</w:t>
            </w:r>
            <w:r>
              <w:rPr>
                <w:rFonts w:ascii="Trebuchet MS" w:hAnsi="Trebuchet MS"/>
                <w:color w:val="231F20"/>
                <w:spacing w:val="3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отчетности.</w:t>
            </w:r>
          </w:p>
        </w:tc>
      </w:tr>
    </w:tbl>
    <w:p>
      <w:pPr>
        <w:pStyle w:val="BodyText"/>
        <w:spacing w:line="268" w:lineRule="auto" w:before="176"/>
        <w:ind w:left="157" w:right="675" w:firstLine="283"/>
        <w:jc w:val="both"/>
      </w:pPr>
      <w:r>
        <w:rPr>
          <w:color w:val="231F20"/>
          <w:w w:val="105"/>
        </w:rPr>
        <w:t>Две совокупности показателей, выделяемые в судебной ста-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тистике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судов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общей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юрисдикции,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определяются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предметом</w:t>
      </w: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53.8582pt;margin-top:12.653597pt;width:51.05pt;height:.1pt;mso-position-horizontal-relative:page;mso-position-vertical-relative:paragraph;z-index:-15695872;mso-wrap-distance-left:0;mso-wrap-distance-right:0" coordorigin="1077,253" coordsize="1021,0" path="m1077,253l2098,25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675" w:firstLine="226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См. Приложение (CD), папка СТАТИСТИЧЕСКАЯ ИНФОРМАЦИЯ (Ста-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тистическая отчетность СОЮ\Судимость2014 (формы отчетности по судимо-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сти,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например,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10.1,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11,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12).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36" w:right="673"/>
        <w:jc w:val="right"/>
      </w:pPr>
      <w:r>
        <w:rPr>
          <w:color w:val="231F20"/>
          <w:w w:val="95"/>
        </w:rPr>
        <w:t>статистического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наблюдения: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статистические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показатели,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характери-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зующие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процессуальную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судов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статистику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результа-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уголовного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судопроизводства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лицам</w:t>
      </w:r>
      <w:r>
        <w:rPr>
          <w:color w:val="231F20"/>
          <w:spacing w:val="-11"/>
        </w:rPr>
        <w:t> </w:t>
      </w:r>
      <w:r>
        <w:rPr>
          <w:color w:val="231F20"/>
        </w:rPr>
        <w:t>(статистика</w:t>
      </w:r>
      <w:r>
        <w:rPr>
          <w:color w:val="231F20"/>
          <w:spacing w:val="-11"/>
        </w:rPr>
        <w:t> </w:t>
      </w:r>
      <w:r>
        <w:rPr>
          <w:color w:val="231F20"/>
        </w:rPr>
        <w:t>судимости).</w:t>
      </w:r>
      <w:r>
        <w:rPr>
          <w:color w:val="231F20"/>
          <w:spacing w:val="-49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судебной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осу-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ществлению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правосудия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(рассмотрение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дел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различных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видах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судо-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производства)</w:t>
      </w:r>
      <w:r>
        <w:rPr>
          <w:color w:val="231F20"/>
          <w:spacing w:val="6"/>
        </w:rPr>
        <w:t> </w:t>
      </w:r>
      <w:r>
        <w:rPr>
          <w:color w:val="231F20"/>
        </w:rPr>
        <w:t>отражают</w:t>
      </w:r>
      <w:r>
        <w:rPr>
          <w:color w:val="231F20"/>
          <w:spacing w:val="6"/>
        </w:rPr>
        <w:t> </w:t>
      </w:r>
      <w:r>
        <w:rPr>
          <w:color w:val="231F20"/>
        </w:rPr>
        <w:t>объемы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движение</w:t>
      </w:r>
      <w:r>
        <w:rPr>
          <w:color w:val="231F20"/>
          <w:spacing w:val="6"/>
        </w:rPr>
        <w:t> </w:t>
      </w:r>
      <w:r>
        <w:rPr>
          <w:color w:val="231F20"/>
        </w:rPr>
        <w:t>различных</w:t>
      </w:r>
      <w:r>
        <w:rPr>
          <w:color w:val="231F20"/>
          <w:spacing w:val="6"/>
        </w:rPr>
        <w:t> </w:t>
      </w:r>
      <w:r>
        <w:rPr>
          <w:color w:val="231F20"/>
        </w:rPr>
        <w:t>категорий</w:t>
      </w:r>
      <w:r>
        <w:rPr>
          <w:color w:val="231F20"/>
          <w:spacing w:val="-49"/>
        </w:rPr>
        <w:t> </w:t>
      </w:r>
      <w:r>
        <w:rPr>
          <w:color w:val="231F20"/>
        </w:rPr>
        <w:t>дел,</w:t>
      </w:r>
      <w:r>
        <w:rPr>
          <w:color w:val="231F20"/>
          <w:spacing w:val="10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10"/>
        </w:rPr>
        <w:t> </w:t>
      </w:r>
      <w:r>
        <w:rPr>
          <w:color w:val="231F20"/>
        </w:rPr>
        <w:t>их</w:t>
      </w:r>
      <w:r>
        <w:rPr>
          <w:color w:val="231F20"/>
          <w:spacing w:val="10"/>
        </w:rPr>
        <w:t> </w:t>
      </w:r>
      <w:r>
        <w:rPr>
          <w:color w:val="231F20"/>
        </w:rPr>
        <w:t>рассмотрения,</w:t>
      </w:r>
      <w:r>
        <w:rPr>
          <w:color w:val="231F20"/>
          <w:spacing w:val="10"/>
        </w:rPr>
        <w:t> </w:t>
      </w:r>
      <w:r>
        <w:rPr>
          <w:color w:val="231F20"/>
        </w:rPr>
        <w:t>обжалования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пересмотра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су-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дебных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инстанциях,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соблюдение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процессуальных</w:t>
      </w:r>
      <w:r>
        <w:rPr>
          <w:color w:val="231F20"/>
          <w:spacing w:val="-12"/>
        </w:rPr>
        <w:t> </w:t>
      </w:r>
      <w:r>
        <w:rPr>
          <w:color w:val="231F20"/>
        </w:rPr>
        <w:t>сроков.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Статисти-</w:t>
      </w:r>
      <w:r>
        <w:rPr>
          <w:color w:val="231F20"/>
          <w:spacing w:val="-50"/>
        </w:rPr>
        <w:t> </w:t>
      </w:r>
      <w:r>
        <w:rPr>
          <w:color w:val="231F20"/>
        </w:rPr>
        <w:t>ческие</w:t>
      </w:r>
      <w:r>
        <w:rPr>
          <w:color w:val="231F20"/>
          <w:spacing w:val="15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5"/>
        </w:rPr>
        <w:t> </w:t>
      </w:r>
      <w:r>
        <w:rPr>
          <w:color w:val="231F20"/>
        </w:rPr>
        <w:t>о</w:t>
      </w:r>
      <w:r>
        <w:rPr>
          <w:color w:val="231F20"/>
          <w:spacing w:val="15"/>
        </w:rPr>
        <w:t> </w:t>
      </w:r>
      <w:r>
        <w:rPr>
          <w:color w:val="231F20"/>
        </w:rPr>
        <w:t>рассмотрении</w:t>
      </w:r>
      <w:r>
        <w:rPr>
          <w:color w:val="231F20"/>
          <w:spacing w:val="15"/>
        </w:rPr>
        <w:t> </w:t>
      </w:r>
      <w:r>
        <w:rPr>
          <w:color w:val="231F20"/>
        </w:rPr>
        <w:t>гражданских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административ-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11"/>
        </w:rPr>
        <w:t> </w:t>
      </w:r>
      <w:r>
        <w:rPr>
          <w:color w:val="231F20"/>
        </w:rPr>
        <w:t>дел</w:t>
      </w:r>
      <w:r>
        <w:rPr>
          <w:color w:val="231F20"/>
          <w:spacing w:val="-10"/>
        </w:rPr>
        <w:t> </w:t>
      </w:r>
      <w:r>
        <w:rPr>
          <w:color w:val="231F20"/>
        </w:rPr>
        <w:t>характеризуют</w:t>
      </w:r>
      <w:r>
        <w:rPr>
          <w:color w:val="231F20"/>
          <w:spacing w:val="-11"/>
        </w:rPr>
        <w:t> </w:t>
      </w:r>
      <w:r>
        <w:rPr>
          <w:color w:val="231F20"/>
        </w:rPr>
        <w:t>правовые</w:t>
      </w:r>
      <w:r>
        <w:rPr>
          <w:color w:val="231F20"/>
          <w:spacing w:val="-10"/>
        </w:rPr>
        <w:t> </w:t>
      </w:r>
      <w:r>
        <w:rPr>
          <w:color w:val="231F20"/>
        </w:rPr>
        <w:t>отношения</w:t>
      </w:r>
      <w:r>
        <w:rPr>
          <w:color w:val="231F20"/>
          <w:spacing w:val="-10"/>
        </w:rPr>
        <w:t> </w:t>
      </w:r>
      <w:r>
        <w:rPr>
          <w:color w:val="231F20"/>
        </w:rPr>
        <w:t>различного</w:t>
      </w:r>
      <w:r>
        <w:rPr>
          <w:color w:val="231F20"/>
          <w:spacing w:val="-11"/>
        </w:rPr>
        <w:t> </w:t>
      </w:r>
      <w:r>
        <w:rPr>
          <w:color w:val="231F20"/>
        </w:rPr>
        <w:t>характера,</w:t>
      </w:r>
      <w:r>
        <w:rPr>
          <w:color w:val="231F20"/>
          <w:spacing w:val="-49"/>
        </w:rPr>
        <w:t> </w:t>
      </w:r>
      <w:r>
        <w:rPr>
          <w:color w:val="231F20"/>
        </w:rPr>
        <w:t>в отношении которых рассматриваются в суде споры, процессуаль-</w:t>
      </w:r>
      <w:r>
        <w:rPr>
          <w:color w:val="231F20"/>
          <w:spacing w:val="-50"/>
        </w:rPr>
        <w:t> </w:t>
      </w:r>
      <w:r>
        <w:rPr>
          <w:color w:val="231F20"/>
        </w:rPr>
        <w:t>ные</w:t>
      </w:r>
      <w:r>
        <w:rPr>
          <w:color w:val="231F20"/>
          <w:spacing w:val="17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17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17"/>
        </w:rPr>
        <w:t> </w:t>
      </w:r>
      <w:r>
        <w:rPr>
          <w:color w:val="231F20"/>
        </w:rPr>
        <w:t>—</w:t>
      </w:r>
      <w:r>
        <w:rPr>
          <w:color w:val="231F20"/>
          <w:spacing w:val="17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17"/>
        </w:rPr>
        <w:t> </w:t>
      </w:r>
      <w:r>
        <w:rPr>
          <w:color w:val="231F20"/>
        </w:rPr>
        <w:t>упрощенных</w:t>
      </w:r>
      <w:r>
        <w:rPr>
          <w:color w:val="231F20"/>
          <w:spacing w:val="17"/>
        </w:rPr>
        <w:t> </w:t>
      </w:r>
      <w:r>
        <w:rPr>
          <w:color w:val="231F20"/>
        </w:rPr>
        <w:t>форм</w:t>
      </w:r>
    </w:p>
    <w:p>
      <w:pPr>
        <w:pStyle w:val="BodyText"/>
        <w:spacing w:line="236" w:lineRule="exact"/>
        <w:ind w:left="157"/>
      </w:pPr>
      <w:r>
        <w:rPr>
          <w:color w:val="231F20"/>
        </w:rPr>
        <w:t>судопроизводства.</w:t>
      </w:r>
    </w:p>
    <w:p>
      <w:pPr>
        <w:pStyle w:val="BodyText"/>
        <w:spacing w:line="268" w:lineRule="auto" w:before="28"/>
        <w:ind w:left="157" w:right="673" w:firstLine="283"/>
        <w:jc w:val="both"/>
      </w:pPr>
      <w:r>
        <w:rPr>
          <w:i/>
          <w:color w:val="231F20"/>
        </w:rPr>
        <w:t>Статистические показатели судимости </w:t>
      </w:r>
      <w:r>
        <w:rPr>
          <w:color w:val="231F20"/>
        </w:rPr>
        <w:t>отражают структуру</w:t>
      </w:r>
      <w:r>
        <w:rPr>
          <w:color w:val="231F20"/>
          <w:spacing w:val="1"/>
        </w:rPr>
        <w:t> </w:t>
      </w:r>
      <w:r>
        <w:rPr>
          <w:color w:val="231F20"/>
        </w:rPr>
        <w:t>судимости по статьям УК РФ, судебную практику назначения уго-</w:t>
      </w:r>
      <w:r>
        <w:rPr>
          <w:color w:val="231F20"/>
          <w:spacing w:val="1"/>
        </w:rPr>
        <w:t> </w:t>
      </w:r>
      <w:r>
        <w:rPr>
          <w:color w:val="231F20"/>
        </w:rPr>
        <w:t>ловных наказаний, вынесения оправдательных приговоров, пре-</w:t>
      </w:r>
      <w:r>
        <w:rPr>
          <w:color w:val="231F20"/>
          <w:spacing w:val="1"/>
        </w:rPr>
        <w:t> </w:t>
      </w:r>
      <w:r>
        <w:rPr>
          <w:color w:val="231F20"/>
        </w:rPr>
        <w:t>кращения уголовных дел по различным основаниям, а также боль-</w:t>
      </w:r>
      <w:r>
        <w:rPr>
          <w:color w:val="231F20"/>
          <w:spacing w:val="1"/>
        </w:rPr>
        <w:t> </w:t>
      </w:r>
      <w:r>
        <w:rPr>
          <w:color w:val="231F20"/>
        </w:rPr>
        <w:t>шой объем криминологических характеристик состава осужденных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(по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возрасту,</w:t>
      </w:r>
      <w:r>
        <w:rPr>
          <w:color w:val="231F20"/>
          <w:spacing w:val="-12"/>
        </w:rPr>
        <w:t> </w:t>
      </w:r>
      <w:r>
        <w:rPr>
          <w:color w:val="231F20"/>
        </w:rPr>
        <w:t>полу,</w:t>
      </w:r>
      <w:r>
        <w:rPr>
          <w:color w:val="231F20"/>
          <w:spacing w:val="-12"/>
        </w:rPr>
        <w:t> </w:t>
      </w:r>
      <w:r>
        <w:rPr>
          <w:color w:val="231F20"/>
        </w:rPr>
        <w:t>гражданству,</w:t>
      </w:r>
      <w:r>
        <w:rPr>
          <w:color w:val="231F20"/>
          <w:spacing w:val="-12"/>
        </w:rPr>
        <w:t> </w:t>
      </w:r>
      <w:r>
        <w:rPr>
          <w:color w:val="231F20"/>
        </w:rPr>
        <w:t>образованию,</w:t>
      </w:r>
      <w:r>
        <w:rPr>
          <w:color w:val="231F20"/>
          <w:spacing w:val="-12"/>
        </w:rPr>
        <w:t> </w:t>
      </w:r>
      <w:r>
        <w:rPr>
          <w:color w:val="231F20"/>
        </w:rPr>
        <w:t>занятиям,</w:t>
      </w:r>
      <w:r>
        <w:rPr>
          <w:color w:val="231F20"/>
          <w:spacing w:val="-12"/>
        </w:rPr>
        <w:t> </w:t>
      </w:r>
      <w:r>
        <w:rPr>
          <w:color w:val="231F20"/>
        </w:rPr>
        <w:t>должност-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ному положению, условиям воспитания несовершеннолетних, несня-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тым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непогашенным</w:t>
      </w:r>
      <w:r>
        <w:rPr>
          <w:color w:val="231F20"/>
          <w:spacing w:val="-7"/>
        </w:rPr>
        <w:t> </w:t>
      </w:r>
      <w:r>
        <w:rPr>
          <w:color w:val="231F20"/>
        </w:rPr>
        <w:t>судимостям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т.</w:t>
      </w:r>
      <w:r>
        <w:rPr>
          <w:color w:val="231F20"/>
          <w:spacing w:val="-27"/>
        </w:rPr>
        <w:t> </w:t>
      </w:r>
      <w:r>
        <w:rPr>
          <w:color w:val="231F20"/>
        </w:rPr>
        <w:t>д.).</w:t>
      </w:r>
      <w:r>
        <w:rPr>
          <w:color w:val="231F20"/>
          <w:spacing w:val="-7"/>
        </w:rPr>
        <w:t> </w:t>
      </w:r>
      <w:r>
        <w:rPr>
          <w:color w:val="231F20"/>
        </w:rPr>
        <w:t>Именно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причине</w:t>
      </w:r>
      <w:r>
        <w:rPr>
          <w:color w:val="231F20"/>
          <w:spacing w:val="-6"/>
        </w:rPr>
        <w:t> </w:t>
      </w:r>
      <w:r>
        <w:rPr>
          <w:color w:val="231F20"/>
        </w:rPr>
        <w:t>боль-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шого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объема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учетных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показателей,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относящихся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непосредственно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2"/>
        </w:rPr>
        <w:t> </w:t>
      </w:r>
      <w:r>
        <w:rPr>
          <w:color w:val="231F20"/>
        </w:rPr>
        <w:t>суда,</w:t>
      </w:r>
      <w:r>
        <w:rPr>
          <w:color w:val="231F20"/>
          <w:spacing w:val="-12"/>
        </w:rPr>
        <w:t> </w:t>
      </w:r>
      <w:r>
        <w:rPr>
          <w:color w:val="231F20"/>
        </w:rPr>
        <w:t>представляющих</w:t>
      </w:r>
      <w:r>
        <w:rPr>
          <w:color w:val="231F20"/>
          <w:spacing w:val="-12"/>
        </w:rPr>
        <w:t> </w:t>
      </w:r>
      <w:r>
        <w:rPr>
          <w:color w:val="231F20"/>
        </w:rPr>
        <w:t>собой</w:t>
      </w:r>
      <w:r>
        <w:rPr>
          <w:color w:val="231F20"/>
          <w:spacing w:val="-12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-11"/>
        </w:rPr>
        <w:t> </w:t>
      </w:r>
      <w:r>
        <w:rPr>
          <w:color w:val="231F20"/>
        </w:rPr>
        <w:t>социаль-</w:t>
      </w:r>
      <w:r>
        <w:rPr>
          <w:color w:val="231F20"/>
          <w:spacing w:val="-50"/>
        </w:rPr>
        <w:t> </w:t>
      </w:r>
      <w:r>
        <w:rPr>
          <w:color w:val="231F20"/>
        </w:rPr>
        <w:t>но-демографических характеристик подсудимых и преступлений,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совершенных,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результатов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рассмотрения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уголовных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50"/>
        </w:rPr>
        <w:t> </w:t>
      </w:r>
      <w:r>
        <w:rPr>
          <w:color w:val="231F20"/>
        </w:rPr>
        <w:t>по предъявленным обвинениям и назначенным уголовным наказа-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ниям, выделяют самостоятельную систему статистических показате-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лей о лицах в уголовном судопроизводстве — статистику судимости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составную</w:t>
      </w:r>
      <w:r>
        <w:rPr>
          <w:color w:val="231F20"/>
          <w:spacing w:val="-5"/>
        </w:rPr>
        <w:t> </w:t>
      </w:r>
      <w:r>
        <w:rPr>
          <w:color w:val="231F20"/>
        </w:rPr>
        <w:t>часть</w:t>
      </w:r>
      <w:r>
        <w:rPr>
          <w:color w:val="231F20"/>
          <w:spacing w:val="-5"/>
        </w:rPr>
        <w:t> </w:t>
      </w:r>
      <w:r>
        <w:rPr>
          <w:color w:val="231F20"/>
        </w:rPr>
        <w:t>судебной</w:t>
      </w:r>
      <w:r>
        <w:rPr>
          <w:color w:val="231F20"/>
          <w:spacing w:val="-5"/>
        </w:rPr>
        <w:t> </w:t>
      </w:r>
      <w:r>
        <w:rPr>
          <w:color w:val="231F20"/>
        </w:rPr>
        <w:t>статистики.</w:t>
      </w:r>
    </w:p>
    <w:p>
      <w:pPr>
        <w:spacing w:line="268" w:lineRule="auto" w:before="0"/>
        <w:ind w:left="157" w:right="675" w:firstLine="283"/>
        <w:jc w:val="both"/>
        <w:rPr>
          <w:sz w:val="21"/>
        </w:rPr>
      </w:pPr>
      <w:r>
        <w:rPr>
          <w:i/>
          <w:color w:val="231F20"/>
          <w:sz w:val="21"/>
        </w:rPr>
        <w:t>Система статистических показателей, характеризующих ка-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чество осуществления правосудия судов общей юрисдикции, </w:t>
      </w:r>
      <w:r>
        <w:rPr>
          <w:color w:val="231F20"/>
          <w:sz w:val="21"/>
        </w:rPr>
        <w:t>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зволяет дать статистическую оценку качества работы нижестоя-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щей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инстанции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всеми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вышестоящими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совокупности.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Показатели</w:t>
      </w:r>
    </w:p>
    <w:p>
      <w:pPr>
        <w:spacing w:after="0" w:line="268" w:lineRule="auto"/>
        <w:jc w:val="both"/>
        <w:rPr>
          <w:sz w:val="21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4"/>
        <w:jc w:val="both"/>
      </w:pPr>
      <w:r>
        <w:rPr>
          <w:color w:val="231F20"/>
          <w:w w:val="95"/>
        </w:rPr>
        <w:t>вышестоящих инстанций апелляции (ф. № 6, 7) и кассации (ф. № 8, 9)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статистической отчетности вышестоящих судов должны быть по-</w:t>
      </w:r>
      <w:r>
        <w:rPr>
          <w:color w:val="231F20"/>
          <w:spacing w:val="1"/>
        </w:rPr>
        <w:t> </w:t>
      </w:r>
      <w:r>
        <w:rPr>
          <w:color w:val="231F20"/>
        </w:rPr>
        <w:t>строены таким образом, чтобы выделить, какие судебные поста-</w:t>
      </w:r>
      <w:r>
        <w:rPr>
          <w:color w:val="231F20"/>
          <w:spacing w:val="1"/>
        </w:rPr>
        <w:t> </w:t>
      </w:r>
      <w:r>
        <w:rPr>
          <w:color w:val="231F20"/>
        </w:rPr>
        <w:t>новления вышестоящих судов отменяются или изменяются, по ка-</w:t>
      </w:r>
      <w:r>
        <w:rPr>
          <w:color w:val="231F20"/>
          <w:spacing w:val="1"/>
        </w:rPr>
        <w:t> </w:t>
      </w:r>
      <w:r>
        <w:rPr>
          <w:color w:val="231F20"/>
        </w:rPr>
        <w:t>ким категориям дел, и отделить отмены и изменения, не связанные</w:t>
      </w:r>
      <w:r>
        <w:rPr>
          <w:color w:val="231F20"/>
          <w:spacing w:val="-50"/>
        </w:rPr>
        <w:t> </w:t>
      </w:r>
      <w:r>
        <w:rPr>
          <w:color w:val="231F20"/>
        </w:rPr>
        <w:t>с браком в работе судей. В показателях статистической отчетности</w:t>
      </w:r>
      <w:r>
        <w:rPr>
          <w:color w:val="231F20"/>
          <w:spacing w:val="-50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рассмотрении</w:t>
      </w:r>
      <w:r>
        <w:rPr>
          <w:color w:val="231F20"/>
          <w:spacing w:val="-4"/>
        </w:rPr>
        <w:t> </w:t>
      </w:r>
      <w:r>
        <w:rPr>
          <w:color w:val="231F20"/>
        </w:rPr>
        <w:t>дел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кассационной</w:t>
      </w:r>
      <w:r>
        <w:rPr>
          <w:color w:val="231F20"/>
          <w:spacing w:val="-5"/>
        </w:rPr>
        <w:t> </w:t>
      </w:r>
      <w:r>
        <w:rPr>
          <w:color w:val="231F20"/>
        </w:rPr>
        <w:t>инстанции</w:t>
      </w:r>
      <w:r>
        <w:rPr>
          <w:color w:val="231F20"/>
          <w:spacing w:val="-4"/>
        </w:rPr>
        <w:t> </w:t>
      </w:r>
      <w:r>
        <w:rPr>
          <w:color w:val="231F20"/>
        </w:rPr>
        <w:t>(ф.</w:t>
      </w:r>
      <w:r>
        <w:rPr>
          <w:color w:val="231F20"/>
          <w:spacing w:val="-4"/>
        </w:rPr>
        <w:t> </w:t>
      </w:r>
      <w:r>
        <w:rPr>
          <w:color w:val="231F20"/>
        </w:rPr>
        <w:t>№</w:t>
      </w:r>
      <w:r>
        <w:rPr>
          <w:color w:val="231F20"/>
          <w:spacing w:val="-26"/>
        </w:rPr>
        <w:t> </w:t>
      </w:r>
      <w:r>
        <w:rPr>
          <w:color w:val="231F20"/>
        </w:rPr>
        <w:t>8,9)</w:t>
      </w:r>
      <w:r>
        <w:rPr>
          <w:color w:val="231F20"/>
          <w:spacing w:val="-5"/>
        </w:rPr>
        <w:t> </w:t>
      </w:r>
      <w:r>
        <w:rPr>
          <w:color w:val="231F20"/>
        </w:rPr>
        <w:t>выделены</w:t>
      </w:r>
      <w:r>
        <w:rPr>
          <w:color w:val="231F20"/>
          <w:spacing w:val="-50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расчета</w:t>
      </w:r>
      <w:r>
        <w:rPr>
          <w:color w:val="231F20"/>
          <w:spacing w:val="-12"/>
        </w:rPr>
        <w:t> </w:t>
      </w:r>
      <w:r>
        <w:rPr>
          <w:color w:val="231F20"/>
        </w:rPr>
        <w:t>числа</w:t>
      </w:r>
      <w:r>
        <w:rPr>
          <w:color w:val="231F20"/>
          <w:spacing w:val="-12"/>
        </w:rPr>
        <w:t> </w:t>
      </w:r>
      <w:r>
        <w:rPr>
          <w:color w:val="231F20"/>
        </w:rPr>
        <w:t>отмененных</w:t>
      </w:r>
      <w:r>
        <w:rPr>
          <w:color w:val="231F20"/>
          <w:spacing w:val="-13"/>
        </w:rPr>
        <w:t> </w:t>
      </w:r>
      <w:r>
        <w:rPr>
          <w:color w:val="231F20"/>
        </w:rPr>
        <w:t>судебных</w:t>
      </w:r>
      <w:r>
        <w:rPr>
          <w:color w:val="231F20"/>
          <w:spacing w:val="-12"/>
        </w:rPr>
        <w:t> </w:t>
      </w:r>
      <w:r>
        <w:rPr>
          <w:color w:val="231F20"/>
        </w:rPr>
        <w:t>постановлений</w:t>
      </w:r>
      <w:r>
        <w:rPr>
          <w:color w:val="231F20"/>
          <w:spacing w:val="-50"/>
        </w:rPr>
        <w:t> </w:t>
      </w:r>
      <w:r>
        <w:rPr>
          <w:color w:val="231F20"/>
        </w:rPr>
        <w:t>первой</w:t>
      </w:r>
      <w:r>
        <w:rPr>
          <w:color w:val="231F20"/>
          <w:spacing w:val="-1"/>
        </w:rPr>
        <w:t> </w:t>
      </w:r>
      <w:r>
        <w:rPr>
          <w:color w:val="231F20"/>
        </w:rPr>
        <w:t>инстанции, апелляционной, кассационной инстанций.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i/>
          <w:color w:val="231F20"/>
        </w:rPr>
        <w:t>Система показателей статистической отчетности военных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судов определяется структурой военных судов РФ </w:t>
      </w:r>
      <w:r>
        <w:rPr>
          <w:color w:val="231F20"/>
        </w:rPr>
        <w:t>и особенностя-</w:t>
      </w:r>
      <w:r>
        <w:rPr>
          <w:color w:val="231F20"/>
          <w:spacing w:val="1"/>
        </w:rPr>
        <w:t> </w:t>
      </w:r>
      <w:r>
        <w:rPr>
          <w:color w:val="231F20"/>
        </w:rPr>
        <w:t>ми рассматриваемых категорий дел. Так, например, отчет о работе</w:t>
      </w:r>
      <w:r>
        <w:rPr>
          <w:color w:val="231F20"/>
          <w:spacing w:val="1"/>
        </w:rPr>
        <w:t> </w:t>
      </w:r>
      <w:r>
        <w:rPr>
          <w:color w:val="231F20"/>
        </w:rPr>
        <w:t>по рассмотрению административных и гражданских дел (ф. № 5-В)</w:t>
      </w:r>
      <w:r>
        <w:rPr>
          <w:color w:val="231F20"/>
          <w:spacing w:val="-50"/>
        </w:rPr>
        <w:t> </w:t>
      </w:r>
      <w:r>
        <w:rPr>
          <w:color w:val="231F20"/>
        </w:rPr>
        <w:t>содержит показатели в строках по категориям дел, не выделяемым</w:t>
      </w:r>
      <w:r>
        <w:rPr>
          <w:color w:val="231F20"/>
          <w:spacing w:val="1"/>
        </w:rPr>
        <w:t> </w:t>
      </w:r>
      <w:r>
        <w:rPr>
          <w:color w:val="231F20"/>
        </w:rPr>
        <w:t>в отчетности иных судов общей юрисдикции: об увольнении в свя-</w:t>
      </w:r>
      <w:r>
        <w:rPr>
          <w:color w:val="231F20"/>
          <w:spacing w:val="-50"/>
        </w:rPr>
        <w:t> </w:t>
      </w:r>
      <w:r>
        <w:rPr>
          <w:color w:val="231F20"/>
        </w:rPr>
        <w:t>зи с нарушениями условий контракта военным ведомством, прочие</w:t>
      </w:r>
      <w:r>
        <w:rPr>
          <w:color w:val="231F20"/>
          <w:spacing w:val="-50"/>
        </w:rPr>
        <w:t> </w:t>
      </w:r>
      <w:r>
        <w:rPr>
          <w:color w:val="231F20"/>
        </w:rPr>
        <w:t>заявления</w:t>
      </w:r>
      <w:r>
        <w:rPr>
          <w:color w:val="231F20"/>
          <w:spacing w:val="-6"/>
        </w:rPr>
        <w:t> </w:t>
      </w:r>
      <w:r>
        <w:rPr>
          <w:color w:val="231F20"/>
        </w:rPr>
        <w:t>об</w:t>
      </w:r>
      <w:r>
        <w:rPr>
          <w:color w:val="231F20"/>
          <w:spacing w:val="-6"/>
        </w:rPr>
        <w:t> </w:t>
      </w:r>
      <w:r>
        <w:rPr>
          <w:color w:val="231F20"/>
        </w:rPr>
        <w:t>увольнении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военной</w:t>
      </w:r>
      <w:r>
        <w:rPr>
          <w:color w:val="231F20"/>
          <w:spacing w:val="-6"/>
        </w:rPr>
        <w:t> </w:t>
      </w:r>
      <w:r>
        <w:rPr>
          <w:color w:val="231F20"/>
        </w:rPr>
        <w:t>службы,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назначении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долж-</w:t>
      </w:r>
      <w:r>
        <w:rPr>
          <w:color w:val="231F20"/>
          <w:spacing w:val="-50"/>
        </w:rPr>
        <w:t> </w:t>
      </w:r>
      <w:r>
        <w:rPr>
          <w:color w:val="231F20"/>
        </w:rPr>
        <w:t>ность, понижении в должности, о переводе по службе, о привлече-</w:t>
      </w:r>
      <w:r>
        <w:rPr>
          <w:color w:val="231F20"/>
          <w:spacing w:val="1"/>
        </w:rPr>
        <w:t> </w:t>
      </w:r>
      <w:r>
        <w:rPr>
          <w:color w:val="231F20"/>
        </w:rPr>
        <w:t>нии к дисциплинарной, материальной ответственности, иные заяв-</w:t>
      </w:r>
      <w:r>
        <w:rPr>
          <w:color w:val="231F20"/>
          <w:spacing w:val="1"/>
        </w:rPr>
        <w:t> </w:t>
      </w:r>
      <w:r>
        <w:rPr>
          <w:color w:val="231F20"/>
        </w:rPr>
        <w:t>ления по службе. Специфическим видом судебного производства,</w:t>
      </w:r>
      <w:r>
        <w:rPr>
          <w:color w:val="231F20"/>
          <w:spacing w:val="1"/>
        </w:rPr>
        <w:t> </w:t>
      </w:r>
      <w:r>
        <w:rPr>
          <w:color w:val="231F20"/>
        </w:rPr>
        <w:t>присущим</w:t>
      </w:r>
      <w:r>
        <w:rPr>
          <w:color w:val="231F20"/>
          <w:spacing w:val="-8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военным</w:t>
      </w:r>
      <w:r>
        <w:rPr>
          <w:color w:val="231F20"/>
          <w:spacing w:val="-8"/>
        </w:rPr>
        <w:t> </w:t>
      </w:r>
      <w:r>
        <w:rPr>
          <w:color w:val="231F20"/>
        </w:rPr>
        <w:t>судам,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дисциплинарное</w:t>
      </w:r>
      <w:r>
        <w:rPr>
          <w:color w:val="231F20"/>
          <w:spacing w:val="-7"/>
        </w:rPr>
        <w:t> </w:t>
      </w:r>
      <w:r>
        <w:rPr>
          <w:color w:val="231F20"/>
        </w:rPr>
        <w:t>произ-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водство,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осуществляемое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судами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основании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Федерального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закона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от</w:t>
      </w:r>
      <w:r>
        <w:rPr>
          <w:color w:val="231F20"/>
          <w:spacing w:val="-4"/>
        </w:rPr>
        <w:t> </w:t>
      </w:r>
      <w:r>
        <w:rPr>
          <w:color w:val="231F20"/>
        </w:rPr>
        <w:t>01.12.2006</w:t>
      </w:r>
      <w:r>
        <w:rPr>
          <w:color w:val="231F20"/>
          <w:spacing w:val="-3"/>
        </w:rPr>
        <w:t> </w:t>
      </w:r>
      <w:r>
        <w:rPr>
          <w:color w:val="231F20"/>
        </w:rPr>
        <w:t>№</w:t>
      </w:r>
      <w:r>
        <w:rPr>
          <w:color w:val="231F20"/>
          <w:spacing w:val="-4"/>
        </w:rPr>
        <w:t> </w:t>
      </w:r>
      <w:r>
        <w:rPr>
          <w:color w:val="231F20"/>
        </w:rPr>
        <w:t>199-ФЗ</w:t>
      </w:r>
      <w:r>
        <w:rPr>
          <w:color w:val="231F20"/>
          <w:spacing w:val="-3"/>
        </w:rPr>
        <w:t> </w:t>
      </w:r>
      <w:r>
        <w:rPr>
          <w:color w:val="231F20"/>
        </w:rPr>
        <w:t>«О</w:t>
      </w:r>
      <w:r>
        <w:rPr>
          <w:color w:val="231F20"/>
          <w:spacing w:val="-3"/>
        </w:rPr>
        <w:t> </w:t>
      </w:r>
      <w:r>
        <w:rPr>
          <w:color w:val="231F20"/>
        </w:rPr>
        <w:t>судопроизводстве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материалам</w:t>
      </w:r>
      <w:r>
        <w:rPr>
          <w:color w:val="231F20"/>
          <w:spacing w:val="-3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гру-</w:t>
      </w:r>
      <w:r>
        <w:rPr>
          <w:color w:val="231F20"/>
          <w:spacing w:val="-50"/>
        </w:rPr>
        <w:t> </w:t>
      </w:r>
      <w:r>
        <w:rPr>
          <w:color w:val="231F20"/>
        </w:rPr>
        <w:t>бых дисциплинарных проступках при применении к военнослужа-</w:t>
      </w:r>
      <w:r>
        <w:rPr>
          <w:color w:val="231F20"/>
          <w:spacing w:val="1"/>
        </w:rPr>
        <w:t> </w:t>
      </w:r>
      <w:r>
        <w:rPr>
          <w:color w:val="231F20"/>
        </w:rPr>
        <w:t>щим дисциплинарного ареста и об исполнении дисциплинарного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ареста»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изменениями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дополнениями).</w:t>
      </w:r>
      <w:r>
        <w:rPr>
          <w:color w:val="231F20"/>
          <w:spacing w:val="-12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судами ходатайств о применении дисциплинарного взыскания в виде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содержания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гауптвахте</w:t>
      </w:r>
      <w:r>
        <w:rPr>
          <w:color w:val="231F20"/>
          <w:spacing w:val="-12"/>
        </w:rPr>
        <w:t> </w:t>
      </w:r>
      <w:r>
        <w:rPr>
          <w:color w:val="231F20"/>
        </w:rPr>
        <w:t>отражаются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12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по № 8-В </w:t>
      </w:r>
      <w:r>
        <w:rPr>
          <w:color w:val="231F20"/>
        </w:rPr>
        <w:t>«Отчет о работе по рассмотрению материалов о примене-</w:t>
      </w:r>
      <w:r>
        <w:rPr>
          <w:color w:val="231F20"/>
          <w:spacing w:val="-50"/>
        </w:rPr>
        <w:t> </w:t>
      </w:r>
      <w:r>
        <w:rPr>
          <w:color w:val="231F20"/>
        </w:rPr>
        <w:t>нии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военнослужащим</w:t>
      </w:r>
      <w:r>
        <w:rPr>
          <w:color w:val="231F20"/>
          <w:spacing w:val="-4"/>
        </w:rPr>
        <w:t> </w:t>
      </w:r>
      <w:r>
        <w:rPr>
          <w:color w:val="231F20"/>
        </w:rPr>
        <w:t>дисциплинарного</w:t>
      </w:r>
      <w:r>
        <w:rPr>
          <w:color w:val="231F20"/>
          <w:spacing w:val="-4"/>
        </w:rPr>
        <w:t> </w:t>
      </w:r>
      <w:r>
        <w:rPr>
          <w:color w:val="231F20"/>
        </w:rPr>
        <w:t>ареста».</w:t>
      </w:r>
    </w:p>
    <w:p>
      <w:pPr>
        <w:spacing w:line="268" w:lineRule="auto" w:before="0"/>
        <w:ind w:left="157" w:right="674" w:firstLine="283"/>
        <w:jc w:val="both"/>
        <w:rPr>
          <w:sz w:val="21"/>
        </w:rPr>
      </w:pPr>
      <w:r>
        <w:rPr>
          <w:i/>
          <w:color w:val="231F20"/>
          <w:sz w:val="21"/>
        </w:rPr>
        <w:t>Система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статистических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показателей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арбитражных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судов</w:t>
      </w:r>
      <w:r>
        <w:rPr>
          <w:i/>
          <w:color w:val="231F20"/>
          <w:spacing w:val="1"/>
          <w:sz w:val="21"/>
        </w:rPr>
        <w:t> </w:t>
      </w:r>
      <w:r>
        <w:rPr>
          <w:color w:val="231F20"/>
          <w:sz w:val="21"/>
        </w:rPr>
        <w:t>определяется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полномочиями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арбитражных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судов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разных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уров-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ней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процессуальной связью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между ними,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определяющей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порядок</w:t>
      </w:r>
    </w:p>
    <w:p>
      <w:pPr>
        <w:spacing w:after="0" w:line="268" w:lineRule="auto"/>
        <w:jc w:val="both"/>
        <w:rPr>
          <w:sz w:val="21"/>
        </w:rPr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2"/>
        <w:jc w:val="both"/>
      </w:pPr>
      <w:r>
        <w:rPr>
          <w:color w:val="231F20"/>
        </w:rPr>
        <w:t>пересмотра вынесенных судебных решений нижестоящими судами</w:t>
      </w:r>
      <w:r>
        <w:rPr>
          <w:color w:val="231F20"/>
          <w:spacing w:val="-50"/>
        </w:rPr>
        <w:t> </w:t>
      </w:r>
      <w:r>
        <w:rPr>
          <w:color w:val="231F20"/>
        </w:rPr>
        <w:t>и объектов судебной защиты. Они обеспечивают возможность ана-</w:t>
      </w:r>
      <w:r>
        <w:rPr>
          <w:color w:val="231F20"/>
          <w:spacing w:val="-50"/>
        </w:rPr>
        <w:t> </w:t>
      </w:r>
      <w:r>
        <w:rPr>
          <w:color w:val="231F20"/>
        </w:rPr>
        <w:t>лизировать деятельность арбитражных судов: осуществлять срав-</w:t>
      </w:r>
      <w:r>
        <w:rPr>
          <w:color w:val="231F20"/>
          <w:spacing w:val="1"/>
        </w:rPr>
        <w:t> </w:t>
      </w:r>
      <w:r>
        <w:rPr>
          <w:color w:val="231F20"/>
        </w:rPr>
        <w:t>нение результатов работы судов одного уровня друг с другом, рас-</w:t>
      </w:r>
      <w:r>
        <w:rPr>
          <w:color w:val="231F20"/>
          <w:spacing w:val="1"/>
        </w:rPr>
        <w:t> </w:t>
      </w:r>
      <w:r>
        <w:rPr>
          <w:color w:val="231F20"/>
        </w:rPr>
        <w:t>сматривать прохождение различных категорий дел по судебным</w:t>
      </w:r>
      <w:r>
        <w:rPr>
          <w:color w:val="231F20"/>
          <w:spacing w:val="1"/>
        </w:rPr>
        <w:t> </w:t>
      </w:r>
      <w:r>
        <w:rPr>
          <w:color w:val="231F20"/>
        </w:rPr>
        <w:t>инстанциям и обобщать выявленные вышестоящими инстанциями</w:t>
      </w:r>
      <w:r>
        <w:rPr>
          <w:color w:val="231F20"/>
          <w:spacing w:val="1"/>
        </w:rPr>
        <w:t> </w:t>
      </w:r>
      <w:r>
        <w:rPr>
          <w:color w:val="231F20"/>
        </w:rPr>
        <w:t>судебные ошибки, анализировать структуру рассматриваемых дел</w:t>
      </w:r>
      <w:r>
        <w:rPr>
          <w:color w:val="231F20"/>
          <w:spacing w:val="1"/>
        </w:rPr>
        <w:t> </w:t>
      </w:r>
      <w:r>
        <w:rPr>
          <w:color w:val="231F20"/>
        </w:rPr>
        <w:t>по характеру экономического спора или требования, вытекающего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административных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правоотношений.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статистической</w:t>
      </w:r>
      <w:r>
        <w:rPr>
          <w:color w:val="231F20"/>
          <w:spacing w:val="-12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четности</w:t>
      </w:r>
      <w:r>
        <w:rPr>
          <w:color w:val="231F20"/>
          <w:spacing w:val="-13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-13"/>
        </w:rPr>
        <w:t> </w:t>
      </w:r>
      <w:r>
        <w:rPr>
          <w:color w:val="231F20"/>
        </w:rPr>
        <w:t>судов</w:t>
      </w:r>
      <w:r>
        <w:rPr>
          <w:color w:val="231F20"/>
          <w:spacing w:val="-13"/>
        </w:rPr>
        <w:t> </w:t>
      </w:r>
      <w:r>
        <w:rPr>
          <w:color w:val="231F20"/>
        </w:rPr>
        <w:t>состоит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13"/>
        </w:rPr>
        <w:t> </w:t>
      </w:r>
      <w:r>
        <w:rPr>
          <w:color w:val="231F20"/>
        </w:rPr>
        <w:t>судов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</w:rPr>
        <w:t>рассмо-</w:t>
      </w:r>
      <w:r>
        <w:rPr>
          <w:color w:val="231F20"/>
          <w:spacing w:val="-50"/>
        </w:rPr>
        <w:t> </w:t>
      </w:r>
      <w:r>
        <w:rPr>
          <w:color w:val="231F20"/>
        </w:rPr>
        <w:t>трении экономических споров по видам производства, выделяемых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 АПК РФ, по категориям дел на основании различных видов догово-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ров,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административно-правовых</w:t>
      </w:r>
      <w:r>
        <w:rPr>
          <w:color w:val="231F20"/>
          <w:spacing w:val="-11"/>
        </w:rPr>
        <w:t> </w:t>
      </w:r>
      <w:r>
        <w:rPr>
          <w:color w:val="231F20"/>
        </w:rPr>
        <w:t>отношений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дел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привлечении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административной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ответственности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оспаривании</w:t>
      </w:r>
      <w:r>
        <w:rPr>
          <w:color w:val="231F20"/>
          <w:spacing w:val="-11"/>
        </w:rPr>
        <w:t> </w:t>
      </w:r>
      <w:r>
        <w:rPr>
          <w:color w:val="231F20"/>
        </w:rPr>
        <w:t>постановлений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по делам об административных правонарушениях. Отчетность о рас-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смотрении</w:t>
      </w:r>
      <w:r>
        <w:rPr>
          <w:color w:val="231F20"/>
          <w:spacing w:val="-9"/>
        </w:rPr>
        <w:t> </w:t>
      </w:r>
      <w:r>
        <w:rPr>
          <w:color w:val="231F20"/>
        </w:rPr>
        <w:t>дел</w:t>
      </w:r>
      <w:r>
        <w:rPr>
          <w:color w:val="231F20"/>
          <w:spacing w:val="-9"/>
        </w:rPr>
        <w:t> </w:t>
      </w:r>
      <w:r>
        <w:rPr>
          <w:color w:val="231F20"/>
        </w:rPr>
        <w:t>формируется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каждой</w:t>
      </w:r>
      <w:r>
        <w:rPr>
          <w:color w:val="231F20"/>
          <w:spacing w:val="-9"/>
        </w:rPr>
        <w:t> </w:t>
      </w:r>
      <w:r>
        <w:rPr>
          <w:color w:val="231F20"/>
        </w:rPr>
        <w:t>судебной</w:t>
      </w:r>
      <w:r>
        <w:rPr>
          <w:color w:val="231F20"/>
          <w:spacing w:val="-9"/>
        </w:rPr>
        <w:t> </w:t>
      </w:r>
      <w:r>
        <w:rPr>
          <w:color w:val="231F20"/>
        </w:rPr>
        <w:t>инстанции:</w:t>
      </w:r>
      <w:r>
        <w:rPr>
          <w:color w:val="231F20"/>
          <w:spacing w:val="-9"/>
        </w:rPr>
        <w:t> </w:t>
      </w:r>
      <w:r>
        <w:rPr>
          <w:color w:val="231F20"/>
        </w:rPr>
        <w:t>первой,</w:t>
      </w:r>
      <w:r>
        <w:rPr>
          <w:color w:val="231F20"/>
          <w:spacing w:val="-50"/>
        </w:rPr>
        <w:t> </w:t>
      </w:r>
      <w:r>
        <w:rPr>
          <w:color w:val="231F20"/>
        </w:rPr>
        <w:t>апелляционной, кассационной и надзорной. Отдельная отчетность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предусмотрена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производства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законодательству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банкротстве.</w:t>
      </w:r>
    </w:p>
    <w:p>
      <w:pPr>
        <w:spacing w:after="0" w:line="268" w:lineRule="auto"/>
        <w:jc w:val="both"/>
        <w:sectPr>
          <w:headerReference w:type="default" r:id="rId118"/>
          <w:footerReference w:type="default" r:id="rId119"/>
          <w:pgSz w:w="8230" w:h="11630"/>
          <w:pgMar w:header="758" w:footer="0" w:top="1220" w:bottom="280" w:left="920" w:right="40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</w:pPr>
      <w:r>
        <w:rPr/>
        <w:pict>
          <v:rect style="position:absolute;margin-left:53.8582pt;margin-top:7.75282pt;width:22.677pt;height:12pt;mso-position-horizontal-relative:page;mso-position-vertical-relative:paragraph;z-index:15761920" filled="true" fillcolor="#939598" stroked="false">
            <v:fill type="solid"/>
            <w10:wrap type="none"/>
          </v:rect>
        </w:pict>
      </w:r>
      <w:bookmarkStart w:name="Глава 5. Анализ статистических данных. О" w:id="53"/>
      <w:bookmarkEnd w:id="53"/>
      <w:r>
        <w:rPr/>
      </w:r>
      <w:bookmarkStart w:name="5.1. Основные понятия анализа статистиче" w:id="54"/>
      <w:bookmarkEnd w:id="54"/>
      <w:r>
        <w:rPr/>
      </w:r>
      <w:r>
        <w:rPr>
          <w:color w:val="939598"/>
          <w:spacing w:val="22"/>
          <w:w w:val="115"/>
        </w:rPr>
        <w:t>Глава</w:t>
      </w:r>
      <w:r>
        <w:rPr>
          <w:color w:val="939598"/>
          <w:spacing w:val="48"/>
          <w:w w:val="115"/>
        </w:rPr>
        <w:t> </w:t>
      </w:r>
      <w:r>
        <w:rPr>
          <w:color w:val="939598"/>
          <w:w w:val="115"/>
        </w:rPr>
        <w:t>5</w:t>
      </w:r>
    </w:p>
    <w:p>
      <w:pPr>
        <w:pStyle w:val="Heading2"/>
        <w:spacing w:line="244" w:lineRule="auto"/>
        <w:ind w:right="672"/>
      </w:pPr>
      <w:r>
        <w:rPr>
          <w:color w:val="231F20"/>
          <w:w w:val="105"/>
        </w:rPr>
        <w:t>Анализ статистических данных.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Обобщающие</w:t>
      </w:r>
      <w:r>
        <w:rPr>
          <w:color w:val="231F20"/>
          <w:spacing w:val="61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62"/>
        </w:rPr>
        <w:t> </w:t>
      </w:r>
      <w:r>
        <w:rPr>
          <w:color w:val="231F20"/>
        </w:rPr>
        <w:t>показатели</w:t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Heading3"/>
        <w:numPr>
          <w:ilvl w:val="1"/>
          <w:numId w:val="20"/>
        </w:numPr>
        <w:tabs>
          <w:tab w:pos="1886" w:val="left" w:leader="none"/>
        </w:tabs>
        <w:spacing w:line="249" w:lineRule="auto" w:before="201" w:after="0"/>
        <w:ind w:left="1884" w:right="1940" w:hanging="462"/>
        <w:jc w:val="left"/>
      </w:pPr>
      <w:bookmarkStart w:name="_TOC_250015" w:id="55"/>
      <w:r>
        <w:rPr>
          <w:color w:val="231F20"/>
        </w:rPr>
        <w:t>Основные</w:t>
      </w:r>
      <w:r>
        <w:rPr>
          <w:color w:val="231F20"/>
          <w:spacing w:val="33"/>
        </w:rPr>
        <w:t> </w:t>
      </w:r>
      <w:r>
        <w:rPr>
          <w:color w:val="231F20"/>
        </w:rPr>
        <w:t>понятия</w:t>
      </w:r>
      <w:r>
        <w:rPr>
          <w:color w:val="231F20"/>
          <w:spacing w:val="33"/>
        </w:rPr>
        <w:t> </w:t>
      </w:r>
      <w:r>
        <w:rPr>
          <w:color w:val="231F20"/>
        </w:rPr>
        <w:t>анализа</w:t>
      </w:r>
      <w:r>
        <w:rPr>
          <w:color w:val="231F20"/>
          <w:spacing w:val="-58"/>
        </w:rPr>
        <w:t> </w:t>
      </w:r>
      <w:r>
        <w:rPr>
          <w:color w:val="231F20"/>
          <w:w w:val="105"/>
        </w:rPr>
        <w:t>статистических</w:t>
      </w:r>
      <w:r>
        <w:rPr>
          <w:color w:val="231F20"/>
          <w:spacing w:val="-13"/>
          <w:w w:val="105"/>
        </w:rPr>
        <w:t> </w:t>
      </w:r>
      <w:bookmarkEnd w:id="55"/>
      <w:r>
        <w:rPr>
          <w:color w:val="231F20"/>
          <w:w w:val="105"/>
        </w:rPr>
        <w:t>данных</w:t>
      </w:r>
    </w:p>
    <w:p>
      <w:pPr>
        <w:pStyle w:val="BodyText"/>
        <w:spacing w:line="268" w:lineRule="auto" w:before="184"/>
        <w:ind w:left="157" w:right="675" w:firstLine="283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статистического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наблюдения,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сводки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группировки</w:t>
      </w:r>
      <w:r>
        <w:rPr>
          <w:color w:val="231F20"/>
          <w:spacing w:val="-50"/>
        </w:rPr>
        <w:t> </w:t>
      </w:r>
      <w:r>
        <w:rPr>
          <w:color w:val="231F20"/>
          <w:spacing w:val="-6"/>
        </w:rPr>
        <w:t>собранного статистического </w:t>
      </w:r>
      <w:r>
        <w:rPr>
          <w:color w:val="231F20"/>
          <w:spacing w:val="-5"/>
        </w:rPr>
        <w:t>материала получают разностороннюю ин-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формацию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изучаемых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правовых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явлениях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процессах.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Наличие</w:t>
      </w:r>
      <w:r>
        <w:rPr>
          <w:color w:val="231F20"/>
          <w:spacing w:val="-51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распоряжении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исследователя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информативной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заведомо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достоверной</w:t>
      </w:r>
      <w:r>
        <w:rPr>
          <w:color w:val="231F20"/>
          <w:spacing w:val="-50"/>
        </w:rPr>
        <w:t> </w:t>
      </w:r>
      <w:r>
        <w:rPr>
          <w:color w:val="231F20"/>
          <w:spacing w:val="-3"/>
          <w:w w:val="95"/>
        </w:rPr>
        <w:t>статистической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базы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обеспечивает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научность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проводимых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исследований.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2262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4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z w:val="21"/>
              </w:rPr>
              <w:t>Анализ </w:t>
            </w:r>
            <w:r>
              <w:rPr>
                <w:color w:val="231F20"/>
                <w:sz w:val="21"/>
              </w:rPr>
              <w:t>— метод научного исследования объекта путем рас-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смотрения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его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отдельных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сторон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составных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частей.</w:t>
            </w:r>
          </w:p>
          <w:p>
            <w:pPr>
              <w:pStyle w:val="TableParagraph"/>
              <w:spacing w:line="259" w:lineRule="auto" w:before="108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Анализ статистических данных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заключительный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этап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проведения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статистического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исследования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для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получения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данных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z w:val="21"/>
              </w:rPr>
              <w:t>о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z w:val="21"/>
              </w:rPr>
              <w:t>тенденциях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z w:val="21"/>
              </w:rPr>
              <w:t>закономерностях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z w:val="21"/>
              </w:rPr>
              <w:t>изучаемых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z w:val="21"/>
              </w:rPr>
              <w:t>явлений.</w:t>
            </w:r>
          </w:p>
          <w:p>
            <w:pPr>
              <w:pStyle w:val="TableParagraph"/>
              <w:spacing w:line="249" w:lineRule="auto" w:before="96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pacing w:val="-2"/>
                <w:w w:val="90"/>
                <w:sz w:val="21"/>
              </w:rPr>
              <w:t>Анализ данных судебной статистики </w:t>
            </w:r>
            <w:r>
              <w:rPr>
                <w:color w:val="231F20"/>
                <w:spacing w:val="-1"/>
                <w:w w:val="90"/>
                <w:sz w:val="21"/>
              </w:rPr>
              <w:t>— один из научных мето-</w:t>
            </w:r>
            <w:r>
              <w:rPr>
                <w:color w:val="231F20"/>
                <w:spacing w:val="-46"/>
                <w:w w:val="90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дов</w:t>
            </w:r>
            <w:r>
              <w:rPr>
                <w:color w:val="231F20"/>
                <w:spacing w:val="-18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исследования</w:t>
            </w:r>
            <w:r>
              <w:rPr>
                <w:color w:val="231F20"/>
                <w:spacing w:val="-18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судебного</w:t>
            </w:r>
            <w:r>
              <w:rPr>
                <w:color w:val="231F20"/>
                <w:spacing w:val="-18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производства</w:t>
            </w:r>
            <w:r>
              <w:rPr>
                <w:color w:val="231F20"/>
                <w:spacing w:val="-17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и</w:t>
            </w:r>
            <w:r>
              <w:rPr>
                <w:color w:val="231F20"/>
                <w:spacing w:val="-18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судебной</w:t>
            </w:r>
            <w:r>
              <w:rPr>
                <w:color w:val="231F20"/>
                <w:spacing w:val="-18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практики.</w:t>
            </w:r>
          </w:p>
        </w:tc>
      </w:tr>
    </w:tbl>
    <w:p>
      <w:pPr>
        <w:pStyle w:val="BodyText"/>
        <w:spacing w:line="268" w:lineRule="auto" w:before="176"/>
        <w:ind w:left="157" w:right="672" w:firstLine="283"/>
        <w:jc w:val="both"/>
      </w:pPr>
      <w:r>
        <w:rPr>
          <w:i/>
          <w:color w:val="231F20"/>
        </w:rPr>
        <w:t>Обобщающие статистические показатели </w:t>
      </w:r>
      <w:r>
        <w:rPr>
          <w:color w:val="231F20"/>
        </w:rPr>
        <w:t>являются характе-</w:t>
      </w:r>
      <w:r>
        <w:rPr>
          <w:color w:val="231F20"/>
          <w:spacing w:val="1"/>
        </w:rPr>
        <w:t> </w:t>
      </w:r>
      <w:r>
        <w:rPr>
          <w:color w:val="231F20"/>
        </w:rPr>
        <w:t>ристиками</w:t>
      </w:r>
      <w:r>
        <w:rPr>
          <w:color w:val="231F20"/>
          <w:spacing w:val="23"/>
        </w:rPr>
        <w:t> </w:t>
      </w:r>
      <w:r>
        <w:rPr>
          <w:color w:val="231F20"/>
        </w:rPr>
        <w:t>изучаемой</w:t>
      </w:r>
      <w:r>
        <w:rPr>
          <w:color w:val="231F20"/>
          <w:spacing w:val="24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целом,</w:t>
      </w:r>
      <w:r>
        <w:rPr>
          <w:color w:val="231F20"/>
          <w:spacing w:val="24"/>
        </w:rPr>
        <w:t> </w:t>
      </w:r>
      <w:r>
        <w:rPr>
          <w:color w:val="231F20"/>
        </w:rPr>
        <w:t>ее</w:t>
      </w:r>
      <w:r>
        <w:rPr>
          <w:color w:val="231F20"/>
          <w:spacing w:val="24"/>
        </w:rPr>
        <w:t> </w:t>
      </w:r>
      <w:r>
        <w:rPr>
          <w:color w:val="231F20"/>
        </w:rPr>
        <w:t>отдельных</w:t>
      </w:r>
      <w:r>
        <w:rPr>
          <w:color w:val="231F20"/>
          <w:spacing w:val="24"/>
        </w:rPr>
        <w:t> </w:t>
      </w:r>
      <w:r>
        <w:rPr>
          <w:color w:val="231F20"/>
        </w:rPr>
        <w:t>групп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подгрупп,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характеризуют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совокупность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каким-либо</w:t>
      </w:r>
      <w:r>
        <w:rPr>
          <w:color w:val="231F20"/>
          <w:spacing w:val="-11"/>
        </w:rPr>
        <w:t> </w:t>
      </w:r>
      <w:r>
        <w:rPr>
          <w:color w:val="231F20"/>
        </w:rPr>
        <w:t>признакам,</w:t>
      </w:r>
      <w:r>
        <w:rPr>
          <w:color w:val="231F20"/>
          <w:spacing w:val="-50"/>
        </w:rPr>
        <w:t> </w:t>
      </w:r>
      <w:r>
        <w:rPr>
          <w:color w:val="231F20"/>
        </w:rPr>
        <w:t>свойствам, отражают ее состояние и тенденцию изменения в про-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странстве и времени. Обобщающие статистические показатели полу-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чаются</w:t>
      </w:r>
      <w:r>
        <w:rPr>
          <w:color w:val="231F20"/>
          <w:spacing w:val="-9"/>
        </w:rPr>
        <w:t> </w:t>
      </w:r>
      <w:r>
        <w:rPr>
          <w:color w:val="231F20"/>
        </w:rPr>
        <w:t>расчетным</w:t>
      </w:r>
      <w:r>
        <w:rPr>
          <w:color w:val="231F20"/>
          <w:spacing w:val="-8"/>
        </w:rPr>
        <w:t> </w:t>
      </w:r>
      <w:r>
        <w:rPr>
          <w:color w:val="231F20"/>
        </w:rPr>
        <w:t>путем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помощью</w:t>
      </w:r>
      <w:r>
        <w:rPr>
          <w:color w:val="231F20"/>
          <w:spacing w:val="-9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8"/>
        </w:rPr>
        <w:t> </w:t>
      </w:r>
      <w:r>
        <w:rPr>
          <w:color w:val="231F20"/>
        </w:rPr>
        <w:t>способов:</w:t>
      </w:r>
      <w:r>
        <w:rPr>
          <w:color w:val="231F20"/>
          <w:spacing w:val="-9"/>
        </w:rPr>
        <w:t> </w:t>
      </w:r>
      <w:r>
        <w:rPr>
          <w:color w:val="231F20"/>
        </w:rPr>
        <w:t>простым</w:t>
      </w:r>
      <w:r>
        <w:rPr>
          <w:color w:val="231F20"/>
          <w:spacing w:val="-50"/>
        </w:rPr>
        <w:t> </w:t>
      </w:r>
      <w:r>
        <w:rPr>
          <w:color w:val="231F20"/>
        </w:rPr>
        <w:t>подсчетом единиц совокупности, суммированием значений их при-</w:t>
      </w:r>
      <w:r>
        <w:rPr>
          <w:color w:val="231F20"/>
          <w:spacing w:val="-50"/>
        </w:rPr>
        <w:t> </w:t>
      </w:r>
      <w:r>
        <w:rPr>
          <w:color w:val="231F20"/>
        </w:rPr>
        <w:t>знака,</w:t>
      </w:r>
      <w:r>
        <w:rPr>
          <w:color w:val="231F20"/>
          <w:spacing w:val="-5"/>
        </w:rPr>
        <w:t> </w:t>
      </w:r>
      <w:r>
        <w:rPr>
          <w:color w:val="231F20"/>
        </w:rPr>
        <w:t>сравнением</w:t>
      </w:r>
      <w:r>
        <w:rPr>
          <w:color w:val="231F20"/>
          <w:spacing w:val="-5"/>
        </w:rPr>
        <w:t> </w:t>
      </w:r>
      <w:r>
        <w:rPr>
          <w:color w:val="231F20"/>
        </w:rPr>
        <w:t>двух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-5"/>
        </w:rPr>
        <w:t> </w:t>
      </w:r>
      <w:r>
        <w:rPr>
          <w:color w:val="231F20"/>
        </w:rPr>
        <w:t>величин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др.</w:t>
      </w:r>
    </w:p>
    <w:p>
      <w:pPr>
        <w:spacing w:after="0" w:line="268" w:lineRule="auto"/>
        <w:jc w:val="both"/>
        <w:sectPr>
          <w:headerReference w:type="even" r:id="rId120"/>
          <w:footerReference w:type="even" r:id="rId121"/>
          <w:footerReference w:type="default" r:id="rId122"/>
          <w:pgSz w:w="8230" w:h="11630"/>
          <w:pgMar w:header="0" w:footer="722" w:top="1080" w:bottom="920" w:left="920" w:right="400"/>
          <w:pgNumType w:start="106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5" w:firstLine="283"/>
        <w:jc w:val="both"/>
      </w:pPr>
      <w:r>
        <w:rPr>
          <w:color w:val="231F20"/>
          <w:w w:val="95"/>
        </w:rPr>
        <w:t>Обобщающие статистические показатели могут быть представле-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ны</w:t>
      </w:r>
      <w:r>
        <w:rPr>
          <w:color w:val="231F20"/>
          <w:spacing w:val="-4"/>
        </w:rPr>
        <w:t> </w:t>
      </w:r>
      <w:r>
        <w:rPr>
          <w:color w:val="231F20"/>
        </w:rPr>
        <w:t>абсолютными,</w:t>
      </w:r>
      <w:r>
        <w:rPr>
          <w:color w:val="231F20"/>
          <w:spacing w:val="-3"/>
        </w:rPr>
        <w:t> </w:t>
      </w:r>
      <w:r>
        <w:rPr>
          <w:color w:val="231F20"/>
        </w:rPr>
        <w:t>относительными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средними</w:t>
      </w:r>
      <w:r>
        <w:rPr>
          <w:color w:val="231F20"/>
          <w:spacing w:val="-3"/>
        </w:rPr>
        <w:t> </w:t>
      </w:r>
      <w:r>
        <w:rPr>
          <w:color w:val="231F20"/>
        </w:rPr>
        <w:t>величинами.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z w:val="21"/>
              </w:rPr>
              <w:t>Величина</w:t>
            </w:r>
            <w:r>
              <w:rPr>
                <w:rFonts w:ascii="Palatino Linotype" w:hAnsi="Palatino Linotype"/>
                <w:b/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z w:val="21"/>
              </w:rPr>
              <w:t>—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это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особое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свойство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реальных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объектов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или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яв-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лений, и особенность заключается в том, что это свойство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можно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измерить,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то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есть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z w:val="21"/>
              </w:rPr>
              <w:t>назвать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количество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величины.</w:t>
            </w:r>
          </w:p>
        </w:tc>
      </w:tr>
    </w:tbl>
    <w:p>
      <w:pPr>
        <w:pStyle w:val="BodyText"/>
        <w:spacing w:line="268" w:lineRule="auto" w:before="176"/>
        <w:ind w:left="157" w:right="674" w:firstLine="283"/>
        <w:jc w:val="right"/>
      </w:pPr>
      <w:r>
        <w:rPr>
          <w:color w:val="231F20"/>
          <w:w w:val="95"/>
        </w:rPr>
        <w:t>Понятие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«обобщающие»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относится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характеристикам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совокупно-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сти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целом,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остальных</w:t>
      </w:r>
      <w:r>
        <w:rPr>
          <w:color w:val="231F20"/>
          <w:spacing w:val="-13"/>
        </w:rPr>
        <w:t> </w:t>
      </w:r>
      <w:r>
        <w:rPr>
          <w:color w:val="231F20"/>
        </w:rPr>
        <w:t>случаях,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также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13"/>
        </w:rPr>
        <w:t> </w:t>
      </w:r>
      <w:r>
        <w:rPr>
          <w:color w:val="231F20"/>
        </w:rPr>
        <w:t>характери-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стик совокупности используют понятие </w:t>
      </w:r>
      <w:r>
        <w:rPr>
          <w:i/>
          <w:color w:val="231F20"/>
          <w:w w:val="95"/>
        </w:rPr>
        <w:t>«</w:t>
      </w:r>
      <w:r>
        <w:rPr>
          <w:color w:val="231F20"/>
          <w:w w:val="95"/>
        </w:rPr>
        <w:t>статистический показатель»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w w:val="95"/>
        </w:rPr>
        <w:t>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3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3"/>
        </w:rPr>
        <w:t> </w:t>
      </w:r>
      <w:r>
        <w:rPr>
          <w:color w:val="231F20"/>
        </w:rPr>
        <w:t>могут</w:t>
      </w:r>
      <w:r>
        <w:rPr>
          <w:color w:val="231F20"/>
          <w:spacing w:val="3"/>
        </w:rPr>
        <w:t> </w:t>
      </w:r>
      <w:r>
        <w:rPr>
          <w:color w:val="231F20"/>
        </w:rPr>
        <w:t>быть</w:t>
      </w:r>
      <w:r>
        <w:rPr>
          <w:color w:val="231F20"/>
          <w:spacing w:val="4"/>
        </w:rPr>
        <w:t> </w:t>
      </w:r>
      <w:r>
        <w:rPr>
          <w:color w:val="231F20"/>
        </w:rPr>
        <w:t>абсолютными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относи-</w:t>
      </w:r>
    </w:p>
    <w:p>
      <w:pPr>
        <w:pStyle w:val="BodyText"/>
        <w:spacing w:line="240" w:lineRule="exact"/>
        <w:ind w:left="157"/>
      </w:pPr>
      <w:r>
        <w:rPr>
          <w:color w:val="231F20"/>
        </w:rPr>
        <w:t>тельными.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2149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1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Абсолютные показатели </w:t>
            </w:r>
            <w:r>
              <w:rPr>
                <w:color w:val="231F20"/>
                <w:w w:val="95"/>
                <w:sz w:val="21"/>
              </w:rPr>
              <w:t>— величины, которые одним чи-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слом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характеризуют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изучаемый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социально-экономический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процесс или явление в определенных пространственно-вре-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менных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границах.</w:t>
            </w:r>
          </w:p>
          <w:p>
            <w:pPr>
              <w:pStyle w:val="TableParagraph"/>
              <w:spacing w:line="259" w:lineRule="auto" w:before="9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Абсолютные показатели в судебной статистике </w:t>
            </w:r>
            <w:r>
              <w:rPr>
                <w:color w:val="231F20"/>
                <w:w w:val="90"/>
                <w:sz w:val="21"/>
              </w:rPr>
              <w:t>— величи-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ны, выражающие размеры правовых и иных значимых явле-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ний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судебном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производстве.</w:t>
            </w:r>
          </w:p>
        </w:tc>
      </w:tr>
    </w:tbl>
    <w:p>
      <w:pPr>
        <w:pStyle w:val="BodyText"/>
        <w:spacing w:line="268" w:lineRule="auto" w:before="176"/>
        <w:ind w:left="157" w:right="673" w:firstLine="283"/>
        <w:jc w:val="both"/>
      </w:pPr>
      <w:r>
        <w:rPr>
          <w:color w:val="231F20"/>
        </w:rPr>
        <w:t>Абсолютные величины могут характеризовать как объем еди-</w:t>
      </w:r>
      <w:r>
        <w:rPr>
          <w:color w:val="231F20"/>
          <w:spacing w:val="1"/>
        </w:rPr>
        <w:t> </w:t>
      </w:r>
      <w:r>
        <w:rPr>
          <w:color w:val="231F20"/>
        </w:rPr>
        <w:t>ниц изучаемой совокупности (например, число рассмотренных дел</w:t>
      </w:r>
      <w:r>
        <w:rPr>
          <w:color w:val="231F20"/>
          <w:spacing w:val="-50"/>
        </w:rPr>
        <w:t> </w:t>
      </w:r>
      <w:r>
        <w:rPr>
          <w:color w:val="231F20"/>
        </w:rPr>
        <w:t>в порядке гражданского производства по первой инстанции в от-</w:t>
      </w:r>
      <w:r>
        <w:rPr>
          <w:color w:val="231F20"/>
          <w:spacing w:val="1"/>
        </w:rPr>
        <w:t> </w:t>
      </w:r>
      <w:r>
        <w:rPr>
          <w:color w:val="231F20"/>
        </w:rPr>
        <w:t>четный период), так и объем признака. Объем признака — суммар-</w:t>
      </w:r>
      <w:r>
        <w:rPr>
          <w:color w:val="231F20"/>
          <w:spacing w:val="-50"/>
        </w:rPr>
        <w:t> </w:t>
      </w:r>
      <w:r>
        <w:rPr>
          <w:color w:val="231F20"/>
        </w:rPr>
        <w:t>ное</w:t>
      </w:r>
      <w:r>
        <w:rPr>
          <w:color w:val="231F20"/>
          <w:spacing w:val="-12"/>
        </w:rPr>
        <w:t> </w:t>
      </w:r>
      <w:r>
        <w:rPr>
          <w:color w:val="231F20"/>
        </w:rPr>
        <w:t>значение</w:t>
      </w:r>
      <w:r>
        <w:rPr>
          <w:color w:val="231F20"/>
          <w:spacing w:val="-11"/>
        </w:rPr>
        <w:t> </w:t>
      </w:r>
      <w:r>
        <w:rPr>
          <w:color w:val="231F20"/>
        </w:rPr>
        <w:t>изучаемого</w:t>
      </w:r>
      <w:r>
        <w:rPr>
          <w:color w:val="231F20"/>
          <w:spacing w:val="-11"/>
        </w:rPr>
        <w:t> </w:t>
      </w:r>
      <w:r>
        <w:rPr>
          <w:color w:val="231F20"/>
        </w:rPr>
        <w:t>признака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всем</w:t>
      </w:r>
      <w:r>
        <w:rPr>
          <w:color w:val="231F20"/>
          <w:spacing w:val="-11"/>
        </w:rPr>
        <w:t> </w:t>
      </w:r>
      <w:r>
        <w:rPr>
          <w:color w:val="231F20"/>
        </w:rPr>
        <w:t>единицам</w:t>
      </w:r>
      <w:r>
        <w:rPr>
          <w:color w:val="231F20"/>
          <w:spacing w:val="-12"/>
        </w:rPr>
        <w:t> </w:t>
      </w:r>
      <w:r>
        <w:rPr>
          <w:color w:val="231F20"/>
        </w:rPr>
        <w:t>совокупности,</w:t>
      </w:r>
      <w:r>
        <w:rPr>
          <w:color w:val="231F20"/>
          <w:spacing w:val="-50"/>
        </w:rPr>
        <w:t> </w:t>
      </w:r>
      <w:r>
        <w:rPr>
          <w:color w:val="231F20"/>
        </w:rPr>
        <w:t>полученное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33"/>
        </w:rPr>
        <w:t> </w:t>
      </w:r>
      <w:r>
        <w:rPr>
          <w:color w:val="231F20"/>
        </w:rPr>
        <w:t>их</w:t>
      </w:r>
      <w:r>
        <w:rPr>
          <w:color w:val="231F20"/>
          <w:spacing w:val="34"/>
        </w:rPr>
        <w:t> </w:t>
      </w:r>
      <w:r>
        <w:rPr>
          <w:color w:val="231F20"/>
        </w:rPr>
        <w:t>сводки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группировки</w:t>
      </w:r>
      <w:r>
        <w:rPr>
          <w:color w:val="231F20"/>
          <w:spacing w:val="34"/>
        </w:rPr>
        <w:t> </w:t>
      </w:r>
      <w:r>
        <w:rPr>
          <w:color w:val="231F20"/>
        </w:rPr>
        <w:t>(рассмотрено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удовлетворением</w:t>
      </w:r>
      <w:r>
        <w:rPr>
          <w:color w:val="231F20"/>
          <w:spacing w:val="-11"/>
        </w:rPr>
        <w:t> </w:t>
      </w:r>
      <w:r>
        <w:rPr>
          <w:color w:val="231F20"/>
        </w:rPr>
        <w:t>требований).</w:t>
      </w:r>
      <w:r>
        <w:rPr>
          <w:color w:val="231F20"/>
          <w:spacing w:val="-11"/>
        </w:rPr>
        <w:t> </w:t>
      </w:r>
      <w:r>
        <w:rPr>
          <w:color w:val="231F20"/>
        </w:rPr>
        <w:t>Единицы</w:t>
      </w:r>
      <w:r>
        <w:rPr>
          <w:color w:val="231F20"/>
          <w:spacing w:val="-12"/>
        </w:rPr>
        <w:t> </w:t>
      </w:r>
      <w:r>
        <w:rPr>
          <w:color w:val="231F20"/>
        </w:rPr>
        <w:t>всегда</w:t>
      </w:r>
      <w:r>
        <w:rPr>
          <w:color w:val="231F20"/>
          <w:spacing w:val="-11"/>
        </w:rPr>
        <w:t> </w:t>
      </w:r>
      <w:r>
        <w:rPr>
          <w:color w:val="231F20"/>
        </w:rPr>
        <w:t>именованные.</w:t>
      </w:r>
      <w:r>
        <w:rPr>
          <w:color w:val="231F20"/>
          <w:spacing w:val="-11"/>
        </w:rPr>
        <w:t> </w:t>
      </w:r>
      <w:r>
        <w:rPr>
          <w:color w:val="231F20"/>
        </w:rPr>
        <w:t>Эти</w:t>
      </w:r>
      <w:r>
        <w:rPr>
          <w:color w:val="231F20"/>
          <w:spacing w:val="-50"/>
        </w:rPr>
        <w:t> </w:t>
      </w:r>
      <w:r>
        <w:rPr>
          <w:color w:val="231F20"/>
        </w:rPr>
        <w:t>единицы</w:t>
      </w:r>
      <w:r>
        <w:rPr>
          <w:color w:val="231F20"/>
          <w:spacing w:val="-12"/>
        </w:rPr>
        <w:t> </w:t>
      </w:r>
      <w:r>
        <w:rPr>
          <w:color w:val="231F20"/>
        </w:rPr>
        <w:t>могут</w:t>
      </w:r>
      <w:r>
        <w:rPr>
          <w:color w:val="231F20"/>
          <w:spacing w:val="-11"/>
        </w:rPr>
        <w:t> </w:t>
      </w:r>
      <w:r>
        <w:rPr>
          <w:color w:val="231F20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</w:rPr>
        <w:t>натуральными</w:t>
      </w:r>
      <w:r>
        <w:rPr>
          <w:color w:val="231F20"/>
          <w:spacing w:val="-11"/>
        </w:rPr>
        <w:t> </w:t>
      </w:r>
      <w:r>
        <w:rPr>
          <w:color w:val="231F20"/>
        </w:rPr>
        <w:t>(в</w:t>
      </w:r>
      <w:r>
        <w:rPr>
          <w:color w:val="231F20"/>
          <w:spacing w:val="-11"/>
        </w:rPr>
        <w:t> </w:t>
      </w:r>
      <w:r>
        <w:rPr>
          <w:color w:val="231F20"/>
        </w:rPr>
        <w:t>данном</w:t>
      </w:r>
      <w:r>
        <w:rPr>
          <w:color w:val="231F20"/>
          <w:spacing w:val="-11"/>
        </w:rPr>
        <w:t> </w:t>
      </w:r>
      <w:r>
        <w:rPr>
          <w:color w:val="231F20"/>
        </w:rPr>
        <w:t>примере</w:t>
      </w:r>
      <w:r>
        <w:rPr>
          <w:color w:val="231F20"/>
          <w:spacing w:val="-12"/>
        </w:rPr>
        <w:t> </w:t>
      </w:r>
      <w:r>
        <w:rPr>
          <w:color w:val="231F20"/>
        </w:rPr>
        <w:t>число</w:t>
      </w:r>
      <w:r>
        <w:rPr>
          <w:color w:val="231F20"/>
          <w:spacing w:val="-11"/>
        </w:rPr>
        <w:t> </w:t>
      </w:r>
      <w:r>
        <w:rPr>
          <w:color w:val="231F20"/>
        </w:rPr>
        <w:t>дел</w:t>
      </w:r>
      <w:r>
        <w:rPr>
          <w:color w:val="231F20"/>
          <w:spacing w:val="-11"/>
        </w:rPr>
        <w:t> </w:t>
      </w:r>
      <w:r>
        <w:rPr>
          <w:color w:val="231F20"/>
        </w:rPr>
        <w:t>—</w:t>
      </w:r>
      <w:r>
        <w:rPr>
          <w:color w:val="231F20"/>
          <w:spacing w:val="-50"/>
        </w:rPr>
        <w:t> </w:t>
      </w:r>
      <w:r>
        <w:rPr>
          <w:color w:val="231F20"/>
        </w:rPr>
        <w:t>единиц) и денежными (сумма ущерба в рублях). Абсолютные пока-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затели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являются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базовыми</w:t>
      </w:r>
      <w:r>
        <w:rPr>
          <w:i/>
          <w:color w:val="231F20"/>
          <w:w w:val="95"/>
        </w:rPr>
        <w:t>.</w:t>
      </w:r>
      <w:r>
        <w:rPr>
          <w:i/>
          <w:color w:val="231F20"/>
          <w:spacing w:val="25"/>
          <w:w w:val="95"/>
        </w:rPr>
        <w:t> </w:t>
      </w:r>
      <w:r>
        <w:rPr>
          <w:color w:val="231F20"/>
          <w:w w:val="95"/>
        </w:rPr>
        <w:t>Любые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статистические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операции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(расчет</w:t>
      </w:r>
    </w:p>
    <w:p>
      <w:pPr>
        <w:pStyle w:val="BodyText"/>
        <w:spacing w:before="1"/>
        <w:rPr>
          <w:sz w:val="9"/>
        </w:rPr>
      </w:pPr>
      <w:r>
        <w:rPr/>
        <w:pict>
          <v:shape style="position:absolute;margin-left:53.8582pt;margin-top:7.428684pt;width:51.05pt;height:.1pt;mso-position-horizontal-relative:page;mso-position-vertical-relative:paragraph;z-index:-15694848;mso-wrap-distance-left:0;mso-wrap-distance-right:0" coordorigin="1077,149" coordsize="1021,0" path="m1077,149l2098,14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left"/>
        <w:rPr>
          <w:sz w:val="18"/>
        </w:rPr>
      </w:pPr>
      <w:r>
        <w:rPr>
          <w:color w:val="231F20"/>
          <w:spacing w:val="-1"/>
          <w:position w:val="6"/>
          <w:sz w:val="10"/>
        </w:rPr>
        <w:t>1</w:t>
      </w:r>
      <w:r>
        <w:rPr>
          <w:color w:val="231F20"/>
          <w:spacing w:val="-4"/>
          <w:position w:val="6"/>
          <w:sz w:val="10"/>
        </w:rPr>
        <w:t> </w:t>
      </w:r>
      <w:r>
        <w:rPr>
          <w:color w:val="231F20"/>
          <w:spacing w:val="-1"/>
          <w:sz w:val="18"/>
        </w:rPr>
        <w:t>См.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подробнее: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раздел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1.2.</w:t>
      </w:r>
    </w:p>
    <w:p>
      <w:pPr>
        <w:spacing w:after="0"/>
        <w:jc w:val="left"/>
        <w:rPr>
          <w:sz w:val="18"/>
        </w:rPr>
        <w:sectPr>
          <w:headerReference w:type="default" r:id="rId123"/>
          <w:headerReference w:type="even" r:id="rId124"/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5"/>
        <w:jc w:val="both"/>
      </w:pPr>
      <w:r>
        <w:rPr>
          <w:color w:val="231F20"/>
        </w:rPr>
        <w:t>относительных и средних величин, индексов) основываются на аб-</w:t>
      </w:r>
      <w:r>
        <w:rPr>
          <w:color w:val="231F20"/>
          <w:spacing w:val="1"/>
        </w:rPr>
        <w:t> </w:t>
      </w:r>
      <w:r>
        <w:rPr>
          <w:color w:val="231F20"/>
        </w:rPr>
        <w:t>солютных</w:t>
      </w:r>
      <w:r>
        <w:rPr>
          <w:color w:val="231F20"/>
          <w:spacing w:val="-6"/>
        </w:rPr>
        <w:t> </w:t>
      </w:r>
      <w:r>
        <w:rPr>
          <w:color w:val="231F20"/>
        </w:rPr>
        <w:t>показателях.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b/>
          <w:i/>
          <w:color w:val="231F20"/>
        </w:rPr>
        <w:t>Моментные показатели </w:t>
      </w:r>
      <w:r>
        <w:rPr>
          <w:color w:val="231F20"/>
        </w:rPr>
        <w:t>характеризуют уровень развития яв-</w:t>
      </w:r>
      <w:r>
        <w:rPr>
          <w:color w:val="231F20"/>
          <w:spacing w:val="1"/>
        </w:rPr>
        <w:t> </w:t>
      </w:r>
      <w:r>
        <w:rPr>
          <w:color w:val="231F20"/>
        </w:rPr>
        <w:t>ления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определенный</w:t>
      </w:r>
      <w:r>
        <w:rPr>
          <w:color w:val="231F20"/>
          <w:spacing w:val="-4"/>
        </w:rPr>
        <w:t> </w:t>
      </w:r>
      <w:r>
        <w:rPr>
          <w:color w:val="231F20"/>
        </w:rPr>
        <w:t>момент</w:t>
      </w:r>
      <w:r>
        <w:rPr>
          <w:color w:val="231F20"/>
          <w:spacing w:val="-4"/>
        </w:rPr>
        <w:t> </w:t>
      </w:r>
      <w:r>
        <w:rPr>
          <w:color w:val="231F20"/>
        </w:rPr>
        <w:t>времени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дату</w:t>
      </w:r>
      <w:r>
        <w:rPr>
          <w:color w:val="231F20"/>
          <w:spacing w:val="-4"/>
        </w:rPr>
        <w:t> </w:t>
      </w:r>
      <w:r>
        <w:rPr>
          <w:color w:val="231F20"/>
        </w:rPr>
        <w:t>(число</w:t>
      </w:r>
      <w:r>
        <w:rPr>
          <w:color w:val="231F20"/>
          <w:spacing w:val="-4"/>
        </w:rPr>
        <w:t> </w:t>
      </w:r>
      <w:r>
        <w:rPr>
          <w:color w:val="231F20"/>
        </w:rPr>
        <w:t>лиц,</w:t>
      </w:r>
      <w:r>
        <w:rPr>
          <w:color w:val="231F20"/>
          <w:spacing w:val="-5"/>
        </w:rPr>
        <w:t> </w:t>
      </w:r>
      <w:r>
        <w:rPr>
          <w:color w:val="231F20"/>
        </w:rPr>
        <w:t>нахо-</w:t>
      </w:r>
      <w:r>
        <w:rPr>
          <w:color w:val="231F20"/>
          <w:spacing w:val="-50"/>
        </w:rPr>
        <w:t> </w:t>
      </w:r>
      <w:r>
        <w:rPr>
          <w:color w:val="231F20"/>
        </w:rPr>
        <w:t>дящихся в розыске по постановлению суда, число приостановлен-</w:t>
      </w:r>
      <w:r>
        <w:rPr>
          <w:color w:val="231F20"/>
          <w:spacing w:val="1"/>
        </w:rPr>
        <w:t> </w:t>
      </w:r>
      <w:r>
        <w:rPr>
          <w:color w:val="231F20"/>
        </w:rPr>
        <w:t>ных производством дел, остаток нерассмотренных дел на начало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конец</w:t>
      </w:r>
      <w:r>
        <w:rPr>
          <w:color w:val="231F20"/>
          <w:spacing w:val="-5"/>
        </w:rPr>
        <w:t> </w:t>
      </w:r>
      <w:r>
        <w:rPr>
          <w:color w:val="231F20"/>
        </w:rPr>
        <w:t>отчетного</w:t>
      </w:r>
      <w:r>
        <w:rPr>
          <w:color w:val="231F20"/>
          <w:spacing w:val="-5"/>
        </w:rPr>
        <w:t> </w:t>
      </w:r>
      <w:r>
        <w:rPr>
          <w:color w:val="231F20"/>
        </w:rPr>
        <w:t>периода).</w:t>
      </w:r>
    </w:p>
    <w:p>
      <w:pPr>
        <w:pStyle w:val="BodyText"/>
        <w:spacing w:line="268" w:lineRule="auto"/>
        <w:ind w:left="157" w:right="675" w:firstLine="283"/>
        <w:jc w:val="both"/>
      </w:pPr>
      <w:r>
        <w:rPr>
          <w:b/>
          <w:i/>
          <w:color w:val="231F20"/>
          <w:spacing w:val="-1"/>
        </w:rPr>
        <w:t>Интервальные показатели </w:t>
      </w:r>
      <w:r>
        <w:rPr>
          <w:color w:val="231F20"/>
          <w:spacing w:val="-1"/>
        </w:rPr>
        <w:t>представляют суммарный результат</w:t>
      </w:r>
      <w:r>
        <w:rPr>
          <w:color w:val="231F20"/>
          <w:spacing w:val="-50"/>
        </w:rPr>
        <w:t> </w:t>
      </w:r>
      <w:r>
        <w:rPr>
          <w:color w:val="231F20"/>
        </w:rPr>
        <w:t>за какой-либо период (месяц, год) — объем совокупности или при-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знака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накапливается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число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поступивших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число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дел,</w:t>
      </w:r>
      <w:r>
        <w:rPr>
          <w:color w:val="231F20"/>
          <w:spacing w:val="-12"/>
        </w:rPr>
        <w:t> </w:t>
      </w:r>
      <w:r>
        <w:rPr>
          <w:color w:val="231F20"/>
        </w:rPr>
        <w:t>окончен-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производством,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вынесенных</w:t>
      </w:r>
      <w:r>
        <w:rPr>
          <w:color w:val="231F20"/>
          <w:spacing w:val="-12"/>
        </w:rPr>
        <w:t> </w:t>
      </w:r>
      <w:r>
        <w:rPr>
          <w:color w:val="231F20"/>
        </w:rPr>
        <w:t>решений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удовлетворением</w:t>
      </w:r>
      <w:r>
        <w:rPr>
          <w:color w:val="231F20"/>
          <w:spacing w:val="-50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гражданским</w:t>
      </w:r>
      <w:r>
        <w:rPr>
          <w:color w:val="231F20"/>
          <w:spacing w:val="-4"/>
        </w:rPr>
        <w:t> </w:t>
      </w:r>
      <w:r>
        <w:rPr>
          <w:color w:val="231F20"/>
        </w:rPr>
        <w:t>делам.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Если статистические данные в отчетности формируются с </w:t>
      </w:r>
      <w:r>
        <w:rPr>
          <w:i/>
          <w:color w:val="231F20"/>
        </w:rPr>
        <w:t>на-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растающим</w:t>
      </w:r>
      <w:r>
        <w:rPr>
          <w:i/>
          <w:color w:val="231F20"/>
          <w:spacing w:val="19"/>
        </w:rPr>
        <w:t> </w:t>
      </w:r>
      <w:r>
        <w:rPr>
          <w:i/>
          <w:color w:val="231F20"/>
        </w:rPr>
        <w:t>итогом</w:t>
      </w:r>
      <w:r>
        <w:rPr>
          <w:i/>
          <w:color w:val="231F20"/>
          <w:spacing w:val="20"/>
        </w:rPr>
        <w:t> </w:t>
      </w:r>
      <w:r>
        <w:rPr>
          <w:color w:val="231F20"/>
        </w:rPr>
        <w:t>—</w:t>
      </w:r>
      <w:r>
        <w:rPr>
          <w:color w:val="231F20"/>
          <w:spacing w:val="20"/>
        </w:rPr>
        <w:t> </w:t>
      </w:r>
      <w:r>
        <w:rPr>
          <w:color w:val="231F20"/>
        </w:rPr>
        <w:t>например,</w:t>
      </w:r>
      <w:r>
        <w:rPr>
          <w:color w:val="231F20"/>
          <w:spacing w:val="20"/>
        </w:rPr>
        <w:t> </w:t>
      </w:r>
      <w:r>
        <w:rPr>
          <w:color w:val="231F20"/>
        </w:rPr>
        <w:t>за</w:t>
      </w:r>
      <w:r>
        <w:rPr>
          <w:color w:val="231F20"/>
          <w:spacing w:val="19"/>
        </w:rPr>
        <w:t> </w:t>
      </w:r>
      <w:r>
        <w:rPr>
          <w:color w:val="231F20"/>
        </w:rPr>
        <w:t>полугодие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за</w:t>
      </w:r>
      <w:r>
        <w:rPr>
          <w:color w:val="231F20"/>
          <w:spacing w:val="20"/>
        </w:rPr>
        <w:t> </w:t>
      </w:r>
      <w:r>
        <w:rPr>
          <w:color w:val="231F20"/>
        </w:rPr>
        <w:t>год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целом,</w:t>
      </w:r>
      <w:r>
        <w:rPr>
          <w:color w:val="231F20"/>
          <w:spacing w:val="-50"/>
        </w:rPr>
        <w:t> </w:t>
      </w:r>
      <w:r>
        <w:rPr>
          <w:color w:val="231F20"/>
        </w:rPr>
        <w:t>то интервальные показатели за год будут всегда больше или равны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данным за полугодие. Особенность моментных данных в том, что по-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казатели за год могут быть как больше, так и меньше соответству-</w:t>
      </w:r>
      <w:r>
        <w:rPr>
          <w:color w:val="231F20"/>
          <w:spacing w:val="1"/>
        </w:rPr>
        <w:t> </w:t>
      </w:r>
      <w:r>
        <w:rPr>
          <w:color w:val="231F20"/>
        </w:rPr>
        <w:t>ющих</w:t>
      </w:r>
      <w:r>
        <w:rPr>
          <w:color w:val="231F20"/>
          <w:spacing w:val="17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6"/>
        </w:rPr>
        <w:t> </w:t>
      </w:r>
      <w:r>
        <w:rPr>
          <w:color w:val="231F20"/>
        </w:rPr>
        <w:t>полугодие.</w:t>
      </w:r>
      <w:r>
        <w:rPr>
          <w:color w:val="231F20"/>
          <w:spacing w:val="16"/>
        </w:rPr>
        <w:t> </w:t>
      </w:r>
      <w:r>
        <w:rPr>
          <w:color w:val="231F20"/>
        </w:rPr>
        <w:t>Например,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1</w:t>
      </w:r>
      <w:r>
        <w:rPr>
          <w:color w:val="231F20"/>
          <w:spacing w:val="16"/>
        </w:rPr>
        <w:t> </w:t>
      </w:r>
      <w:r>
        <w:rPr>
          <w:color w:val="231F20"/>
        </w:rPr>
        <w:t>июля</w:t>
      </w:r>
      <w:r>
        <w:rPr>
          <w:color w:val="231F20"/>
          <w:spacing w:val="16"/>
        </w:rPr>
        <w:t> </w:t>
      </w:r>
      <w:r>
        <w:rPr>
          <w:color w:val="231F20"/>
        </w:rPr>
        <w:t>оставалось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производстве</w:t>
      </w:r>
      <w:r>
        <w:rPr>
          <w:color w:val="231F20"/>
          <w:spacing w:val="-5"/>
        </w:rPr>
        <w:t> </w:t>
      </w:r>
      <w:r>
        <w:rPr>
          <w:color w:val="231F20"/>
        </w:rPr>
        <w:t>200</w:t>
      </w:r>
      <w:r>
        <w:rPr>
          <w:color w:val="231F20"/>
          <w:spacing w:val="-6"/>
        </w:rPr>
        <w:t> </w:t>
      </w:r>
      <w:r>
        <w:rPr>
          <w:color w:val="231F20"/>
        </w:rPr>
        <w:t>дел,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конец</w:t>
      </w:r>
      <w:r>
        <w:rPr>
          <w:color w:val="231F20"/>
          <w:spacing w:val="-6"/>
        </w:rPr>
        <w:t> </w:t>
      </w:r>
      <w:r>
        <w:rPr>
          <w:color w:val="231F20"/>
        </w:rPr>
        <w:t>года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-6"/>
        </w:rPr>
        <w:t> </w:t>
      </w:r>
      <w:r>
        <w:rPr>
          <w:color w:val="231F20"/>
        </w:rPr>
        <w:t>января</w:t>
      </w:r>
      <w:r>
        <w:rPr>
          <w:color w:val="231F20"/>
          <w:spacing w:val="-5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50.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  <w:spacing w:val="-2"/>
        </w:rPr>
        <w:t>Анализируя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статистические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четко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представ-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лять, в каком соотношении находятся признаки исследуемого объекта,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</w:rPr>
        <w:t>сравнение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абсолютных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показателей,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числе</w:t>
      </w:r>
      <w:r>
        <w:rPr>
          <w:color w:val="231F20"/>
          <w:spacing w:val="-11"/>
        </w:rPr>
        <w:t> </w:t>
      </w:r>
      <w:r>
        <w:rPr>
          <w:color w:val="231F20"/>
        </w:rPr>
        <w:t>полученных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в результате сводки, не всегда решает эти задачи. Поэтому для анализа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</w:rPr>
        <w:t>статистических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используют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другие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виды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обобщающих</w:t>
      </w:r>
      <w:r>
        <w:rPr>
          <w:color w:val="231F20"/>
          <w:spacing w:val="-12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казателей: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относительные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показатели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средние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величины.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91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44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Относительные показатели </w:t>
            </w:r>
            <w:r>
              <w:rPr>
                <w:color w:val="231F20"/>
                <w:w w:val="90"/>
                <w:sz w:val="21"/>
              </w:rPr>
              <w:t>— это числовые обобщающие по-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казатели, представляющие результат сопоставления двух ста-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тистических величин. По своей природе относительные по-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казатели производны от деления сравниваемого абсолютного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показателя на базисный показатель или соотношения других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относительных показателей, то есть относительные показате-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ли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являются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всегда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производными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от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абсолютных.</w:t>
            </w:r>
          </w:p>
        </w:tc>
      </w:tr>
    </w:tbl>
    <w:p>
      <w:pPr>
        <w:spacing w:after="0" w:line="244" w:lineRule="auto"/>
        <w:jc w:val="both"/>
        <w:rPr>
          <w:sz w:val="21"/>
        </w:rPr>
        <w:sectPr>
          <w:footerReference w:type="even" r:id="rId125"/>
          <w:footerReference w:type="default" r:id="rId126"/>
          <w:pgSz w:w="8230" w:h="11630"/>
          <w:pgMar w:footer="722" w:header="758" w:top="1220" w:bottom="920" w:left="920" w:right="400"/>
          <w:pgNumType w:start="108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4" w:firstLine="283"/>
        <w:jc w:val="both"/>
      </w:pPr>
      <w:r>
        <w:rPr>
          <w:color w:val="231F20"/>
        </w:rPr>
        <w:t>Пример</w:t>
      </w:r>
      <w:r>
        <w:rPr>
          <w:color w:val="231F20"/>
          <w:spacing w:val="37"/>
        </w:rPr>
        <w:t> </w:t>
      </w:r>
      <w:r>
        <w:rPr>
          <w:color w:val="231F20"/>
        </w:rPr>
        <w:t>относительного</w:t>
      </w:r>
      <w:r>
        <w:rPr>
          <w:color w:val="231F20"/>
          <w:spacing w:val="37"/>
        </w:rPr>
        <w:t> </w:t>
      </w:r>
      <w:r>
        <w:rPr>
          <w:color w:val="231F20"/>
        </w:rPr>
        <w:t>показателя,</w:t>
      </w:r>
      <w:r>
        <w:rPr>
          <w:color w:val="231F20"/>
          <w:spacing w:val="38"/>
        </w:rPr>
        <w:t> </w:t>
      </w:r>
      <w:r>
        <w:rPr>
          <w:color w:val="231F20"/>
        </w:rPr>
        <w:t>являющегося</w:t>
      </w:r>
      <w:r>
        <w:rPr>
          <w:color w:val="231F20"/>
          <w:spacing w:val="37"/>
        </w:rPr>
        <w:t> </w:t>
      </w:r>
      <w:r>
        <w:rPr>
          <w:color w:val="231F20"/>
        </w:rPr>
        <w:t>сравнением</w:t>
      </w:r>
      <w:r>
        <w:rPr>
          <w:color w:val="231F20"/>
          <w:spacing w:val="1"/>
        </w:rPr>
        <w:t> </w:t>
      </w:r>
      <w:r>
        <w:rPr>
          <w:color w:val="231F20"/>
        </w:rPr>
        <w:t>не абсолютных, а относительных показателей, — статистический</w:t>
      </w:r>
      <w:r>
        <w:rPr>
          <w:color w:val="231F20"/>
          <w:spacing w:val="1"/>
        </w:rPr>
        <w:t> </w:t>
      </w:r>
      <w:r>
        <w:rPr>
          <w:color w:val="231F20"/>
        </w:rPr>
        <w:t>коэффициент, характеризующий преступность или судимость сре-</w:t>
      </w:r>
      <w:r>
        <w:rPr>
          <w:color w:val="231F20"/>
          <w:spacing w:val="1"/>
        </w:rPr>
        <w:t> </w:t>
      </w:r>
      <w:r>
        <w:rPr>
          <w:color w:val="231F20"/>
        </w:rPr>
        <w:t>ди групп населения — доля группы населения (возрастной или со-</w:t>
      </w:r>
      <w:r>
        <w:rPr>
          <w:color w:val="231F20"/>
          <w:spacing w:val="1"/>
        </w:rPr>
        <w:t> </w:t>
      </w:r>
      <w:r>
        <w:rPr>
          <w:color w:val="231F20"/>
        </w:rPr>
        <w:t>циально-демографической) среди осужденных (или совершивших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преступления) к (делить на) соответствующую долю группы насе-</w:t>
      </w:r>
      <w:r>
        <w:rPr>
          <w:color w:val="231F20"/>
          <w:spacing w:val="1"/>
        </w:rPr>
        <w:t> </w:t>
      </w:r>
      <w:r>
        <w:rPr>
          <w:color w:val="231F20"/>
        </w:rPr>
        <w:t>ления среди населения возраста уголовной ответственности (доля</w:t>
      </w:r>
      <w:r>
        <w:rPr>
          <w:color w:val="231F20"/>
          <w:spacing w:val="1"/>
        </w:rPr>
        <w:t> </w:t>
      </w:r>
      <w:r>
        <w:rPr>
          <w:color w:val="231F20"/>
        </w:rPr>
        <w:t>женщин среди осужденных / доля женщин среди населения в воз-</w:t>
      </w:r>
      <w:r>
        <w:rPr>
          <w:color w:val="231F20"/>
          <w:spacing w:val="1"/>
        </w:rPr>
        <w:t> </w:t>
      </w:r>
      <w:r>
        <w:rPr>
          <w:color w:val="231F20"/>
        </w:rPr>
        <w:t>расте</w:t>
      </w:r>
      <w:r>
        <w:rPr>
          <w:color w:val="231F20"/>
          <w:spacing w:val="-6"/>
        </w:rPr>
        <w:t> </w:t>
      </w:r>
      <w:r>
        <w:rPr>
          <w:color w:val="231F20"/>
        </w:rPr>
        <w:t>старше</w:t>
      </w:r>
      <w:r>
        <w:rPr>
          <w:color w:val="231F20"/>
          <w:spacing w:val="-5"/>
        </w:rPr>
        <w:t> </w:t>
      </w:r>
      <w:r>
        <w:rPr>
          <w:color w:val="231F20"/>
        </w:rPr>
        <w:t>14</w:t>
      </w:r>
      <w:r>
        <w:rPr>
          <w:color w:val="231F20"/>
          <w:spacing w:val="-5"/>
        </w:rPr>
        <w:t> </w:t>
      </w:r>
      <w:r>
        <w:rPr>
          <w:color w:val="231F20"/>
        </w:rPr>
        <w:t>лет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т.п).</w:t>
      </w:r>
    </w:p>
    <w:p>
      <w:pPr>
        <w:pStyle w:val="BodyText"/>
        <w:spacing w:line="268" w:lineRule="auto"/>
        <w:ind w:left="157" w:right="667" w:firstLine="283"/>
        <w:jc w:val="both"/>
      </w:pPr>
      <w:r>
        <w:rPr>
          <w:color w:val="231F20"/>
        </w:rPr>
        <w:t>Относительные показатели могут быть получены или как со-</w:t>
      </w:r>
      <w:r>
        <w:rPr>
          <w:color w:val="231F20"/>
          <w:spacing w:val="1"/>
        </w:rPr>
        <w:t> </w:t>
      </w:r>
      <w:r>
        <w:rPr>
          <w:color w:val="231F20"/>
        </w:rPr>
        <w:t>отношения</w:t>
      </w:r>
      <w:r>
        <w:rPr>
          <w:color w:val="231F20"/>
          <w:spacing w:val="1"/>
        </w:rPr>
        <w:t> </w:t>
      </w:r>
      <w:r>
        <w:rPr>
          <w:color w:val="231F20"/>
        </w:rPr>
        <w:t>одноименных</w:t>
      </w:r>
      <w:r>
        <w:rPr>
          <w:color w:val="231F20"/>
          <w:spacing w:val="1"/>
        </w:rPr>
        <w:t> </w:t>
      </w:r>
      <w:r>
        <w:rPr>
          <w:color w:val="231F20"/>
        </w:rPr>
        <w:t>(однородных)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1"/>
        </w:rPr>
        <w:t> </w:t>
      </w:r>
      <w:r>
        <w:rPr>
          <w:color w:val="231F20"/>
        </w:rPr>
        <w:t>пока-</w:t>
      </w:r>
      <w:r>
        <w:rPr>
          <w:color w:val="231F20"/>
          <w:spacing w:val="1"/>
        </w:rPr>
        <w:t> </w:t>
      </w:r>
      <w:r>
        <w:rPr>
          <w:color w:val="231F20"/>
        </w:rPr>
        <w:t>зателей,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соотношения</w:t>
      </w:r>
      <w:r>
        <w:rPr>
          <w:color w:val="231F20"/>
          <w:spacing w:val="1"/>
        </w:rPr>
        <w:t> </w:t>
      </w:r>
      <w:r>
        <w:rPr>
          <w:color w:val="231F20"/>
        </w:rPr>
        <w:t>разноименных</w:t>
      </w:r>
      <w:r>
        <w:rPr>
          <w:color w:val="231F20"/>
          <w:spacing w:val="1"/>
        </w:rPr>
        <w:t> </w:t>
      </w:r>
      <w:r>
        <w:rPr>
          <w:color w:val="231F20"/>
        </w:rPr>
        <w:t>(разнородных)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статистических показателей. В первом случае получаемый отно-</w:t>
      </w:r>
      <w:r>
        <w:rPr>
          <w:color w:val="231F20"/>
          <w:spacing w:val="1"/>
        </w:rPr>
        <w:t> </w:t>
      </w:r>
      <w:r>
        <w:rPr>
          <w:color w:val="231F20"/>
        </w:rPr>
        <w:t>сительный</w:t>
      </w:r>
      <w:r>
        <w:rPr>
          <w:color w:val="231F20"/>
          <w:spacing w:val="52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53"/>
        </w:rPr>
        <w:t> </w:t>
      </w:r>
      <w:r>
        <w:rPr>
          <w:color w:val="231F20"/>
        </w:rPr>
        <w:t>рассчитывается</w:t>
      </w:r>
      <w:r>
        <w:rPr>
          <w:color w:val="231F20"/>
          <w:spacing w:val="52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форме</w:t>
      </w:r>
      <w:r>
        <w:rPr>
          <w:color w:val="231F20"/>
          <w:spacing w:val="52"/>
        </w:rPr>
        <w:t> </w:t>
      </w:r>
      <w:r>
        <w:rPr>
          <w:color w:val="231F20"/>
        </w:rPr>
        <w:t>коэффициентов</w:t>
      </w:r>
      <w:r>
        <w:rPr>
          <w:color w:val="231F20"/>
          <w:spacing w:val="1"/>
        </w:rPr>
        <w:t> </w:t>
      </w:r>
      <w:r>
        <w:rPr>
          <w:color w:val="231F20"/>
        </w:rPr>
        <w:t>(в</w:t>
      </w:r>
      <w:r>
        <w:rPr>
          <w:color w:val="231F20"/>
          <w:spacing w:val="1"/>
        </w:rPr>
        <w:t> </w:t>
      </w:r>
      <w:r>
        <w:rPr>
          <w:color w:val="231F20"/>
        </w:rPr>
        <w:t>относительных</w:t>
      </w:r>
      <w:r>
        <w:rPr>
          <w:color w:val="231F20"/>
          <w:spacing w:val="1"/>
        </w:rPr>
        <w:t> </w:t>
      </w:r>
      <w:r>
        <w:rPr>
          <w:color w:val="231F20"/>
        </w:rPr>
        <w:t>единицах),</w:t>
      </w:r>
      <w:r>
        <w:rPr>
          <w:color w:val="231F20"/>
          <w:spacing w:val="1"/>
        </w:rPr>
        <w:t> </w:t>
      </w:r>
      <w:r>
        <w:rPr>
          <w:color w:val="231F20"/>
        </w:rPr>
        <w:t>процентов</w:t>
      </w:r>
      <w:r>
        <w:rPr>
          <w:color w:val="231F20"/>
          <w:spacing w:val="1"/>
        </w:rPr>
        <w:t> </w:t>
      </w:r>
      <w:r>
        <w:rPr>
          <w:color w:val="231F20"/>
        </w:rPr>
        <w:t>(обозначение</w:t>
      </w:r>
      <w:r>
        <w:rPr>
          <w:color w:val="231F20"/>
          <w:spacing w:val="1"/>
        </w:rPr>
        <w:t> </w:t>
      </w:r>
      <w:r>
        <w:rPr>
          <w:color w:val="231F20"/>
        </w:rPr>
        <w:t>%,</w:t>
      </w:r>
      <w:r>
        <w:rPr>
          <w:color w:val="231F20"/>
          <w:spacing w:val="52"/>
        </w:rPr>
        <w:t> </w:t>
      </w:r>
      <w:r>
        <w:rPr>
          <w:color w:val="231F20"/>
        </w:rPr>
        <w:t>значе-</w:t>
      </w:r>
      <w:r>
        <w:rPr>
          <w:color w:val="231F20"/>
          <w:spacing w:val="-50"/>
        </w:rPr>
        <w:t> </w:t>
      </w:r>
      <w:r>
        <w:rPr>
          <w:color w:val="231F20"/>
        </w:rPr>
        <w:t>ние совокупности принимается за 100, соответственно различные</w:t>
      </w:r>
      <w:r>
        <w:rPr>
          <w:color w:val="231F20"/>
          <w:spacing w:val="1"/>
        </w:rPr>
        <w:t> </w:t>
      </w:r>
      <w:r>
        <w:rPr>
          <w:color w:val="231F20"/>
        </w:rPr>
        <w:t>значения статистического признака будут составлять доли в про-</w:t>
      </w:r>
      <w:r>
        <w:rPr>
          <w:color w:val="231F20"/>
          <w:spacing w:val="1"/>
        </w:rPr>
        <w:t> </w:t>
      </w:r>
      <w:r>
        <w:rPr>
          <w:color w:val="231F20"/>
        </w:rPr>
        <w:t>центах),</w:t>
      </w:r>
      <w:r>
        <w:rPr>
          <w:color w:val="231F20"/>
          <w:spacing w:val="52"/>
        </w:rPr>
        <w:t> </w:t>
      </w:r>
      <w:r>
        <w:rPr>
          <w:color w:val="231F20"/>
        </w:rPr>
        <w:t>промилле</w:t>
      </w:r>
      <w:r>
        <w:rPr>
          <w:color w:val="231F20"/>
          <w:spacing w:val="53"/>
        </w:rPr>
        <w:t> </w:t>
      </w:r>
      <w:r>
        <w:rPr>
          <w:color w:val="231F20"/>
        </w:rPr>
        <w:t>(обозначение</w:t>
      </w:r>
      <w:r>
        <w:rPr>
          <w:color w:val="231F20"/>
          <w:spacing w:val="52"/>
        </w:rPr>
        <w:t> </w:t>
      </w:r>
      <w:r>
        <w:rPr>
          <w:color w:val="231F20"/>
        </w:rPr>
        <w:t>‰,</w:t>
      </w:r>
      <w:r>
        <w:rPr>
          <w:color w:val="231F20"/>
          <w:spacing w:val="53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52"/>
        </w:rPr>
        <w:t> </w:t>
      </w:r>
      <w:r>
        <w:rPr>
          <w:color w:val="231F20"/>
        </w:rPr>
        <w:t>принимается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38"/>
        </w:rPr>
        <w:t> </w:t>
      </w:r>
      <w:r>
        <w:rPr>
          <w:color w:val="231F20"/>
        </w:rPr>
        <w:t>1000).</w:t>
      </w:r>
      <w:r>
        <w:rPr>
          <w:color w:val="231F20"/>
          <w:spacing w:val="38"/>
        </w:rPr>
        <w:t> </w:t>
      </w:r>
      <w:r>
        <w:rPr>
          <w:color w:val="231F20"/>
        </w:rPr>
        <w:t>Если</w:t>
      </w:r>
      <w:r>
        <w:rPr>
          <w:color w:val="231F20"/>
          <w:spacing w:val="39"/>
        </w:rPr>
        <w:t> </w:t>
      </w:r>
      <w:r>
        <w:rPr>
          <w:color w:val="231F20"/>
        </w:rPr>
        <w:t>соотносятся</w:t>
      </w:r>
      <w:r>
        <w:rPr>
          <w:color w:val="231F20"/>
          <w:spacing w:val="38"/>
        </w:rPr>
        <w:t> </w:t>
      </w:r>
      <w:r>
        <w:rPr>
          <w:color w:val="231F20"/>
        </w:rPr>
        <w:t>разноименные</w:t>
      </w:r>
      <w:r>
        <w:rPr>
          <w:color w:val="231F20"/>
          <w:spacing w:val="38"/>
        </w:rPr>
        <w:t> </w:t>
      </w:r>
      <w:r>
        <w:rPr>
          <w:color w:val="231F20"/>
        </w:rPr>
        <w:t>абсолютные</w:t>
      </w:r>
      <w:r>
        <w:rPr>
          <w:color w:val="231F20"/>
          <w:spacing w:val="39"/>
        </w:rPr>
        <w:t> </w:t>
      </w:r>
      <w:r>
        <w:rPr>
          <w:color w:val="231F20"/>
        </w:rPr>
        <w:t>показате-</w:t>
      </w:r>
      <w:r>
        <w:rPr>
          <w:color w:val="231F20"/>
          <w:spacing w:val="1"/>
        </w:rPr>
        <w:t> </w:t>
      </w:r>
      <w:r>
        <w:rPr>
          <w:color w:val="231F20"/>
        </w:rPr>
        <w:t>ли, то относительный показатель в большинстве случаев бывает</w:t>
      </w:r>
      <w:r>
        <w:rPr>
          <w:color w:val="231F20"/>
          <w:spacing w:val="1"/>
        </w:rPr>
        <w:t> </w:t>
      </w:r>
      <w:r>
        <w:rPr>
          <w:color w:val="231F20"/>
        </w:rPr>
        <w:t>именованным.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Например,</w:t>
      </w:r>
      <w:r>
        <w:rPr>
          <w:color w:val="231F20"/>
          <w:spacing w:val="-9"/>
        </w:rPr>
        <w:t> </w:t>
      </w:r>
      <w:r>
        <w:rPr>
          <w:color w:val="231F20"/>
        </w:rPr>
        <w:t>соотношение</w:t>
      </w:r>
      <w:r>
        <w:rPr>
          <w:color w:val="231F20"/>
          <w:spacing w:val="-8"/>
        </w:rPr>
        <w:t> </w:t>
      </w:r>
      <w:r>
        <w:rPr>
          <w:color w:val="231F20"/>
        </w:rPr>
        <w:t>числа</w:t>
      </w:r>
      <w:r>
        <w:rPr>
          <w:color w:val="231F20"/>
          <w:spacing w:val="-9"/>
        </w:rPr>
        <w:t> </w:t>
      </w:r>
      <w:r>
        <w:rPr>
          <w:color w:val="231F20"/>
        </w:rPr>
        <w:t>принятых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производству</w:t>
      </w:r>
      <w:r>
        <w:rPr>
          <w:color w:val="231F20"/>
          <w:spacing w:val="-9"/>
        </w:rPr>
        <w:t> </w:t>
      </w:r>
      <w:r>
        <w:rPr>
          <w:color w:val="231F20"/>
        </w:rPr>
        <w:t>заявле-</w:t>
      </w:r>
      <w:r>
        <w:rPr>
          <w:color w:val="231F20"/>
          <w:spacing w:val="-50"/>
        </w:rPr>
        <w:t> </w:t>
      </w:r>
      <w:r>
        <w:rPr>
          <w:color w:val="231F20"/>
        </w:rPr>
        <w:t>ний в гражданском судопроизводстве к числу зарегистрированных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выражаться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форме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относительного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показателя,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выраженного</w:t>
      </w:r>
      <w:r>
        <w:rPr>
          <w:color w:val="231F20"/>
          <w:spacing w:val="-50"/>
        </w:rPr>
        <w:t> </w:t>
      </w:r>
      <w:r>
        <w:rPr>
          <w:color w:val="231F20"/>
        </w:rPr>
        <w:t>в процентах — доля принятых к производству заявлений по первой</w:t>
      </w:r>
      <w:r>
        <w:rPr>
          <w:color w:val="231F20"/>
          <w:spacing w:val="-50"/>
        </w:rPr>
        <w:t> </w:t>
      </w:r>
      <w:r>
        <w:rPr>
          <w:color w:val="231F20"/>
        </w:rPr>
        <w:t>инстанции в уголовном составила по итогам 2014 г.а 89%. (соотно-</w:t>
      </w:r>
      <w:r>
        <w:rPr>
          <w:color w:val="231F20"/>
          <w:spacing w:val="-50"/>
        </w:rPr>
        <w:t> </w:t>
      </w:r>
      <w:r>
        <w:rPr>
          <w:color w:val="231F20"/>
        </w:rPr>
        <w:t>сятся</w:t>
      </w:r>
      <w:r>
        <w:rPr>
          <w:color w:val="231F20"/>
          <w:spacing w:val="-5"/>
        </w:rPr>
        <w:t> </w:t>
      </w:r>
      <w:r>
        <w:rPr>
          <w:color w:val="231F20"/>
        </w:rPr>
        <w:t>одноименные</w:t>
      </w:r>
      <w:r>
        <w:rPr>
          <w:color w:val="231F20"/>
          <w:spacing w:val="-5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показатели).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Пример разноименных показателей из гражданской судебной</w:t>
      </w:r>
      <w:r>
        <w:rPr>
          <w:color w:val="231F20"/>
          <w:spacing w:val="1"/>
        </w:rPr>
        <w:t> </w:t>
      </w:r>
      <w:r>
        <w:rPr>
          <w:color w:val="231F20"/>
        </w:rPr>
        <w:t>статистики: соотношение числа поданных заявлений об ускорении</w:t>
      </w:r>
      <w:r>
        <w:rPr>
          <w:color w:val="231F20"/>
          <w:spacing w:val="1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26"/>
        </w:rPr>
        <w:t> </w:t>
      </w:r>
      <w:r>
        <w:rPr>
          <w:color w:val="231F20"/>
        </w:rPr>
        <w:t>дела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7"/>
        </w:rPr>
        <w:t> </w:t>
      </w:r>
      <w:r>
        <w:rPr>
          <w:color w:val="231F20"/>
        </w:rPr>
        <w:t>числом</w:t>
      </w:r>
      <w:r>
        <w:rPr>
          <w:color w:val="231F20"/>
          <w:spacing w:val="26"/>
        </w:rPr>
        <w:t> </w:t>
      </w:r>
      <w:r>
        <w:rPr>
          <w:color w:val="231F20"/>
        </w:rPr>
        <w:t>принятых</w:t>
      </w:r>
      <w:r>
        <w:rPr>
          <w:color w:val="231F20"/>
          <w:spacing w:val="27"/>
        </w:rPr>
        <w:t> </w:t>
      </w:r>
      <w:r>
        <w:rPr>
          <w:color w:val="231F20"/>
        </w:rPr>
        <w:t>к</w:t>
      </w:r>
      <w:r>
        <w:rPr>
          <w:color w:val="231F20"/>
          <w:spacing w:val="26"/>
        </w:rPr>
        <w:t> </w:t>
      </w:r>
      <w:r>
        <w:rPr>
          <w:color w:val="231F20"/>
        </w:rPr>
        <w:t>производству</w:t>
      </w:r>
      <w:r>
        <w:rPr>
          <w:color w:val="231F20"/>
          <w:spacing w:val="26"/>
        </w:rPr>
        <w:t> </w:t>
      </w:r>
      <w:r>
        <w:rPr>
          <w:color w:val="231F20"/>
        </w:rPr>
        <w:t>заявлений</w:t>
      </w:r>
      <w:r>
        <w:rPr>
          <w:color w:val="231F20"/>
          <w:spacing w:val="-50"/>
        </w:rPr>
        <w:t> </w:t>
      </w:r>
      <w:r>
        <w:rPr>
          <w:color w:val="231F20"/>
        </w:rPr>
        <w:t>о присуждении компенсации в соответствии с Федеральным за-</w:t>
      </w:r>
      <w:r>
        <w:rPr>
          <w:color w:val="231F20"/>
          <w:spacing w:val="1"/>
        </w:rPr>
        <w:t> </w:t>
      </w:r>
      <w:r>
        <w:rPr>
          <w:color w:val="231F20"/>
        </w:rPr>
        <w:t>коном от 30.04.2010 № 68-ФЗ «О компенсации за нарушение пра-</w:t>
      </w:r>
      <w:r>
        <w:rPr>
          <w:color w:val="231F20"/>
          <w:spacing w:val="1"/>
        </w:rPr>
        <w:t> </w:t>
      </w:r>
      <w:r>
        <w:rPr>
          <w:color w:val="231F20"/>
        </w:rPr>
        <w:t>ва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судопроизводство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разумный</w:t>
      </w:r>
      <w:r>
        <w:rPr>
          <w:color w:val="231F20"/>
          <w:spacing w:val="8"/>
        </w:rPr>
        <w:t> </w:t>
      </w:r>
      <w:r>
        <w:rPr>
          <w:color w:val="231F20"/>
        </w:rPr>
        <w:t>срок</w:t>
      </w:r>
      <w:r>
        <w:rPr>
          <w:color w:val="231F20"/>
          <w:spacing w:val="8"/>
        </w:rPr>
        <w:t> </w:t>
      </w:r>
      <w:r>
        <w:rPr>
          <w:color w:val="231F20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</w:rPr>
        <w:t>права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исполнение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677"/>
        <w:jc w:val="both"/>
      </w:pPr>
      <w:bookmarkStart w:name="5.2. Виды относительных показателей" w:id="56"/>
      <w:bookmarkEnd w:id="56"/>
      <w:r>
        <w:rPr/>
      </w:r>
      <w:r>
        <w:rPr>
          <w:color w:val="231F20"/>
          <w:w w:val="105"/>
        </w:rPr>
        <w:t>судебного акта в разумный срок» различно по видам судебного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производства:</w:t>
      </w:r>
    </w:p>
    <w:p>
      <w:pPr>
        <w:pStyle w:val="ListParagraph"/>
        <w:numPr>
          <w:ilvl w:val="0"/>
          <w:numId w:val="18"/>
        </w:numPr>
        <w:tabs>
          <w:tab w:pos="668" w:val="left" w:leader="none"/>
        </w:tabs>
        <w:spacing w:line="268" w:lineRule="auto" w:before="0" w:after="0"/>
        <w:ind w:left="157" w:right="675" w:firstLine="283"/>
        <w:jc w:val="both"/>
        <w:rPr>
          <w:sz w:val="21"/>
        </w:rPr>
      </w:pPr>
      <w:r>
        <w:rPr>
          <w:color w:val="231F20"/>
          <w:sz w:val="21"/>
        </w:rPr>
        <w:t>нарушение права на уголовное судопроизводство в разумный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срок — на 10 заявлений об ускорении 4 принятых к производству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заявления,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е.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принятых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производству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заявлений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2,5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раза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мень-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ше,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чем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принятых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заявлений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об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ускорении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производства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делу.</w:t>
      </w:r>
    </w:p>
    <w:p>
      <w:pPr>
        <w:pStyle w:val="BodyText"/>
        <w:spacing w:line="268" w:lineRule="auto"/>
        <w:ind w:left="157" w:right="674" w:firstLine="283"/>
        <w:jc w:val="both"/>
      </w:pP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терминологии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11"/>
        </w:rPr>
        <w:t> </w:t>
      </w:r>
      <w:r>
        <w:rPr>
          <w:color w:val="231F20"/>
        </w:rPr>
        <w:t>величина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синонимом</w:t>
      </w:r>
      <w:r>
        <w:rPr>
          <w:color w:val="231F20"/>
          <w:spacing w:val="-11"/>
        </w:rPr>
        <w:t> </w:t>
      </w:r>
      <w:r>
        <w:rPr>
          <w:color w:val="231F20"/>
        </w:rPr>
        <w:t>пока-</w:t>
      </w:r>
      <w:r>
        <w:rPr>
          <w:color w:val="231F20"/>
          <w:spacing w:val="-50"/>
        </w:rPr>
        <w:t> </w:t>
      </w:r>
      <w:r>
        <w:rPr>
          <w:color w:val="231F20"/>
        </w:rPr>
        <w:t>зателя.</w:t>
      </w:r>
      <w:r>
        <w:rPr>
          <w:color w:val="231F20"/>
          <w:spacing w:val="-13"/>
        </w:rPr>
        <w:t> </w:t>
      </w:r>
      <w:r>
        <w:rPr>
          <w:color w:val="231F20"/>
        </w:rPr>
        <w:t>Поэтому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ряде</w:t>
      </w:r>
      <w:r>
        <w:rPr>
          <w:color w:val="231F20"/>
          <w:spacing w:val="-12"/>
        </w:rPr>
        <w:t> </w:t>
      </w:r>
      <w:r>
        <w:rPr>
          <w:color w:val="231F20"/>
        </w:rPr>
        <w:t>учебной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научной</w:t>
      </w:r>
      <w:r>
        <w:rPr>
          <w:color w:val="231F20"/>
          <w:spacing w:val="-12"/>
        </w:rPr>
        <w:t> </w:t>
      </w:r>
      <w:r>
        <w:rPr>
          <w:color w:val="231F20"/>
        </w:rPr>
        <w:t>литературы</w:t>
      </w:r>
      <w:r>
        <w:rPr>
          <w:color w:val="231F20"/>
          <w:spacing w:val="-13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50"/>
        </w:rPr>
        <w:t> </w:t>
      </w:r>
      <w:r>
        <w:rPr>
          <w:color w:val="231F20"/>
        </w:rPr>
        <w:t>терминология относительный показатель структуры (распределе-</w:t>
      </w:r>
      <w:r>
        <w:rPr>
          <w:color w:val="231F20"/>
          <w:spacing w:val="1"/>
        </w:rPr>
        <w:t> </w:t>
      </w:r>
      <w:r>
        <w:rPr>
          <w:color w:val="231F20"/>
        </w:rPr>
        <w:t>ния) (ОПС), в других относительная величина структуры (распре-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деления)</w:t>
      </w:r>
      <w:r>
        <w:rPr>
          <w:color w:val="231F20"/>
          <w:spacing w:val="-6"/>
        </w:rPr>
        <w:t> </w:t>
      </w:r>
      <w:r>
        <w:rPr>
          <w:color w:val="231F20"/>
        </w:rPr>
        <w:t>(ОВС).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1"/>
          <w:numId w:val="20"/>
        </w:numPr>
        <w:tabs>
          <w:tab w:pos="1513" w:val="left" w:leader="none"/>
        </w:tabs>
        <w:spacing w:line="240" w:lineRule="auto" w:before="0" w:after="0"/>
        <w:ind w:left="1512" w:right="0" w:hanging="463"/>
        <w:jc w:val="left"/>
      </w:pPr>
      <w:bookmarkStart w:name="_TOC_250014" w:id="57"/>
      <w:r>
        <w:rPr>
          <w:color w:val="231F20"/>
        </w:rPr>
        <w:t>Виды</w:t>
      </w:r>
      <w:r>
        <w:rPr>
          <w:color w:val="231F20"/>
          <w:spacing w:val="33"/>
        </w:rPr>
        <w:t> </w:t>
      </w:r>
      <w:r>
        <w:rPr>
          <w:color w:val="231F20"/>
        </w:rPr>
        <w:t>относительных</w:t>
      </w:r>
      <w:r>
        <w:rPr>
          <w:color w:val="231F20"/>
          <w:spacing w:val="33"/>
        </w:rPr>
        <w:t> </w:t>
      </w:r>
      <w:bookmarkEnd w:id="57"/>
      <w:r>
        <w:rPr>
          <w:color w:val="231F20"/>
        </w:rPr>
        <w:t>показателей</w:t>
      </w:r>
    </w:p>
    <w:p>
      <w:pPr>
        <w:pStyle w:val="BodyText"/>
        <w:spacing w:line="268" w:lineRule="auto" w:before="196"/>
        <w:ind w:left="157" w:right="675" w:firstLine="283"/>
        <w:jc w:val="both"/>
      </w:pPr>
      <w:r>
        <w:rPr>
          <w:color w:val="231F20"/>
        </w:rPr>
        <w:t>В статистической практике наиболее часто используются следу-</w:t>
      </w:r>
      <w:r>
        <w:rPr>
          <w:color w:val="231F20"/>
          <w:spacing w:val="-50"/>
        </w:rPr>
        <w:t> </w:t>
      </w:r>
      <w:r>
        <w:rPr>
          <w:color w:val="231F20"/>
        </w:rPr>
        <w:t>ющие</w:t>
      </w:r>
      <w:r>
        <w:rPr>
          <w:color w:val="231F20"/>
          <w:spacing w:val="-6"/>
        </w:rPr>
        <w:t> </w:t>
      </w:r>
      <w:r>
        <w:rPr>
          <w:color w:val="231F20"/>
        </w:rPr>
        <w:t>относительные</w:t>
      </w:r>
      <w:r>
        <w:rPr>
          <w:color w:val="231F20"/>
          <w:spacing w:val="-6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5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см.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табл.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5</w:t>
      </w:r>
      <w:r>
        <w:rPr>
          <w:color w:val="231F20"/>
        </w:rPr>
        <w:t>).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Относительные показатели можно классифицировать по содер-</w:t>
      </w:r>
      <w:r>
        <w:rPr>
          <w:color w:val="231F20"/>
          <w:spacing w:val="1"/>
        </w:rPr>
        <w:t> </w:t>
      </w:r>
      <w:r>
        <w:rPr>
          <w:color w:val="231F20"/>
        </w:rPr>
        <w:t>жанию</w:t>
      </w:r>
      <w:r>
        <w:rPr>
          <w:color w:val="231F20"/>
          <w:spacing w:val="-6"/>
        </w:rPr>
        <w:t> </w:t>
      </w:r>
      <w:r>
        <w:rPr>
          <w:color w:val="231F20"/>
        </w:rPr>
        <w:t>сопоставляемых</w:t>
      </w:r>
      <w:r>
        <w:rPr>
          <w:color w:val="231F20"/>
          <w:spacing w:val="-6"/>
        </w:rPr>
        <w:t> </w:t>
      </w:r>
      <w:r>
        <w:rPr>
          <w:color w:val="231F20"/>
        </w:rPr>
        <w:t>абсолютных</w:t>
      </w:r>
      <w:r>
        <w:rPr>
          <w:color w:val="231F20"/>
          <w:spacing w:val="-6"/>
        </w:rPr>
        <w:t> </w:t>
      </w:r>
      <w:r>
        <w:rPr>
          <w:color w:val="231F20"/>
        </w:rPr>
        <w:t>показателей:</w:t>
      </w:r>
      <w:r>
        <w:rPr>
          <w:color w:val="231F20"/>
          <w:spacing w:val="-6"/>
        </w:rPr>
        <w:t> </w:t>
      </w:r>
      <w:r>
        <w:rPr>
          <w:color w:val="231F20"/>
        </w:rPr>
        <w:t>относятся</w:t>
      </w:r>
      <w:r>
        <w:rPr>
          <w:color w:val="231F20"/>
          <w:spacing w:val="-6"/>
        </w:rPr>
        <w:t> </w:t>
      </w:r>
      <w:r>
        <w:rPr>
          <w:color w:val="231F20"/>
        </w:rPr>
        <w:t>ли</w:t>
      </w:r>
      <w:r>
        <w:rPr>
          <w:color w:val="231F20"/>
          <w:spacing w:val="-6"/>
        </w:rPr>
        <w:t> </w:t>
      </w:r>
      <w:r>
        <w:rPr>
          <w:color w:val="231F20"/>
        </w:rPr>
        <w:t>они</w:t>
      </w:r>
      <w:r>
        <w:rPr>
          <w:color w:val="231F20"/>
          <w:spacing w:val="-50"/>
        </w:rPr>
        <w:t> </w:t>
      </w:r>
      <w:r>
        <w:rPr>
          <w:color w:val="231F20"/>
        </w:rPr>
        <w:t>к одной статистической совокупности </w:t>
      </w:r>
      <w:r>
        <w:rPr>
          <w:i/>
          <w:color w:val="231F20"/>
        </w:rPr>
        <w:t>(однородные показатели</w:t>
      </w:r>
      <w:r>
        <w:rPr>
          <w:color w:val="231F20"/>
        </w:rPr>
        <w:t>)</w:t>
      </w:r>
      <w:r>
        <w:rPr>
          <w:color w:val="231F20"/>
          <w:spacing w:val="1"/>
        </w:rPr>
        <w:t> </w:t>
      </w:r>
      <w:r>
        <w:rPr>
          <w:color w:val="231F20"/>
        </w:rPr>
        <w:t>или к разным статистическим совокупностям (разнородные), а так-</w:t>
      </w:r>
      <w:r>
        <w:rPr>
          <w:color w:val="231F20"/>
          <w:spacing w:val="-50"/>
        </w:rPr>
        <w:t> </w:t>
      </w:r>
      <w:r>
        <w:rPr>
          <w:color w:val="231F20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наименованию</w:t>
      </w:r>
      <w:r>
        <w:rPr>
          <w:color w:val="231F20"/>
          <w:spacing w:val="-12"/>
        </w:rPr>
        <w:t> </w:t>
      </w:r>
      <w:r>
        <w:rPr>
          <w:color w:val="231F20"/>
        </w:rPr>
        <w:t>—</w:t>
      </w:r>
      <w:r>
        <w:rPr>
          <w:color w:val="231F20"/>
          <w:spacing w:val="-13"/>
        </w:rPr>
        <w:t> </w:t>
      </w:r>
      <w:r>
        <w:rPr>
          <w:color w:val="231F20"/>
        </w:rPr>
        <w:t>соотносятся</w:t>
      </w:r>
      <w:r>
        <w:rPr>
          <w:color w:val="231F20"/>
          <w:spacing w:val="-12"/>
        </w:rPr>
        <w:t> </w:t>
      </w:r>
      <w:r>
        <w:rPr>
          <w:color w:val="231F20"/>
        </w:rPr>
        <w:t>одноименные</w:t>
      </w:r>
      <w:r>
        <w:rPr>
          <w:color w:val="231F20"/>
          <w:spacing w:val="-13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12"/>
        </w:rPr>
        <w:t> </w:t>
      </w:r>
      <w:r>
        <w:rPr>
          <w:color w:val="231F20"/>
        </w:rPr>
        <w:t>(оди-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наково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называются)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разноименные,</w:t>
      </w:r>
      <w:r>
        <w:rPr>
          <w:color w:val="231F20"/>
          <w:spacing w:val="-12"/>
        </w:rPr>
        <w:t> </w:t>
      </w:r>
      <w:r>
        <w:rPr>
          <w:color w:val="231F20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</w:rPr>
        <w:t>есть</w:t>
      </w:r>
      <w:r>
        <w:rPr>
          <w:color w:val="231F20"/>
          <w:spacing w:val="-12"/>
        </w:rPr>
        <w:t> </w:t>
      </w:r>
      <w:r>
        <w:rPr>
          <w:color w:val="231F20"/>
        </w:rPr>
        <w:t>имеющие</w:t>
      </w:r>
      <w:r>
        <w:rPr>
          <w:color w:val="231F20"/>
          <w:spacing w:val="-12"/>
        </w:rPr>
        <w:t> </w:t>
      </w:r>
      <w:r>
        <w:rPr>
          <w:color w:val="231F20"/>
        </w:rPr>
        <w:t>различное</w:t>
      </w:r>
      <w:r>
        <w:rPr>
          <w:color w:val="231F20"/>
          <w:spacing w:val="-50"/>
        </w:rPr>
        <w:t> </w:t>
      </w:r>
      <w:r>
        <w:rPr>
          <w:color w:val="231F20"/>
        </w:rPr>
        <w:t>смысловое</w:t>
      </w:r>
      <w:r>
        <w:rPr>
          <w:color w:val="231F20"/>
          <w:spacing w:val="-6"/>
        </w:rPr>
        <w:t> </w:t>
      </w:r>
      <w:r>
        <w:rPr>
          <w:color w:val="231F20"/>
        </w:rPr>
        <w:t>содержание.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i/>
          <w:color w:val="231F20"/>
          <w:w w:val="95"/>
        </w:rPr>
        <w:t>Форма выражения относительных показателей </w:t>
      </w:r>
      <w:r>
        <w:rPr>
          <w:color w:val="231F20"/>
          <w:w w:val="95"/>
        </w:rPr>
        <w:t>— в единицах —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коэффициентах, но также можно базовую величину принять за 10,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100, 1000 или 10 тыс. или в зависимости от того, на сколько порядков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различаются сравниваемые величины в целях удобства восприятия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информации и чтобы величина относительных показателей не вы-</w:t>
      </w:r>
      <w:r>
        <w:rPr>
          <w:color w:val="231F20"/>
          <w:spacing w:val="1"/>
        </w:rPr>
        <w:t> </w:t>
      </w:r>
      <w:r>
        <w:rPr>
          <w:color w:val="231F20"/>
        </w:rPr>
        <w:t>ражалась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сотых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тысячных.</w:t>
      </w:r>
    </w:p>
    <w:p>
      <w:pPr>
        <w:pStyle w:val="BodyText"/>
        <w:spacing w:line="268" w:lineRule="auto"/>
        <w:ind w:left="157" w:right="673" w:firstLine="283"/>
        <w:jc w:val="both"/>
      </w:pPr>
      <w:r>
        <w:rPr>
          <w:color w:val="231F20"/>
        </w:rPr>
        <w:t>Например,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расчете</w:t>
      </w:r>
      <w:r>
        <w:rPr>
          <w:color w:val="231F20"/>
          <w:spacing w:val="1"/>
        </w:rPr>
        <w:t> </w:t>
      </w:r>
      <w:r>
        <w:rPr>
          <w:color w:val="231F20"/>
        </w:rPr>
        <w:t>отношения</w:t>
      </w:r>
      <w:r>
        <w:rPr>
          <w:color w:val="231F20"/>
          <w:spacing w:val="52"/>
        </w:rPr>
        <w:t> </w:t>
      </w:r>
      <w:r>
        <w:rPr>
          <w:color w:val="231F20"/>
        </w:rPr>
        <w:t>координации</w:t>
      </w:r>
      <w:r>
        <w:rPr>
          <w:color w:val="231F20"/>
          <w:spacing w:val="53"/>
        </w:rPr>
        <w:t> </w:t>
      </w:r>
      <w:r>
        <w:rPr>
          <w:color w:val="231F20"/>
        </w:rPr>
        <w:t>осужденных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тяжести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совершенных</w:t>
      </w:r>
      <w:r>
        <w:rPr>
          <w:color w:val="231F20"/>
          <w:spacing w:val="-10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</w:rPr>
        <w:t>значение</w:t>
      </w:r>
      <w:r>
        <w:rPr>
          <w:color w:val="231F20"/>
          <w:spacing w:val="-10"/>
        </w:rPr>
        <w:t> </w:t>
      </w:r>
      <w:r>
        <w:rPr>
          <w:color w:val="231F20"/>
        </w:rPr>
        <w:t>целесообразно</w:t>
      </w:r>
      <w:r>
        <w:rPr>
          <w:color w:val="231F20"/>
          <w:spacing w:val="-50"/>
        </w:rPr>
        <w:t> </w:t>
      </w:r>
      <w:r>
        <w:rPr>
          <w:color w:val="231F20"/>
        </w:rPr>
        <w:t>выразить в целых единицах (так как показатель будет означать чи-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сло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осужденных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определенной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степени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тяжести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числу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осужденных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400"/>
        </w:sectPr>
      </w:pPr>
    </w:p>
    <w:p>
      <w:pPr>
        <w:pStyle w:val="BodyText"/>
        <w:spacing w:before="2"/>
        <w:rPr>
          <w:sz w:val="19"/>
        </w:rPr>
      </w:pPr>
      <w:r>
        <w:rPr/>
        <w:pict>
          <v:line style="position:absolute;mso-position-horizontal-relative:page;mso-position-vertical-relative:page;z-index:-20814336" from="520.157471pt,53.858299pt" to="520.157471pt,357.165299pt" stroked="true" strokeweight=".7pt" strokecolor="#231f20">
            <v:stroke dashstyle="solid"/>
            <w10:wrap type="none"/>
          </v:line>
        </w:pict>
      </w:r>
      <w:r>
        <w:rPr/>
        <w:pict>
          <v:shape style="position:absolute;margin-left:532.454529pt;margin-top:220.843597pt;width:11.75pt;height:137.35pt;mso-position-horizontal-relative:page;mso-position-vertical-relative:page;z-index:1576345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1"/>
                      <w:w w:val="85"/>
                      <w:sz w:val="18"/>
                    </w:rPr>
                    <w:t>5.2.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8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85"/>
                      <w:sz w:val="18"/>
                    </w:rPr>
                    <w:t>Виды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8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85"/>
                      <w:sz w:val="18"/>
                    </w:rPr>
                    <w:t>относительных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8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показателей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57498pt;margin-top:341.857605pt;width:11.75pt;height:16.3500pt;mso-position-horizontal-relative:page;mso-position-vertical-relative:page;z-index:1576396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111</w:t>
                  </w:r>
                </w:p>
              </w:txbxContent>
            </v:textbox>
            <w10:wrap type="none"/>
          </v:shape>
        </w:pict>
      </w:r>
    </w:p>
    <w:p>
      <w:pPr>
        <w:spacing w:before="90"/>
        <w:ind w:left="2731" w:right="2727" w:firstLine="0"/>
        <w:jc w:val="center"/>
        <w:rPr>
          <w:rFonts w:ascii="Trebuchet MS" w:hAnsi="Trebuchet MS"/>
          <w:sz w:val="20"/>
        </w:rPr>
      </w:pPr>
      <w:bookmarkStart w:name="Таблица 5. Виды относительных показателе" w:id="58"/>
      <w:bookmarkEnd w:id="58"/>
      <w:r>
        <w:rPr/>
      </w:r>
      <w:r>
        <w:rPr>
          <w:rFonts w:ascii="Arial" w:hAnsi="Arial"/>
          <w:i/>
          <w:color w:val="231F20"/>
          <w:spacing w:val="-1"/>
          <w:w w:val="85"/>
          <w:sz w:val="20"/>
        </w:rPr>
        <w:t>Таблица</w:t>
      </w:r>
      <w:r>
        <w:rPr>
          <w:rFonts w:ascii="Arial" w:hAnsi="Arial"/>
          <w:i/>
          <w:color w:val="231F20"/>
          <w:spacing w:val="1"/>
          <w:w w:val="85"/>
          <w:sz w:val="20"/>
        </w:rPr>
        <w:t> </w:t>
      </w:r>
      <w:r>
        <w:rPr>
          <w:rFonts w:ascii="Arial" w:hAnsi="Arial"/>
          <w:i/>
          <w:color w:val="231F20"/>
          <w:spacing w:val="-1"/>
          <w:w w:val="85"/>
          <w:sz w:val="20"/>
        </w:rPr>
        <w:t>5.</w:t>
      </w:r>
      <w:r>
        <w:rPr>
          <w:rFonts w:ascii="Arial" w:hAnsi="Arial"/>
          <w:i/>
          <w:color w:val="231F20"/>
          <w:spacing w:val="2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Виды</w:t>
      </w:r>
      <w:r>
        <w:rPr>
          <w:rFonts w:ascii="Trebuchet MS" w:hAnsi="Trebuchet MS"/>
          <w:color w:val="231F20"/>
          <w:spacing w:val="-2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относительных</w:t>
      </w:r>
      <w:r>
        <w:rPr>
          <w:rFonts w:ascii="Trebuchet MS" w:hAnsi="Trebuchet MS"/>
          <w:color w:val="231F20"/>
          <w:spacing w:val="-2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показателей</w:t>
      </w:r>
    </w:p>
    <w:p>
      <w:pPr>
        <w:pStyle w:val="BodyText"/>
        <w:spacing w:before="10"/>
        <w:rPr>
          <w:rFonts w:ascii="Trebuchet MS"/>
          <w:sz w:val="12"/>
        </w:rPr>
      </w:pPr>
    </w:p>
    <w:tbl>
      <w:tblPr>
        <w:tblW w:w="0" w:type="auto"/>
        <w:jc w:val="left"/>
        <w:tblInd w:w="13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6"/>
        <w:gridCol w:w="3242"/>
        <w:gridCol w:w="2832"/>
      </w:tblGrid>
      <w:tr>
        <w:trPr>
          <w:trHeight w:val="234" w:hRule="atLeast"/>
        </w:trPr>
        <w:tc>
          <w:tcPr>
            <w:tcW w:w="2716" w:type="dxa"/>
          </w:tcPr>
          <w:p>
            <w:pPr>
              <w:pStyle w:val="TableParagraph"/>
              <w:spacing w:line="214" w:lineRule="exact"/>
              <w:ind w:left="913" w:right="903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Название</w:t>
            </w:r>
          </w:p>
        </w:tc>
        <w:tc>
          <w:tcPr>
            <w:tcW w:w="3242" w:type="dxa"/>
          </w:tcPr>
          <w:p>
            <w:pPr>
              <w:pStyle w:val="TableParagraph"/>
              <w:spacing w:line="214" w:lineRule="exact"/>
              <w:ind w:left="1057" w:right="1047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Содержание</w:t>
            </w:r>
          </w:p>
        </w:tc>
        <w:tc>
          <w:tcPr>
            <w:tcW w:w="2832" w:type="dxa"/>
          </w:tcPr>
          <w:p>
            <w:pPr>
              <w:pStyle w:val="TableParagraph"/>
              <w:spacing w:line="214" w:lineRule="exact"/>
              <w:ind w:left="1048" w:right="1038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Пример</w:t>
            </w:r>
          </w:p>
        </w:tc>
      </w:tr>
      <w:tr>
        <w:trPr>
          <w:trHeight w:val="2394" w:hRule="atLeast"/>
        </w:trPr>
        <w:tc>
          <w:tcPr>
            <w:tcW w:w="271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8" w:lineRule="auto" w:before="36"/>
              <w:ind w:left="54" w:right="44" w:firstLine="17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Относительный</w:t>
            </w:r>
            <w:r>
              <w:rPr>
                <w:color w:val="231F20"/>
                <w:spacing w:val="-15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показатель</w:t>
            </w:r>
            <w:r>
              <w:rPr>
                <w:color w:val="231F20"/>
                <w:spacing w:val="-15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струк-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туры (распределения) </w:t>
            </w:r>
            <w:r>
              <w:rPr>
                <w:color w:val="231F20"/>
                <w:spacing w:val="-3"/>
                <w:sz w:val="18"/>
              </w:rPr>
              <w:t>(ОПС) — от-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3"/>
                <w:w w:val="95"/>
                <w:sz w:val="18"/>
              </w:rPr>
              <w:t>ношение</w:t>
            </w:r>
            <w:r>
              <w:rPr>
                <w:color w:val="231F20"/>
                <w:spacing w:val="-17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w w:val="95"/>
                <w:sz w:val="18"/>
              </w:rPr>
              <w:t>части</w:t>
            </w:r>
            <w:r>
              <w:rPr>
                <w:color w:val="231F20"/>
                <w:spacing w:val="-17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w w:val="95"/>
                <w:sz w:val="18"/>
              </w:rPr>
              <w:t>к</w:t>
            </w:r>
            <w:r>
              <w:rPr>
                <w:color w:val="231F20"/>
                <w:spacing w:val="-17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w w:val="95"/>
                <w:sz w:val="18"/>
              </w:rPr>
              <w:t>целому,</w:t>
            </w:r>
            <w:r>
              <w:rPr>
                <w:color w:val="231F20"/>
                <w:spacing w:val="-17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выражается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коэффициентах,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процентах:</w:t>
            </w:r>
          </w:p>
          <w:p>
            <w:pPr>
              <w:pStyle w:val="TableParagraph"/>
              <w:spacing w:line="285" w:lineRule="exact" w:before="48"/>
              <w:ind w:left="256"/>
              <w:rPr>
                <w:sz w:val="18"/>
              </w:rPr>
            </w:pPr>
            <w:r>
              <w:rPr>
                <w:rFonts w:ascii="Georgia" w:hAnsi="Georgia"/>
                <w:color w:val="010202"/>
                <w:w w:val="125"/>
                <w:sz w:val="18"/>
              </w:rPr>
              <w:t>ÎÏÑ</w:t>
            </w:r>
            <w:r>
              <w:rPr>
                <w:rFonts w:ascii="Georgia" w:hAnsi="Georgia"/>
                <w:color w:val="010202"/>
                <w:spacing w:val="-16"/>
                <w:w w:val="125"/>
                <w:sz w:val="18"/>
              </w:rPr>
              <w:t> </w:t>
            </w:r>
            <w:r>
              <w:rPr>
                <w:rFonts w:ascii="Symbol" w:hAnsi="Symbol"/>
                <w:color w:val="010202"/>
                <w:w w:val="110"/>
                <w:sz w:val="18"/>
              </w:rPr>
              <w:t></w:t>
            </w:r>
            <w:r>
              <w:rPr>
                <w:color w:val="010202"/>
                <w:spacing w:val="-4"/>
                <w:w w:val="110"/>
                <w:sz w:val="18"/>
              </w:rPr>
              <w:t> </w:t>
            </w:r>
            <w:r>
              <w:rPr>
                <w:i/>
                <w:color w:val="010202"/>
                <w:w w:val="110"/>
                <w:position w:val="11"/>
                <w:sz w:val="18"/>
                <w:u w:val="single" w:color="010202"/>
              </w:rPr>
              <w:t>mi</w:t>
            </w:r>
            <w:r>
              <w:rPr>
                <w:i/>
                <w:color w:val="010202"/>
                <w:spacing w:val="-9"/>
                <w:w w:val="110"/>
                <w:position w:val="11"/>
                <w:sz w:val="18"/>
              </w:rPr>
              <w:t> </w:t>
            </w:r>
            <w:r>
              <w:rPr>
                <w:rFonts w:ascii="Symbol" w:hAnsi="Symbol"/>
                <w:color w:val="010202"/>
                <w:w w:val="110"/>
                <w:sz w:val="18"/>
              </w:rPr>
              <w:t></w:t>
            </w:r>
            <w:r>
              <w:rPr>
                <w:color w:val="010202"/>
                <w:w w:val="110"/>
                <w:sz w:val="18"/>
              </w:rPr>
              <w:t>100,</w:t>
            </w:r>
          </w:p>
          <w:p>
            <w:pPr>
              <w:pStyle w:val="TableParagraph"/>
              <w:spacing w:line="160" w:lineRule="exact"/>
              <w:ind w:left="846"/>
              <w:rPr>
                <w:i/>
                <w:sz w:val="18"/>
              </w:rPr>
            </w:pPr>
            <w:r>
              <w:rPr>
                <w:i/>
                <w:color w:val="010202"/>
                <w:w w:val="105"/>
                <w:sz w:val="18"/>
              </w:rPr>
              <w:t>M</w:t>
            </w:r>
          </w:p>
          <w:p>
            <w:pPr>
              <w:pStyle w:val="TableParagraph"/>
              <w:spacing w:line="208" w:lineRule="auto" w:before="7"/>
              <w:ind w:left="54" w:right="44" w:firstLine="17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где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mi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объем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исследуемой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совокупности;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M</w:t>
            </w:r>
            <w:r>
              <w:rPr>
                <w:i/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объем</w:t>
            </w:r>
            <w:r>
              <w:rPr>
                <w:color w:val="231F20"/>
                <w:spacing w:val="2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исследуемой</w:t>
            </w:r>
            <w:r>
              <w:rPr>
                <w:color w:val="231F20"/>
                <w:spacing w:val="2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совокупности.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Соотношение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однородных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казателей,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имеющих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разные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наи-</w:t>
            </w:r>
          </w:p>
          <w:p>
            <w:pPr>
              <w:pStyle w:val="TableParagraph"/>
              <w:spacing w:line="185" w:lineRule="exact"/>
              <w:ind w:left="54"/>
              <w:rPr>
                <w:sz w:val="18"/>
              </w:rPr>
            </w:pPr>
            <w:r>
              <w:rPr>
                <w:color w:val="231F20"/>
                <w:sz w:val="18"/>
              </w:rPr>
              <w:t>менования.</w:t>
            </w:r>
          </w:p>
        </w:tc>
        <w:tc>
          <w:tcPr>
            <w:tcW w:w="3242" w:type="dxa"/>
          </w:tcPr>
          <w:p>
            <w:pPr>
              <w:pStyle w:val="TableParagraph"/>
              <w:spacing w:line="208" w:lineRule="auto" w:before="36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→ характеризует структуру совокупно-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сти, определяет долю (удельный вес) ча-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сти в общем объеме совокупности. Рас-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считывают как отношение объема части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абсолютной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величине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всей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совокупности,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определяя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тем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самым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удельный вес части в общем объеме сово-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купности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процентах;</w:t>
            </w:r>
          </w:p>
          <w:p>
            <w:pPr>
              <w:pStyle w:val="TableParagraph"/>
              <w:spacing w:line="180" w:lineRule="exact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ОПС необходимы, например, для вы-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яснения вопросов о структуре судимо-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сти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(удельного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веса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отдельных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категорий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преступлений), о социальном, возраст-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ном,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половом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составе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осужденных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23"/>
                <w:sz w:val="18"/>
              </w:rPr>
              <w:t> </w:t>
            </w:r>
            <w:r>
              <w:rPr>
                <w:color w:val="231F20"/>
                <w:sz w:val="18"/>
              </w:rPr>
              <w:t>д.</w:t>
            </w:r>
          </w:p>
        </w:tc>
        <w:tc>
          <w:tcPr>
            <w:tcW w:w="2832" w:type="dxa"/>
          </w:tcPr>
          <w:p>
            <w:pPr>
              <w:pStyle w:val="TableParagraph"/>
              <w:spacing w:line="208" w:lineRule="auto" w:before="36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Доля гражданских дел, рассмо-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тренных с нарушением процессу-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альных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сроков.</w:t>
            </w:r>
          </w:p>
          <w:p>
            <w:pPr>
              <w:pStyle w:val="TableParagraph"/>
              <w:spacing w:line="208" w:lineRule="auto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Число дел с нарушением срока/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Общее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дел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*100</w:t>
            </w:r>
          </w:p>
        </w:tc>
      </w:tr>
      <w:tr>
        <w:trPr>
          <w:trHeight w:val="2844" w:hRule="atLeast"/>
        </w:trPr>
        <w:tc>
          <w:tcPr>
            <w:tcW w:w="271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8" w:lineRule="auto" w:before="36"/>
              <w:ind w:left="54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Относительный показатель ко-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ординации (ОПК) — отношение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сравниваемой части к части, взя-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базу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сравнения.</w:t>
            </w:r>
          </w:p>
          <w:p>
            <w:pPr>
              <w:pStyle w:val="TableParagraph"/>
              <w:spacing w:line="208" w:lineRule="auto"/>
              <w:ind w:left="54" w:right="35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Показатели    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разноименные,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однородные.</w:t>
            </w:r>
          </w:p>
          <w:p>
            <w:pPr>
              <w:pStyle w:val="TableParagraph"/>
              <w:spacing w:line="292" w:lineRule="exact" w:before="58"/>
              <w:ind w:left="256"/>
              <w:rPr>
                <w:sz w:val="18"/>
              </w:rPr>
            </w:pPr>
            <w:r>
              <w:rPr>
                <w:rFonts w:ascii="Georgia" w:hAnsi="Georgia"/>
                <w:color w:val="010202"/>
                <w:spacing w:val="-2"/>
                <w:w w:val="115"/>
                <w:sz w:val="18"/>
              </w:rPr>
              <w:t>ÎÏÊ</w:t>
            </w:r>
            <w:r>
              <w:rPr>
                <w:rFonts w:ascii="Georgia" w:hAnsi="Georgia"/>
                <w:color w:val="010202"/>
                <w:spacing w:val="-13"/>
                <w:w w:val="115"/>
                <w:sz w:val="18"/>
              </w:rPr>
              <w:t> </w:t>
            </w:r>
            <w:r>
              <w:rPr>
                <w:rFonts w:ascii="Symbol" w:hAnsi="Symbol"/>
                <w:color w:val="010202"/>
                <w:spacing w:val="-2"/>
                <w:w w:val="105"/>
                <w:sz w:val="18"/>
              </w:rPr>
              <w:t></w:t>
            </w:r>
            <w:r>
              <w:rPr>
                <w:color w:val="010202"/>
                <w:spacing w:val="11"/>
                <w:w w:val="105"/>
                <w:position w:val="12"/>
                <w:sz w:val="18"/>
                <w:u w:val="single" w:color="010202"/>
              </w:rPr>
              <w:t> </w:t>
            </w:r>
            <w:r>
              <w:rPr>
                <w:i/>
                <w:color w:val="010202"/>
                <w:spacing w:val="-2"/>
                <w:w w:val="105"/>
                <w:position w:val="12"/>
                <w:sz w:val="18"/>
                <w:u w:val="single" w:color="010202"/>
              </w:rPr>
              <w:t>m</w:t>
            </w:r>
            <w:r>
              <w:rPr>
                <w:i/>
                <w:color w:val="010202"/>
                <w:spacing w:val="-2"/>
                <w:w w:val="105"/>
                <w:position w:val="7"/>
                <w:sz w:val="10"/>
              </w:rPr>
              <w:t>i</w:t>
            </w:r>
            <w:r>
              <w:rPr>
                <w:i/>
                <w:color w:val="010202"/>
                <w:spacing w:val="15"/>
                <w:w w:val="105"/>
                <w:position w:val="7"/>
                <w:sz w:val="10"/>
              </w:rPr>
              <w:t> </w:t>
            </w:r>
            <w:r>
              <w:rPr>
                <w:color w:val="010202"/>
                <w:spacing w:val="-1"/>
                <w:w w:val="105"/>
                <w:sz w:val="18"/>
              </w:rPr>
              <w:t>,</w:t>
            </w:r>
            <w:r>
              <w:rPr>
                <w:color w:val="010202"/>
                <w:spacing w:val="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где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105"/>
                <w:sz w:val="18"/>
              </w:rPr>
              <w:t>m</w:t>
            </w:r>
            <w:r>
              <w:rPr>
                <w:i/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—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одна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из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ча-</w:t>
            </w:r>
          </w:p>
          <w:p>
            <w:pPr>
              <w:pStyle w:val="TableParagraph"/>
              <w:tabs>
                <w:tab w:pos="1568" w:val="left" w:leader="none"/>
              </w:tabs>
              <w:spacing w:line="136" w:lineRule="exact"/>
              <w:ind w:left="827"/>
              <w:rPr>
                <w:i/>
                <w:sz w:val="10"/>
              </w:rPr>
            </w:pPr>
            <w:r>
              <w:rPr>
                <w:i/>
                <w:color w:val="010202"/>
                <w:w w:val="105"/>
                <w:sz w:val="18"/>
              </w:rPr>
              <w:t>m</w:t>
              <w:tab/>
            </w:r>
            <w:r>
              <w:rPr>
                <w:i/>
                <w:color w:val="231F20"/>
                <w:w w:val="105"/>
                <w:position w:val="8"/>
                <w:sz w:val="10"/>
              </w:rPr>
              <w:t>i</w:t>
            </w:r>
          </w:p>
          <w:p>
            <w:pPr>
              <w:pStyle w:val="TableParagraph"/>
              <w:spacing w:line="73" w:lineRule="exact"/>
              <w:ind w:right="727"/>
              <w:jc w:val="center"/>
              <w:rPr>
                <w:rFonts w:ascii="Georgia" w:hAnsi="Georgia"/>
                <w:i/>
                <w:sz w:val="10"/>
              </w:rPr>
            </w:pPr>
            <w:r>
              <w:rPr>
                <w:rFonts w:ascii="Georgia" w:hAnsi="Georgia"/>
                <w:i/>
                <w:color w:val="010202"/>
                <w:w w:val="84"/>
                <w:sz w:val="10"/>
              </w:rPr>
              <w:t>á</w:t>
            </w:r>
          </w:p>
          <w:p>
            <w:pPr>
              <w:pStyle w:val="TableParagraph"/>
              <w:spacing w:line="189" w:lineRule="auto" w:before="73"/>
              <w:ind w:left="54" w:right="4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стей исследуемой совокупности;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m</w:t>
            </w:r>
            <w:r>
              <w:rPr>
                <w:i/>
                <w:color w:val="231F20"/>
                <w:spacing w:val="-1"/>
                <w:position w:val="-5"/>
                <w:sz w:val="10"/>
              </w:rPr>
              <w:t>б </w:t>
            </w:r>
            <w:r>
              <w:rPr>
                <w:color w:val="231F20"/>
                <w:spacing w:val="-1"/>
                <w:sz w:val="18"/>
              </w:rPr>
              <w:t>— часть совокупности, которая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является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базой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сравнения.</w:t>
            </w:r>
          </w:p>
        </w:tc>
        <w:tc>
          <w:tcPr>
            <w:tcW w:w="3242" w:type="dxa"/>
          </w:tcPr>
          <w:p>
            <w:pPr>
              <w:pStyle w:val="TableParagraph"/>
              <w:spacing w:line="208" w:lineRule="auto" w:before="36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→ характеризует соотношение между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двумя частями исследуемой совокупно-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сти, одна из которых выступает как ба-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сравнения</w:t>
            </w:r>
          </w:p>
        </w:tc>
        <w:tc>
          <w:tcPr>
            <w:tcW w:w="2832" w:type="dxa"/>
          </w:tcPr>
          <w:p>
            <w:pPr>
              <w:pStyle w:val="TableParagraph"/>
              <w:spacing w:line="201" w:lineRule="auto" w:before="41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Соотношение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осужденных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тя-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жести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совершенных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преступлений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—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сравнение каждой категории </w:t>
            </w:r>
            <w:r>
              <w:rPr>
                <w:color w:val="231F20"/>
                <w:spacing w:val="-4"/>
                <w:sz w:val="18"/>
              </w:rPr>
              <w:t>тяжести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одной,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взятой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за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базовое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значение.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 2014 г. на 10 осужденных за особо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тяжкие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преступления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приходится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43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осужденных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за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тяжкие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преступления,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42 за преступления </w:t>
            </w:r>
            <w:r>
              <w:rPr>
                <w:color w:val="231F20"/>
                <w:spacing w:val="-2"/>
                <w:sz w:val="18"/>
              </w:rPr>
              <w:t>средней тяжести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81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осужденный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преступления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большой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тяжести.</w:t>
            </w:r>
          </w:p>
          <w:p>
            <w:pPr>
              <w:pStyle w:val="TableParagraph"/>
              <w:spacing w:line="174" w:lineRule="exact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Соотношение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преступле-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ний в разных округах Российской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Федерации за определенный пери-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од. За базу сравнения берется, на-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пример,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показатель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Центрально-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му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федеральному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округу.</w:t>
            </w:r>
          </w:p>
        </w:tc>
      </w:tr>
    </w:tbl>
    <w:p>
      <w:pPr>
        <w:spacing w:line="269" w:lineRule="exact" w:before="0"/>
        <w:ind w:left="0" w:right="108" w:firstLine="0"/>
        <w:jc w:val="right"/>
        <w:rPr>
          <w:rFonts w:ascii="Lucida Sans Unicode" w:hAnsi="Lucida Sans Unicode"/>
          <w:sz w:val="18"/>
        </w:rPr>
      </w:pPr>
      <w:r>
        <w:rPr>
          <w:i/>
          <w:color w:val="231F20"/>
          <w:w w:val="95"/>
          <w:sz w:val="18"/>
        </w:rPr>
        <w:t>Продолжение</w:t>
      </w:r>
      <w:r>
        <w:rPr>
          <w:i/>
          <w:color w:val="231F20"/>
          <w:spacing w:val="-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табл.</w:t>
      </w:r>
      <w:r>
        <w:rPr>
          <w:i/>
          <w:color w:val="231F20"/>
          <w:spacing w:val="-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5</w:t>
      </w:r>
      <w:r>
        <w:rPr>
          <w:i/>
          <w:color w:val="231F20"/>
          <w:spacing w:val="-2"/>
          <w:w w:val="95"/>
          <w:sz w:val="18"/>
        </w:rPr>
        <w:t> </w:t>
      </w:r>
      <w:r>
        <w:rPr>
          <w:rFonts w:ascii="Lucida Sans Unicode" w:hAnsi="Lucida Sans Unicode"/>
          <w:color w:val="231F20"/>
          <w:w w:val="95"/>
          <w:sz w:val="18"/>
        </w:rPr>
        <w:t>▶</w:t>
      </w:r>
    </w:p>
    <w:p>
      <w:pPr>
        <w:spacing w:after="0" w:line="269" w:lineRule="exact"/>
        <w:jc w:val="right"/>
        <w:rPr>
          <w:rFonts w:ascii="Lucida Sans Unicode" w:hAnsi="Lucida Sans Unicode"/>
          <w:sz w:val="18"/>
        </w:rPr>
        <w:sectPr>
          <w:headerReference w:type="default" r:id="rId127"/>
          <w:footerReference w:type="default" r:id="rId128"/>
          <w:pgSz w:w="11630" w:h="8230" w:orient="landscape"/>
          <w:pgMar w:header="0" w:footer="0" w:top="740" w:bottom="280" w:left="1160" w:right="1420"/>
        </w:sectPr>
      </w:pPr>
    </w:p>
    <w:p>
      <w:pPr>
        <w:pStyle w:val="BodyText"/>
        <w:spacing w:before="2"/>
        <w:rPr>
          <w:rFonts w:ascii="Lucida Sans Unicode"/>
          <w:sz w:val="12"/>
        </w:rPr>
      </w:pPr>
      <w:r>
        <w:rPr/>
        <w:pict>
          <v:line style="position:absolute;mso-position-horizontal-relative:page;mso-position-vertical-relative:page;z-index:-20812800" from="520.157471pt,53.858299pt" to="520.157471pt,357.165299pt" stroked="true" strokeweight=".7pt" strokecolor="#231f20">
            <v:stroke dashstyle="solid"/>
            <w10:wrap type="none"/>
          </v:line>
        </w:pict>
      </w:r>
      <w:r>
        <w:rPr/>
        <w:pict>
          <v:shape style="position:absolute;margin-left:521.65448pt;margin-top:52.858299pt;width:22.55pt;height:143.65pt;mso-position-horizontal-relative:page;mso-position-vertical-relative:page;z-index:15764992" type="#_x0000_t202" filled="false" stroked="false">
            <v:textbox inset="0,0,0,0" style="layout-flow:vertical">
              <w:txbxContent>
                <w:p>
                  <w:pPr>
                    <w:spacing w:line="247" w:lineRule="auto" w:before="10"/>
                    <w:ind w:left="20" w:right="15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5"/>
                      <w:w w:val="85"/>
                      <w:sz w:val="18"/>
                    </w:rPr>
                    <w:t>Глава 5. Анализ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85"/>
                      <w:sz w:val="18"/>
                    </w:rPr>
                    <w:t>статистических данных.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8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85"/>
                      <w:sz w:val="18"/>
                    </w:rPr>
                    <w:t>Обобщающие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8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85"/>
                      <w:sz w:val="18"/>
                    </w:rPr>
                    <w:t>статистические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8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85"/>
                      <w:sz w:val="18"/>
                    </w:rPr>
                    <w:t>показатели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57498pt;margin-top:52.858299pt;width:11.75pt;height:16.3500pt;mso-position-horizontal-relative:page;mso-position-vertical-relative:page;z-index:1576550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112</w:t>
                  </w:r>
                </w:p>
              </w:txbxContent>
            </v:textbox>
            <w10:wrap type="none"/>
          </v:shape>
        </w:pict>
      </w:r>
    </w:p>
    <w:p>
      <w:pPr>
        <w:spacing w:before="113"/>
        <w:ind w:left="0" w:right="108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Продолжение</w:t>
      </w:r>
      <w:r>
        <w:rPr>
          <w:i/>
          <w:color w:val="231F20"/>
          <w:spacing w:val="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табл.</w:t>
      </w:r>
      <w:r>
        <w:rPr>
          <w:i/>
          <w:color w:val="231F20"/>
          <w:spacing w:val="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5</w:t>
      </w:r>
    </w:p>
    <w:p>
      <w:pPr>
        <w:pStyle w:val="BodyText"/>
        <w:spacing w:before="8"/>
        <w:rPr>
          <w:i/>
          <w:sz w:val="7"/>
        </w:rPr>
      </w:pPr>
    </w:p>
    <w:tbl>
      <w:tblPr>
        <w:tblW w:w="0" w:type="auto"/>
        <w:jc w:val="left"/>
        <w:tblInd w:w="13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6"/>
        <w:gridCol w:w="3242"/>
        <w:gridCol w:w="2832"/>
      </w:tblGrid>
      <w:tr>
        <w:trPr>
          <w:trHeight w:val="234" w:hRule="atLeast"/>
        </w:trPr>
        <w:tc>
          <w:tcPr>
            <w:tcW w:w="2716" w:type="dxa"/>
          </w:tcPr>
          <w:p>
            <w:pPr>
              <w:pStyle w:val="TableParagraph"/>
              <w:spacing w:line="214" w:lineRule="exact"/>
              <w:ind w:left="913" w:right="903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Название</w:t>
            </w:r>
          </w:p>
        </w:tc>
        <w:tc>
          <w:tcPr>
            <w:tcW w:w="3242" w:type="dxa"/>
          </w:tcPr>
          <w:p>
            <w:pPr>
              <w:pStyle w:val="TableParagraph"/>
              <w:spacing w:line="214" w:lineRule="exact"/>
              <w:ind w:left="1057" w:right="1047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Содержание</w:t>
            </w:r>
          </w:p>
        </w:tc>
        <w:tc>
          <w:tcPr>
            <w:tcW w:w="2832" w:type="dxa"/>
          </w:tcPr>
          <w:p>
            <w:pPr>
              <w:pStyle w:val="TableParagraph"/>
              <w:spacing w:line="214" w:lineRule="exact"/>
              <w:ind w:left="1048" w:right="1038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Пример</w:t>
            </w:r>
          </w:p>
        </w:tc>
      </w:tr>
      <w:tr>
        <w:trPr>
          <w:trHeight w:val="2757" w:hRule="atLeast"/>
        </w:trPr>
        <w:tc>
          <w:tcPr>
            <w:tcW w:w="271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8" w:lineRule="auto" w:before="36"/>
              <w:ind w:left="54" w:right="35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Относительный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показатель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сравнения (ОПСр) — соотноше-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показателей,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различающих-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ся по территориальной привязке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или объекту, но относящихся к од-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ному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временному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периоду.</w:t>
            </w:r>
          </w:p>
          <w:p>
            <w:pPr>
              <w:pStyle w:val="TableParagraph"/>
              <w:spacing w:line="208" w:lineRule="auto"/>
              <w:ind w:left="54" w:right="44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Одноименные и однородные по-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казатели.</w:t>
            </w:r>
          </w:p>
          <w:p>
            <w:pPr>
              <w:pStyle w:val="TableParagraph"/>
              <w:spacing w:line="291" w:lineRule="exact" w:before="38"/>
              <w:ind w:left="256"/>
              <w:rPr>
                <w:sz w:val="18"/>
              </w:rPr>
            </w:pPr>
            <w:r>
              <w:rPr>
                <w:rFonts w:ascii="Georgia" w:hAnsi="Georgia"/>
                <w:color w:val="010202"/>
                <w:w w:val="115"/>
                <w:sz w:val="18"/>
              </w:rPr>
              <w:t>ÎÏÑð</w:t>
            </w:r>
            <w:r>
              <w:rPr>
                <w:rFonts w:ascii="Georgia" w:hAnsi="Georgia"/>
                <w:color w:val="010202"/>
                <w:spacing w:val="-17"/>
                <w:w w:val="115"/>
                <w:sz w:val="18"/>
              </w:rPr>
              <w:t> </w:t>
            </w:r>
            <w:r>
              <w:rPr>
                <w:rFonts w:ascii="Symbol" w:hAnsi="Symbol"/>
                <w:color w:val="010202"/>
                <w:w w:val="105"/>
                <w:sz w:val="18"/>
              </w:rPr>
              <w:t></w:t>
            </w:r>
            <w:r>
              <w:rPr>
                <w:color w:val="010202"/>
                <w:spacing w:val="6"/>
                <w:w w:val="105"/>
                <w:sz w:val="18"/>
              </w:rPr>
              <w:t> </w:t>
            </w:r>
            <w:r>
              <w:rPr>
                <w:i/>
                <w:color w:val="010202"/>
                <w:w w:val="105"/>
                <w:position w:val="12"/>
                <w:sz w:val="18"/>
                <w:u w:val="single" w:color="010202"/>
              </w:rPr>
              <w:t>M</w:t>
            </w:r>
            <w:r>
              <w:rPr>
                <w:rFonts w:ascii="Georgia" w:hAnsi="Georgia"/>
                <w:color w:val="010202"/>
                <w:w w:val="105"/>
                <w:position w:val="7"/>
                <w:sz w:val="10"/>
                <w:u w:val="single" w:color="010202"/>
              </w:rPr>
              <w:t>A</w:t>
            </w:r>
            <w:r>
              <w:rPr>
                <w:rFonts w:ascii="Georgia" w:hAnsi="Georgia"/>
                <w:color w:val="010202"/>
                <w:spacing w:val="2"/>
                <w:w w:val="105"/>
                <w:position w:val="7"/>
                <w:sz w:val="10"/>
              </w:rPr>
              <w:t> </w:t>
            </w:r>
            <w:r>
              <w:rPr>
                <w:color w:val="010202"/>
                <w:w w:val="105"/>
                <w:sz w:val="18"/>
              </w:rPr>
              <w:t>,</w:t>
            </w:r>
            <w:r>
              <w:rPr>
                <w:color w:val="010202"/>
                <w:spacing w:val="3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где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i/>
                <w:color w:val="231F20"/>
                <w:w w:val="105"/>
                <w:sz w:val="18"/>
              </w:rPr>
              <w:t>М </w:t>
            </w:r>
            <w:r>
              <w:rPr>
                <w:i/>
                <w:color w:val="231F20"/>
                <w:spacing w:val="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показа-</w:t>
            </w:r>
          </w:p>
          <w:p>
            <w:pPr>
              <w:pStyle w:val="TableParagraph"/>
              <w:tabs>
                <w:tab w:pos="1768" w:val="left" w:leader="none"/>
              </w:tabs>
              <w:spacing w:line="79" w:lineRule="auto" w:before="21"/>
              <w:ind w:left="935"/>
              <w:rPr>
                <w:i/>
                <w:sz w:val="10"/>
              </w:rPr>
            </w:pPr>
            <w:r>
              <w:rPr>
                <w:i/>
                <w:color w:val="010202"/>
                <w:w w:val="110"/>
                <w:position w:val="-7"/>
                <w:sz w:val="18"/>
              </w:rPr>
              <w:t>M</w:t>
              <w:tab/>
            </w:r>
            <w:r>
              <w:rPr>
                <w:i/>
                <w:color w:val="231F20"/>
                <w:w w:val="110"/>
                <w:sz w:val="10"/>
              </w:rPr>
              <w:t>А</w:t>
            </w:r>
          </w:p>
          <w:p>
            <w:pPr>
              <w:pStyle w:val="TableParagraph"/>
              <w:spacing w:line="104" w:lineRule="exact"/>
              <w:ind w:right="439"/>
              <w:jc w:val="center"/>
              <w:rPr>
                <w:rFonts w:ascii="Georgia" w:hAnsi="Georgia"/>
                <w:sz w:val="10"/>
              </w:rPr>
            </w:pPr>
            <w:r>
              <w:rPr>
                <w:rFonts w:ascii="Georgia" w:hAnsi="Georgia"/>
                <w:color w:val="010202"/>
                <w:w w:val="90"/>
                <w:sz w:val="10"/>
              </w:rPr>
              <w:t>Á</w:t>
            </w:r>
          </w:p>
          <w:p>
            <w:pPr>
              <w:pStyle w:val="TableParagraph"/>
              <w:spacing w:line="180" w:lineRule="exact" w:before="11"/>
              <w:ind w:left="54" w:right="44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тель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первого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одноименного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иссле-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дуемого объекта; </w:t>
            </w:r>
            <w:r>
              <w:rPr>
                <w:i/>
                <w:color w:val="231F20"/>
                <w:w w:val="95"/>
                <w:sz w:val="18"/>
              </w:rPr>
              <w:t>МБ </w:t>
            </w:r>
            <w:r>
              <w:rPr>
                <w:color w:val="231F20"/>
                <w:w w:val="95"/>
                <w:sz w:val="18"/>
              </w:rPr>
              <w:t>— показатель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второго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одноименного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исследуемо-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(база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сравнения).</w:t>
            </w:r>
          </w:p>
        </w:tc>
        <w:tc>
          <w:tcPr>
            <w:tcW w:w="3242" w:type="dxa"/>
          </w:tcPr>
          <w:p>
            <w:pPr>
              <w:pStyle w:val="TableParagraph"/>
              <w:spacing w:line="208" w:lineRule="auto" w:before="36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→ характеризует соотношение между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двумя одноименными показателями ис-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следуемой совокупности, одна из кото-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рых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выступает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база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сравнения</w:t>
            </w:r>
          </w:p>
        </w:tc>
        <w:tc>
          <w:tcPr>
            <w:tcW w:w="2832" w:type="dxa"/>
          </w:tcPr>
          <w:p>
            <w:pPr>
              <w:pStyle w:val="TableParagraph"/>
              <w:spacing w:line="208" w:lineRule="auto" w:before="36"/>
              <w:ind w:left="56" w:right="38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Соотношение числа рассмотрен-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дел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административных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правонарушениях по главе 18 Ко-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АП РФ в Москве и С. Петербурге,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Чертановском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Черемушкин-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ском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районных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судах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Москвы.</w:t>
            </w:r>
          </w:p>
        </w:tc>
      </w:tr>
      <w:tr>
        <w:trPr>
          <w:trHeight w:val="2771" w:hRule="atLeast"/>
        </w:trPr>
        <w:tc>
          <w:tcPr>
            <w:tcW w:w="2716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8" w:lineRule="auto" w:before="36"/>
              <w:ind w:left="54" w:right="43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Относительный показатель ин-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тенсивности (ОПИ) — показывает,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сколько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одной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сти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(числитель)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приходится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од-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ну, на десять, на сто единиц другой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совокупности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(знаменатель).</w:t>
            </w:r>
          </w:p>
          <w:p>
            <w:pPr>
              <w:pStyle w:val="TableParagraph"/>
              <w:spacing w:line="208" w:lineRule="auto"/>
              <w:ind w:left="54" w:right="43" w:firstLine="170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Разноименные и разнородные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показатели.</w:t>
            </w:r>
          </w:p>
          <w:p>
            <w:pPr>
              <w:pStyle w:val="TableParagraph"/>
              <w:spacing w:line="285" w:lineRule="exact" w:before="48"/>
              <w:ind w:left="256"/>
              <w:rPr>
                <w:sz w:val="18"/>
              </w:rPr>
            </w:pPr>
            <w:r>
              <w:rPr>
                <w:rFonts w:ascii="Georgia" w:hAnsi="Georgia"/>
                <w:color w:val="010202"/>
                <w:w w:val="105"/>
                <w:sz w:val="18"/>
              </w:rPr>
              <w:t>ÎÏÑð</w:t>
            </w:r>
            <w:r>
              <w:rPr>
                <w:rFonts w:ascii="Georgia" w:hAnsi="Georgia"/>
                <w:color w:val="010202"/>
                <w:spacing w:val="-8"/>
                <w:w w:val="105"/>
                <w:sz w:val="18"/>
              </w:rPr>
              <w:t> </w:t>
            </w:r>
            <w:r>
              <w:rPr>
                <w:rFonts w:ascii="Symbol" w:hAnsi="Symbol"/>
                <w:color w:val="010202"/>
                <w:w w:val="105"/>
                <w:sz w:val="18"/>
              </w:rPr>
              <w:t></w:t>
            </w:r>
            <w:r>
              <w:rPr>
                <w:color w:val="010202"/>
                <w:spacing w:val="12"/>
                <w:w w:val="105"/>
                <w:sz w:val="18"/>
              </w:rPr>
              <w:t> </w:t>
            </w:r>
            <w:r>
              <w:rPr>
                <w:i/>
                <w:color w:val="010202"/>
                <w:w w:val="105"/>
                <w:position w:val="11"/>
                <w:sz w:val="18"/>
                <w:u w:val="single" w:color="010202"/>
              </w:rPr>
              <w:t>M</w:t>
            </w:r>
            <w:r>
              <w:rPr>
                <w:i/>
                <w:color w:val="010202"/>
                <w:spacing w:val="5"/>
                <w:w w:val="105"/>
                <w:position w:val="11"/>
                <w:sz w:val="18"/>
              </w:rPr>
              <w:t> </w:t>
            </w:r>
            <w:r>
              <w:rPr>
                <w:rFonts w:ascii="Symbol" w:hAnsi="Symbol"/>
                <w:color w:val="010202"/>
                <w:w w:val="105"/>
                <w:sz w:val="18"/>
              </w:rPr>
              <w:t></w:t>
            </w:r>
            <w:r>
              <w:rPr>
                <w:color w:val="010202"/>
                <w:spacing w:val="-28"/>
                <w:w w:val="105"/>
                <w:sz w:val="18"/>
              </w:rPr>
              <w:t> </w:t>
            </w:r>
            <w:r>
              <w:rPr>
                <w:i/>
                <w:color w:val="010202"/>
                <w:w w:val="105"/>
                <w:sz w:val="18"/>
              </w:rPr>
              <w:t>k</w:t>
            </w:r>
            <w:r>
              <w:rPr>
                <w:color w:val="010202"/>
                <w:w w:val="105"/>
                <w:sz w:val="18"/>
              </w:rPr>
              <w:t>, </w:t>
            </w:r>
            <w:r>
              <w:rPr>
                <w:color w:val="010202"/>
                <w:spacing w:val="2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где</w:t>
            </w:r>
            <w:r>
              <w:rPr>
                <w:color w:val="231F20"/>
                <w:spacing w:val="16"/>
                <w:w w:val="105"/>
                <w:sz w:val="18"/>
              </w:rPr>
              <w:t> </w:t>
            </w:r>
            <w:r>
              <w:rPr>
                <w:i/>
                <w:color w:val="231F20"/>
                <w:w w:val="105"/>
                <w:sz w:val="18"/>
              </w:rPr>
              <w:t>М</w:t>
            </w:r>
            <w:r>
              <w:rPr>
                <w:i/>
                <w:color w:val="231F20"/>
                <w:spacing w:val="1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1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объем</w:t>
            </w:r>
          </w:p>
          <w:p>
            <w:pPr>
              <w:pStyle w:val="TableParagraph"/>
              <w:spacing w:line="174" w:lineRule="exact"/>
              <w:ind w:right="696"/>
              <w:jc w:val="center"/>
              <w:rPr>
                <w:i/>
                <w:sz w:val="18"/>
              </w:rPr>
            </w:pPr>
            <w:r>
              <w:rPr>
                <w:i/>
                <w:color w:val="010202"/>
                <w:w w:val="105"/>
                <w:sz w:val="18"/>
              </w:rPr>
              <w:t>N</w:t>
            </w:r>
          </w:p>
          <w:p>
            <w:pPr>
              <w:pStyle w:val="TableParagraph"/>
              <w:spacing w:line="193" w:lineRule="exact" w:before="30"/>
              <w:ind w:left="5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изучаемое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явление;</w:t>
            </w:r>
          </w:p>
          <w:p>
            <w:pPr>
              <w:pStyle w:val="TableParagraph"/>
              <w:spacing w:line="180" w:lineRule="exact" w:before="4"/>
              <w:ind w:left="54" w:right="44" w:firstLine="170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N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объем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явления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сре-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ды,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которой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происходит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распро-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странение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явления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М</w:t>
            </w:r>
            <w:r>
              <w:rPr>
                <w:color w:val="231F20"/>
                <w:sz w:val="18"/>
              </w:rPr>
              <w:t>;</w:t>
            </w:r>
          </w:p>
        </w:tc>
        <w:tc>
          <w:tcPr>
            <w:tcW w:w="324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08" w:lineRule="auto" w:before="36"/>
              <w:ind w:left="56" w:right="43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→ характеризует соотношение разнои-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менных, но связанных между собой ста-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тистических показателей, соотношение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величины явления к явлению, характе-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ризующему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среду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распространения.</w:t>
            </w:r>
          </w:p>
          <w:p>
            <w:pPr>
              <w:pStyle w:val="TableParagraph"/>
              <w:spacing w:line="208" w:lineRule="auto"/>
              <w:ind w:left="56" w:right="43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Выражаются, как правило, именован-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ными числами — например, 447 осужден-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ных на 100 тысяч населения возраста уго-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ловной ответственности в Белгородской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области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2014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году</w:t>
            </w:r>
          </w:p>
        </w:tc>
        <w:tc>
          <w:tcPr>
            <w:tcW w:w="283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08" w:lineRule="auto" w:before="36"/>
              <w:ind w:left="56" w:right="43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Соотношение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осужден-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ных к населению возраста уголов-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ответственности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(коэффици-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ент судимости), соотношение числа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зарегистрированных преступлений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численности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населения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(интен-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сивность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преступности).</w:t>
            </w:r>
          </w:p>
          <w:p>
            <w:pPr>
              <w:pStyle w:val="TableParagraph"/>
              <w:spacing w:line="208" w:lineRule="auto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Коэффициент судимости — чи-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сло осужденных на 100 тысяч жи-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телей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рассчитывается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формуле:</w:t>
            </w:r>
          </w:p>
          <w:p>
            <w:pPr>
              <w:pStyle w:val="TableParagraph"/>
              <w:spacing w:line="318" w:lineRule="exact" w:before="35"/>
              <w:ind w:left="264"/>
              <w:rPr>
                <w:sz w:val="18"/>
              </w:rPr>
            </w:pPr>
            <w:r>
              <w:rPr>
                <w:i/>
                <w:color w:val="010202"/>
                <w:w w:val="95"/>
                <w:sz w:val="18"/>
              </w:rPr>
              <w:t>KC</w:t>
            </w:r>
            <w:r>
              <w:rPr>
                <w:i/>
                <w:color w:val="010202"/>
                <w:spacing w:val="7"/>
                <w:w w:val="95"/>
                <w:sz w:val="18"/>
              </w:rPr>
              <w:t> </w:t>
            </w:r>
            <w:r>
              <w:rPr>
                <w:rFonts w:ascii="Symbol" w:hAnsi="Symbol"/>
                <w:color w:val="010202"/>
                <w:w w:val="95"/>
                <w:sz w:val="18"/>
              </w:rPr>
              <w:t></w:t>
            </w:r>
            <w:r>
              <w:rPr>
                <w:color w:val="010202"/>
                <w:spacing w:val="6"/>
                <w:w w:val="95"/>
                <w:sz w:val="18"/>
              </w:rPr>
              <w:t> </w:t>
            </w:r>
            <w:r>
              <w:rPr>
                <w:i/>
                <w:color w:val="010202"/>
                <w:w w:val="95"/>
                <w:position w:val="13"/>
                <w:sz w:val="18"/>
                <w:u w:val="single" w:color="010202"/>
              </w:rPr>
              <w:t>C</w:t>
            </w:r>
            <w:r>
              <w:rPr>
                <w:i/>
                <w:color w:val="010202"/>
                <w:spacing w:val="-12"/>
                <w:w w:val="95"/>
                <w:position w:val="13"/>
                <w:sz w:val="18"/>
                <w:u w:val="single" w:color="010202"/>
              </w:rPr>
              <w:t> </w:t>
            </w:r>
            <w:r>
              <w:rPr>
                <w:rFonts w:ascii="Symbol" w:hAnsi="Symbol"/>
                <w:color w:val="010202"/>
                <w:w w:val="95"/>
                <w:position w:val="13"/>
                <w:sz w:val="18"/>
                <w:u w:val="single" w:color="010202"/>
              </w:rPr>
              <w:t></w:t>
            </w:r>
            <w:r>
              <w:rPr>
                <w:color w:val="010202"/>
                <w:w w:val="95"/>
                <w:position w:val="13"/>
                <w:sz w:val="18"/>
                <w:u w:val="single" w:color="010202"/>
              </w:rPr>
              <w:t>100000</w:t>
            </w:r>
            <w:r>
              <w:rPr>
                <w:color w:val="010202"/>
                <w:spacing w:val="-11"/>
                <w:w w:val="95"/>
                <w:position w:val="13"/>
                <w:sz w:val="18"/>
              </w:rPr>
              <w:t> </w:t>
            </w:r>
            <w:r>
              <w:rPr>
                <w:color w:val="010202"/>
                <w:w w:val="95"/>
                <w:sz w:val="18"/>
              </w:rPr>
              <w:t>,</w:t>
            </w:r>
            <w:r>
              <w:rPr>
                <w:color w:val="010202"/>
                <w:spacing w:val="49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где</w:t>
            </w:r>
            <w:r>
              <w:rPr>
                <w:color w:val="231F20"/>
                <w:spacing w:val="44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С</w:t>
            </w:r>
            <w:r>
              <w:rPr>
                <w:i/>
                <w:color w:val="231F20"/>
                <w:spacing w:val="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—</w:t>
            </w:r>
            <w:r>
              <w:rPr>
                <w:color w:val="231F20"/>
                <w:spacing w:val="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число</w:t>
            </w:r>
          </w:p>
          <w:p>
            <w:pPr>
              <w:pStyle w:val="TableParagraph"/>
              <w:spacing w:line="170" w:lineRule="exact"/>
              <w:ind w:right="727"/>
              <w:jc w:val="center"/>
              <w:rPr>
                <w:i/>
                <w:sz w:val="18"/>
              </w:rPr>
            </w:pPr>
            <w:r>
              <w:rPr>
                <w:i/>
                <w:color w:val="010202"/>
                <w:w w:val="94"/>
                <w:sz w:val="18"/>
              </w:rPr>
              <w:t>B</w:t>
            </w:r>
          </w:p>
          <w:p>
            <w:pPr>
              <w:pStyle w:val="TableParagraph"/>
              <w:spacing w:line="208" w:lineRule="auto" w:before="17"/>
              <w:ind w:left="56" w:right="40"/>
              <w:rPr>
                <w:sz w:val="18"/>
              </w:rPr>
            </w:pPr>
            <w:r>
              <w:rPr>
                <w:color w:val="231F20"/>
                <w:sz w:val="18"/>
              </w:rPr>
              <w:t>осужденных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вступившим</w:t>
            </w:r>
            <w:r>
              <w:rPr>
                <w:color w:val="231F20"/>
                <w:spacing w:val="29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0"/>
                <w:sz w:val="18"/>
              </w:rPr>
              <w:t> </w:t>
            </w:r>
            <w:r>
              <w:rPr>
                <w:color w:val="231F20"/>
                <w:sz w:val="18"/>
              </w:rPr>
              <w:t>за-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конную</w:t>
            </w:r>
            <w:r>
              <w:rPr>
                <w:color w:val="231F20"/>
                <w:spacing w:val="38"/>
                <w:sz w:val="18"/>
              </w:rPr>
              <w:t> </w:t>
            </w:r>
            <w:r>
              <w:rPr>
                <w:color w:val="231F20"/>
                <w:sz w:val="18"/>
              </w:rPr>
              <w:t>силу</w:t>
            </w:r>
            <w:r>
              <w:rPr>
                <w:color w:val="231F20"/>
                <w:spacing w:val="38"/>
                <w:sz w:val="18"/>
              </w:rPr>
              <w:t> </w:t>
            </w:r>
            <w:r>
              <w:rPr>
                <w:color w:val="231F20"/>
                <w:sz w:val="18"/>
              </w:rPr>
              <w:t>приговорам</w:t>
            </w:r>
            <w:r>
              <w:rPr>
                <w:color w:val="231F20"/>
                <w:spacing w:val="39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8"/>
                <w:sz w:val="18"/>
              </w:rPr>
              <w:t> </w:t>
            </w:r>
            <w:r>
              <w:rPr>
                <w:color w:val="231F20"/>
                <w:sz w:val="18"/>
              </w:rPr>
              <w:t>судах</w:t>
            </w:r>
          </w:p>
        </w:tc>
      </w:tr>
    </w:tbl>
    <w:p>
      <w:pPr>
        <w:spacing w:after="0" w:line="208" w:lineRule="auto"/>
        <w:rPr>
          <w:sz w:val="18"/>
        </w:rPr>
        <w:sectPr>
          <w:headerReference w:type="even" r:id="rId129"/>
          <w:footerReference w:type="even" r:id="rId130"/>
          <w:pgSz w:w="11630" w:h="8230" w:orient="landscape"/>
          <w:pgMar w:header="0" w:footer="0" w:top="740" w:bottom="280" w:left="1160" w:right="1420"/>
        </w:sectPr>
      </w:pPr>
    </w:p>
    <w:p>
      <w:pPr>
        <w:pStyle w:val="BodyText"/>
        <w:spacing w:before="11"/>
        <w:rPr>
          <w:i/>
          <w:sz w:val="28"/>
        </w:rPr>
      </w:pPr>
    </w:p>
    <w:tbl>
      <w:tblPr>
        <w:tblW w:w="0" w:type="auto"/>
        <w:jc w:val="left"/>
        <w:tblInd w:w="13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6"/>
        <w:gridCol w:w="3242"/>
        <w:gridCol w:w="2832"/>
      </w:tblGrid>
      <w:tr>
        <w:trPr>
          <w:trHeight w:val="234" w:hRule="atLeast"/>
        </w:trPr>
        <w:tc>
          <w:tcPr>
            <w:tcW w:w="2716" w:type="dxa"/>
          </w:tcPr>
          <w:p>
            <w:pPr>
              <w:pStyle w:val="TableParagraph"/>
              <w:spacing w:line="214" w:lineRule="exact"/>
              <w:ind w:left="913" w:right="903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Название</w:t>
            </w:r>
          </w:p>
        </w:tc>
        <w:tc>
          <w:tcPr>
            <w:tcW w:w="3242" w:type="dxa"/>
          </w:tcPr>
          <w:p>
            <w:pPr>
              <w:pStyle w:val="TableParagraph"/>
              <w:spacing w:line="214" w:lineRule="exact"/>
              <w:ind w:left="1057" w:right="1047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Содержание</w:t>
            </w:r>
          </w:p>
        </w:tc>
        <w:tc>
          <w:tcPr>
            <w:tcW w:w="2832" w:type="dxa"/>
          </w:tcPr>
          <w:p>
            <w:pPr>
              <w:pStyle w:val="TableParagraph"/>
              <w:spacing w:line="214" w:lineRule="exact"/>
              <w:ind w:left="1048" w:right="1038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Пример</w:t>
            </w:r>
          </w:p>
        </w:tc>
      </w:tr>
      <w:tr>
        <w:trPr>
          <w:trHeight w:val="3473" w:hRule="atLeast"/>
        </w:trPr>
        <w:tc>
          <w:tcPr>
            <w:tcW w:w="271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8" w:lineRule="auto" w:before="39"/>
              <w:ind w:left="54" w:right="44" w:firstLine="169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k </w:t>
            </w:r>
            <w:r>
              <w:rPr>
                <w:color w:val="231F20"/>
                <w:sz w:val="18"/>
              </w:rPr>
              <w:t>— форма выражения относи-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тельного показателя (единиц яв-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ления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среды).</w:t>
            </w:r>
          </w:p>
        </w:tc>
        <w:tc>
          <w:tcPr>
            <w:tcW w:w="32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spacing w:line="196" w:lineRule="auto" w:before="48"/>
              <w:ind w:left="56" w:right="44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определенного региона, </w:t>
            </w:r>
            <w:r>
              <w:rPr>
                <w:i/>
                <w:color w:val="231F20"/>
                <w:w w:val="95"/>
                <w:sz w:val="18"/>
              </w:rPr>
              <w:t>В </w:t>
            </w:r>
            <w:r>
              <w:rPr>
                <w:color w:val="231F20"/>
                <w:w w:val="95"/>
                <w:sz w:val="18"/>
              </w:rPr>
              <w:t>— числен-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ность населения возраста уголовной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ответственности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этого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региона.</w:t>
            </w:r>
          </w:p>
          <w:p>
            <w:pPr>
              <w:pStyle w:val="TableParagraph"/>
              <w:spacing w:line="196" w:lineRule="auto" w:before="1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Коэффициент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преступности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число преступлений на 100 тысяч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населения рассчитывается по фор-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муле:</w:t>
            </w:r>
          </w:p>
          <w:p>
            <w:pPr>
              <w:pStyle w:val="TableParagraph"/>
              <w:spacing w:line="172" w:lineRule="exact"/>
              <w:ind w:left="720"/>
              <w:jc w:val="both"/>
              <w:rPr>
                <w:sz w:val="18"/>
              </w:rPr>
            </w:pPr>
            <w:r>
              <w:rPr>
                <w:rFonts w:ascii="Georgia" w:hAnsi="Georgia"/>
                <w:i/>
                <w:color w:val="010202"/>
                <w:w w:val="105"/>
                <w:sz w:val="18"/>
              </w:rPr>
              <w:t>Ï</w:t>
            </w:r>
            <w:r>
              <w:rPr>
                <w:rFonts w:ascii="Georgia" w:hAnsi="Georgia"/>
                <w:i/>
                <w:color w:val="010202"/>
                <w:spacing w:val="-4"/>
                <w:w w:val="105"/>
                <w:sz w:val="18"/>
              </w:rPr>
              <w:t> </w:t>
            </w:r>
            <w:r>
              <w:rPr>
                <w:rFonts w:ascii="Symbol" w:hAnsi="Symbol"/>
                <w:color w:val="010202"/>
                <w:w w:val="105"/>
                <w:sz w:val="18"/>
              </w:rPr>
              <w:t></w:t>
            </w:r>
            <w:r>
              <w:rPr>
                <w:color w:val="010202"/>
                <w:w w:val="105"/>
                <w:sz w:val="18"/>
              </w:rPr>
              <w:t>100000</w:t>
            </w:r>
          </w:p>
          <w:p>
            <w:pPr>
              <w:pStyle w:val="TableParagraph"/>
              <w:tabs>
                <w:tab w:pos="1040" w:val="left" w:leader="none"/>
                <w:tab w:pos="1498" w:val="left" w:leader="none"/>
              </w:tabs>
              <w:spacing w:line="180" w:lineRule="auto"/>
              <w:ind w:left="267"/>
              <w:rPr>
                <w:sz w:val="18"/>
              </w:rPr>
            </w:pPr>
            <w:r>
              <w:rPr>
                <w:rFonts w:ascii="Georgia" w:hAnsi="Georgia"/>
                <w:i/>
                <w:color w:val="010202"/>
                <w:w w:val="110"/>
                <w:sz w:val="18"/>
              </w:rPr>
              <w:t>ÊÏ</w:t>
            </w:r>
            <w:r>
              <w:rPr>
                <w:rFonts w:ascii="Georgia" w:hAnsi="Georgia"/>
                <w:i/>
                <w:color w:val="010202"/>
                <w:spacing w:val="9"/>
                <w:w w:val="110"/>
                <w:sz w:val="18"/>
              </w:rPr>
              <w:t> </w:t>
            </w:r>
            <w:r>
              <w:rPr>
                <w:rFonts w:ascii="Symbol" w:hAnsi="Symbol"/>
                <w:color w:val="010202"/>
                <w:w w:val="110"/>
                <w:sz w:val="18"/>
              </w:rPr>
              <w:t></w:t>
            </w:r>
            <w:r>
              <w:rPr>
                <w:color w:val="010202"/>
                <w:w w:val="110"/>
                <w:sz w:val="18"/>
              </w:rPr>
              <w:tab/>
            </w:r>
            <w:r>
              <w:rPr>
                <w:i/>
                <w:color w:val="010202"/>
                <w:w w:val="110"/>
                <w:position w:val="-13"/>
                <w:sz w:val="18"/>
              </w:rPr>
              <w:t>B</w:t>
              <w:tab/>
            </w:r>
            <w:r>
              <w:rPr>
                <w:color w:val="010202"/>
                <w:sz w:val="18"/>
              </w:rPr>
              <w:t>,</w:t>
            </w:r>
            <w:r>
              <w:rPr>
                <w:color w:val="010202"/>
                <w:spacing w:val="42"/>
                <w:sz w:val="18"/>
              </w:rPr>
              <w:t> </w:t>
            </w:r>
            <w:r>
              <w:rPr>
                <w:color w:val="231F20"/>
                <w:sz w:val="18"/>
              </w:rPr>
              <w:t>где </w:t>
            </w:r>
            <w:r>
              <w:rPr>
                <w:i/>
                <w:color w:val="231F20"/>
                <w:sz w:val="18"/>
              </w:rPr>
              <w:t>П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число</w:t>
            </w:r>
          </w:p>
          <w:p>
            <w:pPr>
              <w:pStyle w:val="TableParagraph"/>
              <w:spacing w:line="188" w:lineRule="exact" w:before="31"/>
              <w:ind w:left="56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зарегистрированных</w:t>
            </w:r>
            <w:r>
              <w:rPr>
                <w:color w:val="231F20"/>
                <w:spacing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преступлений,</w:t>
            </w:r>
          </w:p>
          <w:p>
            <w:pPr>
              <w:pStyle w:val="TableParagraph"/>
              <w:spacing w:line="196" w:lineRule="auto" w:before="12"/>
              <w:ind w:left="227" w:right="44" w:hanging="171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 </w:t>
            </w:r>
            <w:r>
              <w:rPr>
                <w:color w:val="231F20"/>
                <w:sz w:val="18"/>
              </w:rPr>
              <w:t>— численность населения.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Коэффициент</w:t>
            </w:r>
            <w:r>
              <w:rPr>
                <w:color w:val="231F20"/>
                <w:spacing w:val="37"/>
                <w:sz w:val="18"/>
              </w:rPr>
              <w:t> </w:t>
            </w:r>
            <w:r>
              <w:rPr>
                <w:color w:val="231F20"/>
                <w:sz w:val="18"/>
              </w:rPr>
              <w:t>преступной</w:t>
            </w:r>
            <w:r>
              <w:rPr>
                <w:color w:val="231F20"/>
                <w:spacing w:val="38"/>
                <w:sz w:val="18"/>
              </w:rPr>
              <w:t> </w:t>
            </w:r>
            <w:r>
              <w:rPr>
                <w:color w:val="231F20"/>
                <w:sz w:val="18"/>
              </w:rPr>
              <w:t>пора-</w:t>
            </w:r>
          </w:p>
          <w:p>
            <w:pPr>
              <w:pStyle w:val="TableParagraph"/>
              <w:spacing w:line="196" w:lineRule="auto" w:before="1"/>
              <w:ind w:left="56" w:right="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женности — число лиц, совершив-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ших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преступления,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100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тысяч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населения возраста уголовной от-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ветственности</w:t>
            </w:r>
          </w:p>
          <w:p>
            <w:pPr>
              <w:pStyle w:val="TableParagraph"/>
              <w:spacing w:line="194" w:lineRule="auto" w:before="25"/>
              <w:ind w:left="267"/>
              <w:rPr>
                <w:sz w:val="18"/>
              </w:rPr>
            </w:pPr>
            <w:r>
              <w:rPr>
                <w:rFonts w:ascii="Georgia" w:hAnsi="Georgia"/>
                <w:i/>
                <w:color w:val="010202"/>
                <w:w w:val="110"/>
                <w:position w:val="-12"/>
                <w:sz w:val="18"/>
              </w:rPr>
              <w:t>ÊÏÏ</w:t>
            </w:r>
            <w:r>
              <w:rPr>
                <w:rFonts w:ascii="Georgia" w:hAnsi="Georgia"/>
                <w:i/>
                <w:color w:val="010202"/>
                <w:spacing w:val="9"/>
                <w:w w:val="110"/>
                <w:position w:val="-12"/>
                <w:sz w:val="18"/>
              </w:rPr>
              <w:t> </w:t>
            </w:r>
            <w:r>
              <w:rPr>
                <w:rFonts w:ascii="Symbol" w:hAnsi="Symbol"/>
                <w:color w:val="010202"/>
                <w:w w:val="110"/>
                <w:position w:val="-12"/>
                <w:sz w:val="18"/>
              </w:rPr>
              <w:t></w:t>
            </w:r>
            <w:r>
              <w:rPr>
                <w:color w:val="010202"/>
                <w:spacing w:val="11"/>
                <w:w w:val="110"/>
                <w:position w:val="-12"/>
                <w:sz w:val="18"/>
              </w:rPr>
              <w:t> </w:t>
            </w:r>
            <w:r>
              <w:rPr>
                <w:rFonts w:ascii="Georgia" w:hAnsi="Georgia"/>
                <w:i/>
                <w:color w:val="010202"/>
                <w:w w:val="110"/>
                <w:sz w:val="18"/>
                <w:u w:val="single" w:color="010202"/>
              </w:rPr>
              <w:t>Ë</w:t>
            </w:r>
            <w:r>
              <w:rPr>
                <w:rFonts w:ascii="Georgia" w:hAnsi="Georgia"/>
                <w:i/>
                <w:color w:val="010202"/>
                <w:w w:val="110"/>
                <w:position w:val="-4"/>
                <w:sz w:val="10"/>
                <w:u w:val="single" w:color="010202"/>
              </w:rPr>
              <w:t>ï</w:t>
            </w:r>
            <w:r>
              <w:rPr>
                <w:rFonts w:ascii="Georgia" w:hAnsi="Georgia"/>
                <w:i/>
                <w:color w:val="010202"/>
                <w:spacing w:val="17"/>
                <w:w w:val="110"/>
                <w:position w:val="-4"/>
                <w:sz w:val="10"/>
                <w:u w:val="single" w:color="010202"/>
              </w:rPr>
              <w:t> </w:t>
            </w:r>
            <w:r>
              <w:rPr>
                <w:rFonts w:ascii="Symbol" w:hAnsi="Symbol"/>
                <w:color w:val="010202"/>
                <w:w w:val="110"/>
                <w:sz w:val="18"/>
                <w:u w:val="single" w:color="010202"/>
              </w:rPr>
              <w:t></w:t>
            </w:r>
            <w:r>
              <w:rPr>
                <w:color w:val="010202"/>
                <w:w w:val="110"/>
                <w:sz w:val="18"/>
                <w:u w:val="single" w:color="010202"/>
              </w:rPr>
              <w:t>100000</w:t>
            </w:r>
            <w:r>
              <w:rPr>
                <w:color w:val="010202"/>
                <w:spacing w:val="-23"/>
                <w:w w:val="110"/>
                <w:sz w:val="18"/>
              </w:rPr>
              <w:t> </w:t>
            </w:r>
            <w:r>
              <w:rPr>
                <w:color w:val="010202"/>
                <w:w w:val="110"/>
                <w:position w:val="-12"/>
                <w:sz w:val="18"/>
              </w:rPr>
              <w:t>.</w:t>
            </w:r>
          </w:p>
          <w:p>
            <w:pPr>
              <w:pStyle w:val="TableParagraph"/>
              <w:spacing w:line="152" w:lineRule="exact"/>
              <w:ind w:right="321"/>
              <w:jc w:val="center"/>
              <w:rPr>
                <w:i/>
                <w:sz w:val="18"/>
              </w:rPr>
            </w:pPr>
            <w:r>
              <w:rPr>
                <w:i/>
                <w:color w:val="010202"/>
                <w:w w:val="94"/>
                <w:sz w:val="18"/>
              </w:rPr>
              <w:t>B</w:t>
            </w:r>
          </w:p>
        </w:tc>
      </w:tr>
      <w:tr>
        <w:trPr>
          <w:trHeight w:val="1761" w:hRule="atLeast"/>
        </w:trPr>
        <w:tc>
          <w:tcPr>
            <w:tcW w:w="2716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96" w:lineRule="auto" w:before="48"/>
              <w:ind w:left="56" w:right="42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Относительный показатель ди-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намики (ОПД) — соотношение од-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ноименных показателей, но за раз-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личные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сопоставимые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периоды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(за разные годы, месяцы внутри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года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или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аналогичным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периодом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предыдущего года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 т.</w:t>
            </w:r>
            <w:r>
              <w:rPr>
                <w:color w:val="231F20"/>
                <w:spacing w:val="-1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п.).</w:t>
            </w:r>
          </w:p>
          <w:p>
            <w:pPr>
              <w:pStyle w:val="TableParagraph"/>
              <w:spacing w:line="170" w:lineRule="exact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Показатели однородные и од-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ноименные, </w:t>
            </w:r>
            <w:r>
              <w:rPr>
                <w:color w:val="231F20"/>
                <w:sz w:val="18"/>
              </w:rPr>
              <w:t>различающиеся толь-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ко</w:t>
            </w:r>
            <w:r>
              <w:rPr>
                <w:color w:val="231F20"/>
                <w:spacing w:val="1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по</w:t>
            </w:r>
            <w:r>
              <w:rPr>
                <w:color w:val="231F20"/>
                <w:spacing w:val="2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временному</w:t>
            </w:r>
            <w:r>
              <w:rPr>
                <w:color w:val="231F20"/>
                <w:spacing w:val="1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периоду</w:t>
            </w:r>
            <w:r>
              <w:rPr>
                <w:color w:val="231F20"/>
                <w:spacing w:val="2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или</w:t>
            </w:r>
          </w:p>
        </w:tc>
        <w:tc>
          <w:tcPr>
            <w:tcW w:w="324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96" w:lineRule="auto" w:before="48"/>
              <w:ind w:left="56" w:right="43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→</w:t>
            </w:r>
            <w:r>
              <w:rPr>
                <w:color w:val="231F20"/>
                <w:spacing w:val="46"/>
                <w:sz w:val="18"/>
              </w:rPr>
              <w:t> </w:t>
            </w:r>
            <w:r>
              <w:rPr>
                <w:color w:val="231F20"/>
                <w:sz w:val="18"/>
              </w:rPr>
              <w:t>характеризует</w:t>
            </w:r>
            <w:r>
              <w:rPr>
                <w:color w:val="231F20"/>
                <w:spacing w:val="46"/>
                <w:sz w:val="18"/>
              </w:rPr>
              <w:t> </w:t>
            </w:r>
            <w:r>
              <w:rPr>
                <w:color w:val="231F20"/>
                <w:sz w:val="18"/>
              </w:rPr>
              <w:t>изменение   объе-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ма одного и того же явления во време-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ни. Рассчитывают как отношение уров-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ня показателя анализируемого явления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или процесса в текущий момент време-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 к уровню показателя этого явления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или процесса за прошедший период вре-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мени,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вы</w:t>
            </w:r>
            <w:r>
              <w:rPr>
                <w:rFonts w:ascii="Arial" w:hAnsi="Arial"/>
                <w:i/>
                <w:color w:val="FFFFFF"/>
                <w:sz w:val="18"/>
                <w:vertAlign w:val="subscript"/>
              </w:rPr>
              <w:t>1</w:t>
            </w:r>
            <w:r>
              <w:rPr>
                <w:color w:val="231F20"/>
                <w:sz w:val="18"/>
                <w:vertAlign w:val="baseline"/>
              </w:rPr>
              <w:t>бранный</w:t>
            </w:r>
            <w:r>
              <w:rPr>
                <w:color w:val="231F20"/>
                <w:spacing w:val="-9"/>
                <w:sz w:val="18"/>
                <w:vertAlign w:val="baseline"/>
              </w:rPr>
              <w:t> </w:t>
            </w:r>
            <w:r>
              <w:rPr>
                <w:color w:val="231F20"/>
                <w:sz w:val="18"/>
                <w:vertAlign w:val="baseline"/>
              </w:rPr>
              <w:t>за</w:t>
            </w:r>
            <w:r>
              <w:rPr>
                <w:color w:val="231F20"/>
                <w:spacing w:val="-8"/>
                <w:sz w:val="18"/>
                <w:vertAlign w:val="baseline"/>
              </w:rPr>
              <w:t> </w:t>
            </w:r>
            <w:r>
              <w:rPr>
                <w:color w:val="231F20"/>
                <w:sz w:val="18"/>
                <w:vertAlign w:val="baseline"/>
              </w:rPr>
              <w:t>базу</w:t>
            </w:r>
            <w:r>
              <w:rPr>
                <w:color w:val="231F20"/>
                <w:spacing w:val="-9"/>
                <w:sz w:val="18"/>
                <w:vertAlign w:val="baseline"/>
              </w:rPr>
              <w:t> </w:t>
            </w:r>
            <w:r>
              <w:rPr>
                <w:color w:val="231F20"/>
                <w:sz w:val="18"/>
                <w:vertAlign w:val="baseline"/>
              </w:rPr>
              <w:t>сравнения</w:t>
            </w:r>
            <w:r>
              <w:rPr>
                <w:color w:val="231F20"/>
                <w:position w:val="6"/>
                <w:sz w:val="10"/>
                <w:vertAlign w:val="baseline"/>
              </w:rPr>
              <w:t>1</w:t>
            </w:r>
            <w:r>
              <w:rPr>
                <w:color w:val="231F20"/>
                <w:sz w:val="18"/>
                <w:vertAlign w:val="baseline"/>
              </w:rPr>
              <w:t>:</w:t>
            </w:r>
          </w:p>
          <w:p>
            <w:pPr>
              <w:pStyle w:val="TableParagraph"/>
              <w:spacing w:line="170" w:lineRule="exact"/>
              <w:ind w:left="56" w:right="43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→ характеризует изменение явления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времени 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показывает, во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сколько раз</w:t>
            </w:r>
          </w:p>
        </w:tc>
        <w:tc>
          <w:tcPr>
            <w:tcW w:w="283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08" w:lineRule="auto" w:before="39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Число дел об административных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правонарушениях по главе 18 Ко-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АП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РФ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возросло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2014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1,4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раза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сравнении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2013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(2014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—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283,9</w:t>
            </w:r>
          </w:p>
          <w:p>
            <w:pPr>
              <w:pStyle w:val="TableParagraph"/>
              <w:spacing w:line="208" w:lineRule="auto"/>
              <w:ind w:left="227" w:right="824" w:hanging="171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тыс., 2013 г. — 200,7 тыс.)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283,9/200,7≈1,4</w:t>
            </w:r>
          </w:p>
        </w:tc>
      </w:tr>
    </w:tbl>
    <w:p>
      <w:pPr>
        <w:spacing w:after="0" w:line="208" w:lineRule="auto"/>
        <w:jc w:val="both"/>
        <w:rPr>
          <w:sz w:val="18"/>
        </w:rPr>
        <w:sectPr>
          <w:headerReference w:type="default" r:id="rId131"/>
          <w:footerReference w:type="default" r:id="rId132"/>
          <w:pgSz w:w="11630" w:h="8230" w:orient="landscape"/>
          <w:pgMar w:header="0" w:footer="0" w:top="740" w:bottom="280" w:left="1160" w:right="1420"/>
        </w:sectPr>
      </w:pPr>
    </w:p>
    <w:p>
      <w:pPr>
        <w:pStyle w:val="BodyText"/>
        <w:spacing w:before="8"/>
        <w:rPr>
          <w:i/>
          <w:sz w:val="9"/>
        </w:rPr>
      </w:pPr>
    </w:p>
    <w:p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  <w:pict>
          <v:group style="width:51.05pt;height:.5pt;mso-position-horizontal-relative:char;mso-position-vertical-relative:line" coordorigin="0,0" coordsize="1021,10">
            <v:line style="position:absolute" from="0,5" to="102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9" w:lineRule="auto" w:before="33"/>
        <w:ind w:left="115" w:right="0" w:firstLine="226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Для количественной оценки динамики правовых явлений на практике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применяются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такие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ОПД,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темпы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роста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темпы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прироста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(см.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подробнее: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гл.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7).</w:t>
      </w:r>
    </w:p>
    <w:p>
      <w:pPr>
        <w:spacing w:line="260" w:lineRule="exact" w:before="0"/>
        <w:ind w:left="115" w:right="0" w:firstLine="0"/>
        <w:jc w:val="left"/>
        <w:rPr>
          <w:rFonts w:ascii="Lucida Sans Unicode" w:hAnsi="Lucida Sans Unicode"/>
          <w:sz w:val="18"/>
        </w:rPr>
      </w:pPr>
      <w:r>
        <w:rPr/>
        <w:br w:type="column"/>
      </w:r>
      <w:r>
        <w:rPr>
          <w:i/>
          <w:color w:val="231F20"/>
          <w:w w:val="95"/>
          <w:sz w:val="18"/>
        </w:rPr>
        <w:t>Продолжение</w:t>
      </w:r>
      <w:r>
        <w:rPr>
          <w:i/>
          <w:color w:val="231F20"/>
          <w:spacing w:val="-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табл.</w:t>
      </w:r>
      <w:r>
        <w:rPr>
          <w:i/>
          <w:color w:val="231F20"/>
          <w:spacing w:val="-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5</w:t>
      </w:r>
      <w:r>
        <w:rPr>
          <w:i/>
          <w:color w:val="231F20"/>
          <w:spacing w:val="-1"/>
          <w:w w:val="95"/>
          <w:sz w:val="18"/>
        </w:rPr>
        <w:t> </w:t>
      </w:r>
      <w:r>
        <w:rPr>
          <w:rFonts w:ascii="Lucida Sans Unicode" w:hAnsi="Lucida Sans Unicode"/>
          <w:color w:val="231F20"/>
          <w:w w:val="95"/>
          <w:sz w:val="18"/>
        </w:rPr>
        <w:t>▶</w:t>
      </w:r>
    </w:p>
    <w:p>
      <w:pPr>
        <w:spacing w:after="0" w:line="260" w:lineRule="exact"/>
        <w:jc w:val="left"/>
        <w:rPr>
          <w:rFonts w:ascii="Lucida Sans Unicode" w:hAnsi="Lucida Sans Unicode"/>
          <w:sz w:val="18"/>
        </w:rPr>
        <w:sectPr>
          <w:type w:val="continuous"/>
          <w:pgSz w:w="11630" w:h="8230" w:orient="landscape"/>
          <w:pgMar w:top="620" w:bottom="280" w:left="1160" w:right="1420"/>
          <w:cols w:num="2" w:equalWidth="0">
            <w:col w:w="6573" w:space="425"/>
            <w:col w:w="2052"/>
          </w:cols>
        </w:sectPr>
      </w:pPr>
    </w:p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0810752" from="520.157471pt,53.858299pt" to="520.157471pt,357.165299pt" stroked="true" strokeweight=".7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810240" from="397.218597pt,141.447998pt" to="435.781597pt,141.447998pt" stroked="true" strokeweight=".438pt" strokecolor="#010202">
            <v:stroke dashstyle="solid"/>
            <w10:wrap type="none"/>
          </v:line>
        </w:pict>
      </w:r>
      <w:r>
        <w:rPr/>
        <w:pict>
          <v:shape style="position:absolute;margin-left:532.454529pt;margin-top:220.843597pt;width:11.75pt;height:137.35pt;mso-position-horizontal-relative:page;mso-position-vertical-relative:page;z-index:1576755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1"/>
                      <w:w w:val="85"/>
                      <w:sz w:val="18"/>
                    </w:rPr>
                    <w:t>5.2.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8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85"/>
                      <w:sz w:val="18"/>
                    </w:rPr>
                    <w:t>Виды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8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85"/>
                      <w:sz w:val="18"/>
                    </w:rPr>
                    <w:t>относительных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8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показателей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57498pt;margin-top:341.884613pt;width:11.75pt;height:16.3pt;mso-position-horizontal-relative:page;mso-position-vertical-relative:page;z-index:1576806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113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630" w:h="8230" w:orient="landscape"/>
          <w:pgMar w:top="620" w:bottom="280" w:left="1160" w:right="1420"/>
        </w:sectPr>
      </w:pPr>
    </w:p>
    <w:p>
      <w:pPr>
        <w:pStyle w:val="BodyText"/>
        <w:spacing w:before="2"/>
        <w:rPr>
          <w:rFonts w:ascii="Lucida Sans Unicode"/>
          <w:sz w:val="12"/>
        </w:rPr>
      </w:pPr>
      <w:r>
        <w:rPr/>
        <w:pict>
          <v:line style="position:absolute;mso-position-horizontal-relative:page;mso-position-vertical-relative:page;z-index:-20808704" from="520.157471pt,53.858299pt" to="520.157471pt,357.165299pt" stroked="true" strokeweight=".7pt" strokecolor="#231f20">
            <v:stroke dashstyle="solid"/>
            <w10:wrap type="none"/>
          </v:line>
        </w:pict>
      </w:r>
      <w:r>
        <w:rPr/>
        <w:pict>
          <v:shape style="position:absolute;margin-left:521.65448pt;margin-top:52.858299pt;width:22.55pt;height:143.65pt;mso-position-horizontal-relative:page;mso-position-vertical-relative:page;z-index:15769088" type="#_x0000_t202" filled="false" stroked="false">
            <v:textbox inset="0,0,0,0" style="layout-flow:vertical">
              <w:txbxContent>
                <w:p>
                  <w:pPr>
                    <w:spacing w:line="247" w:lineRule="auto" w:before="10"/>
                    <w:ind w:left="20" w:right="15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5"/>
                      <w:w w:val="85"/>
                      <w:sz w:val="18"/>
                    </w:rPr>
                    <w:t>Глава 5. Анализ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85"/>
                      <w:sz w:val="18"/>
                    </w:rPr>
                    <w:t>статистических данных.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8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85"/>
                      <w:sz w:val="18"/>
                    </w:rPr>
                    <w:t>Обобщающие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8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85"/>
                      <w:sz w:val="18"/>
                    </w:rPr>
                    <w:t>статистические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8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85"/>
                      <w:sz w:val="18"/>
                    </w:rPr>
                    <w:t>показатели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57498pt;margin-top:52.858299pt;width:11.75pt;height:16.3pt;mso-position-horizontal-relative:page;mso-position-vertical-relative:page;z-index:1576960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114</w:t>
                  </w:r>
                </w:p>
              </w:txbxContent>
            </v:textbox>
            <w10:wrap type="none"/>
          </v:shape>
        </w:pict>
      </w:r>
    </w:p>
    <w:p>
      <w:pPr>
        <w:spacing w:before="113"/>
        <w:ind w:left="0" w:right="108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Продолжение</w:t>
      </w:r>
      <w:r>
        <w:rPr>
          <w:i/>
          <w:color w:val="231F20"/>
          <w:spacing w:val="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табл.</w:t>
      </w:r>
      <w:r>
        <w:rPr>
          <w:i/>
          <w:color w:val="231F20"/>
          <w:spacing w:val="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5</w:t>
      </w:r>
    </w:p>
    <w:p>
      <w:pPr>
        <w:pStyle w:val="BodyText"/>
        <w:spacing w:before="8"/>
        <w:rPr>
          <w:i/>
          <w:sz w:val="7"/>
        </w:rPr>
      </w:pPr>
    </w:p>
    <w:tbl>
      <w:tblPr>
        <w:tblW w:w="0" w:type="auto"/>
        <w:jc w:val="left"/>
        <w:tblInd w:w="13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6"/>
        <w:gridCol w:w="3242"/>
        <w:gridCol w:w="2832"/>
      </w:tblGrid>
      <w:tr>
        <w:trPr>
          <w:trHeight w:val="234" w:hRule="atLeast"/>
        </w:trPr>
        <w:tc>
          <w:tcPr>
            <w:tcW w:w="2716" w:type="dxa"/>
          </w:tcPr>
          <w:p>
            <w:pPr>
              <w:pStyle w:val="TableParagraph"/>
              <w:spacing w:line="214" w:lineRule="exact"/>
              <w:ind w:left="913" w:right="903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Название</w:t>
            </w:r>
          </w:p>
        </w:tc>
        <w:tc>
          <w:tcPr>
            <w:tcW w:w="3242" w:type="dxa"/>
          </w:tcPr>
          <w:p>
            <w:pPr>
              <w:pStyle w:val="TableParagraph"/>
              <w:spacing w:line="214" w:lineRule="exact"/>
              <w:ind w:left="1057" w:right="1047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Содержание</w:t>
            </w:r>
          </w:p>
        </w:tc>
        <w:tc>
          <w:tcPr>
            <w:tcW w:w="2832" w:type="dxa"/>
          </w:tcPr>
          <w:p>
            <w:pPr>
              <w:pStyle w:val="TableParagraph"/>
              <w:spacing w:line="214" w:lineRule="exact"/>
              <w:ind w:left="1048" w:right="1038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Пример</w:t>
            </w:r>
          </w:p>
        </w:tc>
      </w:tr>
      <w:tr>
        <w:trPr>
          <w:trHeight w:val="1554" w:hRule="atLeast"/>
        </w:trPr>
        <w:tc>
          <w:tcPr>
            <w:tcW w:w="2716" w:type="dxa"/>
          </w:tcPr>
          <w:p>
            <w:pPr>
              <w:pStyle w:val="TableParagraph"/>
              <w:spacing w:line="208" w:lineRule="auto" w:before="36"/>
              <w:ind w:left="56" w:right="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моменту времени, к которому от-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носятся.</w:t>
            </w:r>
          </w:p>
          <w:p>
            <w:pPr>
              <w:pStyle w:val="TableParagraph"/>
              <w:spacing w:line="291" w:lineRule="exact" w:before="38"/>
              <w:ind w:left="258"/>
              <w:rPr>
                <w:sz w:val="18"/>
              </w:rPr>
            </w:pPr>
            <w:r>
              <w:rPr>
                <w:rFonts w:ascii="Georgia" w:hAnsi="Georgia"/>
                <w:color w:val="010202"/>
                <w:w w:val="110"/>
                <w:sz w:val="18"/>
              </w:rPr>
              <w:t>ÎÏÄ</w:t>
            </w:r>
            <w:r>
              <w:rPr>
                <w:rFonts w:ascii="Georgia" w:hAnsi="Georgia"/>
                <w:color w:val="010202"/>
                <w:spacing w:val="-12"/>
                <w:w w:val="110"/>
                <w:sz w:val="18"/>
              </w:rPr>
              <w:t> </w:t>
            </w:r>
            <w:r>
              <w:rPr>
                <w:rFonts w:ascii="Symbol" w:hAnsi="Symbol"/>
                <w:color w:val="010202"/>
                <w:w w:val="105"/>
                <w:sz w:val="18"/>
              </w:rPr>
              <w:t></w:t>
            </w:r>
            <w:r>
              <w:rPr>
                <w:color w:val="010202"/>
                <w:spacing w:val="4"/>
                <w:w w:val="105"/>
                <w:sz w:val="18"/>
              </w:rPr>
              <w:t> </w:t>
            </w:r>
            <w:r>
              <w:rPr>
                <w:i/>
                <w:color w:val="010202"/>
                <w:w w:val="105"/>
                <w:position w:val="12"/>
                <w:sz w:val="18"/>
                <w:u w:val="single" w:color="010202"/>
              </w:rPr>
              <w:t>P</w:t>
            </w:r>
            <w:r>
              <w:rPr>
                <w:rFonts w:ascii="Georgia" w:hAnsi="Georgia"/>
                <w:color w:val="010202"/>
                <w:w w:val="105"/>
                <w:position w:val="7"/>
                <w:sz w:val="10"/>
              </w:rPr>
              <w:t>ò</w:t>
            </w:r>
            <w:r>
              <w:rPr>
                <w:rFonts w:ascii="Georgia" w:hAnsi="Georgia"/>
                <w:color w:val="010202"/>
                <w:spacing w:val="23"/>
                <w:w w:val="105"/>
                <w:position w:val="7"/>
                <w:sz w:val="10"/>
              </w:rPr>
              <w:t> </w:t>
            </w:r>
            <w:r>
              <w:rPr>
                <w:color w:val="010202"/>
                <w:w w:val="105"/>
                <w:sz w:val="18"/>
              </w:rPr>
              <w:t>,</w:t>
            </w:r>
            <w:r>
              <w:rPr>
                <w:color w:val="010202"/>
                <w:spacing w:val="3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где</w:t>
            </w:r>
            <w:r>
              <w:rPr>
                <w:color w:val="231F20"/>
                <w:spacing w:val="16"/>
                <w:w w:val="105"/>
                <w:sz w:val="18"/>
              </w:rPr>
              <w:t> </w:t>
            </w:r>
            <w:r>
              <w:rPr>
                <w:i/>
                <w:color w:val="231F20"/>
                <w:w w:val="105"/>
                <w:sz w:val="18"/>
              </w:rPr>
              <w:t>Р </w:t>
            </w:r>
            <w:r>
              <w:rPr>
                <w:i/>
                <w:color w:val="231F20"/>
                <w:spacing w:val="3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1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текущий</w:t>
            </w:r>
          </w:p>
          <w:p>
            <w:pPr>
              <w:pStyle w:val="TableParagraph"/>
              <w:tabs>
                <w:tab w:pos="1599" w:val="left" w:leader="none"/>
              </w:tabs>
              <w:spacing w:line="79" w:lineRule="auto" w:before="21"/>
              <w:ind w:left="835"/>
              <w:rPr>
                <w:i/>
                <w:sz w:val="10"/>
              </w:rPr>
            </w:pPr>
            <w:r>
              <w:rPr>
                <w:i/>
                <w:color w:val="010202"/>
                <w:w w:val="105"/>
                <w:position w:val="-7"/>
                <w:sz w:val="18"/>
              </w:rPr>
              <w:t>P</w:t>
              <w:tab/>
            </w:r>
            <w:r>
              <w:rPr>
                <w:i/>
                <w:color w:val="231F20"/>
                <w:w w:val="105"/>
                <w:sz w:val="10"/>
              </w:rPr>
              <w:t>Т</w:t>
            </w:r>
          </w:p>
          <w:p>
            <w:pPr>
              <w:pStyle w:val="TableParagraph"/>
              <w:spacing w:before="1"/>
              <w:ind w:left="917"/>
              <w:rPr>
                <w:rFonts w:ascii="Georgia" w:hAnsi="Georgia"/>
                <w:sz w:val="10"/>
              </w:rPr>
            </w:pPr>
            <w:r>
              <w:rPr>
                <w:rFonts w:ascii="Georgia" w:hAnsi="Georgia"/>
                <w:color w:val="010202"/>
                <w:w w:val="105"/>
                <w:sz w:val="10"/>
              </w:rPr>
              <w:t>á</w:t>
            </w:r>
          </w:p>
          <w:p>
            <w:pPr>
              <w:pStyle w:val="TableParagraph"/>
              <w:spacing w:line="189" w:lineRule="auto" w:before="64"/>
              <w:ind w:left="56" w:right="4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уровень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показателя;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Р</w:t>
            </w:r>
            <w:r>
              <w:rPr>
                <w:i/>
                <w:color w:val="231F20"/>
                <w:position w:val="-5"/>
                <w:sz w:val="10"/>
              </w:rPr>
              <w:t>б</w:t>
            </w:r>
            <w:r>
              <w:rPr>
                <w:i/>
                <w:color w:val="231F20"/>
                <w:spacing w:val="10"/>
                <w:position w:val="-5"/>
                <w:sz w:val="10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уровень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показателя,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выбранный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базу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сравнения</w:t>
            </w:r>
          </w:p>
        </w:tc>
        <w:tc>
          <w:tcPr>
            <w:tcW w:w="3242" w:type="dxa"/>
          </w:tcPr>
          <w:p>
            <w:pPr>
              <w:pStyle w:val="TableParagraph"/>
              <w:spacing w:line="208" w:lineRule="auto" w:before="36"/>
              <w:ind w:left="56" w:right="44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увеличился или уменьшился уровень рас-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сматриваемого показателя за определен-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период.</w:t>
            </w:r>
          </w:p>
        </w:tc>
        <w:tc>
          <w:tcPr>
            <w:tcW w:w="283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71" w:hRule="atLeast"/>
        </w:trPr>
        <w:tc>
          <w:tcPr>
            <w:tcW w:w="2716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8" w:lineRule="auto" w:before="36"/>
              <w:ind w:left="54" w:right="39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Индекс — обобщающий отно-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сительный показатель двух и бо-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лее</w:t>
            </w:r>
            <w:r>
              <w:rPr>
                <w:color w:val="231F20"/>
                <w:spacing w:val="46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совокупностей,   состоящих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из элементов, которые не подда-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ются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простому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суммированию.</w:t>
            </w:r>
          </w:p>
          <w:p>
            <w:pPr>
              <w:pStyle w:val="TableParagraph"/>
              <w:spacing w:line="208" w:lineRule="auto"/>
              <w:ind w:left="54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 содержанию индекс может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относиться к разным типам вы-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шеуказанной классификации по-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казателей, в зависимости от того,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какие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характеристики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сопостав-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ления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различаются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(во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времени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индекс как вид отношения дина-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мики, в пространстве — как вид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отношения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сравнения).</w:t>
            </w:r>
          </w:p>
        </w:tc>
        <w:tc>
          <w:tcPr>
            <w:tcW w:w="324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08" w:lineRule="auto" w:before="36"/>
              <w:ind w:left="56" w:right="43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→ характеризует изменение явления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33"/>
                <w:sz w:val="18"/>
              </w:rPr>
              <w:t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34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34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4"/>
                <w:sz w:val="18"/>
              </w:rPr>
              <w:t> </w:t>
            </w:r>
            <w:r>
              <w:rPr>
                <w:color w:val="231F20"/>
                <w:sz w:val="18"/>
              </w:rPr>
              <w:t>пространстве,</w:t>
            </w:r>
            <w:r>
              <w:rPr>
                <w:color w:val="231F20"/>
                <w:spacing w:val="34"/>
                <w:sz w:val="18"/>
              </w:rPr>
              <w:t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34"/>
                <w:sz w:val="18"/>
              </w:rPr>
              <w:t> </w:t>
            </w:r>
            <w:r>
              <w:rPr>
                <w:color w:val="231F20"/>
                <w:sz w:val="18"/>
              </w:rPr>
              <w:t>так-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же степень отклонения значения показа-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теля от стандарта или запланированно-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го значения, т. </w:t>
            </w:r>
            <w:r>
              <w:rPr>
                <w:color w:val="231F20"/>
                <w:sz w:val="18"/>
              </w:rPr>
              <w:t>е. показывает, во сколько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раз уровень изучаемого явления в дан-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условиях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(индексируемая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величина)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отличается</w:t>
            </w:r>
            <w:r>
              <w:rPr>
                <w:color w:val="231F20"/>
                <w:spacing w:val="37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37"/>
                <w:sz w:val="18"/>
              </w:rPr>
              <w:t> </w:t>
            </w:r>
            <w:r>
              <w:rPr>
                <w:color w:val="231F20"/>
                <w:sz w:val="18"/>
              </w:rPr>
              <w:t>уровня</w:t>
            </w:r>
            <w:r>
              <w:rPr>
                <w:color w:val="231F20"/>
                <w:spacing w:val="37"/>
                <w:sz w:val="18"/>
              </w:rPr>
              <w:t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37"/>
                <w:sz w:val="18"/>
              </w:rPr>
              <w:t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38"/>
                <w:sz w:val="18"/>
              </w:rPr>
              <w:t> </w:t>
            </w:r>
            <w:r>
              <w:rPr>
                <w:color w:val="231F20"/>
                <w:sz w:val="18"/>
              </w:rPr>
              <w:t>явления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условиях.</w:t>
            </w:r>
          </w:p>
          <w:p>
            <w:pPr>
              <w:pStyle w:val="TableParagraph"/>
              <w:spacing w:line="208" w:lineRule="auto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Соотносятся </w:t>
            </w:r>
            <w:r>
              <w:rPr>
                <w:color w:val="231F20"/>
                <w:spacing w:val="-1"/>
                <w:sz w:val="18"/>
              </w:rPr>
              <w:t>показатели одноименные,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 разнородные, относящиеся к разным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совокупностям.</w:t>
            </w:r>
          </w:p>
          <w:p>
            <w:pPr>
              <w:pStyle w:val="TableParagraph"/>
              <w:spacing w:line="208" w:lineRule="auto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 помощью индексов в статистике ре-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шается проблема несоизмеримости раз-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нородных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явлений.</w:t>
            </w:r>
          </w:p>
        </w:tc>
        <w:tc>
          <w:tcPr>
            <w:tcW w:w="283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08" w:lineRule="auto" w:before="36"/>
              <w:ind w:left="56" w:right="41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Например,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общее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осу-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жденных</w:t>
            </w:r>
            <w:r>
              <w:rPr>
                <w:color w:val="231F20"/>
                <w:spacing w:val="46"/>
                <w:sz w:val="18"/>
              </w:rPr>
              <w:t> </w:t>
            </w:r>
            <w:r>
              <w:rPr>
                <w:color w:val="231F20"/>
                <w:sz w:val="18"/>
              </w:rPr>
              <w:t>является  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неоднород-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ной величиной, поскольку состоит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групп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осужденных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преступлениям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различной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тяжести.</w:t>
            </w:r>
            <w:r>
              <w:rPr>
                <w:color w:val="231F20"/>
                <w:spacing w:val="46"/>
                <w:sz w:val="18"/>
              </w:rPr>
              <w:t> </w:t>
            </w:r>
            <w:r>
              <w:rPr>
                <w:color w:val="231F20"/>
                <w:sz w:val="18"/>
              </w:rPr>
              <w:t>Поэтому  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увеличение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уменьшение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общего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осу-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жденных не всегда корректно ха-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рактеризует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состояние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судимости.</w:t>
            </w:r>
          </w:p>
          <w:p>
            <w:pPr>
              <w:pStyle w:val="TableParagraph"/>
              <w:spacing w:line="208" w:lineRule="auto"/>
              <w:ind w:left="56" w:right="41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Индекс судимости — соотноше-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условного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осужденных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с учетом веса (тяжести) совершен-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ных преступлений. Пример расче-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индекса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судимости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см.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стр.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120.</w:t>
            </w:r>
          </w:p>
          <w:p>
            <w:pPr>
              <w:pStyle w:val="TableParagraph"/>
              <w:spacing w:line="180" w:lineRule="exact"/>
              <w:ind w:left="56" w:right="43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индексов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судебной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статистике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индекс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служебной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нагрузки (в динамике или в срав-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нении судов одного уровня в субъ-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ектах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РФ).</w:t>
            </w:r>
          </w:p>
        </w:tc>
      </w:tr>
    </w:tbl>
    <w:p>
      <w:pPr>
        <w:spacing w:after="0" w:line="180" w:lineRule="exact"/>
        <w:jc w:val="both"/>
        <w:rPr>
          <w:sz w:val="18"/>
        </w:rPr>
        <w:sectPr>
          <w:headerReference w:type="even" r:id="rId133"/>
          <w:footerReference w:type="even" r:id="rId134"/>
          <w:pgSz w:w="11630" w:h="8230" w:orient="landscape"/>
          <w:pgMar w:header="0" w:footer="0" w:top="740" w:bottom="280" w:left="1160" w:right="1420"/>
        </w:sectPr>
      </w:pPr>
    </w:p>
    <w:p>
      <w:pPr>
        <w:pStyle w:val="BodyText"/>
        <w:rPr>
          <w:i/>
          <w:sz w:val="13"/>
        </w:rPr>
      </w:pPr>
    </w:p>
    <w:p>
      <w:pPr>
        <w:pStyle w:val="BodyText"/>
        <w:spacing w:line="268" w:lineRule="auto" w:before="112"/>
        <w:ind w:left="157" w:right="572"/>
        <w:jc w:val="both"/>
        <w:rPr>
          <w:i/>
        </w:rPr>
      </w:pPr>
      <w:bookmarkStart w:name="Таблица VII. Соотношение числа осужденны" w:id="59"/>
      <w:bookmarkEnd w:id="59"/>
      <w:r>
        <w:rPr/>
      </w:r>
      <w:r>
        <w:rPr>
          <w:color w:val="231F20"/>
        </w:rPr>
        <w:t>за</w:t>
      </w:r>
      <w:r>
        <w:rPr>
          <w:color w:val="231F20"/>
          <w:spacing w:val="38"/>
        </w:rPr>
        <w:t> </w:t>
      </w:r>
      <w:r>
        <w:rPr>
          <w:color w:val="231F20"/>
        </w:rPr>
        <w:t>особо</w:t>
      </w:r>
      <w:r>
        <w:rPr>
          <w:color w:val="231F20"/>
          <w:spacing w:val="38"/>
        </w:rPr>
        <w:t> </w:t>
      </w:r>
      <w:r>
        <w:rPr>
          <w:color w:val="231F20"/>
        </w:rPr>
        <w:t>тяжкие</w:t>
      </w:r>
      <w:r>
        <w:rPr>
          <w:color w:val="231F20"/>
          <w:spacing w:val="38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39"/>
        </w:rPr>
        <w:t> </w:t>
      </w:r>
      <w:r>
        <w:rPr>
          <w:color w:val="231F20"/>
        </w:rPr>
        <w:t>(этот</w:t>
      </w:r>
      <w:r>
        <w:rPr>
          <w:color w:val="231F20"/>
          <w:spacing w:val="38"/>
        </w:rPr>
        <w:t> </w:t>
      </w:r>
      <w:r>
        <w:rPr>
          <w:color w:val="231F20"/>
        </w:rPr>
        <w:t>абсолютный</w:t>
      </w:r>
      <w:r>
        <w:rPr>
          <w:color w:val="231F20"/>
          <w:spacing w:val="38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39"/>
        </w:rPr>
        <w:t> </w:t>
      </w:r>
      <w:r>
        <w:rPr>
          <w:color w:val="231F20"/>
        </w:rPr>
        <w:t>бе-</w:t>
      </w:r>
      <w:r>
        <w:rPr>
          <w:color w:val="231F20"/>
          <w:spacing w:val="1"/>
        </w:rPr>
        <w:t> </w:t>
      </w:r>
      <w:r>
        <w:rPr>
          <w:color w:val="231F20"/>
        </w:rPr>
        <w:t>рем за базовое значение). Так, если базовую величину можно взять</w:t>
      </w:r>
      <w:r>
        <w:rPr>
          <w:color w:val="231F20"/>
          <w:spacing w:val="-50"/>
        </w:rPr>
        <w:t> </w:t>
      </w:r>
      <w:r>
        <w:rPr>
          <w:color w:val="231F20"/>
        </w:rPr>
        <w:t>как за 1, то есть одного осужденного за особо тяжкие преступления</w:t>
      </w:r>
      <w:r>
        <w:rPr>
          <w:color w:val="231F20"/>
          <w:spacing w:val="-51"/>
        </w:rPr>
        <w:t> </w:t>
      </w:r>
      <w:r>
        <w:rPr>
          <w:color w:val="231F20"/>
        </w:rPr>
        <w:t>приходится</w:t>
      </w:r>
      <w:r>
        <w:rPr>
          <w:color w:val="231F20"/>
          <w:spacing w:val="7"/>
        </w:rPr>
        <w:t> </w:t>
      </w:r>
      <w:r>
        <w:rPr>
          <w:color w:val="231F20"/>
        </w:rPr>
        <w:t>4</w:t>
      </w:r>
      <w:r>
        <w:rPr>
          <w:color w:val="231F20"/>
          <w:spacing w:val="9"/>
        </w:rPr>
        <w:t> </w:t>
      </w:r>
      <w:r>
        <w:rPr>
          <w:color w:val="231F20"/>
        </w:rPr>
        <w:t>—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</w:rPr>
        <w:t>тяжкие,</w:t>
      </w:r>
      <w:r>
        <w:rPr>
          <w:color w:val="231F20"/>
          <w:spacing w:val="8"/>
        </w:rPr>
        <w:t> </w:t>
      </w:r>
      <w:r>
        <w:rPr>
          <w:color w:val="231F20"/>
        </w:rPr>
        <w:t>4</w:t>
      </w:r>
      <w:r>
        <w:rPr>
          <w:color w:val="231F20"/>
          <w:spacing w:val="9"/>
        </w:rPr>
        <w:t> </w:t>
      </w:r>
      <w:r>
        <w:rPr>
          <w:color w:val="231F20"/>
        </w:rPr>
        <w:t>—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7"/>
        </w:rPr>
        <w:t> </w:t>
      </w:r>
      <w:r>
        <w:rPr>
          <w:color w:val="231F20"/>
        </w:rPr>
        <w:t>средней</w:t>
      </w:r>
      <w:r>
        <w:rPr>
          <w:color w:val="231F20"/>
          <w:spacing w:val="8"/>
        </w:rPr>
        <w:t> </w:t>
      </w:r>
      <w:r>
        <w:rPr>
          <w:color w:val="231F20"/>
        </w:rPr>
        <w:t>тяжести,</w:t>
      </w:r>
      <w:r>
        <w:rPr>
          <w:color w:val="231F20"/>
          <w:spacing w:val="-50"/>
        </w:rPr>
        <w:t> </w:t>
      </w:r>
      <w:r>
        <w:rPr>
          <w:color w:val="231F20"/>
        </w:rPr>
        <w:t>8 осужденных — за преступления небольшой тяжести. Если требу-</w:t>
      </w:r>
      <w:r>
        <w:rPr>
          <w:color w:val="231F20"/>
          <w:spacing w:val="-50"/>
        </w:rPr>
        <w:t> </w:t>
      </w:r>
      <w:r>
        <w:rPr>
          <w:color w:val="231F20"/>
        </w:rPr>
        <w:t>ется большая точность — то соотносится число осужденных к 10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100</w:t>
      </w:r>
      <w:r>
        <w:rPr>
          <w:color w:val="231F20"/>
          <w:spacing w:val="-5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табл.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VII).</w:t>
      </w:r>
    </w:p>
    <w:p>
      <w:pPr>
        <w:spacing w:line="292" w:lineRule="auto" w:before="71"/>
        <w:ind w:left="741" w:right="560" w:hanging="492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Таблица VII. Соотношение числа осужденных за преступления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различной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категории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тяжести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(ст.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15</w:t>
      </w:r>
      <w:r>
        <w:rPr>
          <w:rFonts w:ascii="Trebuchet MS" w:hAnsi="Trebuchet MS"/>
          <w:color w:val="231F20"/>
          <w:spacing w:val="-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УК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РФ)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</w:t>
      </w:r>
      <w:r>
        <w:rPr>
          <w:rFonts w:ascii="Trebuchet MS" w:hAnsi="Trebuchet MS"/>
          <w:color w:val="231F20"/>
          <w:spacing w:val="-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основной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квалификации</w:t>
      </w:r>
    </w:p>
    <w:p>
      <w:pPr>
        <w:pStyle w:val="BodyText"/>
        <w:spacing w:before="10"/>
        <w:rPr>
          <w:rFonts w:ascii="Trebuchet MS"/>
          <w:sz w:val="8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3"/>
        <w:gridCol w:w="1316"/>
        <w:gridCol w:w="1316"/>
        <w:gridCol w:w="1316"/>
        <w:gridCol w:w="1316"/>
      </w:tblGrid>
      <w:tr>
        <w:trPr>
          <w:trHeight w:val="855" w:hRule="atLeast"/>
        </w:trPr>
        <w:tc>
          <w:tcPr>
            <w:tcW w:w="7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line="230" w:lineRule="auto" w:before="133"/>
              <w:ind w:left="148" w:right="136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за особо</w:t>
            </w:r>
            <w:r>
              <w:rPr>
                <w:rFonts w:ascii="Trebuchet MS" w:hAnsi="Trebuchet MS"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тяжкие</w:t>
            </w:r>
            <w:r>
              <w:rPr>
                <w:rFonts w:ascii="Trebuchet MS" w:hAnsi="Trebuchet MS"/>
                <w:color w:val="231F20"/>
                <w:spacing w:val="1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преступления</w:t>
            </w:r>
          </w:p>
        </w:tc>
        <w:tc>
          <w:tcPr>
            <w:tcW w:w="1316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0" w:lineRule="auto" w:before="1"/>
              <w:ind w:left="145" w:firstLine="147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за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тяжкие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преступления</w:t>
            </w:r>
          </w:p>
        </w:tc>
        <w:tc>
          <w:tcPr>
            <w:tcW w:w="1316" w:type="dxa"/>
          </w:tcPr>
          <w:p>
            <w:pPr>
              <w:pStyle w:val="TableParagraph"/>
              <w:spacing w:line="230" w:lineRule="auto" w:before="133"/>
              <w:ind w:left="56" w:right="45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за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преступления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средней</w:t>
            </w:r>
            <w:r>
              <w:rPr>
                <w:rFonts w:ascii="Trebuchet MS" w:hAnsi="Trebuchet MS"/>
                <w:color w:val="231F20"/>
                <w:spacing w:val="1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тяжести**</w:t>
            </w:r>
          </w:p>
        </w:tc>
        <w:tc>
          <w:tcPr>
            <w:tcW w:w="1316" w:type="dxa"/>
          </w:tcPr>
          <w:p>
            <w:pPr>
              <w:pStyle w:val="TableParagraph"/>
              <w:spacing w:line="230" w:lineRule="auto" w:before="133"/>
              <w:ind w:left="244" w:hanging="189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за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преступления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небольшой</w:t>
            </w:r>
            <w:r>
              <w:rPr>
                <w:rFonts w:ascii="Trebuchet MS" w:hAnsi="Trebuchet MS"/>
                <w:color w:val="231F20"/>
                <w:spacing w:val="1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тяжести</w:t>
            </w:r>
            <w:r>
              <w:rPr>
                <w:rFonts w:ascii="Trebuchet MS" w:hAns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**</w:t>
            </w:r>
          </w:p>
        </w:tc>
      </w:tr>
      <w:tr>
        <w:trPr>
          <w:trHeight w:val="455" w:hRule="atLeast"/>
        </w:trPr>
        <w:tc>
          <w:tcPr>
            <w:tcW w:w="793" w:type="dxa"/>
          </w:tcPr>
          <w:p>
            <w:pPr>
              <w:pStyle w:val="TableParagraph"/>
              <w:spacing w:before="126"/>
              <w:ind w:left="5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2014</w:t>
            </w: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4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7"/>
                <w:w w:val="95"/>
                <w:sz w:val="18"/>
              </w:rPr>
              <w:t>40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7"/>
                <w:w w:val="95"/>
                <w:sz w:val="18"/>
              </w:rPr>
              <w:t>912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5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13"/>
                <w:w w:val="95"/>
                <w:sz w:val="18"/>
              </w:rPr>
              <w:t>174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12"/>
                <w:w w:val="95"/>
                <w:sz w:val="18"/>
              </w:rPr>
              <w:t>647</w:t>
            </w: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4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7"/>
                <w:w w:val="95"/>
                <w:sz w:val="18"/>
              </w:rPr>
              <w:t>172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848</w:t>
            </w: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4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330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1"/>
                <w:w w:val="95"/>
                <w:sz w:val="18"/>
              </w:rPr>
              <w:t>898</w:t>
            </w:r>
          </w:p>
        </w:tc>
      </w:tr>
      <w:tr>
        <w:trPr>
          <w:trHeight w:val="455" w:hRule="atLeast"/>
        </w:trPr>
        <w:tc>
          <w:tcPr>
            <w:tcW w:w="793" w:type="dxa"/>
            <w:vMerge w:val="restart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28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ОПК</w:t>
            </w:r>
            <w:r>
              <w:rPr>
                <w:rFonts w:ascii="Trebuchet MS" w:hAnsi="Trebuchet MS"/>
                <w:color w:val="231F20"/>
                <w:spacing w:val="-9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2014</w:t>
            </w: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4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10</w:t>
            </w: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4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43</w:t>
            </w: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4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5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81</w:t>
            </w:r>
          </w:p>
        </w:tc>
      </w:tr>
      <w:tr>
        <w:trPr>
          <w:trHeight w:val="455" w:hRule="atLeast"/>
        </w:trPr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4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1</w:t>
            </w: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4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</w:t>
            </w: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4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</w:t>
            </w: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4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6"/>
                <w:sz w:val="18"/>
              </w:rPr>
              <w:t>8</w:t>
            </w:r>
          </w:p>
        </w:tc>
      </w:tr>
      <w:tr>
        <w:trPr>
          <w:trHeight w:val="455" w:hRule="atLeast"/>
        </w:trPr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4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100</w:t>
            </w: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5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427</w:t>
            </w: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4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422</w:t>
            </w:r>
          </w:p>
        </w:tc>
        <w:tc>
          <w:tcPr>
            <w:tcW w:w="1316" w:type="dxa"/>
          </w:tcPr>
          <w:p>
            <w:pPr>
              <w:pStyle w:val="TableParagraph"/>
              <w:spacing w:before="126"/>
              <w:ind w:right="44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809</w:t>
            </w:r>
          </w:p>
        </w:tc>
      </w:tr>
    </w:tbl>
    <w:p>
      <w:pPr>
        <w:pStyle w:val="BodyText"/>
        <w:spacing w:before="3"/>
        <w:rPr>
          <w:rFonts w:ascii="Trebuchet MS"/>
          <w:sz w:val="19"/>
        </w:rPr>
      </w:pP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Необходимо отметить, что одни и те же соотношения в разных</w:t>
      </w:r>
      <w:r>
        <w:rPr>
          <w:color w:val="231F20"/>
          <w:spacing w:val="1"/>
        </w:rPr>
        <w:t> </w:t>
      </w:r>
      <w:r>
        <w:rPr>
          <w:color w:val="231F20"/>
        </w:rPr>
        <w:t>ситуациях могут быть отнесены к относительными показателям</w:t>
      </w:r>
      <w:r>
        <w:rPr>
          <w:color w:val="231F20"/>
          <w:spacing w:val="1"/>
        </w:rPr>
        <w:t> </w:t>
      </w:r>
      <w:r>
        <w:rPr>
          <w:color w:val="231F20"/>
        </w:rPr>
        <w:t>координации или к относительным показателями сравнения. Так,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если сравнивать число осужденных по федеральным округам как со-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ставным частям Российской Федерации (статистическая совокуп-</w:t>
      </w:r>
      <w:r>
        <w:rPr>
          <w:color w:val="231F20"/>
          <w:spacing w:val="1"/>
        </w:rPr>
        <w:t> </w:t>
      </w:r>
      <w:r>
        <w:rPr>
          <w:color w:val="231F20"/>
        </w:rPr>
        <w:t>ность — осужденные в Российской Федерции), то соотношение бу-</w:t>
      </w:r>
      <w:r>
        <w:rPr>
          <w:color w:val="231F20"/>
          <w:spacing w:val="-50"/>
        </w:rPr>
        <w:t> </w:t>
      </w:r>
      <w:r>
        <w:rPr>
          <w:color w:val="231F20"/>
        </w:rPr>
        <w:t>дет относится к относительным показателям координации, а если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одноименные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показатели,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относящиеся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разным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совокупностям</w:t>
      </w:r>
      <w:r>
        <w:rPr>
          <w:color w:val="231F20"/>
          <w:spacing w:val="-50"/>
        </w:rPr>
        <w:t> </w:t>
      </w:r>
      <w:r>
        <w:rPr>
          <w:color w:val="231F20"/>
        </w:rPr>
        <w:t>(статистическая совокупность — число лиц, привлеченных к суду</w:t>
      </w:r>
      <w:r>
        <w:rPr>
          <w:color w:val="231F20"/>
          <w:spacing w:val="1"/>
        </w:rPr>
        <w:t> </w:t>
      </w:r>
      <w:r>
        <w:rPr>
          <w:color w:val="231F20"/>
        </w:rPr>
        <w:t>по субъекту Российской Федерации), то будет определяться как от-</w:t>
      </w:r>
      <w:r>
        <w:rPr>
          <w:color w:val="231F20"/>
          <w:spacing w:val="-50"/>
        </w:rPr>
        <w:t> </w:t>
      </w:r>
      <w:r>
        <w:rPr>
          <w:color w:val="231F20"/>
        </w:rPr>
        <w:t>носительный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5"/>
        </w:rPr>
        <w:t> </w:t>
      </w:r>
      <w:r>
        <w:rPr>
          <w:color w:val="231F20"/>
        </w:rPr>
        <w:t>сравнения.</w:t>
      </w:r>
    </w:p>
    <w:p>
      <w:pPr>
        <w:spacing w:after="0" w:line="268" w:lineRule="auto"/>
        <w:jc w:val="both"/>
        <w:sectPr>
          <w:headerReference w:type="default" r:id="rId135"/>
          <w:headerReference w:type="even" r:id="rId136"/>
          <w:footerReference w:type="default" r:id="rId137"/>
          <w:footerReference w:type="even" r:id="rId138"/>
          <w:pgSz w:w="8230" w:h="11630"/>
          <w:pgMar w:header="758" w:footer="722" w:top="1220" w:bottom="920" w:left="920" w:right="500"/>
          <w:pgNumType w:start="115"/>
        </w:sectPr>
      </w:pPr>
    </w:p>
    <w:p>
      <w:pPr>
        <w:pStyle w:val="BodyText"/>
        <w:rPr>
          <w:sz w:val="15"/>
        </w:rPr>
      </w:pPr>
    </w:p>
    <w:p>
      <w:pPr>
        <w:spacing w:line="292" w:lineRule="auto" w:before="97"/>
        <w:ind w:left="157" w:right="560" w:firstLine="283"/>
        <w:jc w:val="left"/>
        <w:rPr>
          <w:rFonts w:ascii="Arial" w:hAnsi="Arial"/>
          <w:i/>
          <w:sz w:val="19"/>
        </w:rPr>
      </w:pPr>
      <w:bookmarkStart w:name="Таблица VIII. Состояние преступности и с" w:id="60"/>
      <w:bookmarkEnd w:id="60"/>
      <w:r>
        <w:rPr/>
      </w:r>
      <w:r>
        <w:rPr>
          <w:rFonts w:ascii="Trebuchet MS" w:hAnsi="Trebuchet MS"/>
          <w:color w:val="231F20"/>
          <w:spacing w:val="-2"/>
          <w:w w:val="90"/>
          <w:sz w:val="19"/>
        </w:rPr>
        <w:t>Пример. </w:t>
      </w:r>
      <w:r>
        <w:rPr>
          <w:rFonts w:ascii="Trebuchet MS" w:hAnsi="Trebuchet MS"/>
          <w:color w:val="231F20"/>
          <w:spacing w:val="-1"/>
          <w:w w:val="90"/>
          <w:sz w:val="19"/>
        </w:rPr>
        <w:t>Расчет коэффициента преступности и коэффициента судимости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sz w:val="19"/>
        </w:rPr>
        <w:t>по</w:t>
      </w:r>
      <w:r>
        <w:rPr>
          <w:rFonts w:ascii="Trebuchet MS" w:hAnsi="Trebuchet MS"/>
          <w:color w:val="231F20"/>
          <w:spacing w:val="-15"/>
          <w:sz w:val="19"/>
        </w:rPr>
        <w:t> </w:t>
      </w:r>
      <w:r>
        <w:rPr>
          <w:rFonts w:ascii="Trebuchet MS" w:hAnsi="Trebuchet MS"/>
          <w:color w:val="231F20"/>
          <w:sz w:val="19"/>
        </w:rPr>
        <w:t>данным</w:t>
      </w:r>
      <w:r>
        <w:rPr>
          <w:rFonts w:ascii="Trebuchet MS" w:hAnsi="Trebuchet MS"/>
          <w:color w:val="231F20"/>
          <w:spacing w:val="-14"/>
          <w:sz w:val="19"/>
        </w:rPr>
        <w:t> </w:t>
      </w:r>
      <w:r>
        <w:rPr>
          <w:rFonts w:ascii="Arial" w:hAnsi="Arial"/>
          <w:i/>
          <w:color w:val="231F20"/>
          <w:sz w:val="19"/>
        </w:rPr>
        <w:t>табл.</w:t>
      </w:r>
      <w:r>
        <w:rPr>
          <w:rFonts w:ascii="Arial" w:hAnsi="Arial"/>
          <w:i/>
          <w:color w:val="231F20"/>
          <w:spacing w:val="-9"/>
          <w:sz w:val="19"/>
        </w:rPr>
        <w:t> </w:t>
      </w:r>
      <w:r>
        <w:rPr>
          <w:rFonts w:ascii="Arial" w:hAnsi="Arial"/>
          <w:i/>
          <w:color w:val="231F20"/>
          <w:sz w:val="19"/>
        </w:rPr>
        <w:t>VIII.</w:t>
      </w:r>
    </w:p>
    <w:p>
      <w:pPr>
        <w:spacing w:line="292" w:lineRule="auto" w:before="58"/>
        <w:ind w:left="1772" w:right="1530" w:hanging="616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Таблица VIII. Состояние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преступности и судимости</w:t>
      </w:r>
      <w:r>
        <w:rPr>
          <w:rFonts w:ascii="Trebuchet MS" w:hAnsi="Trebuchet MS"/>
          <w:color w:val="231F20"/>
          <w:spacing w:val="-4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федеральных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округах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РФ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(2014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г.)</w:t>
      </w:r>
    </w:p>
    <w:p>
      <w:pPr>
        <w:pStyle w:val="BodyText"/>
        <w:spacing w:before="11"/>
        <w:rPr>
          <w:rFonts w:ascii="Trebuchet MS"/>
          <w:sz w:val="8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7"/>
        <w:gridCol w:w="1134"/>
        <w:gridCol w:w="1210"/>
        <w:gridCol w:w="1134"/>
        <w:gridCol w:w="902"/>
      </w:tblGrid>
      <w:tr>
        <w:trPr>
          <w:trHeight w:val="836" w:hRule="atLeast"/>
        </w:trPr>
        <w:tc>
          <w:tcPr>
            <w:tcW w:w="1677" w:type="dxa"/>
          </w:tcPr>
          <w:p>
            <w:pPr>
              <w:pStyle w:val="TableParagraph"/>
              <w:spacing w:line="230" w:lineRule="auto" w:before="22"/>
              <w:ind w:left="582" w:right="266" w:hanging="28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Федеральные</w:t>
            </w:r>
            <w:r>
              <w:rPr>
                <w:rFonts w:ascii="Trebuchet MS" w:hAnsi="Trebuchet MS"/>
                <w:color w:val="231F20"/>
                <w:spacing w:val="-5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округа</w:t>
            </w:r>
          </w:p>
        </w:tc>
        <w:tc>
          <w:tcPr>
            <w:tcW w:w="1134" w:type="dxa"/>
          </w:tcPr>
          <w:p>
            <w:pPr>
              <w:pStyle w:val="TableParagraph"/>
              <w:spacing w:line="230" w:lineRule="auto" w:before="22"/>
              <w:ind w:left="63" w:right="52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Численность</w:t>
            </w:r>
            <w:r>
              <w:rPr>
                <w:rFonts w:ascii="Trebuchet MS" w:hAnsi="Trebuchet MS"/>
                <w:color w:val="231F20"/>
                <w:spacing w:val="-5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населения,</w:t>
            </w:r>
            <w:r>
              <w:rPr>
                <w:rFonts w:ascii="Trebuchet MS" w:hAnsi="Trebuchet MS"/>
                <w:color w:val="231F20"/>
                <w:spacing w:val="1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Всего</w:t>
            </w:r>
          </w:p>
        </w:tc>
        <w:tc>
          <w:tcPr>
            <w:tcW w:w="1210" w:type="dxa"/>
          </w:tcPr>
          <w:p>
            <w:pPr>
              <w:pStyle w:val="TableParagraph"/>
              <w:spacing w:line="200" w:lineRule="exact" w:before="16"/>
              <w:ind w:left="192" w:right="73" w:hanging="92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Численность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населения</w:t>
            </w:r>
            <w:r>
              <w:rPr>
                <w:rFonts w:ascii="Trebuchet MS" w:hAnsi="Trebuchet MS"/>
                <w:color w:val="231F20"/>
                <w:spacing w:val="-52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95"/>
                <w:sz w:val="18"/>
              </w:rPr>
              <w:t>в возрасте</w:t>
            </w: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 до</w:t>
            </w:r>
            <w:r>
              <w:rPr>
                <w:rFonts w:ascii="Trebuchet MS" w:hAns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13</w:t>
            </w:r>
            <w:r>
              <w:rPr>
                <w:rFonts w:ascii="Trebuchet MS" w:hAns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лет</w:t>
            </w:r>
          </w:p>
        </w:tc>
        <w:tc>
          <w:tcPr>
            <w:tcW w:w="1134" w:type="dxa"/>
          </w:tcPr>
          <w:p>
            <w:pPr>
              <w:pStyle w:val="TableParagraph"/>
              <w:spacing w:line="230" w:lineRule="auto" w:before="22"/>
              <w:ind w:left="90" w:right="79" w:firstLine="1"/>
              <w:jc w:val="both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Зарегистри-</w:t>
            </w:r>
            <w:r>
              <w:rPr>
                <w:rFonts w:ascii="Trebuchet MS" w:hAnsi="Trebuchet MS"/>
                <w:color w:val="231F20"/>
                <w:spacing w:val="-5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ровано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пре-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ступлений</w:t>
            </w:r>
          </w:p>
        </w:tc>
        <w:tc>
          <w:tcPr>
            <w:tcW w:w="902" w:type="dxa"/>
          </w:tcPr>
          <w:p>
            <w:pPr>
              <w:pStyle w:val="TableParagraph"/>
              <w:spacing w:line="230" w:lineRule="auto" w:before="22"/>
              <w:ind w:left="304" w:hanging="24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Осуждено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лиц</w:t>
            </w:r>
          </w:p>
        </w:tc>
      </w:tr>
      <w:tr>
        <w:trPr>
          <w:trHeight w:val="438" w:hRule="atLeast"/>
        </w:trPr>
        <w:tc>
          <w:tcPr>
            <w:tcW w:w="1677" w:type="dxa"/>
          </w:tcPr>
          <w:p>
            <w:pPr>
              <w:pStyle w:val="TableParagraph"/>
              <w:spacing w:line="200" w:lineRule="exact" w:before="18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Центральный</w:t>
            </w:r>
            <w:r>
              <w:rPr>
                <w:rFonts w:ascii="Trebuchet MS" w:hAnsi="Trebuchet MS"/>
                <w:color w:val="231F20"/>
                <w:spacing w:val="15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феде-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ральный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округ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7"/>
              <w:ind w:right="15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7"/>
                <w:w w:val="95"/>
                <w:sz w:val="18"/>
              </w:rPr>
              <w:t>38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7"/>
                <w:w w:val="95"/>
                <w:sz w:val="18"/>
              </w:rPr>
              <w:t>819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874</w:t>
            </w:r>
          </w:p>
        </w:tc>
        <w:tc>
          <w:tcPr>
            <w:tcW w:w="1210" w:type="dxa"/>
          </w:tcPr>
          <w:p>
            <w:pPr>
              <w:pStyle w:val="TableParagraph"/>
              <w:spacing w:before="117"/>
              <w:ind w:right="15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5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118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188</w:t>
            </w:r>
          </w:p>
        </w:tc>
        <w:tc>
          <w:tcPr>
            <w:tcW w:w="1134" w:type="dxa"/>
          </w:tcPr>
          <w:p>
            <w:pPr>
              <w:pStyle w:val="TableParagraph"/>
              <w:spacing w:before="17"/>
              <w:ind w:right="15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7"/>
                <w:w w:val="95"/>
                <w:sz w:val="18"/>
              </w:rPr>
              <w:t>517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6"/>
                <w:w w:val="95"/>
                <w:sz w:val="18"/>
              </w:rPr>
              <w:t>802</w:t>
            </w:r>
          </w:p>
        </w:tc>
        <w:tc>
          <w:tcPr>
            <w:tcW w:w="902" w:type="dxa"/>
          </w:tcPr>
          <w:p>
            <w:pPr>
              <w:pStyle w:val="TableParagraph"/>
              <w:spacing w:before="117"/>
              <w:ind w:left="175" w:right="143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142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4"/>
                <w:w w:val="95"/>
                <w:sz w:val="18"/>
              </w:rPr>
              <w:t>335</w:t>
            </w:r>
          </w:p>
        </w:tc>
      </w:tr>
      <w:tr>
        <w:trPr>
          <w:trHeight w:val="438" w:hRule="atLeast"/>
        </w:trPr>
        <w:tc>
          <w:tcPr>
            <w:tcW w:w="1677" w:type="dxa"/>
          </w:tcPr>
          <w:p>
            <w:pPr>
              <w:pStyle w:val="TableParagraph"/>
              <w:spacing w:line="200" w:lineRule="exact" w:before="18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Северо-Западный</w:t>
            </w:r>
            <w:r>
              <w:rPr>
                <w:rFonts w:ascii="Trebuchet MS" w:hAnsi="Trebuchet MS"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федеральный</w:t>
            </w:r>
            <w:r>
              <w:rPr>
                <w:rFonts w:ascii="Trebuchet MS" w:hAnsi="Trebuchet MS"/>
                <w:color w:val="231F20"/>
                <w:spacing w:val="16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округ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7"/>
              <w:ind w:right="15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13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3"/>
                <w:w w:val="95"/>
                <w:sz w:val="18"/>
              </w:rPr>
              <w:t>800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2"/>
                <w:w w:val="95"/>
                <w:sz w:val="18"/>
              </w:rPr>
              <w:t>658</w:t>
            </w:r>
          </w:p>
        </w:tc>
        <w:tc>
          <w:tcPr>
            <w:tcW w:w="1210" w:type="dxa"/>
          </w:tcPr>
          <w:p>
            <w:pPr>
              <w:pStyle w:val="TableParagraph"/>
              <w:spacing w:before="117"/>
              <w:ind w:right="15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1</w:t>
            </w:r>
            <w:r>
              <w:rPr>
                <w:rFonts w:ascii="Trebuchet MS"/>
                <w:color w:val="231F20"/>
                <w:spacing w:val="-3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898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5"/>
                <w:w w:val="95"/>
                <w:sz w:val="18"/>
              </w:rPr>
              <w:t>271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7"/>
              <w:ind w:right="15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4"/>
                <w:w w:val="95"/>
                <w:sz w:val="18"/>
              </w:rPr>
              <w:t>203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4"/>
                <w:w w:val="95"/>
                <w:sz w:val="18"/>
              </w:rPr>
              <w:t>681</w:t>
            </w:r>
          </w:p>
        </w:tc>
        <w:tc>
          <w:tcPr>
            <w:tcW w:w="902" w:type="dxa"/>
          </w:tcPr>
          <w:p>
            <w:pPr>
              <w:pStyle w:val="TableParagraph"/>
              <w:spacing w:before="117"/>
              <w:ind w:left="175" w:right="4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7"/>
                <w:w w:val="95"/>
                <w:sz w:val="18"/>
              </w:rPr>
              <w:t>64</w:t>
            </w:r>
            <w:r>
              <w:rPr>
                <w:rFonts w:ascii="Trebuchet MS"/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pacing w:val="-7"/>
                <w:w w:val="95"/>
                <w:sz w:val="18"/>
              </w:rPr>
              <w:t>178</w:t>
            </w:r>
          </w:p>
        </w:tc>
      </w:tr>
    </w:tbl>
    <w:p>
      <w:pPr>
        <w:pStyle w:val="BodyText"/>
        <w:spacing w:before="2"/>
        <w:rPr>
          <w:rFonts w:ascii="Trebuchet MS"/>
          <w:sz w:val="24"/>
        </w:rPr>
      </w:pPr>
    </w:p>
    <w:p>
      <w:pPr>
        <w:pStyle w:val="BodyText"/>
        <w:spacing w:line="268" w:lineRule="auto"/>
        <w:ind w:left="157" w:right="560" w:firstLine="283"/>
      </w:pPr>
      <w:r>
        <w:rPr>
          <w:color w:val="231F20"/>
        </w:rPr>
        <w:t>Используя</w:t>
      </w:r>
      <w:r>
        <w:rPr>
          <w:color w:val="231F20"/>
          <w:spacing w:val="1"/>
        </w:rPr>
        <w:t> </w:t>
      </w:r>
      <w:r>
        <w:rPr>
          <w:color w:val="231F20"/>
        </w:rPr>
        <w:t>приведенные</w:t>
      </w:r>
      <w:r>
        <w:rPr>
          <w:color w:val="231F20"/>
          <w:spacing w:val="2"/>
        </w:rPr>
        <w:t> </w:t>
      </w:r>
      <w:r>
        <w:rPr>
          <w:color w:val="231F20"/>
        </w:rPr>
        <w:t>выше</w:t>
      </w:r>
      <w:r>
        <w:rPr>
          <w:color w:val="231F20"/>
          <w:spacing w:val="1"/>
        </w:rPr>
        <w:t> </w:t>
      </w:r>
      <w:r>
        <w:rPr>
          <w:color w:val="231F20"/>
        </w:rPr>
        <w:t>формулы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коэффициента</w:t>
      </w:r>
      <w:r>
        <w:rPr>
          <w:color w:val="231F20"/>
          <w:spacing w:val="1"/>
        </w:rPr>
        <w:t> </w:t>
      </w:r>
      <w:r>
        <w:rPr>
          <w:color w:val="231F20"/>
        </w:rPr>
        <w:t>пре-</w:t>
      </w:r>
      <w:r>
        <w:rPr>
          <w:color w:val="231F20"/>
          <w:spacing w:val="-49"/>
        </w:rPr>
        <w:t> </w:t>
      </w:r>
      <w:r>
        <w:rPr>
          <w:color w:val="231F20"/>
        </w:rPr>
        <w:t>ступности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коэффициента</w:t>
      </w:r>
      <w:r>
        <w:rPr>
          <w:color w:val="231F20"/>
          <w:spacing w:val="-4"/>
        </w:rPr>
        <w:t> </w:t>
      </w:r>
      <w:r>
        <w:rPr>
          <w:color w:val="231F20"/>
        </w:rPr>
        <w:t>судимости,</w:t>
      </w:r>
      <w:r>
        <w:rPr>
          <w:color w:val="231F20"/>
          <w:spacing w:val="-4"/>
        </w:rPr>
        <w:t> </w:t>
      </w:r>
      <w:r>
        <w:rPr>
          <w:color w:val="231F20"/>
        </w:rPr>
        <w:t>получим:</w:t>
      </w:r>
    </w:p>
    <w:p>
      <w:pPr>
        <w:pStyle w:val="BodyText"/>
        <w:spacing w:line="192" w:lineRule="exact" w:before="11"/>
        <w:ind w:left="1391"/>
      </w:pPr>
      <w:r>
        <w:rPr>
          <w:color w:val="010202"/>
        </w:rPr>
        <w:t>517802</w:t>
      </w:r>
    </w:p>
    <w:p>
      <w:pPr>
        <w:pStyle w:val="BodyText"/>
        <w:spacing w:line="182" w:lineRule="auto"/>
        <w:ind w:left="474"/>
      </w:pPr>
      <w:r>
        <w:rPr/>
        <w:pict>
          <v:line style="position:absolute;mso-position-horizontal-relative:page;mso-position-vertical-relative:paragraph;z-index:-20807168" from="109.687698pt,7.450179pt" to="152.906698pt,7.450179pt" stroked="true" strokeweight=".5pt" strokecolor="#010202">
            <v:stroke dashstyle="solid"/>
            <w10:wrap type="none"/>
          </v:line>
        </w:pict>
      </w:r>
      <w:r>
        <w:rPr>
          <w:rFonts w:ascii="Georgia" w:hAnsi="Georgia"/>
          <w:color w:val="010202"/>
        </w:rPr>
        <w:t>ÊÏ</w:t>
      </w:r>
      <w:r>
        <w:rPr>
          <w:rFonts w:ascii="Georgia" w:hAnsi="Georgia"/>
          <w:color w:val="010202"/>
          <w:position w:val="-5"/>
          <w:sz w:val="12"/>
        </w:rPr>
        <w:t>ĘÔÎ</w:t>
      </w:r>
      <w:r>
        <w:rPr>
          <w:rFonts w:ascii="Georgia" w:hAnsi="Georgia"/>
          <w:color w:val="010202"/>
          <w:spacing w:val="16"/>
          <w:position w:val="-5"/>
          <w:sz w:val="12"/>
        </w:rPr>
        <w:t> </w:t>
      </w:r>
      <w:r>
        <w:rPr>
          <w:rFonts w:ascii="Symbol" w:hAnsi="Symbol"/>
          <w:color w:val="010202"/>
        </w:rPr>
        <w:t></w:t>
      </w:r>
      <w:r>
        <w:rPr>
          <w:color w:val="010202"/>
          <w:spacing w:val="4"/>
        </w:rPr>
        <w:t> </w:t>
      </w:r>
      <w:r>
        <w:rPr>
          <w:color w:val="010202"/>
          <w:position w:val="-16"/>
        </w:rPr>
        <w:t>38819874</w:t>
      </w:r>
      <w:r>
        <w:rPr>
          <w:color w:val="010202"/>
          <w:spacing w:val="-7"/>
          <w:position w:val="-16"/>
        </w:rPr>
        <w:t> </w:t>
      </w:r>
      <w:r>
        <w:rPr>
          <w:rFonts w:ascii="Symbol" w:hAnsi="Symbol"/>
          <w:color w:val="010202"/>
        </w:rPr>
        <w:t></w:t>
      </w:r>
      <w:r>
        <w:rPr>
          <w:color w:val="010202"/>
        </w:rPr>
        <w:t>100000</w:t>
      </w:r>
      <w:r>
        <w:rPr>
          <w:color w:val="010202"/>
          <w:spacing w:val="-9"/>
        </w:rPr>
        <w:t> </w:t>
      </w:r>
      <w:r>
        <w:rPr>
          <w:rFonts w:ascii="Symbol" w:hAnsi="Symbol"/>
          <w:color w:val="010202"/>
        </w:rPr>
        <w:t></w:t>
      </w:r>
      <w:r>
        <w:rPr>
          <w:color w:val="010202"/>
          <w:spacing w:val="-28"/>
        </w:rPr>
        <w:t> </w:t>
      </w:r>
      <w:r>
        <w:rPr>
          <w:color w:val="010202"/>
        </w:rPr>
        <w:t>1334</w:t>
      </w:r>
      <w:r>
        <w:rPr>
          <w:color w:val="010202"/>
          <w:spacing w:val="21"/>
        </w:rPr>
        <w:t> </w:t>
      </w:r>
      <w:r>
        <w:rPr>
          <w:color w:val="231F20"/>
        </w:rPr>
        <w:t>(зарегистрированного</w:t>
      </w:r>
      <w:r>
        <w:rPr>
          <w:color w:val="231F20"/>
          <w:spacing w:val="-11"/>
        </w:rPr>
        <w:t> </w:t>
      </w:r>
      <w:r>
        <w:rPr>
          <w:color w:val="231F20"/>
        </w:rPr>
        <w:t>преступ-</w:t>
      </w:r>
    </w:p>
    <w:p>
      <w:pPr>
        <w:pStyle w:val="BodyText"/>
        <w:spacing w:before="35"/>
        <w:ind w:left="157"/>
      </w:pPr>
      <w:r>
        <w:rPr>
          <w:color w:val="231F20"/>
        </w:rPr>
        <w:t>ления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100</w:t>
      </w:r>
      <w:r>
        <w:rPr>
          <w:color w:val="231F20"/>
          <w:spacing w:val="-6"/>
        </w:rPr>
        <w:t> </w:t>
      </w:r>
      <w:r>
        <w:rPr>
          <w:color w:val="231F20"/>
        </w:rPr>
        <w:t>тыс.</w:t>
      </w:r>
      <w:r>
        <w:rPr>
          <w:color w:val="231F20"/>
          <w:spacing w:val="-7"/>
        </w:rPr>
        <w:t> </w:t>
      </w:r>
      <w:r>
        <w:rPr>
          <w:color w:val="231F20"/>
        </w:rPr>
        <w:t>населения)</w:t>
      </w:r>
    </w:p>
    <w:p>
      <w:pPr>
        <w:pStyle w:val="BodyText"/>
        <w:spacing w:line="192" w:lineRule="exact" w:before="41"/>
        <w:ind w:left="1438"/>
      </w:pPr>
      <w:r>
        <w:rPr>
          <w:color w:val="010202"/>
        </w:rPr>
        <w:t>203681</w:t>
      </w:r>
    </w:p>
    <w:p>
      <w:pPr>
        <w:pStyle w:val="BodyText"/>
        <w:spacing w:line="182" w:lineRule="auto"/>
        <w:ind w:left="474"/>
      </w:pPr>
      <w:r>
        <w:rPr/>
        <w:pict>
          <v:line style="position:absolute;mso-position-horizontal-relative:page;mso-position-vertical-relative:paragraph;z-index:-20806656" from="112.062698pt,7.450175pt" to="154.281698pt,7.450175pt" stroked="true" strokeweight=".5pt" strokecolor="#010202">
            <v:stroke dashstyle="solid"/>
            <w10:wrap type="none"/>
          </v:line>
        </w:pict>
      </w:r>
      <w:r>
        <w:rPr>
          <w:rFonts w:ascii="Georgia" w:hAnsi="Georgia"/>
          <w:color w:val="010202"/>
        </w:rPr>
        <w:t>ÊÏ</w:t>
      </w:r>
      <w:r>
        <w:rPr>
          <w:rFonts w:ascii="Georgia" w:hAnsi="Georgia"/>
          <w:color w:val="010202"/>
          <w:position w:val="-5"/>
          <w:sz w:val="12"/>
        </w:rPr>
        <w:t>CÇÔÎ</w:t>
      </w:r>
      <w:r>
        <w:rPr>
          <w:rFonts w:ascii="Georgia" w:hAnsi="Georgia"/>
          <w:color w:val="010202"/>
          <w:spacing w:val="26"/>
          <w:position w:val="-5"/>
          <w:sz w:val="12"/>
        </w:rPr>
        <w:t> </w:t>
      </w:r>
      <w:r>
        <w:rPr>
          <w:rFonts w:ascii="Symbol" w:hAnsi="Symbol"/>
          <w:color w:val="010202"/>
        </w:rPr>
        <w:t></w:t>
      </w:r>
      <w:r>
        <w:rPr>
          <w:color w:val="010202"/>
          <w:spacing w:val="-5"/>
        </w:rPr>
        <w:t> </w:t>
      </w:r>
      <w:r>
        <w:rPr>
          <w:color w:val="010202"/>
          <w:position w:val="-16"/>
        </w:rPr>
        <w:t>13800658</w:t>
      </w:r>
      <w:r>
        <w:rPr>
          <w:color w:val="010202"/>
          <w:spacing w:val="-4"/>
          <w:position w:val="-16"/>
        </w:rPr>
        <w:t> </w:t>
      </w:r>
      <w:r>
        <w:rPr>
          <w:rFonts w:ascii="Symbol" w:hAnsi="Symbol"/>
          <w:color w:val="010202"/>
        </w:rPr>
        <w:t></w:t>
      </w:r>
      <w:r>
        <w:rPr>
          <w:color w:val="010202"/>
        </w:rPr>
        <w:t>100000</w:t>
      </w:r>
      <w:r>
        <w:rPr>
          <w:color w:val="010202"/>
          <w:spacing w:val="-1"/>
        </w:rPr>
        <w:t> </w:t>
      </w:r>
      <w:r>
        <w:rPr>
          <w:rFonts w:ascii="Symbol" w:hAnsi="Symbol"/>
          <w:color w:val="010202"/>
        </w:rPr>
        <w:t></w:t>
      </w:r>
      <w:r>
        <w:rPr>
          <w:color w:val="010202"/>
          <w:spacing w:val="-25"/>
        </w:rPr>
        <w:t> </w:t>
      </w:r>
      <w:r>
        <w:rPr>
          <w:color w:val="010202"/>
        </w:rPr>
        <w:t>1476</w:t>
      </w:r>
      <w:r>
        <w:rPr>
          <w:color w:val="010202"/>
          <w:spacing w:val="-7"/>
        </w:rPr>
        <w:t> </w:t>
      </w:r>
      <w:r>
        <w:rPr>
          <w:color w:val="231F20"/>
        </w:rPr>
        <w:t>;</w:t>
      </w:r>
    </w:p>
    <w:p>
      <w:pPr>
        <w:pStyle w:val="BodyText"/>
        <w:spacing w:line="189" w:lineRule="exact" w:before="101"/>
        <w:ind w:left="1818"/>
      </w:pPr>
      <w:r>
        <w:rPr>
          <w:color w:val="010202"/>
        </w:rPr>
        <w:t>142335</w:t>
      </w:r>
    </w:p>
    <w:p>
      <w:pPr>
        <w:pStyle w:val="BodyText"/>
        <w:spacing w:line="375" w:lineRule="exact"/>
        <w:ind w:left="474"/>
      </w:pPr>
      <w:r>
        <w:rPr/>
        <w:pict>
          <v:line style="position:absolute;mso-position-horizontal-relative:page;mso-position-vertical-relative:paragraph;z-index:-20806144" from="108.875198pt,5.57858pt" to="196.719198pt,5.57858pt" stroked="true" strokeweight=".5pt" strokecolor="#010202">
            <v:stroke dashstyle="solid"/>
            <w10:wrap type="none"/>
          </v:line>
        </w:pict>
      </w:r>
      <w:r>
        <w:rPr>
          <w:rFonts w:ascii="Georgia" w:hAnsi="Georgia"/>
          <w:color w:val="010202"/>
          <w:w w:val="95"/>
          <w:position w:val="17"/>
        </w:rPr>
        <w:t>ÊC</w:t>
      </w:r>
      <w:r>
        <w:rPr>
          <w:rFonts w:ascii="Georgia" w:hAnsi="Georgia"/>
          <w:color w:val="010202"/>
          <w:w w:val="95"/>
          <w:position w:val="11"/>
          <w:sz w:val="12"/>
        </w:rPr>
        <w:t>ĘÔÎ</w:t>
      </w:r>
      <w:r>
        <w:rPr>
          <w:rFonts w:ascii="Georgia" w:hAnsi="Georgia"/>
          <w:color w:val="010202"/>
          <w:spacing w:val="42"/>
          <w:position w:val="11"/>
          <w:sz w:val="12"/>
        </w:rPr>
        <w:t> </w:t>
      </w:r>
      <w:r>
        <w:rPr>
          <w:rFonts w:ascii="Symbol" w:hAnsi="Symbol"/>
          <w:color w:val="010202"/>
          <w:w w:val="95"/>
          <w:position w:val="17"/>
        </w:rPr>
        <w:t></w:t>
      </w:r>
      <w:r>
        <w:rPr>
          <w:color w:val="010202"/>
          <w:spacing w:val="26"/>
          <w:w w:val="95"/>
          <w:position w:val="17"/>
        </w:rPr>
        <w:t> </w:t>
      </w:r>
      <w:r>
        <w:rPr>
          <w:color w:val="010202"/>
          <w:w w:val="95"/>
        </w:rPr>
        <w:t>38819874</w:t>
      </w:r>
      <w:r>
        <w:rPr>
          <w:color w:val="010202"/>
          <w:spacing w:val="2"/>
          <w:w w:val="95"/>
        </w:rPr>
        <w:t> </w:t>
      </w:r>
      <w:r>
        <w:rPr>
          <w:rFonts w:ascii="Symbol" w:hAnsi="Symbol"/>
          <w:color w:val="010202"/>
          <w:w w:val="95"/>
        </w:rPr>
        <w:t></w:t>
      </w:r>
      <w:r>
        <w:rPr>
          <w:color w:val="010202"/>
          <w:spacing w:val="-9"/>
          <w:w w:val="95"/>
        </w:rPr>
        <w:t> </w:t>
      </w:r>
      <w:r>
        <w:rPr>
          <w:color w:val="010202"/>
          <w:w w:val="95"/>
        </w:rPr>
        <w:t>5118188</w:t>
      </w:r>
      <w:r>
        <w:rPr>
          <w:color w:val="010202"/>
          <w:spacing w:val="7"/>
          <w:w w:val="95"/>
        </w:rPr>
        <w:t> </w:t>
      </w:r>
      <w:r>
        <w:rPr>
          <w:rFonts w:ascii="Symbol" w:hAnsi="Symbol"/>
          <w:color w:val="010202"/>
          <w:w w:val="95"/>
          <w:position w:val="17"/>
        </w:rPr>
        <w:t></w:t>
      </w:r>
      <w:r>
        <w:rPr>
          <w:color w:val="010202"/>
          <w:w w:val="95"/>
          <w:position w:val="17"/>
        </w:rPr>
        <w:t>100000</w:t>
      </w:r>
      <w:r>
        <w:rPr>
          <w:color w:val="010202"/>
          <w:spacing w:val="8"/>
          <w:w w:val="95"/>
          <w:position w:val="17"/>
        </w:rPr>
        <w:t> </w:t>
      </w:r>
      <w:r>
        <w:rPr>
          <w:rFonts w:ascii="Symbol" w:hAnsi="Symbol"/>
          <w:color w:val="010202"/>
          <w:w w:val="95"/>
          <w:position w:val="17"/>
        </w:rPr>
        <w:t></w:t>
      </w:r>
      <w:r>
        <w:rPr>
          <w:color w:val="010202"/>
          <w:spacing w:val="12"/>
          <w:w w:val="95"/>
          <w:position w:val="17"/>
        </w:rPr>
        <w:t> </w:t>
      </w:r>
      <w:r>
        <w:rPr>
          <w:color w:val="010202"/>
          <w:w w:val="95"/>
          <w:position w:val="17"/>
        </w:rPr>
        <w:t>422</w:t>
      </w:r>
      <w:r>
        <w:rPr>
          <w:color w:val="010202"/>
          <w:spacing w:val="22"/>
          <w:w w:val="95"/>
          <w:position w:val="17"/>
        </w:rPr>
        <w:t> </w:t>
      </w:r>
      <w:r>
        <w:rPr>
          <w:color w:val="231F20"/>
          <w:w w:val="95"/>
          <w:position w:val="17"/>
        </w:rPr>
        <w:t>;</w:t>
      </w:r>
    </w:p>
    <w:p>
      <w:pPr>
        <w:pStyle w:val="BodyText"/>
        <w:spacing w:line="142" w:lineRule="exact" w:before="95"/>
        <w:ind w:left="1911"/>
      </w:pPr>
      <w:r>
        <w:rPr>
          <w:color w:val="010202"/>
        </w:rPr>
        <w:t>64178</w:t>
      </w:r>
    </w:p>
    <w:p>
      <w:pPr>
        <w:spacing w:after="0" w:line="142" w:lineRule="exact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line="423" w:lineRule="exact"/>
        <w:ind w:left="474"/>
      </w:pPr>
      <w:r>
        <w:rPr/>
        <w:pict>
          <v:line style="position:absolute;mso-position-horizontal-relative:page;mso-position-vertical-relative:paragraph;z-index:-20805632" from="111.250198pt,7.94846pt" to="197.625198pt,7.94846pt" stroked="true" strokeweight=".5pt" strokecolor="#010202">
            <v:stroke dashstyle="solid"/>
            <w10:wrap type="none"/>
          </v:line>
        </w:pict>
      </w:r>
      <w:r>
        <w:rPr>
          <w:rFonts w:ascii="Georgia" w:hAnsi="Georgia"/>
          <w:color w:val="010202"/>
          <w:w w:val="95"/>
          <w:position w:val="17"/>
        </w:rPr>
        <w:t>ÊC</w:t>
      </w:r>
      <w:r>
        <w:rPr>
          <w:rFonts w:ascii="Georgia" w:hAnsi="Georgia"/>
          <w:color w:val="010202"/>
          <w:w w:val="95"/>
          <w:position w:val="11"/>
          <w:sz w:val="12"/>
        </w:rPr>
        <w:t>CÇÔÎ</w:t>
      </w:r>
      <w:r>
        <w:rPr>
          <w:rFonts w:ascii="Georgia" w:hAnsi="Georgia"/>
          <w:color w:val="010202"/>
          <w:spacing w:val="31"/>
          <w:position w:val="11"/>
          <w:sz w:val="12"/>
        </w:rPr>
        <w:t> </w:t>
      </w:r>
      <w:r>
        <w:rPr>
          <w:rFonts w:ascii="Georgia" w:hAnsi="Georgia"/>
          <w:color w:val="010202"/>
          <w:spacing w:val="31"/>
          <w:position w:val="11"/>
          <w:sz w:val="12"/>
        </w:rPr>
        <w:t> </w:t>
      </w:r>
      <w:r>
        <w:rPr>
          <w:rFonts w:ascii="Symbol" w:hAnsi="Symbol"/>
          <w:color w:val="010202"/>
          <w:w w:val="95"/>
          <w:position w:val="17"/>
        </w:rPr>
        <w:t></w:t>
      </w:r>
      <w:r>
        <w:rPr>
          <w:color w:val="010202"/>
          <w:spacing w:val="20"/>
          <w:w w:val="95"/>
          <w:position w:val="17"/>
        </w:rPr>
        <w:t> </w:t>
      </w:r>
      <w:r>
        <w:rPr>
          <w:color w:val="010202"/>
          <w:w w:val="95"/>
        </w:rPr>
        <w:t>13800658</w:t>
      </w:r>
      <w:r>
        <w:rPr>
          <w:color w:val="010202"/>
          <w:spacing w:val="10"/>
          <w:w w:val="95"/>
        </w:rPr>
        <w:t> </w:t>
      </w:r>
      <w:r>
        <w:rPr>
          <w:rFonts w:ascii="Symbol" w:hAnsi="Symbol"/>
          <w:color w:val="010202"/>
          <w:w w:val="95"/>
        </w:rPr>
        <w:t></w:t>
      </w:r>
      <w:r>
        <w:rPr>
          <w:color w:val="010202"/>
          <w:w w:val="95"/>
        </w:rPr>
        <w:t>1898271</w:t>
      </w:r>
      <w:r>
        <w:rPr>
          <w:color w:val="010202"/>
          <w:spacing w:val="-3"/>
          <w:w w:val="95"/>
        </w:rPr>
        <w:t> </w:t>
      </w:r>
      <w:r>
        <w:rPr>
          <w:rFonts w:ascii="Symbol" w:hAnsi="Symbol"/>
          <w:color w:val="010202"/>
          <w:w w:val="95"/>
          <w:position w:val="17"/>
        </w:rPr>
        <w:t></w:t>
      </w:r>
      <w:r>
        <w:rPr>
          <w:color w:val="010202"/>
          <w:w w:val="95"/>
          <w:position w:val="17"/>
        </w:rPr>
        <w:t>100000</w:t>
      </w:r>
      <w:r>
        <w:rPr>
          <w:color w:val="010202"/>
          <w:spacing w:val="22"/>
          <w:w w:val="95"/>
          <w:position w:val="17"/>
        </w:rPr>
        <w:t> </w:t>
      </w:r>
      <w:r>
        <w:rPr>
          <w:rFonts w:ascii="Symbol" w:hAnsi="Symbol"/>
          <w:color w:val="010202"/>
          <w:w w:val="95"/>
          <w:position w:val="17"/>
        </w:rPr>
        <w:t></w:t>
      </w:r>
      <w:r>
        <w:rPr>
          <w:color w:val="010202"/>
          <w:spacing w:val="15"/>
          <w:w w:val="95"/>
          <w:position w:val="17"/>
        </w:rPr>
        <w:t> </w:t>
      </w:r>
      <w:r>
        <w:rPr>
          <w:color w:val="010202"/>
          <w:w w:val="95"/>
          <w:position w:val="17"/>
        </w:rPr>
        <w:t>539</w:t>
      </w:r>
    </w:p>
    <w:p>
      <w:pPr>
        <w:pStyle w:val="BodyText"/>
        <w:spacing w:before="15"/>
        <w:ind w:left="87"/>
      </w:pPr>
      <w:r>
        <w:rPr/>
        <w:br w:type="column"/>
      </w:r>
      <w:r>
        <w:rPr>
          <w:color w:val="231F20"/>
        </w:rPr>
        <w:t>(осужденных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100</w:t>
      </w:r>
    </w:p>
    <w:p>
      <w:pPr>
        <w:spacing w:after="0"/>
        <w:sectPr>
          <w:type w:val="continuous"/>
          <w:pgSz w:w="8230" w:h="11630"/>
          <w:pgMar w:top="620" w:bottom="280" w:left="920" w:right="500"/>
          <w:cols w:num="2" w:equalWidth="0">
            <w:col w:w="4244" w:space="40"/>
            <w:col w:w="2526"/>
          </w:cols>
        </w:sectPr>
      </w:pPr>
    </w:p>
    <w:p>
      <w:pPr>
        <w:pStyle w:val="BodyText"/>
        <w:spacing w:before="86"/>
        <w:ind w:left="157"/>
        <w:jc w:val="both"/>
      </w:pPr>
      <w:r>
        <w:rPr>
          <w:color w:val="231F20"/>
        </w:rPr>
        <w:t>тыс. населения возраста уголовной ответственности)</w:t>
      </w:r>
    </w:p>
    <w:p>
      <w:pPr>
        <w:pStyle w:val="BodyText"/>
        <w:spacing w:line="268" w:lineRule="auto" w:before="28"/>
        <w:ind w:left="157" w:right="572" w:firstLine="283"/>
        <w:jc w:val="both"/>
      </w:pPr>
      <w:r>
        <w:rPr>
          <w:color w:val="231F20"/>
        </w:rPr>
        <w:t>Коэффициенты преступности и судимости в Северо-Западном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федеральном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округе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выше,</w:t>
      </w:r>
      <w:r>
        <w:rPr>
          <w:color w:val="231F20"/>
          <w:spacing w:val="-12"/>
        </w:rPr>
        <w:t> </w:t>
      </w:r>
      <w:r>
        <w:rPr>
          <w:color w:val="231F20"/>
        </w:rPr>
        <w:t>чем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Центральном</w:t>
      </w:r>
      <w:r>
        <w:rPr>
          <w:color w:val="231F20"/>
          <w:spacing w:val="-12"/>
        </w:rPr>
        <w:t> </w:t>
      </w:r>
      <w:r>
        <w:rPr>
          <w:color w:val="231F20"/>
        </w:rPr>
        <w:t>федеральном</w:t>
      </w:r>
      <w:r>
        <w:rPr>
          <w:color w:val="231F20"/>
          <w:spacing w:val="-12"/>
        </w:rPr>
        <w:t> </w:t>
      </w:r>
      <w:r>
        <w:rPr>
          <w:color w:val="231F20"/>
        </w:rPr>
        <w:t>округе.</w:t>
      </w:r>
      <w:r>
        <w:rPr>
          <w:color w:val="231F20"/>
          <w:spacing w:val="-50"/>
        </w:rPr>
        <w:t> </w:t>
      </w:r>
      <w:r>
        <w:rPr>
          <w:color w:val="231F20"/>
        </w:rPr>
        <w:t>Коэффициенты</w:t>
      </w:r>
      <w:r>
        <w:rPr>
          <w:color w:val="231F20"/>
          <w:spacing w:val="-10"/>
        </w:rPr>
        <w:t> </w:t>
      </w:r>
      <w:r>
        <w:rPr>
          <w:color w:val="231F20"/>
        </w:rPr>
        <w:t>судимости</w:t>
      </w:r>
      <w:r>
        <w:rPr>
          <w:color w:val="231F20"/>
          <w:spacing w:val="-9"/>
        </w:rPr>
        <w:t> </w:t>
      </w:r>
      <w:r>
        <w:rPr>
          <w:color w:val="231F20"/>
        </w:rPr>
        <w:t>могут</w:t>
      </w:r>
      <w:r>
        <w:rPr>
          <w:color w:val="231F20"/>
          <w:spacing w:val="-9"/>
        </w:rPr>
        <w:t> </w:t>
      </w:r>
      <w:r>
        <w:rPr>
          <w:color w:val="231F20"/>
        </w:rPr>
        <w:t>рассчитываться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только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все-</w:t>
      </w:r>
      <w:r>
        <w:rPr>
          <w:color w:val="231F20"/>
          <w:spacing w:val="-50"/>
        </w:rPr>
        <w:t> </w:t>
      </w:r>
      <w:r>
        <w:rPr>
          <w:color w:val="231F20"/>
        </w:rPr>
        <w:t>го населения возраста уголовной ответственности, но и по отдель-</w:t>
      </w:r>
      <w:r>
        <w:rPr>
          <w:color w:val="231F20"/>
          <w:spacing w:val="1"/>
        </w:rPr>
        <w:t> </w:t>
      </w:r>
      <w:r>
        <w:rPr>
          <w:color w:val="231F20"/>
        </w:rPr>
        <w:t>ным</w:t>
      </w:r>
      <w:r>
        <w:rPr>
          <w:color w:val="231F20"/>
          <w:spacing w:val="1"/>
        </w:rPr>
        <w:t> </w:t>
      </w:r>
      <w:r>
        <w:rPr>
          <w:color w:val="231F20"/>
        </w:rPr>
        <w:t>социальным</w:t>
      </w:r>
      <w:r>
        <w:rPr>
          <w:color w:val="231F20"/>
          <w:spacing w:val="1"/>
        </w:rPr>
        <w:t> </w:t>
      </w:r>
      <w:r>
        <w:rPr>
          <w:color w:val="231F20"/>
        </w:rPr>
        <w:t>(безработным,</w:t>
      </w:r>
      <w:r>
        <w:rPr>
          <w:color w:val="231F20"/>
          <w:spacing w:val="1"/>
        </w:rPr>
        <w:t> </w:t>
      </w:r>
      <w:r>
        <w:rPr>
          <w:color w:val="231F20"/>
        </w:rPr>
        <w:t>ранее</w:t>
      </w:r>
      <w:r>
        <w:rPr>
          <w:color w:val="231F20"/>
          <w:spacing w:val="1"/>
        </w:rPr>
        <w:t> </w:t>
      </w:r>
      <w:r>
        <w:rPr>
          <w:color w:val="231F20"/>
        </w:rPr>
        <w:t>судимым,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определен-</w:t>
      </w:r>
      <w:r>
        <w:rPr>
          <w:color w:val="231F20"/>
          <w:spacing w:val="1"/>
        </w:rPr>
        <w:t> </w:t>
      </w:r>
      <w:r>
        <w:rPr>
          <w:color w:val="231F20"/>
        </w:rPr>
        <w:t>ному</w:t>
      </w:r>
      <w:r>
        <w:rPr>
          <w:color w:val="231F20"/>
          <w:spacing w:val="21"/>
        </w:rPr>
        <w:t> </w:t>
      </w:r>
      <w:r>
        <w:rPr>
          <w:color w:val="231F20"/>
        </w:rPr>
        <w:t>роду</w:t>
      </w:r>
      <w:r>
        <w:rPr>
          <w:color w:val="231F20"/>
          <w:spacing w:val="21"/>
        </w:rPr>
        <w:t> </w:t>
      </w:r>
      <w:r>
        <w:rPr>
          <w:color w:val="231F20"/>
        </w:rPr>
        <w:t>занятий)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возрастным</w:t>
      </w:r>
      <w:r>
        <w:rPr>
          <w:color w:val="231F20"/>
          <w:spacing w:val="21"/>
        </w:rPr>
        <w:t> </w:t>
      </w:r>
      <w:r>
        <w:rPr>
          <w:color w:val="231F20"/>
        </w:rPr>
        <w:t>группам,</w:t>
      </w:r>
      <w:r>
        <w:rPr>
          <w:color w:val="231F20"/>
          <w:spacing w:val="22"/>
        </w:rPr>
        <w:t> </w:t>
      </w:r>
      <w:r>
        <w:rPr>
          <w:color w:val="231F20"/>
        </w:rPr>
        <w:t>отдельно</w:t>
      </w:r>
      <w:r>
        <w:rPr>
          <w:color w:val="231F20"/>
          <w:spacing w:val="21"/>
        </w:rPr>
        <w:t> </w:t>
      </w:r>
      <w:r>
        <w:rPr>
          <w:color w:val="231F20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</w:rPr>
        <w:t>мужчин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женщин.</w:t>
      </w:r>
    </w:p>
    <w:p>
      <w:pPr>
        <w:spacing w:after="0" w:line="268" w:lineRule="auto"/>
        <w:jc w:val="both"/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spacing w:before="9"/>
        <w:rPr>
          <w:sz w:val="12"/>
        </w:rPr>
      </w:pPr>
    </w:p>
    <w:p>
      <w:pPr>
        <w:spacing w:line="268" w:lineRule="auto" w:before="114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В судебной статистике используются </w:t>
      </w:r>
      <w:r>
        <w:rPr>
          <w:i/>
          <w:color w:val="231F20"/>
          <w:w w:val="95"/>
          <w:sz w:val="21"/>
        </w:rPr>
        <w:t>индекс тяжести преступле-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sz w:val="21"/>
        </w:rPr>
        <w:t>ний</w:t>
      </w:r>
      <w:r>
        <w:rPr>
          <w:i/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индексы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судимости</w:t>
      </w:r>
      <w:r>
        <w:rPr>
          <w:color w:val="231F20"/>
          <w:position w:val="7"/>
          <w:sz w:val="12"/>
        </w:rPr>
        <w:t>1</w:t>
      </w:r>
      <w:r>
        <w:rPr>
          <w:color w:val="231F20"/>
          <w:sz w:val="21"/>
        </w:rPr>
        <w:t>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Индекс</w:t>
      </w:r>
      <w:r>
        <w:rPr>
          <w:color w:val="231F20"/>
          <w:spacing w:val="-12"/>
        </w:rPr>
        <w:t> </w:t>
      </w:r>
      <w:r>
        <w:rPr>
          <w:color w:val="231F20"/>
        </w:rPr>
        <w:t>тяжести</w:t>
      </w:r>
      <w:r>
        <w:rPr>
          <w:color w:val="231F20"/>
          <w:spacing w:val="-11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11"/>
        </w:rPr>
        <w:t> </w:t>
      </w:r>
      <w:r>
        <w:rPr>
          <w:color w:val="231F20"/>
        </w:rPr>
        <w:t>(ИТП)</w:t>
      </w:r>
      <w:r>
        <w:rPr>
          <w:color w:val="231F20"/>
          <w:spacing w:val="-1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1"/>
        </w:rPr>
        <w:t> </w:t>
      </w:r>
      <w:r>
        <w:rPr>
          <w:color w:val="231F20"/>
        </w:rPr>
        <w:t>оценить</w:t>
      </w:r>
      <w:r>
        <w:rPr>
          <w:color w:val="231F20"/>
          <w:spacing w:val="-12"/>
        </w:rPr>
        <w:t> </w:t>
      </w:r>
      <w:r>
        <w:rPr>
          <w:color w:val="231F20"/>
        </w:rPr>
        <w:t>измене-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ние уровня преступности с учетом ее характера, соотношение степе-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</w:t>
      </w:r>
      <w:r>
        <w:rPr>
          <w:color w:val="231F20"/>
          <w:spacing w:val="-5"/>
        </w:rPr>
        <w:t> </w:t>
      </w:r>
      <w:r>
        <w:rPr>
          <w:color w:val="231F20"/>
        </w:rPr>
        <w:t>опасности</w:t>
      </w:r>
      <w:r>
        <w:rPr>
          <w:color w:val="231F20"/>
          <w:spacing w:val="-5"/>
        </w:rPr>
        <w:t> </w:t>
      </w:r>
      <w:r>
        <w:rPr>
          <w:color w:val="231F20"/>
        </w:rPr>
        <w:t>преступных</w:t>
      </w:r>
      <w:r>
        <w:rPr>
          <w:color w:val="231F20"/>
          <w:spacing w:val="-4"/>
        </w:rPr>
        <w:t> </w:t>
      </w:r>
      <w:r>
        <w:rPr>
          <w:color w:val="231F20"/>
        </w:rPr>
        <w:t>посягательств.</w:t>
      </w:r>
    </w:p>
    <w:p>
      <w:pPr>
        <w:spacing w:line="161" w:lineRule="exact" w:before="0"/>
        <w:ind w:left="1131" w:right="0" w:firstLine="0"/>
        <w:jc w:val="left"/>
        <w:rPr>
          <w:i/>
          <w:sz w:val="21"/>
        </w:rPr>
      </w:pPr>
      <w:r>
        <w:rPr/>
        <w:pict>
          <v:shape style="position:absolute;margin-left:103.094002pt;margin-top:14.212079pt;width:37.050pt;height:19.3pt;mso-position-horizontal-relative:page;mso-position-vertical-relative:paragraph;z-index:-20804096" type="#_x0000_t202" filled="false" stroked="false">
            <v:textbox inset="0,0,0,0">
              <w:txbxContent>
                <w:p>
                  <w:pPr>
                    <w:spacing w:line="379" w:lineRule="exact" w:before="7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rFonts w:ascii="Symbol" w:hAnsi="Symbol"/>
                      <w:color w:val="010202"/>
                      <w:w w:val="101"/>
                      <w:position w:val="-4"/>
                      <w:sz w:val="31"/>
                    </w:rPr>
                    <w:t></w:t>
                  </w:r>
                  <w:r>
                    <w:rPr>
                      <w:color w:val="010202"/>
                      <w:spacing w:val="-49"/>
                      <w:position w:val="-4"/>
                      <w:sz w:val="31"/>
                    </w:rPr>
                    <w:t> </w:t>
                  </w:r>
                  <w:r>
                    <w:rPr>
                      <w:rFonts w:ascii="Georgia" w:hAnsi="Georgia"/>
                      <w:i/>
                      <w:color w:val="010202"/>
                      <w:spacing w:val="19"/>
                      <w:w w:val="188"/>
                      <w:sz w:val="21"/>
                    </w:rPr>
                    <w:t>Ï</w:t>
                  </w:r>
                  <w:r>
                    <w:rPr>
                      <w:rFonts w:ascii="Georgia" w:hAnsi="Georgia"/>
                      <w:color w:val="010202"/>
                      <w:w w:val="88"/>
                      <w:sz w:val="21"/>
                      <w:vertAlign w:val="superscript"/>
                    </w:rPr>
                    <w:t>á</w:t>
                  </w:r>
                  <w:r>
                    <w:rPr>
                      <w:rFonts w:ascii="Georgia" w:hAnsi="Georgia"/>
                      <w:color w:val="010202"/>
                      <w:spacing w:val="-2"/>
                      <w:sz w:val="21"/>
                      <w:vertAlign w:val="baseline"/>
                    </w:rPr>
                    <w:t> </w:t>
                  </w:r>
                  <w:r>
                    <w:rPr>
                      <w:rFonts w:ascii="Symbol" w:hAnsi="Symbol"/>
                      <w:color w:val="010202"/>
                      <w:sz w:val="21"/>
                      <w:vertAlign w:val="baseline"/>
                    </w:rPr>
                    <w:t></w:t>
                  </w:r>
                  <w:r>
                    <w:rPr>
                      <w:color w:val="010202"/>
                      <w:spacing w:val="-25"/>
                      <w:sz w:val="21"/>
                      <w:vertAlign w:val="baseline"/>
                    </w:rPr>
                    <w:t> </w:t>
                  </w:r>
                  <w:r>
                    <w:rPr>
                      <w:i/>
                      <w:color w:val="010202"/>
                      <w:spacing w:val="-19"/>
                      <w:w w:val="94"/>
                      <w:sz w:val="21"/>
                      <w:vertAlign w:val="baseline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color w:val="010202"/>
          <w:w w:val="105"/>
          <w:position w:val="-4"/>
          <w:sz w:val="31"/>
        </w:rPr>
        <w:t></w:t>
      </w:r>
      <w:r>
        <w:rPr>
          <w:color w:val="010202"/>
          <w:spacing w:val="-53"/>
          <w:w w:val="105"/>
          <w:position w:val="-4"/>
          <w:sz w:val="31"/>
        </w:rPr>
        <w:t> </w:t>
      </w:r>
      <w:r>
        <w:rPr>
          <w:rFonts w:ascii="Georgia" w:hAnsi="Georgia"/>
          <w:i/>
          <w:color w:val="010202"/>
          <w:w w:val="140"/>
          <w:sz w:val="21"/>
        </w:rPr>
        <w:t>Ï</w:t>
      </w:r>
      <w:r>
        <w:rPr>
          <w:rFonts w:ascii="Georgia" w:hAnsi="Georgia"/>
          <w:i/>
          <w:color w:val="010202"/>
          <w:spacing w:val="-49"/>
          <w:w w:val="140"/>
          <w:sz w:val="21"/>
        </w:rPr>
        <w:t> </w:t>
      </w:r>
      <w:r>
        <w:rPr>
          <w:rFonts w:ascii="Georgia" w:hAnsi="Georgia"/>
          <w:color w:val="010202"/>
          <w:w w:val="105"/>
          <w:sz w:val="21"/>
          <w:vertAlign w:val="superscript"/>
        </w:rPr>
        <w:t>T</w:t>
      </w:r>
      <w:r>
        <w:rPr>
          <w:rFonts w:ascii="Georgia" w:hAnsi="Georgia"/>
          <w:color w:val="010202"/>
          <w:w w:val="105"/>
          <w:sz w:val="21"/>
          <w:vertAlign w:val="baseline"/>
        </w:rPr>
        <w:t> </w:t>
      </w:r>
      <w:r>
        <w:rPr>
          <w:rFonts w:ascii="Symbol" w:hAnsi="Symbol"/>
          <w:color w:val="010202"/>
          <w:w w:val="105"/>
          <w:sz w:val="21"/>
          <w:vertAlign w:val="baseline"/>
        </w:rPr>
        <w:t></w:t>
      </w:r>
      <w:r>
        <w:rPr>
          <w:color w:val="010202"/>
          <w:spacing w:val="-28"/>
          <w:w w:val="105"/>
          <w:sz w:val="21"/>
          <w:vertAlign w:val="baseline"/>
        </w:rPr>
        <w:t> </w:t>
      </w:r>
      <w:r>
        <w:rPr>
          <w:i/>
          <w:color w:val="010202"/>
          <w:w w:val="105"/>
          <w:sz w:val="21"/>
          <w:vertAlign w:val="baseline"/>
        </w:rPr>
        <w:t>B</w:t>
      </w:r>
    </w:p>
    <w:p>
      <w:pPr>
        <w:pStyle w:val="BodyText"/>
        <w:spacing w:before="11"/>
        <w:rPr>
          <w:i/>
          <w:sz w:val="10"/>
        </w:rPr>
      </w:pPr>
      <w:r>
        <w:rPr/>
        <w:pict>
          <v:shape style="position:absolute;margin-left:102.000298pt;margin-top:8.499512pt;width:43.25pt;height:.1pt;mso-position-horizontal-relative:page;mso-position-vertical-relative:paragraph;z-index:-15685120;mso-wrap-distance-left:0;mso-wrap-distance-right:0" coordorigin="2040,170" coordsize="865,0" path="m2040,170l2905,170e" filled="false" stroked="true" strokeweight=".5pt" strokecolor="#010202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line="65" w:lineRule="exact"/>
        <w:ind w:left="474"/>
        <w:rPr>
          <w:rFonts w:ascii="Symbol" w:hAnsi="Symbol"/>
        </w:rPr>
      </w:pPr>
      <w:r>
        <w:rPr>
          <w:rFonts w:ascii="Georgia" w:hAnsi="Georgia"/>
          <w:color w:val="010202"/>
          <w:w w:val="110"/>
        </w:rPr>
        <w:t>ÈÒÏ</w:t>
      </w:r>
      <w:r>
        <w:rPr>
          <w:rFonts w:ascii="Georgia" w:hAnsi="Georgia"/>
          <w:color w:val="010202"/>
          <w:spacing w:val="-16"/>
          <w:w w:val="110"/>
        </w:rPr>
        <w:t> </w:t>
      </w:r>
      <w:r>
        <w:rPr>
          <w:rFonts w:ascii="Symbol" w:hAnsi="Symbol"/>
          <w:color w:val="010202"/>
          <w:w w:val="110"/>
        </w:rPr>
        <w:t></w:t>
      </w:r>
    </w:p>
    <w:p>
      <w:pPr>
        <w:tabs>
          <w:tab w:pos="775" w:val="left" w:leader="none"/>
        </w:tabs>
        <w:spacing w:line="-100" w:lineRule="auto" w:before="0"/>
        <w:ind w:left="434" w:right="0" w:firstLine="0"/>
        <w:jc w:val="left"/>
        <w:rPr>
          <w:sz w:val="21"/>
        </w:rPr>
      </w:pPr>
      <w:r>
        <w:rPr/>
        <w:br w:type="column"/>
      </w:r>
      <w:r>
        <w:rPr>
          <w:i/>
          <w:color w:val="010202"/>
          <w:sz w:val="12"/>
        </w:rPr>
        <w:t>k</w:t>
        <w:tab/>
        <w:t>k</w:t>
      </w:r>
      <w:r>
        <w:rPr>
          <w:i/>
          <w:color w:val="010202"/>
          <w:spacing w:val="35"/>
          <w:sz w:val="12"/>
        </w:rPr>
        <w:t> </w:t>
      </w:r>
      <w:r>
        <w:rPr>
          <w:color w:val="010202"/>
          <w:position w:val="-9"/>
          <w:sz w:val="21"/>
        </w:rPr>
        <w:t>,</w:t>
      </w:r>
    </w:p>
    <w:p>
      <w:pPr>
        <w:tabs>
          <w:tab w:pos="765" w:val="left" w:leader="none"/>
        </w:tabs>
        <w:spacing w:before="216"/>
        <w:ind w:left="444" w:right="0" w:firstLine="0"/>
        <w:jc w:val="left"/>
        <w:rPr>
          <w:i/>
          <w:sz w:val="12"/>
        </w:rPr>
      </w:pPr>
      <w:r>
        <w:rPr>
          <w:i/>
          <w:color w:val="010202"/>
          <w:w w:val="105"/>
          <w:sz w:val="12"/>
        </w:rPr>
        <w:t>k</w:t>
        <w:tab/>
        <w:t>k</w:t>
      </w:r>
    </w:p>
    <w:p>
      <w:pPr>
        <w:spacing w:after="0"/>
        <w:jc w:val="left"/>
        <w:rPr>
          <w:sz w:val="12"/>
        </w:rPr>
        <w:sectPr>
          <w:type w:val="continuous"/>
          <w:pgSz w:w="8230" w:h="11630"/>
          <w:pgMar w:top="620" w:bottom="280" w:left="920" w:right="500"/>
          <w:cols w:num="2" w:equalWidth="0">
            <w:col w:w="1075" w:space="40"/>
            <w:col w:w="5695"/>
          </w:cols>
        </w:sectPr>
      </w:pPr>
    </w:p>
    <w:p>
      <w:pPr>
        <w:pStyle w:val="BodyText"/>
        <w:tabs>
          <w:tab w:pos="1000" w:val="left" w:leader="none"/>
        </w:tabs>
        <w:spacing w:before="91"/>
        <w:ind w:left="440"/>
      </w:pPr>
      <w:r>
        <w:rPr/>
        <w:pict>
          <v:shape style="position:absolute;margin-left:87.112198pt;margin-top:5.904745pt;width:7.75pt;height:11.15pt;mso-position-horizontal-relative:page;mso-position-vertical-relative:paragraph;z-index:-20803584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rFonts w:ascii="Georgia" w:hAnsi="Georgia"/>
                      <w:i/>
                      <w:sz w:val="21"/>
                    </w:rPr>
                  </w:pPr>
                  <w:r>
                    <w:rPr>
                      <w:rFonts w:ascii="Georgia" w:hAnsi="Georgia"/>
                      <w:i/>
                      <w:color w:val="010202"/>
                      <w:w w:val="188"/>
                      <w:sz w:val="21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268402pt;margin-top:11.18892pt;width:2.85pt;height:8.3pt;mso-position-horizontal-relative:page;mso-position-vertical-relative:paragraph;z-index:-20802560" type="#_x0000_t202" filled="false" stroked="false">
            <v:textbox inset="0,0,0,0">
              <w:txbxContent>
                <w:p>
                  <w:pPr>
                    <w:spacing w:before="9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color w:val="010202"/>
                      <w:w w:val="106"/>
                      <w:sz w:val="12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где</w:t>
        <w:tab/>
      </w:r>
      <w:r>
        <w:rPr>
          <w:rFonts w:ascii="Georgia" w:hAnsi="Georgia"/>
          <w:color w:val="010202"/>
          <w:vertAlign w:val="superscript"/>
        </w:rPr>
        <w:t>T</w:t>
      </w:r>
      <w:r>
        <w:rPr>
          <w:rFonts w:ascii="Georgia" w:hAnsi="Georgia"/>
          <w:color w:val="010202"/>
          <w:spacing w:val="82"/>
          <w:vertAlign w:val="baseline"/>
        </w:rPr>
        <w:t> </w:t>
      </w:r>
      <w:r>
        <w:rPr>
          <w:color w:val="231F20"/>
          <w:vertAlign w:val="baseline"/>
        </w:rPr>
        <w:t>—</w:t>
      </w:r>
      <w:r>
        <w:rPr>
          <w:color w:val="231F20"/>
          <w:spacing w:val="24"/>
          <w:vertAlign w:val="baseline"/>
        </w:rPr>
        <w:t> </w:t>
      </w:r>
      <w:r>
        <w:rPr>
          <w:color w:val="231F20"/>
          <w:vertAlign w:val="baseline"/>
        </w:rPr>
        <w:t>число</w:t>
      </w:r>
      <w:r>
        <w:rPr>
          <w:color w:val="231F20"/>
          <w:spacing w:val="25"/>
          <w:vertAlign w:val="baseline"/>
        </w:rPr>
        <w:t> </w:t>
      </w:r>
      <w:r>
        <w:rPr>
          <w:color w:val="231F20"/>
          <w:vertAlign w:val="baseline"/>
        </w:rPr>
        <w:t>преступлений</w:t>
      </w:r>
      <w:r>
        <w:rPr>
          <w:color w:val="231F20"/>
          <w:spacing w:val="24"/>
          <w:vertAlign w:val="baseline"/>
        </w:rPr>
        <w:t> </w:t>
      </w:r>
      <w:r>
        <w:rPr>
          <w:i/>
          <w:color w:val="231F20"/>
          <w:vertAlign w:val="baseline"/>
        </w:rPr>
        <w:t>k</w:t>
      </w:r>
      <w:r>
        <w:rPr>
          <w:color w:val="231F20"/>
          <w:vertAlign w:val="baseline"/>
        </w:rPr>
        <w:t>-й</w:t>
      </w:r>
      <w:r>
        <w:rPr>
          <w:color w:val="231F20"/>
          <w:spacing w:val="24"/>
          <w:vertAlign w:val="baseline"/>
        </w:rPr>
        <w:t> </w:t>
      </w:r>
      <w:r>
        <w:rPr>
          <w:color w:val="231F20"/>
          <w:vertAlign w:val="baseline"/>
        </w:rPr>
        <w:t>степени</w:t>
      </w:r>
      <w:r>
        <w:rPr>
          <w:color w:val="231F20"/>
          <w:spacing w:val="25"/>
          <w:vertAlign w:val="baseline"/>
        </w:rPr>
        <w:t> </w:t>
      </w:r>
      <w:r>
        <w:rPr>
          <w:color w:val="231F20"/>
          <w:vertAlign w:val="baseline"/>
        </w:rPr>
        <w:t>тяжести</w:t>
      </w:r>
      <w:r>
        <w:rPr>
          <w:color w:val="231F20"/>
          <w:spacing w:val="24"/>
          <w:vertAlign w:val="baseline"/>
        </w:rPr>
        <w:t> </w:t>
      </w:r>
      <w:r>
        <w:rPr>
          <w:color w:val="231F20"/>
          <w:vertAlign w:val="baseline"/>
        </w:rPr>
        <w:t>текущего</w:t>
      </w:r>
    </w:p>
    <w:p>
      <w:pPr>
        <w:pStyle w:val="BodyText"/>
        <w:spacing w:before="59"/>
        <w:ind w:left="157"/>
      </w:pPr>
      <w:r>
        <w:rPr/>
        <w:pict>
          <v:shape style="position:absolute;margin-left:106.399902pt;margin-top:9.579917pt;width:2.85pt;height:8.3pt;mso-position-horizontal-relative:page;mso-position-vertical-relative:paragraph;z-index:-20803072" type="#_x0000_t202" filled="false" stroked="false">
            <v:textbox inset="0,0,0,0">
              <w:txbxContent>
                <w:p>
                  <w:pPr>
                    <w:spacing w:before="9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color w:val="010202"/>
                      <w:w w:val="106"/>
                      <w:sz w:val="12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3"/>
        </w:rPr>
        <w:t>п</w:t>
      </w:r>
      <w:r>
        <w:rPr>
          <w:color w:val="231F20"/>
          <w:spacing w:val="2"/>
          <w:w w:val="100"/>
        </w:rPr>
        <w:t>е</w:t>
      </w:r>
      <w:r>
        <w:rPr>
          <w:color w:val="231F20"/>
          <w:spacing w:val="-1"/>
          <w:w w:val="100"/>
        </w:rPr>
        <w:t>р</w:t>
      </w:r>
      <w:r>
        <w:rPr>
          <w:color w:val="231F20"/>
          <w:w w:val="103"/>
        </w:rPr>
        <w:t>и</w:t>
      </w:r>
      <w:r>
        <w:rPr>
          <w:color w:val="231F20"/>
          <w:spacing w:val="-2"/>
          <w:w w:val="102"/>
        </w:rPr>
        <w:t>о</w:t>
      </w:r>
      <w:r>
        <w:rPr>
          <w:color w:val="231F20"/>
          <w:spacing w:val="2"/>
          <w:w w:val="96"/>
        </w:rPr>
        <w:t>да</w:t>
      </w:r>
      <w:r>
        <w:rPr>
          <w:color w:val="231F20"/>
          <w:w w:val="96"/>
        </w:rPr>
        <w:t>,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rFonts w:ascii="Georgia" w:hAnsi="Georgia"/>
          <w:i/>
          <w:color w:val="010202"/>
          <w:spacing w:val="19"/>
          <w:w w:val="188"/>
        </w:rPr>
        <w:t>Ï</w:t>
      </w:r>
      <w:r>
        <w:rPr>
          <w:rFonts w:ascii="Georgia" w:hAnsi="Georgia"/>
          <w:color w:val="010202"/>
          <w:w w:val="88"/>
          <w:vertAlign w:val="superscript"/>
        </w:rPr>
        <w:t>á</w:t>
      </w:r>
      <w:r>
        <w:rPr>
          <w:rFonts w:ascii="Georgia" w:hAnsi="Georgia"/>
          <w:color w:val="010202"/>
          <w:vertAlign w:val="baseline"/>
        </w:rPr>
        <w:t> </w:t>
      </w:r>
      <w:r>
        <w:rPr>
          <w:rFonts w:ascii="Georgia" w:hAnsi="Georgia"/>
          <w:color w:val="010202"/>
          <w:spacing w:val="2"/>
          <w:vertAlign w:val="baseline"/>
        </w:rPr>
        <w:t> </w:t>
      </w:r>
      <w:r>
        <w:rPr>
          <w:color w:val="231F20"/>
          <w:w w:val="92"/>
          <w:vertAlign w:val="baseline"/>
        </w:rPr>
        <w:t>—</w:t>
      </w:r>
      <w:r>
        <w:rPr>
          <w:color w:val="231F20"/>
          <w:spacing w:val="7"/>
          <w:vertAlign w:val="baseline"/>
        </w:rPr>
        <w:t> </w:t>
      </w:r>
      <w:r>
        <w:rPr>
          <w:color w:val="231F20"/>
          <w:spacing w:val="2"/>
          <w:w w:val="102"/>
          <w:vertAlign w:val="baseline"/>
        </w:rPr>
        <w:t>ч</w:t>
      </w:r>
      <w:r>
        <w:rPr>
          <w:color w:val="231F20"/>
          <w:w w:val="102"/>
          <w:vertAlign w:val="baseline"/>
        </w:rPr>
        <w:t>и</w:t>
      </w:r>
      <w:r>
        <w:rPr>
          <w:color w:val="231F20"/>
          <w:spacing w:val="2"/>
          <w:w w:val="97"/>
          <w:vertAlign w:val="baseline"/>
        </w:rPr>
        <w:t>с</w:t>
      </w:r>
      <w:r>
        <w:rPr>
          <w:color w:val="231F20"/>
          <w:w w:val="97"/>
          <w:vertAlign w:val="baseline"/>
        </w:rPr>
        <w:t>л</w:t>
      </w:r>
      <w:r>
        <w:rPr>
          <w:color w:val="231F20"/>
          <w:w w:val="102"/>
          <w:vertAlign w:val="baseline"/>
        </w:rPr>
        <w:t>о</w:t>
      </w:r>
      <w:r>
        <w:rPr>
          <w:color w:val="231F20"/>
          <w:spacing w:val="7"/>
          <w:vertAlign w:val="baseline"/>
        </w:rPr>
        <w:t> </w:t>
      </w:r>
      <w:r>
        <w:rPr>
          <w:color w:val="231F20"/>
          <w:spacing w:val="2"/>
          <w:w w:val="103"/>
          <w:vertAlign w:val="baseline"/>
        </w:rPr>
        <w:t>п</w:t>
      </w:r>
      <w:r>
        <w:rPr>
          <w:color w:val="231F20"/>
          <w:spacing w:val="4"/>
          <w:w w:val="103"/>
          <w:vertAlign w:val="baseline"/>
        </w:rPr>
        <w:t>р</w:t>
      </w:r>
      <w:r>
        <w:rPr>
          <w:color w:val="231F20"/>
          <w:spacing w:val="4"/>
          <w:w w:val="95"/>
          <w:vertAlign w:val="baseline"/>
        </w:rPr>
        <w:t>е</w:t>
      </w:r>
      <w:r>
        <w:rPr>
          <w:color w:val="231F20"/>
          <w:spacing w:val="6"/>
          <w:w w:val="95"/>
          <w:vertAlign w:val="baseline"/>
        </w:rPr>
        <w:t>с</w:t>
      </w:r>
      <w:r>
        <w:rPr>
          <w:color w:val="231F20"/>
          <w:spacing w:val="10"/>
          <w:w w:val="100"/>
          <w:vertAlign w:val="baseline"/>
        </w:rPr>
        <w:t>т</w:t>
      </w:r>
      <w:r>
        <w:rPr>
          <w:color w:val="231F20"/>
          <w:spacing w:val="4"/>
          <w:w w:val="91"/>
          <w:vertAlign w:val="baseline"/>
        </w:rPr>
        <w:t>у</w:t>
      </w:r>
      <w:r>
        <w:rPr>
          <w:color w:val="231F20"/>
          <w:spacing w:val="3"/>
          <w:w w:val="103"/>
          <w:vertAlign w:val="baseline"/>
        </w:rPr>
        <w:t>п</w:t>
      </w:r>
      <w:r>
        <w:rPr>
          <w:color w:val="231F20"/>
          <w:w w:val="98"/>
          <w:vertAlign w:val="baseline"/>
        </w:rPr>
        <w:t>л</w:t>
      </w:r>
      <w:r>
        <w:rPr>
          <w:color w:val="231F20"/>
          <w:spacing w:val="2"/>
          <w:w w:val="101"/>
          <w:vertAlign w:val="baseline"/>
        </w:rPr>
        <w:t>ени</w:t>
      </w:r>
      <w:r>
        <w:rPr>
          <w:color w:val="231F20"/>
          <w:w w:val="101"/>
          <w:vertAlign w:val="baseline"/>
        </w:rPr>
        <w:t>й</w:t>
      </w:r>
      <w:r>
        <w:rPr>
          <w:color w:val="231F20"/>
          <w:spacing w:val="7"/>
          <w:vertAlign w:val="baseline"/>
        </w:rPr>
        <w:t> </w:t>
      </w:r>
      <w:r>
        <w:rPr>
          <w:i/>
          <w:color w:val="231F20"/>
          <w:spacing w:val="1"/>
          <w:w w:val="105"/>
          <w:vertAlign w:val="baseline"/>
        </w:rPr>
        <w:t>k</w:t>
      </w:r>
      <w:r>
        <w:rPr>
          <w:color w:val="231F20"/>
          <w:spacing w:val="2"/>
          <w:w w:val="104"/>
          <w:vertAlign w:val="baseline"/>
        </w:rPr>
        <w:t>-</w:t>
      </w:r>
      <w:r>
        <w:rPr>
          <w:color w:val="231F20"/>
          <w:w w:val="104"/>
          <w:vertAlign w:val="baseline"/>
        </w:rPr>
        <w:t>й</w:t>
      </w:r>
      <w:r>
        <w:rPr>
          <w:color w:val="231F20"/>
          <w:spacing w:val="7"/>
          <w:vertAlign w:val="baseline"/>
        </w:rPr>
        <w:t> </w:t>
      </w:r>
      <w:r>
        <w:rPr>
          <w:color w:val="231F20"/>
          <w:spacing w:val="6"/>
          <w:w w:val="95"/>
          <w:vertAlign w:val="baseline"/>
        </w:rPr>
        <w:t>с</w:t>
      </w:r>
      <w:r>
        <w:rPr>
          <w:color w:val="231F20"/>
          <w:spacing w:val="1"/>
          <w:w w:val="100"/>
          <w:vertAlign w:val="baseline"/>
        </w:rPr>
        <w:t>т</w:t>
      </w:r>
      <w:r>
        <w:rPr>
          <w:color w:val="231F20"/>
          <w:spacing w:val="2"/>
          <w:w w:val="99"/>
          <w:vertAlign w:val="baseline"/>
        </w:rPr>
        <w:t>е</w:t>
      </w:r>
      <w:r>
        <w:rPr>
          <w:color w:val="231F20"/>
          <w:w w:val="99"/>
          <w:vertAlign w:val="baseline"/>
        </w:rPr>
        <w:t>п</w:t>
      </w:r>
      <w:r>
        <w:rPr>
          <w:color w:val="231F20"/>
          <w:spacing w:val="2"/>
          <w:w w:val="101"/>
          <w:vertAlign w:val="baseline"/>
        </w:rPr>
        <w:t>ен</w:t>
      </w:r>
      <w:r>
        <w:rPr>
          <w:color w:val="231F20"/>
          <w:w w:val="101"/>
          <w:vertAlign w:val="baseline"/>
        </w:rPr>
        <w:t>и</w:t>
      </w:r>
      <w:r>
        <w:rPr>
          <w:color w:val="231F20"/>
          <w:spacing w:val="7"/>
          <w:vertAlign w:val="baseline"/>
        </w:rPr>
        <w:t> </w:t>
      </w:r>
      <w:r>
        <w:rPr>
          <w:color w:val="231F20"/>
          <w:spacing w:val="-1"/>
          <w:w w:val="100"/>
          <w:vertAlign w:val="baseline"/>
        </w:rPr>
        <w:t>т</w:t>
      </w:r>
      <w:r>
        <w:rPr>
          <w:color w:val="231F20"/>
          <w:spacing w:val="2"/>
          <w:w w:val="106"/>
          <w:vertAlign w:val="baseline"/>
        </w:rPr>
        <w:t>я</w:t>
      </w:r>
      <w:r>
        <w:rPr>
          <w:color w:val="231F20"/>
          <w:spacing w:val="-1"/>
          <w:w w:val="106"/>
          <w:vertAlign w:val="baseline"/>
        </w:rPr>
        <w:t>ж</w:t>
      </w:r>
      <w:r>
        <w:rPr>
          <w:color w:val="231F20"/>
          <w:spacing w:val="4"/>
          <w:w w:val="95"/>
          <w:vertAlign w:val="baseline"/>
        </w:rPr>
        <w:t>е</w:t>
      </w:r>
      <w:r>
        <w:rPr>
          <w:color w:val="231F20"/>
          <w:spacing w:val="6"/>
          <w:w w:val="95"/>
          <w:vertAlign w:val="baseline"/>
        </w:rPr>
        <w:t>с</w:t>
      </w:r>
      <w:r>
        <w:rPr>
          <w:color w:val="231F20"/>
          <w:spacing w:val="2"/>
          <w:w w:val="102"/>
          <w:vertAlign w:val="baseline"/>
        </w:rPr>
        <w:t>т</w:t>
      </w:r>
      <w:r>
        <w:rPr>
          <w:color w:val="231F20"/>
          <w:w w:val="102"/>
          <w:vertAlign w:val="baseline"/>
        </w:rPr>
        <w:t>и</w:t>
      </w:r>
      <w:r>
        <w:rPr>
          <w:color w:val="231F20"/>
          <w:spacing w:val="7"/>
          <w:vertAlign w:val="baseline"/>
        </w:rPr>
        <w:t> </w:t>
      </w:r>
      <w:r>
        <w:rPr>
          <w:color w:val="231F20"/>
          <w:spacing w:val="4"/>
          <w:w w:val="98"/>
          <w:vertAlign w:val="baseline"/>
        </w:rPr>
        <w:t>б</w:t>
      </w:r>
      <w:r>
        <w:rPr>
          <w:color w:val="231F20"/>
          <w:spacing w:val="5"/>
          <w:w w:val="98"/>
          <w:vertAlign w:val="baseline"/>
        </w:rPr>
        <w:t>а</w:t>
      </w:r>
      <w:r>
        <w:rPr>
          <w:color w:val="231F20"/>
          <w:spacing w:val="4"/>
          <w:w w:val="103"/>
          <w:vertAlign w:val="baseline"/>
        </w:rPr>
        <w:t>з</w:t>
      </w:r>
      <w:r>
        <w:rPr>
          <w:color w:val="231F20"/>
          <w:spacing w:val="-1"/>
          <w:w w:val="102"/>
          <w:vertAlign w:val="baseline"/>
        </w:rPr>
        <w:t>о</w:t>
      </w:r>
      <w:r>
        <w:rPr>
          <w:color w:val="231F20"/>
          <w:spacing w:val="4"/>
          <w:w w:val="102"/>
          <w:vertAlign w:val="baseline"/>
        </w:rPr>
        <w:t>в</w:t>
      </w:r>
      <w:r>
        <w:rPr>
          <w:color w:val="231F20"/>
          <w:spacing w:val="2"/>
          <w:w w:val="102"/>
          <w:vertAlign w:val="baseline"/>
        </w:rPr>
        <w:t>о</w:t>
      </w:r>
      <w:r>
        <w:rPr>
          <w:color w:val="231F20"/>
          <w:w w:val="106"/>
          <w:vertAlign w:val="baseline"/>
        </w:rPr>
        <w:t>-</w:t>
      </w:r>
    </w:p>
    <w:p>
      <w:pPr>
        <w:pStyle w:val="BodyText"/>
        <w:spacing w:line="270" w:lineRule="exact" w:before="17"/>
        <w:ind w:left="157" w:right="568"/>
        <w:jc w:val="both"/>
      </w:pPr>
      <w:r>
        <w:rPr>
          <w:color w:val="231F20"/>
          <w:w w:val="95"/>
        </w:rPr>
        <w:t>го периода, с которым производится сравнение, </w:t>
      </w:r>
      <w:r>
        <w:rPr>
          <w:i/>
          <w:color w:val="010202"/>
          <w:w w:val="95"/>
        </w:rPr>
        <w:t>B</w:t>
      </w:r>
      <w:r>
        <w:rPr>
          <w:i/>
          <w:color w:val="010202"/>
          <w:w w:val="95"/>
          <w:position w:val="-5"/>
          <w:sz w:val="12"/>
        </w:rPr>
        <w:t>k</w:t>
      </w:r>
      <w:r>
        <w:rPr>
          <w:i/>
          <w:color w:val="010202"/>
          <w:spacing w:val="1"/>
          <w:w w:val="95"/>
          <w:position w:val="-5"/>
          <w:sz w:val="12"/>
        </w:rPr>
        <w:t> </w:t>
      </w:r>
      <w:r>
        <w:rPr>
          <w:color w:val="231F20"/>
          <w:w w:val="95"/>
        </w:rPr>
        <w:t>— </w:t>
      </w:r>
      <w:r>
        <w:rPr>
          <w:i/>
          <w:color w:val="231F20"/>
          <w:w w:val="95"/>
        </w:rPr>
        <w:t>веса (баллы)</w:t>
      </w:r>
      <w:r>
        <w:rPr>
          <w:i/>
          <w:color w:val="231F20"/>
          <w:w w:val="95"/>
          <w:position w:val="7"/>
          <w:sz w:val="12"/>
        </w:rPr>
        <w:t>2</w:t>
      </w:r>
      <w:r>
        <w:rPr>
          <w:i/>
          <w:color w:val="231F20"/>
          <w:spacing w:val="1"/>
          <w:w w:val="95"/>
          <w:position w:val="7"/>
          <w:sz w:val="12"/>
        </w:rPr>
        <w:t> </w:t>
      </w:r>
      <w:r>
        <w:rPr>
          <w:i/>
          <w:color w:val="231F20"/>
        </w:rPr>
        <w:t>тяжести  </w:t>
      </w:r>
      <w:r>
        <w:rPr>
          <w:i/>
          <w:color w:val="231F20"/>
          <w:spacing w:val="24"/>
        </w:rPr>
        <w:t> </w:t>
      </w:r>
      <w:r>
        <w:rPr>
          <w:color w:val="231F20"/>
        </w:rPr>
        <w:t>преступлений,  </w:t>
      </w:r>
      <w:r>
        <w:rPr>
          <w:color w:val="231F20"/>
          <w:spacing w:val="25"/>
        </w:rPr>
        <w:t> </w:t>
      </w:r>
      <w:r>
        <w:rPr>
          <w:color w:val="231F20"/>
        </w:rPr>
        <w:t>категории  </w:t>
      </w:r>
      <w:r>
        <w:rPr>
          <w:color w:val="231F20"/>
          <w:spacing w:val="25"/>
        </w:rPr>
        <w:t> </w:t>
      </w:r>
      <w:r>
        <w:rPr>
          <w:color w:val="231F20"/>
        </w:rPr>
        <w:t>которого  </w:t>
      </w:r>
      <w:r>
        <w:rPr>
          <w:color w:val="231F20"/>
          <w:spacing w:val="25"/>
        </w:rPr>
        <w:t> </w:t>
      </w:r>
      <w:r>
        <w:rPr>
          <w:color w:val="231F20"/>
        </w:rPr>
        <w:t>предусмотрены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КоАП</w:t>
      </w:r>
      <w:r>
        <w:rPr>
          <w:color w:val="231F20"/>
          <w:spacing w:val="52"/>
        </w:rPr>
        <w:t> </w:t>
      </w:r>
      <w:r>
        <w:rPr>
          <w:color w:val="231F20"/>
        </w:rPr>
        <w:t>РФ.</w:t>
      </w:r>
      <w:r>
        <w:rPr>
          <w:color w:val="231F20"/>
          <w:spacing w:val="53"/>
        </w:rPr>
        <w:t> </w:t>
      </w:r>
      <w:r>
        <w:rPr>
          <w:color w:val="231F20"/>
        </w:rPr>
        <w:t>То</w:t>
      </w:r>
      <w:r>
        <w:rPr>
          <w:color w:val="231F20"/>
          <w:spacing w:val="52"/>
        </w:rPr>
        <w:t> </w:t>
      </w:r>
      <w:r>
        <w:rPr>
          <w:color w:val="231F20"/>
        </w:rPr>
        <w:t>есть</w:t>
      </w:r>
      <w:r>
        <w:rPr>
          <w:color w:val="231F20"/>
          <w:spacing w:val="53"/>
        </w:rPr>
        <w:t> </w:t>
      </w:r>
      <w:r>
        <w:rPr>
          <w:color w:val="231F20"/>
        </w:rPr>
        <w:t>для</w:t>
      </w:r>
      <w:r>
        <w:rPr>
          <w:color w:val="231F20"/>
          <w:spacing w:val="52"/>
        </w:rPr>
        <w:t> </w:t>
      </w:r>
      <w:r>
        <w:rPr>
          <w:color w:val="231F20"/>
        </w:rPr>
        <w:t>рассматриваемых</w:t>
      </w:r>
      <w:r>
        <w:rPr>
          <w:color w:val="231F20"/>
          <w:spacing w:val="53"/>
        </w:rPr>
        <w:t> </w:t>
      </w:r>
      <w:r>
        <w:rPr>
          <w:color w:val="231F20"/>
        </w:rPr>
        <w:t>периодов</w:t>
      </w:r>
      <w:r>
        <w:rPr>
          <w:color w:val="231F20"/>
          <w:spacing w:val="52"/>
        </w:rPr>
        <w:t> </w:t>
      </w:r>
      <w:r>
        <w:rPr>
          <w:color w:val="231F20"/>
        </w:rPr>
        <w:t>числитель</w:t>
      </w:r>
      <w:r>
        <w:rPr>
          <w:color w:val="231F20"/>
          <w:spacing w:val="-50"/>
        </w:rPr>
        <w:t> </w:t>
      </w:r>
      <w:r>
        <w:rPr>
          <w:color w:val="231F20"/>
        </w:rPr>
        <w:t>и знаменатель представляют собой сумму произведений числа пре-</w:t>
      </w:r>
      <w:r>
        <w:rPr>
          <w:color w:val="231F20"/>
          <w:spacing w:val="-50"/>
        </w:rPr>
        <w:t> </w:t>
      </w:r>
      <w:r>
        <w:rPr>
          <w:color w:val="231F20"/>
        </w:rPr>
        <w:t>ступлений определенной степени тяжести на соответствующие им</w:t>
      </w:r>
      <w:r>
        <w:rPr>
          <w:color w:val="231F20"/>
          <w:spacing w:val="1"/>
        </w:rPr>
        <w:t> </w:t>
      </w:r>
      <w:r>
        <w:rPr>
          <w:color w:val="231F20"/>
        </w:rPr>
        <w:t>веса тяжести преступлений.</w:t>
      </w:r>
    </w:p>
    <w:p>
      <w:pPr>
        <w:pStyle w:val="BodyText"/>
        <w:spacing w:line="268" w:lineRule="auto" w:before="20"/>
        <w:ind w:left="157" w:right="574" w:firstLine="283"/>
        <w:jc w:val="both"/>
      </w:pPr>
      <w:r>
        <w:rPr>
          <w:color w:val="231F20"/>
        </w:rPr>
        <w:t>Вес тяжести преступлений при наличии детализации по кате-</w:t>
      </w:r>
      <w:r>
        <w:rPr>
          <w:color w:val="231F20"/>
          <w:spacing w:val="1"/>
        </w:rPr>
        <w:t> </w:t>
      </w:r>
      <w:r>
        <w:rPr>
          <w:color w:val="231F20"/>
        </w:rPr>
        <w:t>гориям</w:t>
      </w:r>
      <w:r>
        <w:rPr>
          <w:color w:val="231F20"/>
          <w:spacing w:val="32"/>
        </w:rPr>
        <w:t> </w:t>
      </w:r>
      <w:r>
        <w:rPr>
          <w:color w:val="231F20"/>
        </w:rPr>
        <w:t>тяжести</w:t>
      </w:r>
      <w:r>
        <w:rPr>
          <w:color w:val="231F20"/>
          <w:spacing w:val="33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33"/>
        </w:rPr>
        <w:t> </w:t>
      </w:r>
      <w:r>
        <w:rPr>
          <w:color w:val="231F20"/>
        </w:rPr>
        <w:t>можно</w:t>
      </w:r>
      <w:r>
        <w:rPr>
          <w:color w:val="231F20"/>
          <w:spacing w:val="33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50"/>
        </w:rPr>
        <w:t> </w:t>
      </w:r>
      <w:r>
        <w:rPr>
          <w:color w:val="231F20"/>
        </w:rPr>
        <w:t>со ст. 15 УК РФ. Более точно веса по тяжести преступлений могут</w:t>
      </w:r>
      <w:r>
        <w:rPr>
          <w:color w:val="231F20"/>
          <w:spacing w:val="1"/>
        </w:rPr>
        <w:t> </w:t>
      </w:r>
      <w:r>
        <w:rPr>
          <w:color w:val="231F20"/>
        </w:rPr>
        <w:t>быть определены по санкциям составов преступлений Особенной</w:t>
      </w:r>
      <w:r>
        <w:rPr>
          <w:color w:val="231F20"/>
          <w:spacing w:val="1"/>
        </w:rPr>
        <w:t> </w:t>
      </w:r>
      <w:r>
        <w:rPr>
          <w:color w:val="231F20"/>
        </w:rPr>
        <w:t>части</w:t>
      </w:r>
      <w:r>
        <w:rPr>
          <w:color w:val="231F20"/>
          <w:spacing w:val="-6"/>
        </w:rPr>
        <w:t> </w:t>
      </w:r>
      <w:r>
        <w:rPr>
          <w:color w:val="231F20"/>
        </w:rPr>
        <w:t>УК</w:t>
      </w:r>
      <w:r>
        <w:rPr>
          <w:color w:val="231F20"/>
          <w:spacing w:val="-5"/>
        </w:rPr>
        <w:t> </w:t>
      </w:r>
      <w:r>
        <w:rPr>
          <w:color w:val="231F20"/>
        </w:rPr>
        <w:t>РФ.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Необходимо иметь в виду, что в ст. 15 УК РФ были внесены из-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менения Федеральным законом от 07.12.2011 № 420-ФЗ, в соответ-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ствии с которым увеличен верхний предел отнесения к категории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27"/>
        </w:rPr>
        <w:t> </w:t>
      </w:r>
      <w:r>
        <w:rPr>
          <w:color w:val="231F20"/>
        </w:rPr>
        <w:t>небольшой</w:t>
      </w:r>
      <w:r>
        <w:rPr>
          <w:color w:val="231F20"/>
          <w:spacing w:val="28"/>
        </w:rPr>
        <w:t> </w:t>
      </w:r>
      <w:r>
        <w:rPr>
          <w:color w:val="231F20"/>
        </w:rPr>
        <w:t>тяжести</w:t>
      </w:r>
      <w:r>
        <w:rPr>
          <w:color w:val="231F20"/>
          <w:spacing w:val="28"/>
        </w:rPr>
        <w:t> </w:t>
      </w:r>
      <w:r>
        <w:rPr>
          <w:color w:val="231F20"/>
        </w:rPr>
        <w:t>с</w:t>
      </w:r>
      <w:r>
        <w:rPr>
          <w:color w:val="231F20"/>
          <w:spacing w:val="27"/>
        </w:rPr>
        <w:t> </w:t>
      </w:r>
      <w:r>
        <w:rPr>
          <w:color w:val="231F20"/>
        </w:rPr>
        <w:t>2</w:t>
      </w:r>
      <w:r>
        <w:rPr>
          <w:color w:val="231F20"/>
          <w:spacing w:val="28"/>
        </w:rPr>
        <w:t> </w:t>
      </w:r>
      <w:r>
        <w:rPr>
          <w:color w:val="231F20"/>
        </w:rPr>
        <w:t>до</w:t>
      </w:r>
      <w:r>
        <w:rPr>
          <w:color w:val="231F20"/>
          <w:spacing w:val="28"/>
        </w:rPr>
        <w:t> </w:t>
      </w:r>
      <w:r>
        <w:rPr>
          <w:color w:val="231F20"/>
        </w:rPr>
        <w:t>3</w:t>
      </w:r>
      <w:r>
        <w:rPr>
          <w:color w:val="231F20"/>
          <w:spacing w:val="27"/>
        </w:rPr>
        <w:t> </w:t>
      </w:r>
      <w:r>
        <w:rPr>
          <w:color w:val="231F20"/>
        </w:rPr>
        <w:t>лет</w:t>
      </w:r>
      <w:r>
        <w:rPr>
          <w:color w:val="231F20"/>
          <w:spacing w:val="28"/>
        </w:rPr>
        <w:t> </w:t>
      </w:r>
      <w:r>
        <w:rPr>
          <w:color w:val="231F20"/>
        </w:rPr>
        <w:t>лишения</w:t>
      </w:r>
      <w:r>
        <w:rPr>
          <w:color w:val="231F20"/>
          <w:spacing w:val="28"/>
        </w:rPr>
        <w:t> </w:t>
      </w:r>
      <w:r>
        <w:rPr>
          <w:color w:val="231F20"/>
        </w:rPr>
        <w:t>свободы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санкциях</w:t>
      </w:r>
      <w:r>
        <w:rPr>
          <w:color w:val="231F20"/>
          <w:spacing w:val="8"/>
        </w:rPr>
        <w:t> </w:t>
      </w:r>
      <w:r>
        <w:rPr>
          <w:color w:val="231F20"/>
        </w:rPr>
        <w:t>составов</w:t>
      </w:r>
      <w:r>
        <w:rPr>
          <w:color w:val="231F20"/>
          <w:spacing w:val="9"/>
        </w:rPr>
        <w:t> </w:t>
      </w:r>
      <w:r>
        <w:rPr>
          <w:color w:val="231F20"/>
        </w:rPr>
        <w:t>преступлений,</w:t>
      </w:r>
      <w:r>
        <w:rPr>
          <w:color w:val="231F20"/>
          <w:spacing w:val="8"/>
        </w:rPr>
        <w:t> </w:t>
      </w:r>
      <w:r>
        <w:rPr>
          <w:color w:val="231F20"/>
        </w:rPr>
        <w:t>то</w:t>
      </w:r>
      <w:r>
        <w:rPr>
          <w:color w:val="231F20"/>
          <w:spacing w:val="9"/>
        </w:rPr>
        <w:t> </w:t>
      </w:r>
      <w:r>
        <w:rPr>
          <w:color w:val="231F20"/>
        </w:rPr>
        <w:t>есть</w:t>
      </w:r>
      <w:r>
        <w:rPr>
          <w:color w:val="231F20"/>
          <w:spacing w:val="8"/>
        </w:rPr>
        <w:t> </w:t>
      </w:r>
      <w:r>
        <w:rPr>
          <w:color w:val="231F20"/>
        </w:rPr>
        <w:t>произошло</w:t>
      </w:r>
      <w:r>
        <w:rPr>
          <w:color w:val="231F20"/>
          <w:spacing w:val="8"/>
        </w:rPr>
        <w:t> </w:t>
      </w:r>
      <w:r>
        <w:rPr>
          <w:color w:val="231F20"/>
        </w:rPr>
        <w:t>увеличение</w:t>
      </w:r>
    </w:p>
    <w:p>
      <w:pPr>
        <w:pStyle w:val="BodyText"/>
        <w:spacing w:before="11"/>
        <w:rPr>
          <w:sz w:val="8"/>
        </w:rPr>
      </w:pPr>
      <w:r>
        <w:rPr/>
        <w:pict>
          <v:shape style="position:absolute;margin-left:53.858299pt;margin-top:7.362967pt;width:51.05pt;height:.1pt;mso-position-horizontal-relative:page;mso-position-vertical-relative:paragraph;z-index:-15684608;mso-wrap-distance-left:0;mso-wrap-distance-right:0" coordorigin="1077,147" coordsize="1021,0" path="m1077,147l2098,14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классификации,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принятой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статистике,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рассматриваемые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примеры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дексов будут относиться к агрегатным индексам, выделяемых из общих (свод-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ных)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индексов.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Кроме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общих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(сводных)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индексов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степени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охвата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элементов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явления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выделяют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индивидуальные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индексы.</w:t>
      </w:r>
    </w:p>
    <w:p>
      <w:pPr>
        <w:spacing w:line="249" w:lineRule="auto" w:before="3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2 </w:t>
      </w:r>
      <w:r>
        <w:rPr>
          <w:color w:val="231F20"/>
          <w:sz w:val="18"/>
        </w:rPr>
        <w:t>Понятие «веса» в индексе — числовой коэффициент, на который умножа-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ется фактическое числовое значение статистического показателя, показатели-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сомножители, связанные с индексируемыми показателями, принято называть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весами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индексов,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умножение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них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взвешиванием.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both"/>
      </w:pPr>
      <w:r>
        <w:rPr>
          <w:color w:val="231F20"/>
        </w:rPr>
        <w:t>числа</w:t>
      </w:r>
      <w:r>
        <w:rPr>
          <w:color w:val="231F20"/>
          <w:spacing w:val="-9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8"/>
        </w:rPr>
        <w:t> </w:t>
      </w:r>
      <w:r>
        <w:rPr>
          <w:color w:val="231F20"/>
        </w:rPr>
        <w:t>небольшой</w:t>
      </w:r>
      <w:r>
        <w:rPr>
          <w:color w:val="231F20"/>
          <w:spacing w:val="-8"/>
        </w:rPr>
        <w:t> </w:t>
      </w:r>
      <w:r>
        <w:rPr>
          <w:color w:val="231F20"/>
        </w:rPr>
        <w:t>тяжести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счёт</w:t>
      </w:r>
      <w:r>
        <w:rPr>
          <w:color w:val="231F20"/>
          <w:spacing w:val="-9"/>
        </w:rPr>
        <w:t> </w:t>
      </w:r>
      <w:r>
        <w:rPr>
          <w:color w:val="231F20"/>
        </w:rPr>
        <w:t>перехода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катего-</w:t>
      </w:r>
      <w:r>
        <w:rPr>
          <w:color w:val="231F20"/>
          <w:spacing w:val="-50"/>
        </w:rPr>
        <w:t> </w:t>
      </w:r>
      <w:r>
        <w:rPr>
          <w:color w:val="231F20"/>
        </w:rPr>
        <w:t>рии средней тяжести. Следовательно, вес преступлений небольшой</w:t>
      </w:r>
      <w:r>
        <w:rPr>
          <w:color w:val="231F20"/>
          <w:spacing w:val="-50"/>
        </w:rPr>
        <w:t> </w:t>
      </w:r>
      <w:r>
        <w:rPr>
          <w:color w:val="231F20"/>
        </w:rPr>
        <w:t>тяжести до 2011 г. включительно берётся как 2 (два года лишения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свободы), а с 2012 г. — как 3. В случае сравнения 2011 и 2012 гг. це-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лесообразно вычислить три значения индекса судимости — с оди-</w:t>
      </w:r>
      <w:r>
        <w:rPr>
          <w:color w:val="231F20"/>
          <w:spacing w:val="1"/>
        </w:rPr>
        <w:t> </w:t>
      </w:r>
      <w:r>
        <w:rPr>
          <w:color w:val="231F20"/>
        </w:rPr>
        <w:t>наковым значением 2 или 3 для преступлений небольшой тяжести,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и третий при изменении веса тяжести преступлений — 2011 г. — 2,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2012 г. — 3. Кроме того, при сравнении данных разных лет необхо-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димо учитывать, что тяжесть одних и тех же составов преступле-</w:t>
      </w:r>
      <w:r>
        <w:rPr>
          <w:color w:val="231F20"/>
          <w:spacing w:val="1"/>
        </w:rPr>
        <w:t> </w:t>
      </w:r>
      <w:r>
        <w:rPr>
          <w:color w:val="231F20"/>
        </w:rPr>
        <w:t>ний могла быть изменена посредством снижения верхнего предела</w:t>
      </w:r>
      <w:r>
        <w:rPr>
          <w:color w:val="231F20"/>
          <w:spacing w:val="1"/>
        </w:rPr>
        <w:t> </w:t>
      </w:r>
      <w:r>
        <w:rPr>
          <w:color w:val="231F20"/>
        </w:rPr>
        <w:t>лишения</w:t>
      </w:r>
      <w:r>
        <w:rPr>
          <w:color w:val="231F20"/>
          <w:spacing w:val="-1"/>
        </w:rPr>
        <w:t> </w:t>
      </w:r>
      <w:r>
        <w:rPr>
          <w:color w:val="231F20"/>
        </w:rPr>
        <w:t>свободы.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Индекс тяжести преступлений может быть рассчитан как по де-</w:t>
      </w:r>
      <w:r>
        <w:rPr>
          <w:color w:val="231F20"/>
          <w:spacing w:val="1"/>
        </w:rPr>
        <w:t> </w:t>
      </w:r>
      <w:r>
        <w:rPr>
          <w:color w:val="231F20"/>
        </w:rPr>
        <w:t>лам,</w:t>
      </w:r>
      <w:r>
        <w:rPr>
          <w:color w:val="231F20"/>
          <w:spacing w:val="52"/>
        </w:rPr>
        <w:t> </w:t>
      </w:r>
      <w:r>
        <w:rPr>
          <w:color w:val="231F20"/>
        </w:rPr>
        <w:t>поступившим</w:t>
      </w:r>
      <w:r>
        <w:rPr>
          <w:color w:val="231F20"/>
          <w:spacing w:val="53"/>
        </w:rPr>
        <w:t> </w:t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</w:rPr>
        <w:t>суд</w:t>
      </w:r>
      <w:r>
        <w:rPr>
          <w:color w:val="231F20"/>
          <w:spacing w:val="53"/>
        </w:rPr>
        <w:t> </w:t>
      </w:r>
      <w:r>
        <w:rPr>
          <w:color w:val="231F20"/>
        </w:rPr>
        <w:t>по</w:t>
      </w:r>
      <w:r>
        <w:rPr>
          <w:color w:val="231F20"/>
          <w:spacing w:val="52"/>
        </w:rPr>
        <w:t> </w:t>
      </w:r>
      <w:r>
        <w:rPr>
          <w:color w:val="231F20"/>
        </w:rPr>
        <w:t>предварительному</w:t>
      </w:r>
      <w:r>
        <w:rPr>
          <w:color w:val="231F20"/>
          <w:spacing w:val="53"/>
        </w:rPr>
        <w:t> </w:t>
      </w:r>
      <w:r>
        <w:rPr>
          <w:color w:val="231F20"/>
        </w:rPr>
        <w:t>обвинению,</w:t>
      </w:r>
      <w:r>
        <w:rPr>
          <w:color w:val="231F20"/>
          <w:spacing w:val="52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и по тяжести преступлений, за которые были вынесены обвини-</w:t>
      </w:r>
      <w:r>
        <w:rPr>
          <w:color w:val="231F20"/>
          <w:spacing w:val="1"/>
        </w:rPr>
        <w:t> </w:t>
      </w:r>
      <w:r>
        <w:rPr>
          <w:color w:val="231F20"/>
        </w:rPr>
        <w:t>тельные приговоры. Соотношение степени тяжести преступлений</w:t>
      </w:r>
      <w:r>
        <w:rPr>
          <w:color w:val="231F20"/>
          <w:spacing w:val="1"/>
        </w:rPr>
        <w:t> </w:t>
      </w:r>
      <w:r>
        <w:rPr>
          <w:color w:val="231F20"/>
        </w:rPr>
        <w:t>по судебным актам (обвинительным приговорам и постановлениям</w:t>
      </w:r>
      <w:r>
        <w:rPr>
          <w:color w:val="231F20"/>
          <w:spacing w:val="-50"/>
        </w:rPr>
        <w:t> </w:t>
      </w:r>
      <w:r>
        <w:rPr>
          <w:color w:val="231F20"/>
        </w:rPr>
        <w:t>о прекращении дела по нереабилитирующим основаниям) с учетом</w:t>
      </w:r>
      <w:r>
        <w:rPr>
          <w:color w:val="231F20"/>
          <w:spacing w:val="-50"/>
        </w:rPr>
        <w:t> </w:t>
      </w:r>
      <w:r>
        <w:rPr>
          <w:color w:val="231F20"/>
        </w:rPr>
        <w:t>переквалификации и снижения тяжести судом с тяжестью престу-</w:t>
      </w:r>
      <w:r>
        <w:rPr>
          <w:color w:val="231F20"/>
          <w:spacing w:val="1"/>
        </w:rPr>
        <w:t> </w:t>
      </w:r>
      <w:r>
        <w:rPr>
          <w:color w:val="231F20"/>
        </w:rPr>
        <w:t>плений по этим же делам при поступлении в суд можно назвать </w:t>
      </w:r>
      <w:r>
        <w:rPr>
          <w:i/>
          <w:color w:val="231F20"/>
        </w:rPr>
        <w:t>ин-</w:t>
      </w:r>
      <w:r>
        <w:rPr>
          <w:i/>
          <w:color w:val="231F20"/>
          <w:spacing w:val="-50"/>
        </w:rPr>
        <w:t> </w:t>
      </w:r>
      <w:r>
        <w:rPr>
          <w:i/>
          <w:color w:val="231F20"/>
          <w:w w:val="95"/>
        </w:rPr>
        <w:t>дексом судебного снижения тяжести преступлений. </w:t>
      </w:r>
      <w:r>
        <w:rPr>
          <w:color w:val="231F20"/>
          <w:w w:val="95"/>
        </w:rPr>
        <w:t>Если такой ин-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декс рассчитать по одному лицу, то он будет классифицироваться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индивидуальный.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За «вес» также могут быть взяты максимальные размеры санк-</w:t>
      </w:r>
      <w:r>
        <w:rPr>
          <w:color w:val="231F20"/>
          <w:spacing w:val="1"/>
        </w:rPr>
        <w:t> </w:t>
      </w:r>
      <w:r>
        <w:rPr>
          <w:color w:val="231F20"/>
        </w:rPr>
        <w:t>ций по составам преступлений Особенной части УК РФ по сроку</w:t>
      </w:r>
      <w:r>
        <w:rPr>
          <w:color w:val="231F20"/>
          <w:spacing w:val="1"/>
        </w:rPr>
        <w:t> </w:t>
      </w:r>
      <w:r>
        <w:rPr>
          <w:color w:val="231F20"/>
        </w:rPr>
        <w:t>лишения свободы. Если санкции части статьи УК РФ не предусма-</w:t>
      </w:r>
      <w:r>
        <w:rPr>
          <w:color w:val="231F20"/>
          <w:spacing w:val="1"/>
        </w:rPr>
        <w:t> </w:t>
      </w:r>
      <w:r>
        <w:rPr>
          <w:color w:val="231F20"/>
        </w:rPr>
        <w:t>тривают вид основного наказания лишение свободы, то все сравни-</w:t>
      </w:r>
      <w:r>
        <w:rPr>
          <w:color w:val="231F20"/>
          <w:spacing w:val="-50"/>
        </w:rPr>
        <w:t> </w:t>
      </w:r>
      <w:r>
        <w:rPr>
          <w:color w:val="231F20"/>
        </w:rPr>
        <w:t>ваемые составы необходимо привести к единым размерности весов</w:t>
      </w:r>
      <w:r>
        <w:rPr>
          <w:color w:val="231F20"/>
          <w:spacing w:val="-50"/>
        </w:rPr>
        <w:t> </w:t>
      </w:r>
      <w:r>
        <w:rPr>
          <w:color w:val="231F20"/>
        </w:rPr>
        <w:t>по тяжести с учетом требований ч. 2 и 3 ст. 72 УК РФ.</w:t>
      </w:r>
      <w:r>
        <w:rPr>
          <w:color w:val="231F20"/>
          <w:position w:val="7"/>
          <w:sz w:val="12"/>
        </w:rPr>
        <w:t>.</w:t>
      </w:r>
      <w:r>
        <w:rPr>
          <w:color w:val="231F20"/>
          <w:spacing w:val="1"/>
          <w:position w:val="7"/>
          <w:sz w:val="12"/>
        </w:rPr>
        <w:t> </w:t>
      </w:r>
      <w:r>
        <w:rPr>
          <w:color w:val="231F20"/>
        </w:rPr>
        <w:t>В соответ-</w:t>
      </w:r>
      <w:r>
        <w:rPr>
          <w:color w:val="231F20"/>
          <w:spacing w:val="1"/>
        </w:rPr>
        <w:t> </w:t>
      </w:r>
      <w:r>
        <w:rPr>
          <w:color w:val="231F20"/>
        </w:rPr>
        <w:t>ствии с положениями указанных норм следует, что при сопостав-</w:t>
      </w:r>
      <w:r>
        <w:rPr>
          <w:color w:val="231F20"/>
          <w:spacing w:val="1"/>
        </w:rPr>
        <w:t> </w:t>
      </w:r>
      <w:r>
        <w:rPr>
          <w:color w:val="231F20"/>
        </w:rPr>
        <w:t>лении составов преступлений, содержащих в санкциях различные</w:t>
      </w:r>
      <w:r>
        <w:rPr>
          <w:color w:val="231F20"/>
          <w:spacing w:val="1"/>
        </w:rPr>
        <w:t> </w:t>
      </w:r>
      <w:r>
        <w:rPr>
          <w:color w:val="231F20"/>
        </w:rPr>
        <w:t>виды наказаний, следует использовать дополнительные коэффи-</w:t>
      </w:r>
      <w:r>
        <w:rPr>
          <w:color w:val="231F20"/>
          <w:spacing w:val="1"/>
        </w:rPr>
        <w:t> </w:t>
      </w:r>
      <w:r>
        <w:rPr>
          <w:color w:val="231F20"/>
        </w:rPr>
        <w:t>циенты тяжести: лишение свободы, принудительные работы и со-</w:t>
      </w:r>
      <w:r>
        <w:rPr>
          <w:color w:val="231F20"/>
          <w:spacing w:val="1"/>
        </w:rPr>
        <w:t> </w:t>
      </w:r>
      <w:r>
        <w:rPr>
          <w:color w:val="231F20"/>
        </w:rPr>
        <w:t>держание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дисциплинарной</w:t>
      </w:r>
      <w:r>
        <w:rPr>
          <w:color w:val="231F20"/>
          <w:spacing w:val="12"/>
        </w:rPr>
        <w:t> </w:t>
      </w:r>
      <w:r>
        <w:rPr>
          <w:color w:val="231F20"/>
        </w:rPr>
        <w:t>части</w:t>
      </w:r>
      <w:r>
        <w:rPr>
          <w:color w:val="231F20"/>
          <w:spacing w:val="12"/>
        </w:rPr>
        <w:t> </w:t>
      </w:r>
      <w:r>
        <w:rPr>
          <w:color w:val="231F20"/>
        </w:rPr>
        <w:t>–1,</w:t>
      </w:r>
      <w:r>
        <w:rPr>
          <w:color w:val="231F20"/>
          <w:spacing w:val="11"/>
        </w:rPr>
        <w:t> </w:t>
      </w:r>
      <w:r>
        <w:rPr>
          <w:color w:val="231F20"/>
        </w:rPr>
        <w:t>½</w:t>
      </w:r>
      <w:r>
        <w:rPr>
          <w:color w:val="231F20"/>
          <w:spacing w:val="12"/>
        </w:rPr>
        <w:t> </w:t>
      </w:r>
      <w:r>
        <w:rPr>
          <w:color w:val="231F20"/>
        </w:rPr>
        <w:t>—</w:t>
      </w:r>
      <w:r>
        <w:rPr>
          <w:color w:val="231F20"/>
          <w:spacing w:val="12"/>
        </w:rPr>
        <w:t> </w:t>
      </w:r>
      <w:r>
        <w:rPr>
          <w:color w:val="231F20"/>
        </w:rPr>
        <w:t>ограничение</w:t>
      </w:r>
      <w:r>
        <w:rPr>
          <w:color w:val="231F20"/>
          <w:spacing w:val="12"/>
        </w:rPr>
        <w:t> </w:t>
      </w:r>
      <w:r>
        <w:rPr>
          <w:color w:val="231F20"/>
        </w:rPr>
        <w:t>свободы,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60"/>
      </w:pPr>
      <w:r>
        <w:rPr>
          <w:color w:val="231F20"/>
        </w:rPr>
        <w:t>1/3</w:t>
      </w:r>
      <w:r>
        <w:rPr>
          <w:color w:val="231F20"/>
          <w:spacing w:val="23"/>
        </w:rPr>
        <w:t> </w:t>
      </w:r>
      <w:r>
        <w:rPr>
          <w:color w:val="231F20"/>
        </w:rPr>
        <w:t>—</w:t>
      </w:r>
      <w:r>
        <w:rPr>
          <w:color w:val="231F20"/>
          <w:spacing w:val="24"/>
        </w:rPr>
        <w:t> </w:t>
      </w:r>
      <w:r>
        <w:rPr>
          <w:color w:val="231F20"/>
        </w:rPr>
        <w:t>исправительные</w:t>
      </w:r>
      <w:r>
        <w:rPr>
          <w:color w:val="231F20"/>
          <w:spacing w:val="24"/>
        </w:rPr>
        <w:t> </w:t>
      </w:r>
      <w:r>
        <w:rPr>
          <w:color w:val="231F20"/>
        </w:rPr>
        <w:t>работы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ограничение</w:t>
      </w:r>
      <w:r>
        <w:rPr>
          <w:color w:val="231F20"/>
          <w:spacing w:val="24"/>
        </w:rPr>
        <w:t> </w:t>
      </w:r>
      <w:r>
        <w:rPr>
          <w:color w:val="231F20"/>
        </w:rPr>
        <w:t>по</w:t>
      </w:r>
      <w:r>
        <w:rPr>
          <w:color w:val="231F20"/>
          <w:spacing w:val="24"/>
        </w:rPr>
        <w:t> </w:t>
      </w:r>
      <w:r>
        <w:rPr>
          <w:color w:val="231F20"/>
        </w:rPr>
        <w:t>службе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1/8</w:t>
      </w:r>
      <w:r>
        <w:rPr>
          <w:color w:val="231F20"/>
          <w:spacing w:val="24"/>
        </w:rPr>
        <w:t> </w:t>
      </w:r>
      <w:r>
        <w:rPr>
          <w:color w:val="231F20"/>
        </w:rPr>
        <w:t>—</w:t>
      </w:r>
      <w:r>
        <w:rPr>
          <w:color w:val="231F20"/>
          <w:spacing w:val="-49"/>
        </w:rPr>
        <w:t> </w:t>
      </w:r>
      <w:r>
        <w:rPr>
          <w:color w:val="231F20"/>
        </w:rPr>
        <w:t>обязательные</w:t>
      </w:r>
      <w:r>
        <w:rPr>
          <w:color w:val="231F20"/>
          <w:spacing w:val="-1"/>
        </w:rPr>
        <w:t> </w:t>
      </w:r>
      <w:r>
        <w:rPr>
          <w:color w:val="231F20"/>
        </w:rPr>
        <w:t>работы.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Индекс судимости </w:t>
            </w:r>
            <w:r>
              <w:rPr>
                <w:color w:val="231F20"/>
                <w:w w:val="95"/>
                <w:sz w:val="21"/>
              </w:rPr>
              <w:t>— соотношение числа осужденных в теку-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щем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периоде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к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числу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осужденных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базовом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периоде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с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учетом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тяжести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z w:val="21"/>
              </w:rPr>
              <w:t>преступлений,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z w:val="21"/>
              </w:rPr>
              <w:t>по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z w:val="21"/>
              </w:rPr>
              <w:t>которым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z w:val="21"/>
              </w:rPr>
              <w:t>лица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z w:val="21"/>
              </w:rPr>
              <w:t>были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z w:val="21"/>
              </w:rPr>
              <w:t>осуждены.</w:t>
            </w:r>
          </w:p>
        </w:tc>
      </w:tr>
    </w:tbl>
    <w:p>
      <w:pPr>
        <w:spacing w:line="238" w:lineRule="exact" w:before="176"/>
        <w:ind w:left="440" w:right="0" w:firstLine="0"/>
        <w:jc w:val="left"/>
        <w:rPr>
          <w:sz w:val="21"/>
        </w:rPr>
      </w:pPr>
      <w:r>
        <w:rPr>
          <w:i/>
          <w:color w:val="231F20"/>
          <w:w w:val="95"/>
          <w:sz w:val="21"/>
        </w:rPr>
        <w:t>Расчет</w:t>
      </w:r>
      <w:r>
        <w:rPr>
          <w:i/>
          <w:color w:val="231F20"/>
          <w:spacing w:val="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индекса</w:t>
      </w:r>
      <w:r>
        <w:rPr>
          <w:i/>
          <w:color w:val="231F20"/>
          <w:spacing w:val="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судимости</w:t>
      </w:r>
      <w:r>
        <w:rPr>
          <w:color w:val="231F20"/>
          <w:w w:val="95"/>
          <w:sz w:val="21"/>
        </w:rPr>
        <w:t>:</w:t>
      </w:r>
    </w:p>
    <w:p>
      <w:pPr>
        <w:spacing w:line="195" w:lineRule="exact" w:before="0"/>
        <w:ind w:left="988" w:right="0" w:firstLine="0"/>
        <w:jc w:val="left"/>
        <w:rPr>
          <w:i/>
          <w:sz w:val="21"/>
        </w:rPr>
      </w:pPr>
      <w:r>
        <w:rPr/>
        <w:pict>
          <v:shape style="position:absolute;margin-left:95.9105pt;margin-top:15.887113pt;width:35.450pt;height:19.3pt;mso-position-horizontal-relative:page;mso-position-vertical-relative:paragraph;z-index:-20801024" type="#_x0000_t202" filled="false" stroked="false">
            <v:textbox inset="0,0,0,0">
              <w:txbxContent>
                <w:p>
                  <w:pPr>
                    <w:spacing w:line="379" w:lineRule="exact" w:before="7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rFonts w:ascii="Symbol" w:hAnsi="Symbol"/>
                      <w:color w:val="010202"/>
                      <w:spacing w:val="12"/>
                      <w:w w:val="101"/>
                      <w:position w:val="-4"/>
                      <w:sz w:val="31"/>
                    </w:rPr>
                    <w:t></w:t>
                  </w:r>
                  <w:r>
                    <w:rPr>
                      <w:rFonts w:ascii="Georgia" w:hAnsi="Georgia"/>
                      <w:i/>
                      <w:color w:val="010202"/>
                      <w:spacing w:val="5"/>
                      <w:w w:val="186"/>
                      <w:sz w:val="21"/>
                    </w:rPr>
                    <w:t>Î</w:t>
                  </w:r>
                  <w:r>
                    <w:rPr>
                      <w:rFonts w:ascii="Georgia" w:hAnsi="Georgia"/>
                      <w:color w:val="010202"/>
                      <w:w w:val="88"/>
                      <w:sz w:val="21"/>
                      <w:vertAlign w:val="superscript"/>
                    </w:rPr>
                    <w:t>á</w:t>
                  </w:r>
                  <w:r>
                    <w:rPr>
                      <w:rFonts w:ascii="Georgia" w:hAnsi="Georgia"/>
                      <w:color w:val="010202"/>
                      <w:spacing w:val="-2"/>
                      <w:sz w:val="21"/>
                      <w:vertAlign w:val="baseline"/>
                    </w:rPr>
                    <w:t> </w:t>
                  </w:r>
                  <w:r>
                    <w:rPr>
                      <w:rFonts w:ascii="Symbol" w:hAnsi="Symbol"/>
                      <w:color w:val="010202"/>
                      <w:sz w:val="21"/>
                      <w:vertAlign w:val="baseline"/>
                    </w:rPr>
                    <w:t></w:t>
                  </w:r>
                  <w:r>
                    <w:rPr>
                      <w:color w:val="010202"/>
                      <w:spacing w:val="-25"/>
                      <w:sz w:val="21"/>
                      <w:vertAlign w:val="baseline"/>
                    </w:rPr>
                    <w:t> </w:t>
                  </w:r>
                  <w:r>
                    <w:rPr>
                      <w:i/>
                      <w:color w:val="010202"/>
                      <w:spacing w:val="-19"/>
                      <w:w w:val="94"/>
                      <w:sz w:val="21"/>
                      <w:vertAlign w:val="baseline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color w:val="010202"/>
          <w:spacing w:val="12"/>
          <w:w w:val="101"/>
          <w:position w:val="-4"/>
          <w:sz w:val="31"/>
        </w:rPr>
        <w:t></w:t>
      </w:r>
      <w:r>
        <w:rPr>
          <w:rFonts w:ascii="Georgia" w:hAnsi="Georgia"/>
          <w:i/>
          <w:color w:val="010202"/>
          <w:spacing w:val="9"/>
          <w:w w:val="186"/>
          <w:sz w:val="21"/>
        </w:rPr>
        <w:t>Î</w:t>
      </w:r>
      <w:r>
        <w:rPr>
          <w:rFonts w:ascii="Georgia" w:hAnsi="Georgia"/>
          <w:color w:val="010202"/>
          <w:w w:val="85"/>
          <w:sz w:val="21"/>
          <w:vertAlign w:val="superscript"/>
        </w:rPr>
        <w:t>T</w:t>
      </w:r>
      <w:r>
        <w:rPr>
          <w:rFonts w:ascii="Georgia" w:hAnsi="Georgia"/>
          <w:color w:val="010202"/>
          <w:spacing w:val="2"/>
          <w:sz w:val="21"/>
          <w:vertAlign w:val="baseline"/>
        </w:rPr>
        <w:t> </w:t>
      </w:r>
      <w:r>
        <w:rPr>
          <w:rFonts w:ascii="Symbol" w:hAnsi="Symbol"/>
          <w:color w:val="010202"/>
          <w:sz w:val="21"/>
          <w:vertAlign w:val="baseline"/>
        </w:rPr>
        <w:t></w:t>
      </w:r>
      <w:r>
        <w:rPr>
          <w:color w:val="010202"/>
          <w:spacing w:val="-25"/>
          <w:sz w:val="21"/>
          <w:vertAlign w:val="baseline"/>
        </w:rPr>
        <w:t> </w:t>
      </w:r>
      <w:r>
        <w:rPr>
          <w:i/>
          <w:color w:val="010202"/>
          <w:w w:val="94"/>
          <w:sz w:val="21"/>
          <w:vertAlign w:val="baseline"/>
        </w:rPr>
        <w:t>B</w:t>
      </w:r>
    </w:p>
    <w:p>
      <w:pPr>
        <w:pStyle w:val="BodyText"/>
        <w:rPr>
          <w:i/>
          <w:sz w:val="11"/>
        </w:rPr>
      </w:pPr>
      <w:r>
        <w:rPr/>
        <w:pict>
          <v:shape style="position:absolute;margin-left:94.812798pt;margin-top:8.524463pt;width:41.65pt;height:.1pt;mso-position-horizontal-relative:page;mso-position-vertical-relative:paragraph;z-index:-15682048;mso-wrap-distance-left:0;mso-wrap-distance-right:0" coordorigin="1896,170" coordsize="833,0" path="m1896,170l2729,170e" filled="false" stroked="true" strokeweight=".5pt" strokecolor="#010202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line="65" w:lineRule="exact"/>
        <w:ind w:left="474"/>
        <w:rPr>
          <w:rFonts w:ascii="Symbol" w:hAnsi="Symbol"/>
        </w:rPr>
      </w:pPr>
      <w:r>
        <w:rPr>
          <w:rFonts w:ascii="Georgia" w:hAnsi="Georgia"/>
          <w:color w:val="010202"/>
          <w:spacing w:val="-5"/>
          <w:w w:val="105"/>
        </w:rPr>
        <w:t>ÈC</w:t>
      </w:r>
      <w:r>
        <w:rPr>
          <w:rFonts w:ascii="Georgia" w:hAnsi="Georgia"/>
          <w:color w:val="010202"/>
          <w:spacing w:val="-9"/>
          <w:w w:val="105"/>
        </w:rPr>
        <w:t> </w:t>
      </w:r>
      <w:r>
        <w:rPr>
          <w:rFonts w:ascii="Symbol" w:hAnsi="Symbol"/>
          <w:color w:val="010202"/>
          <w:spacing w:val="-5"/>
          <w:w w:val="105"/>
        </w:rPr>
        <w:t></w:t>
      </w:r>
    </w:p>
    <w:p>
      <w:pPr>
        <w:tabs>
          <w:tab w:pos="742" w:val="left" w:leader="none"/>
        </w:tabs>
        <w:spacing w:line="-100" w:lineRule="auto" w:before="0"/>
        <w:ind w:left="401" w:right="0" w:firstLine="0"/>
        <w:jc w:val="left"/>
        <w:rPr>
          <w:sz w:val="21"/>
        </w:rPr>
      </w:pPr>
      <w:r>
        <w:rPr/>
        <w:br w:type="column"/>
      </w:r>
      <w:r>
        <w:rPr>
          <w:i/>
          <w:color w:val="010202"/>
          <w:sz w:val="12"/>
        </w:rPr>
        <w:t>k</w:t>
        <w:tab/>
        <w:t>k</w:t>
      </w:r>
      <w:r>
        <w:rPr>
          <w:i/>
          <w:color w:val="010202"/>
          <w:spacing w:val="35"/>
          <w:sz w:val="12"/>
        </w:rPr>
        <w:t> </w:t>
      </w:r>
      <w:r>
        <w:rPr>
          <w:color w:val="010202"/>
          <w:position w:val="-9"/>
          <w:sz w:val="21"/>
        </w:rPr>
        <w:t>,</w:t>
      </w:r>
    </w:p>
    <w:p>
      <w:pPr>
        <w:tabs>
          <w:tab w:pos="733" w:val="left" w:leader="none"/>
        </w:tabs>
        <w:spacing w:before="216"/>
        <w:ind w:left="411" w:right="0" w:firstLine="0"/>
        <w:jc w:val="left"/>
        <w:rPr>
          <w:i/>
          <w:sz w:val="12"/>
        </w:rPr>
      </w:pPr>
      <w:r>
        <w:rPr>
          <w:i/>
          <w:color w:val="010202"/>
          <w:w w:val="105"/>
          <w:sz w:val="12"/>
        </w:rPr>
        <w:t>k</w:t>
        <w:tab/>
        <w:t>k</w:t>
      </w:r>
    </w:p>
    <w:p>
      <w:pPr>
        <w:spacing w:after="0"/>
        <w:jc w:val="left"/>
        <w:rPr>
          <w:sz w:val="12"/>
        </w:rPr>
        <w:sectPr>
          <w:type w:val="continuous"/>
          <w:pgSz w:w="8230" w:h="11630"/>
          <w:pgMar w:top="620" w:bottom="280" w:left="920" w:right="500"/>
          <w:cols w:num="2" w:equalWidth="0">
            <w:col w:w="931" w:space="40"/>
            <w:col w:w="5839"/>
          </w:cols>
        </w:sectPr>
      </w:pPr>
    </w:p>
    <w:p>
      <w:pPr>
        <w:pStyle w:val="BodyText"/>
        <w:spacing w:line="283" w:lineRule="auto" w:before="87"/>
        <w:ind w:left="157" w:right="574" w:firstLine="283"/>
        <w:jc w:val="both"/>
      </w:pPr>
      <w:r>
        <w:rPr/>
        <w:pict>
          <v:shape style="position:absolute;margin-left:92.128403pt;margin-top:11.220417pt;width:2.85pt;height:8.3pt;mso-position-horizontal-relative:page;mso-position-vertical-relative:paragraph;z-index:-20800512" type="#_x0000_t202" filled="false" stroked="false">
            <v:textbox inset="0,0,0,0">
              <w:txbxContent>
                <w:p>
                  <w:pPr>
                    <w:spacing w:before="9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color w:val="010202"/>
                      <w:w w:val="106"/>
                      <w:sz w:val="12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174301pt;margin-top:26.220417pt;width:2.85pt;height:8.3pt;mso-position-horizontal-relative:page;mso-position-vertical-relative:paragraph;z-index:-20800000" type="#_x0000_t202" filled="false" stroked="false">
            <v:textbox inset="0,0,0,0">
              <w:txbxContent>
                <w:p>
                  <w:pPr>
                    <w:spacing w:before="9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color w:val="010202"/>
                      <w:w w:val="106"/>
                      <w:sz w:val="12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4"/>
          <w:w w:val="93"/>
        </w:rPr>
        <w:t>г</w:t>
      </w:r>
      <w:r>
        <w:rPr>
          <w:color w:val="231F20"/>
          <w:spacing w:val="-2"/>
          <w:w w:val="95"/>
        </w:rPr>
        <w:t>д</w:t>
      </w:r>
      <w:r>
        <w:rPr>
          <w:color w:val="231F20"/>
          <w:w w:val="94"/>
        </w:rPr>
        <w:t>е</w:t>
      </w:r>
      <w:r>
        <w:rPr>
          <w:color w:val="231F20"/>
          <w:spacing w:val="16"/>
        </w:rPr>
        <w:t> </w:t>
      </w:r>
      <w:r>
        <w:rPr>
          <w:rFonts w:ascii="Georgia" w:hAnsi="Georgia"/>
          <w:i/>
          <w:color w:val="010202"/>
          <w:spacing w:val="9"/>
          <w:w w:val="186"/>
        </w:rPr>
        <w:t>Î</w:t>
      </w:r>
      <w:r>
        <w:rPr>
          <w:rFonts w:ascii="Georgia" w:hAnsi="Georgia"/>
          <w:color w:val="010202"/>
          <w:w w:val="85"/>
          <w:vertAlign w:val="superscript"/>
        </w:rPr>
        <w:t>T</w:t>
      </w:r>
      <w:r>
        <w:rPr>
          <w:rFonts w:ascii="Georgia" w:hAnsi="Georgia"/>
          <w:color w:val="010202"/>
          <w:vertAlign w:val="baseline"/>
        </w:rPr>
        <w:t> </w:t>
      </w:r>
      <w:r>
        <w:rPr>
          <w:rFonts w:ascii="Georgia" w:hAnsi="Georgia"/>
          <w:color w:val="010202"/>
          <w:spacing w:val="-19"/>
          <w:vertAlign w:val="baseline"/>
        </w:rPr>
        <w:t> </w:t>
      </w:r>
      <w:r>
        <w:rPr>
          <w:color w:val="231F20"/>
          <w:spacing w:val="-1"/>
          <w:w w:val="101"/>
          <w:vertAlign w:val="baseline"/>
        </w:rPr>
        <w:t>–ч</w:t>
      </w:r>
      <w:r>
        <w:rPr>
          <w:color w:val="231F20"/>
          <w:spacing w:val="-2"/>
          <w:w w:val="101"/>
          <w:vertAlign w:val="baseline"/>
        </w:rPr>
        <w:t>и</w:t>
      </w:r>
      <w:r>
        <w:rPr>
          <w:color w:val="231F20"/>
          <w:spacing w:val="-1"/>
          <w:w w:val="96"/>
          <w:vertAlign w:val="baseline"/>
        </w:rPr>
        <w:t>с</w:t>
      </w:r>
      <w:r>
        <w:rPr>
          <w:color w:val="231F20"/>
          <w:spacing w:val="-2"/>
          <w:w w:val="96"/>
          <w:vertAlign w:val="baseline"/>
        </w:rPr>
        <w:t>л</w:t>
      </w:r>
      <w:r>
        <w:rPr>
          <w:color w:val="231F20"/>
          <w:w w:val="100"/>
          <w:vertAlign w:val="baseline"/>
        </w:rPr>
        <w:t>о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1"/>
          <w:w w:val="100"/>
          <w:vertAlign w:val="baseline"/>
        </w:rPr>
        <w:t>о</w:t>
      </w:r>
      <w:r>
        <w:rPr>
          <w:color w:val="231F20"/>
          <w:spacing w:val="6"/>
          <w:w w:val="94"/>
          <w:vertAlign w:val="baseline"/>
        </w:rPr>
        <w:t>с</w:t>
      </w:r>
      <w:r>
        <w:rPr>
          <w:color w:val="231F20"/>
          <w:spacing w:val="3"/>
          <w:w w:val="90"/>
          <w:vertAlign w:val="baseline"/>
        </w:rPr>
        <w:t>у</w:t>
      </w:r>
      <w:r>
        <w:rPr>
          <w:color w:val="231F20"/>
          <w:spacing w:val="1"/>
          <w:w w:val="103"/>
          <w:vertAlign w:val="baseline"/>
        </w:rPr>
        <w:t>ж</w:t>
      </w:r>
      <w:r>
        <w:rPr>
          <w:color w:val="231F20"/>
          <w:spacing w:val="-2"/>
          <w:w w:val="95"/>
          <w:vertAlign w:val="baseline"/>
        </w:rPr>
        <w:t>д</w:t>
      </w:r>
      <w:r>
        <w:rPr>
          <w:color w:val="231F20"/>
          <w:spacing w:val="-1"/>
          <w:w w:val="98"/>
          <w:vertAlign w:val="baseline"/>
        </w:rPr>
        <w:t>енны</w:t>
      </w:r>
      <w:r>
        <w:rPr>
          <w:color w:val="231F20"/>
          <w:w w:val="98"/>
          <w:vertAlign w:val="baseline"/>
        </w:rPr>
        <w:t>х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2"/>
          <w:w w:val="102"/>
          <w:vertAlign w:val="baseline"/>
        </w:rPr>
        <w:t>з</w:t>
      </w:r>
      <w:r>
        <w:rPr>
          <w:color w:val="231F20"/>
          <w:w w:val="97"/>
          <w:vertAlign w:val="baseline"/>
        </w:rPr>
        <w:t>а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1"/>
          <w:w w:val="102"/>
          <w:vertAlign w:val="baseline"/>
        </w:rPr>
        <w:t>п</w:t>
      </w:r>
      <w:r>
        <w:rPr>
          <w:color w:val="231F20"/>
          <w:spacing w:val="1"/>
          <w:w w:val="102"/>
          <w:vertAlign w:val="baseline"/>
        </w:rPr>
        <w:t>р</w:t>
      </w:r>
      <w:r>
        <w:rPr>
          <w:color w:val="231F20"/>
          <w:spacing w:val="1"/>
          <w:w w:val="94"/>
          <w:vertAlign w:val="baseline"/>
        </w:rPr>
        <w:t>е</w:t>
      </w:r>
      <w:r>
        <w:rPr>
          <w:color w:val="231F20"/>
          <w:spacing w:val="4"/>
          <w:w w:val="94"/>
          <w:vertAlign w:val="baseline"/>
        </w:rPr>
        <w:t>с</w:t>
      </w:r>
      <w:r>
        <w:rPr>
          <w:color w:val="231F20"/>
          <w:spacing w:val="7"/>
          <w:w w:val="99"/>
          <w:vertAlign w:val="baseline"/>
        </w:rPr>
        <w:t>т</w:t>
      </w:r>
      <w:r>
        <w:rPr>
          <w:color w:val="231F20"/>
          <w:spacing w:val="1"/>
          <w:w w:val="90"/>
          <w:vertAlign w:val="baseline"/>
        </w:rPr>
        <w:t>у</w:t>
      </w:r>
      <w:r>
        <w:rPr>
          <w:color w:val="231F20"/>
          <w:w w:val="101"/>
          <w:vertAlign w:val="baseline"/>
        </w:rPr>
        <w:t>п</w:t>
      </w:r>
      <w:r>
        <w:rPr>
          <w:color w:val="231F20"/>
          <w:spacing w:val="-2"/>
          <w:w w:val="97"/>
          <w:vertAlign w:val="baseline"/>
        </w:rPr>
        <w:t>л</w:t>
      </w:r>
      <w:r>
        <w:rPr>
          <w:color w:val="231F20"/>
          <w:spacing w:val="-1"/>
          <w:w w:val="101"/>
          <w:vertAlign w:val="baseline"/>
        </w:rPr>
        <w:t>ени</w:t>
      </w:r>
      <w:r>
        <w:rPr>
          <w:color w:val="231F20"/>
          <w:w w:val="101"/>
          <w:vertAlign w:val="baseline"/>
        </w:rPr>
        <w:t>я</w:t>
      </w:r>
      <w:r>
        <w:rPr>
          <w:color w:val="231F20"/>
          <w:spacing w:val="-8"/>
          <w:vertAlign w:val="baseline"/>
        </w:rPr>
        <w:t> </w:t>
      </w:r>
      <w:r>
        <w:rPr>
          <w:i/>
          <w:color w:val="231F20"/>
          <w:w w:val="104"/>
          <w:vertAlign w:val="baseline"/>
        </w:rPr>
        <w:t>k</w:t>
      </w:r>
      <w:r>
        <w:rPr>
          <w:color w:val="231F20"/>
          <w:spacing w:val="-1"/>
          <w:w w:val="103"/>
          <w:vertAlign w:val="baseline"/>
        </w:rPr>
        <w:t>-</w:t>
      </w:r>
      <w:r>
        <w:rPr>
          <w:color w:val="231F20"/>
          <w:w w:val="103"/>
          <w:vertAlign w:val="baseline"/>
        </w:rPr>
        <w:t>й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4"/>
          <w:w w:val="94"/>
          <w:vertAlign w:val="baseline"/>
        </w:rPr>
        <w:t>с</w:t>
      </w:r>
      <w:r>
        <w:rPr>
          <w:color w:val="231F20"/>
          <w:spacing w:val="-2"/>
          <w:w w:val="99"/>
          <w:vertAlign w:val="baseline"/>
        </w:rPr>
        <w:t>т</w:t>
      </w:r>
      <w:r>
        <w:rPr>
          <w:color w:val="231F20"/>
          <w:spacing w:val="-1"/>
          <w:w w:val="98"/>
          <w:vertAlign w:val="baseline"/>
        </w:rPr>
        <w:t>е</w:t>
      </w:r>
      <w:r>
        <w:rPr>
          <w:color w:val="231F20"/>
          <w:spacing w:val="-2"/>
          <w:w w:val="98"/>
          <w:vertAlign w:val="baseline"/>
        </w:rPr>
        <w:t>п</w:t>
      </w:r>
      <w:r>
        <w:rPr>
          <w:color w:val="231F20"/>
          <w:spacing w:val="-1"/>
          <w:w w:val="100"/>
          <w:vertAlign w:val="baseline"/>
        </w:rPr>
        <w:t>ен</w:t>
      </w:r>
      <w:r>
        <w:rPr>
          <w:color w:val="231F20"/>
          <w:w w:val="100"/>
          <w:vertAlign w:val="baseline"/>
        </w:rPr>
        <w:t>и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w w:val="99"/>
          <w:vertAlign w:val="baseline"/>
        </w:rPr>
        <w:t>т</w:t>
      </w:r>
      <w:r>
        <w:rPr>
          <w:color w:val="231F20"/>
          <w:spacing w:val="-1"/>
          <w:w w:val="105"/>
          <w:vertAlign w:val="baseline"/>
        </w:rPr>
        <w:t>я</w:t>
      </w:r>
      <w:r>
        <w:rPr>
          <w:color w:val="231F20"/>
          <w:spacing w:val="-4"/>
          <w:w w:val="105"/>
          <w:vertAlign w:val="baseline"/>
        </w:rPr>
        <w:t>ж</w:t>
      </w:r>
      <w:r>
        <w:rPr>
          <w:color w:val="231F20"/>
          <w:spacing w:val="1"/>
          <w:w w:val="94"/>
          <w:vertAlign w:val="baseline"/>
        </w:rPr>
        <w:t>е</w:t>
      </w:r>
      <w:r>
        <w:rPr>
          <w:color w:val="231F20"/>
          <w:spacing w:val="4"/>
          <w:w w:val="94"/>
          <w:vertAlign w:val="baseline"/>
        </w:rPr>
        <w:t>с</w:t>
      </w:r>
      <w:r>
        <w:rPr>
          <w:color w:val="231F20"/>
          <w:spacing w:val="-1"/>
          <w:w w:val="101"/>
          <w:vertAlign w:val="baseline"/>
        </w:rPr>
        <w:t>ти </w:t>
      </w:r>
      <w:r>
        <w:rPr>
          <w:color w:val="231F20"/>
          <w:w w:val="102"/>
          <w:vertAlign w:val="baseline"/>
        </w:rPr>
        <w:t>в</w:t>
      </w:r>
      <w:r>
        <w:rPr>
          <w:color w:val="231F20"/>
          <w:spacing w:val="10"/>
          <w:vertAlign w:val="baseline"/>
        </w:rPr>
        <w:t> </w:t>
      </w:r>
      <w:r>
        <w:rPr>
          <w:color w:val="231F20"/>
          <w:spacing w:val="-1"/>
          <w:w w:val="100"/>
          <w:vertAlign w:val="baseline"/>
        </w:rPr>
        <w:t>т</w:t>
      </w:r>
      <w:r>
        <w:rPr>
          <w:color w:val="231F20"/>
          <w:w w:val="99"/>
          <w:vertAlign w:val="baseline"/>
        </w:rPr>
        <w:t>е</w:t>
      </w:r>
      <w:r>
        <w:rPr>
          <w:color w:val="231F20"/>
          <w:spacing w:val="4"/>
          <w:w w:val="99"/>
          <w:vertAlign w:val="baseline"/>
        </w:rPr>
        <w:t>к</w:t>
      </w:r>
      <w:r>
        <w:rPr>
          <w:color w:val="231F20"/>
          <w:spacing w:val="2"/>
          <w:w w:val="91"/>
          <w:vertAlign w:val="baseline"/>
        </w:rPr>
        <w:t>у</w:t>
      </w:r>
      <w:r>
        <w:rPr>
          <w:color w:val="231F20"/>
          <w:spacing w:val="-1"/>
          <w:w w:val="100"/>
          <w:vertAlign w:val="baseline"/>
        </w:rPr>
        <w:t>щ</w:t>
      </w:r>
      <w:r>
        <w:rPr>
          <w:color w:val="231F20"/>
          <w:spacing w:val="-2"/>
          <w:w w:val="95"/>
          <w:vertAlign w:val="baseline"/>
        </w:rPr>
        <w:t>е</w:t>
      </w:r>
      <w:r>
        <w:rPr>
          <w:color w:val="231F20"/>
          <w:w w:val="101"/>
          <w:vertAlign w:val="baseline"/>
        </w:rPr>
        <w:t>м</w:t>
      </w:r>
      <w:r>
        <w:rPr>
          <w:color w:val="231F20"/>
          <w:spacing w:val="10"/>
          <w:vertAlign w:val="baseline"/>
        </w:rPr>
        <w:t> </w:t>
      </w:r>
      <w:r>
        <w:rPr>
          <w:color w:val="231F20"/>
          <w:spacing w:val="-2"/>
          <w:w w:val="103"/>
          <w:vertAlign w:val="baseline"/>
        </w:rPr>
        <w:t>п</w:t>
      </w:r>
      <w:r>
        <w:rPr>
          <w:color w:val="231F20"/>
          <w:w w:val="100"/>
          <w:vertAlign w:val="baseline"/>
        </w:rPr>
        <w:t>е</w:t>
      </w:r>
      <w:r>
        <w:rPr>
          <w:color w:val="231F20"/>
          <w:spacing w:val="-3"/>
          <w:w w:val="100"/>
          <w:vertAlign w:val="baseline"/>
        </w:rPr>
        <w:t>р</w:t>
      </w:r>
      <w:r>
        <w:rPr>
          <w:color w:val="231F20"/>
          <w:spacing w:val="-2"/>
          <w:w w:val="103"/>
          <w:vertAlign w:val="baseline"/>
        </w:rPr>
        <w:t>и</w:t>
      </w:r>
      <w:r>
        <w:rPr>
          <w:color w:val="231F20"/>
          <w:spacing w:val="-4"/>
          <w:w w:val="102"/>
          <w:vertAlign w:val="baseline"/>
        </w:rPr>
        <w:t>о</w:t>
      </w:r>
      <w:r>
        <w:rPr>
          <w:color w:val="231F20"/>
          <w:spacing w:val="-1"/>
          <w:w w:val="96"/>
          <w:vertAlign w:val="baseline"/>
        </w:rPr>
        <w:t>д</w:t>
      </w:r>
      <w:r>
        <w:rPr>
          <w:color w:val="231F20"/>
          <w:w w:val="94"/>
          <w:vertAlign w:val="baseline"/>
        </w:rPr>
        <w:t>е,</w:t>
      </w:r>
      <w:r>
        <w:rPr>
          <w:color w:val="231F20"/>
          <w:vertAlign w:val="baseline"/>
        </w:rPr>
        <w:t> </w:t>
      </w:r>
      <w:r>
        <w:rPr>
          <w:color w:val="231F20"/>
          <w:spacing w:val="-18"/>
          <w:vertAlign w:val="baseline"/>
        </w:rPr>
        <w:t> </w:t>
      </w:r>
      <w:r>
        <w:rPr>
          <w:rFonts w:ascii="Georgia" w:hAnsi="Georgia"/>
          <w:i/>
          <w:color w:val="010202"/>
          <w:spacing w:val="5"/>
          <w:w w:val="186"/>
          <w:vertAlign w:val="baseline"/>
        </w:rPr>
        <w:t>Î</w:t>
      </w:r>
      <w:r>
        <w:rPr>
          <w:rFonts w:ascii="Georgia" w:hAnsi="Georgia"/>
          <w:color w:val="010202"/>
          <w:w w:val="88"/>
          <w:vertAlign w:val="superscript"/>
        </w:rPr>
        <w:t>á</w:t>
      </w:r>
      <w:r>
        <w:rPr>
          <w:rFonts w:ascii="Georgia" w:hAnsi="Georgia"/>
          <w:color w:val="010202"/>
          <w:vertAlign w:val="baseline"/>
        </w:rPr>
        <w:t> </w:t>
      </w:r>
      <w:r>
        <w:rPr>
          <w:rFonts w:ascii="Georgia" w:hAnsi="Georgia"/>
          <w:color w:val="010202"/>
          <w:spacing w:val="-2"/>
          <w:vertAlign w:val="baseline"/>
        </w:rPr>
        <w:t> </w:t>
      </w:r>
      <w:r>
        <w:rPr>
          <w:color w:val="231F20"/>
          <w:w w:val="92"/>
          <w:vertAlign w:val="baseline"/>
        </w:rPr>
        <w:t>—</w:t>
      </w:r>
      <w:r>
        <w:rPr>
          <w:color w:val="231F20"/>
          <w:spacing w:val="10"/>
          <w:vertAlign w:val="baseline"/>
        </w:rPr>
        <w:t> </w:t>
      </w:r>
      <w:r>
        <w:rPr>
          <w:color w:val="231F20"/>
          <w:w w:val="102"/>
          <w:vertAlign w:val="baseline"/>
        </w:rPr>
        <w:t>ч</w:t>
      </w:r>
      <w:r>
        <w:rPr>
          <w:color w:val="231F20"/>
          <w:spacing w:val="-2"/>
          <w:w w:val="102"/>
          <w:vertAlign w:val="baseline"/>
        </w:rPr>
        <w:t>и</w:t>
      </w:r>
      <w:r>
        <w:rPr>
          <w:color w:val="231F20"/>
          <w:w w:val="97"/>
          <w:vertAlign w:val="baseline"/>
        </w:rPr>
        <w:t>с</w:t>
      </w:r>
      <w:r>
        <w:rPr>
          <w:color w:val="231F20"/>
          <w:spacing w:val="-2"/>
          <w:w w:val="97"/>
          <w:vertAlign w:val="baseline"/>
        </w:rPr>
        <w:t>л</w:t>
      </w:r>
      <w:r>
        <w:rPr>
          <w:color w:val="231F20"/>
          <w:w w:val="102"/>
          <w:vertAlign w:val="baseline"/>
        </w:rPr>
        <w:t>о</w:t>
      </w:r>
      <w:r>
        <w:rPr>
          <w:color w:val="231F20"/>
          <w:spacing w:val="10"/>
          <w:vertAlign w:val="baseline"/>
        </w:rPr>
        <w:t> </w:t>
      </w:r>
      <w:r>
        <w:rPr>
          <w:color w:val="231F20"/>
          <w:spacing w:val="2"/>
          <w:w w:val="102"/>
          <w:vertAlign w:val="baseline"/>
        </w:rPr>
        <w:t>о</w:t>
      </w:r>
      <w:r>
        <w:rPr>
          <w:color w:val="231F20"/>
          <w:spacing w:val="6"/>
          <w:w w:val="95"/>
          <w:vertAlign w:val="baseline"/>
        </w:rPr>
        <w:t>с</w:t>
      </w:r>
      <w:r>
        <w:rPr>
          <w:color w:val="231F20"/>
          <w:spacing w:val="4"/>
          <w:w w:val="91"/>
          <w:vertAlign w:val="baseline"/>
        </w:rPr>
        <w:t>у</w:t>
      </w:r>
      <w:r>
        <w:rPr>
          <w:color w:val="231F20"/>
          <w:spacing w:val="2"/>
          <w:w w:val="105"/>
          <w:vertAlign w:val="baseline"/>
        </w:rPr>
        <w:t>ж</w:t>
      </w:r>
      <w:r>
        <w:rPr>
          <w:color w:val="231F20"/>
          <w:spacing w:val="-1"/>
          <w:w w:val="96"/>
          <w:vertAlign w:val="baseline"/>
        </w:rPr>
        <w:t>д</w:t>
      </w:r>
      <w:r>
        <w:rPr>
          <w:color w:val="231F20"/>
          <w:w w:val="99"/>
          <w:vertAlign w:val="baseline"/>
        </w:rPr>
        <w:t>енных</w:t>
      </w:r>
      <w:r>
        <w:rPr>
          <w:color w:val="231F20"/>
          <w:spacing w:val="10"/>
          <w:vertAlign w:val="baseline"/>
        </w:rPr>
        <w:t> </w:t>
      </w:r>
      <w:r>
        <w:rPr>
          <w:color w:val="231F20"/>
          <w:spacing w:val="2"/>
          <w:w w:val="103"/>
          <w:vertAlign w:val="baseline"/>
        </w:rPr>
        <w:t>з</w:t>
      </w:r>
      <w:r>
        <w:rPr>
          <w:color w:val="231F20"/>
          <w:w w:val="98"/>
          <w:vertAlign w:val="baseline"/>
        </w:rPr>
        <w:t>а</w:t>
      </w:r>
      <w:r>
        <w:rPr>
          <w:color w:val="231F20"/>
          <w:spacing w:val="10"/>
          <w:vertAlign w:val="baseline"/>
        </w:rPr>
        <w:t> </w:t>
      </w:r>
      <w:r>
        <w:rPr>
          <w:color w:val="231F20"/>
          <w:w w:val="103"/>
          <w:vertAlign w:val="baseline"/>
        </w:rPr>
        <w:t>п</w:t>
      </w:r>
      <w:r>
        <w:rPr>
          <w:color w:val="231F20"/>
          <w:spacing w:val="2"/>
          <w:w w:val="103"/>
          <w:vertAlign w:val="baseline"/>
        </w:rPr>
        <w:t>р</w:t>
      </w:r>
      <w:r>
        <w:rPr>
          <w:color w:val="231F20"/>
          <w:spacing w:val="2"/>
          <w:w w:val="95"/>
          <w:vertAlign w:val="baseline"/>
        </w:rPr>
        <w:t>е</w:t>
      </w:r>
      <w:r>
        <w:rPr>
          <w:color w:val="231F20"/>
          <w:spacing w:val="4"/>
          <w:w w:val="95"/>
          <w:vertAlign w:val="baseline"/>
        </w:rPr>
        <w:t>с</w:t>
      </w:r>
      <w:r>
        <w:rPr>
          <w:color w:val="231F20"/>
          <w:spacing w:val="8"/>
          <w:w w:val="100"/>
          <w:vertAlign w:val="baseline"/>
        </w:rPr>
        <w:t>т</w:t>
      </w:r>
      <w:r>
        <w:rPr>
          <w:color w:val="231F20"/>
          <w:spacing w:val="2"/>
          <w:w w:val="91"/>
          <w:vertAlign w:val="baseline"/>
        </w:rPr>
        <w:t>у</w:t>
      </w:r>
      <w:r>
        <w:rPr>
          <w:color w:val="231F20"/>
          <w:spacing w:val="1"/>
          <w:w w:val="103"/>
          <w:vertAlign w:val="baseline"/>
        </w:rPr>
        <w:t>п</w:t>
      </w:r>
      <w:r>
        <w:rPr>
          <w:color w:val="231F20"/>
          <w:spacing w:val="-2"/>
          <w:w w:val="98"/>
          <w:vertAlign w:val="baseline"/>
        </w:rPr>
        <w:t>л</w:t>
      </w:r>
      <w:r>
        <w:rPr>
          <w:color w:val="231F20"/>
          <w:w w:val="102"/>
          <w:vertAlign w:val="baseline"/>
        </w:rPr>
        <w:t>ения</w:t>
      </w:r>
      <w:r>
        <w:rPr>
          <w:color w:val="231F20"/>
          <w:spacing w:val="10"/>
          <w:vertAlign w:val="baseline"/>
        </w:rPr>
        <w:t> </w:t>
      </w:r>
      <w:r>
        <w:rPr>
          <w:i/>
          <w:color w:val="231F20"/>
          <w:w w:val="105"/>
          <w:vertAlign w:val="baseline"/>
        </w:rPr>
        <w:t>k</w:t>
      </w:r>
      <w:r>
        <w:rPr>
          <w:color w:val="231F20"/>
          <w:w w:val="104"/>
          <w:vertAlign w:val="baseline"/>
        </w:rPr>
        <w:t>-й </w:t>
      </w:r>
      <w:r>
        <w:rPr>
          <w:color w:val="231F20"/>
          <w:vertAlign w:val="baseline"/>
        </w:rPr>
        <w:t>степени</w:t>
      </w:r>
      <w:r>
        <w:rPr>
          <w:color w:val="231F20"/>
          <w:spacing w:val="17"/>
          <w:vertAlign w:val="baseline"/>
        </w:rPr>
        <w:t> </w:t>
      </w:r>
      <w:r>
        <w:rPr>
          <w:color w:val="231F20"/>
          <w:vertAlign w:val="baseline"/>
        </w:rPr>
        <w:t>тяжести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vertAlign w:val="baseline"/>
        </w:rPr>
        <w:t>базового</w:t>
      </w:r>
      <w:r>
        <w:rPr>
          <w:color w:val="231F20"/>
          <w:spacing w:val="17"/>
          <w:vertAlign w:val="baseline"/>
        </w:rPr>
        <w:t> </w:t>
      </w:r>
      <w:r>
        <w:rPr>
          <w:color w:val="231F20"/>
          <w:vertAlign w:val="baseline"/>
        </w:rPr>
        <w:t>периода,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vertAlign w:val="baseline"/>
        </w:rPr>
        <w:t>с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vertAlign w:val="baseline"/>
        </w:rPr>
        <w:t>которым</w:t>
      </w:r>
      <w:r>
        <w:rPr>
          <w:color w:val="231F20"/>
          <w:spacing w:val="17"/>
          <w:vertAlign w:val="baseline"/>
        </w:rPr>
        <w:t> </w:t>
      </w:r>
      <w:r>
        <w:rPr>
          <w:color w:val="231F20"/>
          <w:vertAlign w:val="baseline"/>
        </w:rPr>
        <w:t>производится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vertAlign w:val="baseline"/>
        </w:rPr>
        <w:t>срав-</w:t>
      </w:r>
    </w:p>
    <w:p>
      <w:pPr>
        <w:pStyle w:val="BodyText"/>
        <w:spacing w:line="257" w:lineRule="exact"/>
        <w:ind w:left="157"/>
      </w:pPr>
      <w:r>
        <w:rPr>
          <w:color w:val="231F20"/>
        </w:rPr>
        <w:t>нение,</w:t>
      </w:r>
      <w:r>
        <w:rPr>
          <w:color w:val="231F20"/>
          <w:spacing w:val="52"/>
        </w:rPr>
        <w:t> </w:t>
      </w:r>
      <w:r>
        <w:rPr>
          <w:i/>
          <w:color w:val="010202"/>
        </w:rPr>
        <w:t>B</w:t>
      </w:r>
      <w:r>
        <w:rPr>
          <w:i/>
          <w:color w:val="010202"/>
          <w:position w:val="-5"/>
          <w:sz w:val="12"/>
        </w:rPr>
        <w:t>k  </w:t>
      </w:r>
      <w:r>
        <w:rPr>
          <w:i/>
          <w:color w:val="010202"/>
          <w:spacing w:val="19"/>
          <w:position w:val="-5"/>
          <w:sz w:val="12"/>
        </w:rPr>
        <w:t> </w:t>
      </w:r>
      <w:r>
        <w:rPr>
          <w:color w:val="231F20"/>
        </w:rPr>
        <w:t>—</w:t>
      </w:r>
      <w:r>
        <w:rPr>
          <w:color w:val="231F20"/>
          <w:spacing w:val="11"/>
        </w:rPr>
        <w:t> </w:t>
      </w:r>
      <w:r>
        <w:rPr>
          <w:color w:val="231F20"/>
        </w:rPr>
        <w:t>веса</w:t>
      </w:r>
      <w:r>
        <w:rPr>
          <w:color w:val="231F20"/>
          <w:spacing w:val="11"/>
        </w:rPr>
        <w:t> </w:t>
      </w:r>
      <w:r>
        <w:rPr>
          <w:color w:val="231F20"/>
        </w:rPr>
        <w:t>тяжести</w:t>
      </w:r>
      <w:r>
        <w:rPr>
          <w:color w:val="231F20"/>
          <w:spacing w:val="11"/>
        </w:rPr>
        <w:t> </w:t>
      </w:r>
      <w:r>
        <w:rPr>
          <w:color w:val="231F20"/>
        </w:rPr>
        <w:t>преступлений,</w:t>
      </w:r>
      <w:r>
        <w:rPr>
          <w:color w:val="231F20"/>
          <w:spacing w:val="11"/>
        </w:rPr>
        <w:t> </w:t>
      </w:r>
      <w:r>
        <w:rPr>
          <w:color w:val="231F20"/>
        </w:rPr>
        <w:t>выраженные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годах</w:t>
      </w:r>
      <w:r>
        <w:rPr>
          <w:color w:val="231F20"/>
          <w:spacing w:val="12"/>
        </w:rPr>
        <w:t> </w:t>
      </w:r>
      <w:r>
        <w:rPr>
          <w:color w:val="231F20"/>
        </w:rPr>
        <w:t>ли-</w:t>
      </w:r>
    </w:p>
    <w:p>
      <w:pPr>
        <w:pStyle w:val="BodyText"/>
        <w:spacing w:before="11"/>
        <w:ind w:left="157"/>
        <w:jc w:val="both"/>
      </w:pPr>
      <w:r>
        <w:rPr>
          <w:color w:val="231F20"/>
        </w:rPr>
        <w:t>шения</w:t>
      </w:r>
      <w:r>
        <w:rPr>
          <w:color w:val="231F20"/>
          <w:spacing w:val="-2"/>
        </w:rPr>
        <w:t> </w:t>
      </w:r>
      <w:r>
        <w:rPr>
          <w:color w:val="231F20"/>
        </w:rPr>
        <w:t>свободы.</w:t>
      </w:r>
    </w:p>
    <w:p>
      <w:pPr>
        <w:pStyle w:val="BodyText"/>
        <w:spacing w:line="268" w:lineRule="auto" w:before="29"/>
        <w:ind w:left="157" w:right="574" w:firstLine="283"/>
        <w:jc w:val="both"/>
      </w:pPr>
      <w:r>
        <w:rPr>
          <w:color w:val="231F20"/>
        </w:rPr>
        <w:t>Веса тяжести преступления также определяются в соответствии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15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РФ.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1"/>
        </w:rPr>
        <w:t> </w:t>
      </w:r>
      <w:r>
        <w:rPr>
          <w:color w:val="231F20"/>
        </w:rPr>
        <w:t>точным,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трудоёмким</w:t>
      </w:r>
      <w:r>
        <w:rPr>
          <w:color w:val="231F20"/>
          <w:spacing w:val="-12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рас-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чёт индекса судимости по весам, представляющим собой виды и раз-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меры наказаний (в том числе сроки реального лишения свободы),</w:t>
      </w:r>
      <w:r>
        <w:rPr>
          <w:color w:val="231F20"/>
          <w:spacing w:val="1"/>
        </w:rPr>
        <w:t> </w:t>
      </w:r>
      <w:r>
        <w:rPr>
          <w:color w:val="231F20"/>
        </w:rPr>
        <w:t>определённые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приговорах.</w:t>
      </w:r>
    </w:p>
    <w:p>
      <w:pPr>
        <w:pStyle w:val="BodyText"/>
        <w:spacing w:line="268" w:lineRule="auto"/>
        <w:ind w:left="157" w:right="573" w:firstLine="283"/>
        <w:jc w:val="right"/>
      </w:pPr>
      <w:r>
        <w:rPr>
          <w:color w:val="231F20"/>
          <w:w w:val="95"/>
        </w:rPr>
        <w:t>По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данным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статистической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отчетности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судимости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ф.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10.1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можно</w:t>
      </w:r>
      <w:r>
        <w:rPr>
          <w:color w:val="231F20"/>
          <w:spacing w:val="27"/>
        </w:rPr>
        <w:t> </w:t>
      </w:r>
      <w:r>
        <w:rPr>
          <w:color w:val="231F20"/>
        </w:rPr>
        <w:t>рассчитать</w:t>
      </w:r>
      <w:r>
        <w:rPr>
          <w:color w:val="231F20"/>
          <w:spacing w:val="28"/>
        </w:rPr>
        <w:t> </w:t>
      </w:r>
      <w:r>
        <w:rPr>
          <w:color w:val="231F20"/>
        </w:rPr>
        <w:t>соотношение</w:t>
      </w:r>
      <w:r>
        <w:rPr>
          <w:color w:val="231F20"/>
          <w:spacing w:val="28"/>
        </w:rPr>
        <w:t> </w:t>
      </w:r>
      <w:r>
        <w:rPr>
          <w:color w:val="231F20"/>
        </w:rPr>
        <w:t>условного</w:t>
      </w:r>
      <w:r>
        <w:rPr>
          <w:color w:val="231F20"/>
          <w:spacing w:val="27"/>
        </w:rPr>
        <w:t> </w:t>
      </w:r>
      <w:r>
        <w:rPr>
          <w:color w:val="231F20"/>
        </w:rPr>
        <w:t>объема</w:t>
      </w:r>
      <w:r>
        <w:rPr>
          <w:color w:val="231F20"/>
          <w:spacing w:val="28"/>
        </w:rPr>
        <w:t> </w:t>
      </w:r>
      <w:r>
        <w:rPr>
          <w:color w:val="231F20"/>
        </w:rPr>
        <w:t>наказаний,</w:t>
      </w:r>
      <w:r>
        <w:rPr>
          <w:color w:val="231F20"/>
          <w:spacing w:val="28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значенных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приговорам,</w:t>
      </w:r>
      <w:r>
        <w:rPr>
          <w:color w:val="231F20"/>
          <w:spacing w:val="-7"/>
        </w:rPr>
        <w:t> </w:t>
      </w:r>
      <w:r>
        <w:rPr>
          <w:color w:val="231F20"/>
        </w:rPr>
        <w:t>суммируя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сравниваемые</w:t>
      </w:r>
      <w:r>
        <w:rPr>
          <w:color w:val="231F20"/>
          <w:spacing w:val="-49"/>
        </w:rPr>
        <w:t> </w:t>
      </w:r>
      <w:r>
        <w:rPr>
          <w:color w:val="231F20"/>
        </w:rPr>
        <w:t>годы</w:t>
      </w:r>
      <w:r>
        <w:rPr>
          <w:color w:val="231F20"/>
          <w:spacing w:val="-9"/>
        </w:rPr>
        <w:t> </w:t>
      </w:r>
      <w:r>
        <w:rPr>
          <w:color w:val="231F20"/>
        </w:rPr>
        <w:t>произведение</w:t>
      </w:r>
      <w:r>
        <w:rPr>
          <w:color w:val="231F20"/>
          <w:spacing w:val="-9"/>
        </w:rPr>
        <w:t> </w:t>
      </w:r>
      <w:r>
        <w:rPr>
          <w:color w:val="231F20"/>
        </w:rPr>
        <w:t>числа</w:t>
      </w:r>
      <w:r>
        <w:rPr>
          <w:color w:val="231F20"/>
          <w:spacing w:val="-8"/>
        </w:rPr>
        <w:t> </w:t>
      </w:r>
      <w:r>
        <w:rPr>
          <w:color w:val="231F20"/>
        </w:rPr>
        <w:t>осужденных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размер</w:t>
      </w:r>
      <w:r>
        <w:rPr>
          <w:color w:val="231F20"/>
          <w:spacing w:val="-9"/>
        </w:rPr>
        <w:t> </w:t>
      </w:r>
      <w:r>
        <w:rPr>
          <w:color w:val="231F20"/>
        </w:rPr>
        <w:t>наказания</w:t>
      </w:r>
      <w:r>
        <w:rPr>
          <w:color w:val="231F20"/>
          <w:spacing w:val="-9"/>
        </w:rPr>
        <w:t> </w:t>
      </w:r>
      <w:r>
        <w:rPr>
          <w:color w:val="231F20"/>
        </w:rPr>
        <w:t>(наказа-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ния,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связанные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лишением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свободы,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приводятся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сравнимый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вид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лишением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свободы).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Правила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сложения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наказаний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изложены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выше.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Наиболее точным, но трудоемким является расчет индекса суди-</w:t>
      </w:r>
      <w:r>
        <w:rPr>
          <w:color w:val="231F20"/>
          <w:spacing w:val="1"/>
        </w:rPr>
        <w:t> </w:t>
      </w:r>
      <w:r>
        <w:rPr>
          <w:color w:val="231F20"/>
        </w:rPr>
        <w:t>мости по весам, представляющим собой сроки</w:t>
      </w:r>
      <w:r>
        <w:rPr>
          <w:color w:val="231F20"/>
          <w:spacing w:val="1"/>
        </w:rPr>
        <w:t> </w:t>
      </w:r>
      <w:r>
        <w:rPr>
          <w:color w:val="231F20"/>
        </w:rPr>
        <w:t>по видам наказания,</w:t>
      </w:r>
    </w:p>
    <w:p>
      <w:pPr>
        <w:pStyle w:val="BodyText"/>
        <w:spacing w:line="238" w:lineRule="exact"/>
        <w:ind w:left="157"/>
        <w:jc w:val="both"/>
      </w:pPr>
      <w:r>
        <w:rPr>
          <w:color w:val="231F20"/>
        </w:rPr>
        <w:t>определенные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приговорам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каждого</w:t>
      </w:r>
      <w:r>
        <w:rPr>
          <w:color w:val="231F20"/>
          <w:spacing w:val="-5"/>
        </w:rPr>
        <w:t> </w:t>
      </w:r>
      <w:r>
        <w:rPr>
          <w:color w:val="231F20"/>
        </w:rPr>
        <w:t>осужденного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53.858299pt;margin-top:8.711386pt;width:51.05pt;height:.1pt;mso-position-horizontal-relative:page;mso-position-vertical-relative:paragraph;z-index:-15681536;mso-wrap-distance-left:0;mso-wrap-distance-right:0" coordorigin="1077,174" coordsize="1021,0" path="m1077,174l2098,17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Если в распоряжении для анализа имеется первичная база данных учета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осужденных, то возможно рассчитать вес для каждого осужденного с учетом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назначенного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вида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размера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наказания.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spacing w:before="2"/>
        <w:rPr>
          <w:sz w:val="15"/>
        </w:rPr>
      </w:pPr>
    </w:p>
    <w:p>
      <w:pPr>
        <w:spacing w:line="292" w:lineRule="auto" w:before="97"/>
        <w:ind w:left="383" w:right="560" w:firstLine="226"/>
        <w:jc w:val="left"/>
        <w:rPr>
          <w:rFonts w:ascii="Trebuchet MS" w:hAnsi="Trebuchet MS"/>
          <w:sz w:val="19"/>
        </w:rPr>
      </w:pPr>
      <w:bookmarkStart w:name="Таблица IX. Расчет индекса судимости" w:id="61"/>
      <w:bookmarkEnd w:id="61"/>
      <w:r>
        <w:rPr/>
      </w:r>
      <w:r>
        <w:rPr>
          <w:rFonts w:ascii="Trebuchet MS" w:hAnsi="Trebuchet MS"/>
          <w:color w:val="231F20"/>
          <w:spacing w:val="-1"/>
          <w:w w:val="95"/>
          <w:sz w:val="19"/>
        </w:rPr>
        <w:t>Пример.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spacing w:val="-1"/>
          <w:w w:val="95"/>
          <w:sz w:val="19"/>
        </w:rPr>
        <w:t>Расчет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индекса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судимости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по</w:t>
      </w:r>
      <w:r>
        <w:rPr>
          <w:rFonts w:ascii="Trebuchet MS" w:hAnsi="Trebuchet MS"/>
          <w:color w:val="231F20"/>
          <w:spacing w:val="-11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данным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табл.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IX.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За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базовый</w:t>
      </w:r>
      <w:r>
        <w:rPr>
          <w:rFonts w:ascii="Trebuchet MS" w:hAnsi="Trebuchet MS"/>
          <w:color w:val="231F20"/>
          <w:spacing w:val="-51"/>
          <w:w w:val="95"/>
          <w:sz w:val="19"/>
        </w:rPr>
        <w:t> </w:t>
      </w:r>
      <w:r>
        <w:rPr>
          <w:rFonts w:ascii="Trebuchet MS" w:hAnsi="Trebuchet MS"/>
          <w:color w:val="231F20"/>
          <w:sz w:val="19"/>
        </w:rPr>
        <w:t>период</w:t>
      </w:r>
      <w:r>
        <w:rPr>
          <w:rFonts w:ascii="Trebuchet MS" w:hAnsi="Trebuchet MS"/>
          <w:color w:val="231F20"/>
          <w:spacing w:val="-15"/>
          <w:sz w:val="19"/>
        </w:rPr>
        <w:t> </w:t>
      </w:r>
      <w:r>
        <w:rPr>
          <w:rFonts w:ascii="Trebuchet MS" w:hAnsi="Trebuchet MS"/>
          <w:color w:val="231F20"/>
          <w:sz w:val="19"/>
        </w:rPr>
        <w:t>взят</w:t>
      </w:r>
      <w:r>
        <w:rPr>
          <w:rFonts w:ascii="Trebuchet MS" w:hAnsi="Trebuchet MS"/>
          <w:color w:val="231F20"/>
          <w:spacing w:val="-14"/>
          <w:sz w:val="19"/>
        </w:rPr>
        <w:t> </w:t>
      </w:r>
      <w:r>
        <w:rPr>
          <w:rFonts w:ascii="Trebuchet MS" w:hAnsi="Trebuchet MS"/>
          <w:color w:val="231F20"/>
          <w:sz w:val="19"/>
        </w:rPr>
        <w:t>2003</w:t>
      </w:r>
      <w:r>
        <w:rPr>
          <w:rFonts w:ascii="Trebuchet MS" w:hAnsi="Trebuchet MS"/>
          <w:color w:val="231F20"/>
          <w:spacing w:val="-15"/>
          <w:sz w:val="19"/>
        </w:rPr>
        <w:t> </w:t>
      </w:r>
      <w:r>
        <w:rPr>
          <w:rFonts w:ascii="Trebuchet MS" w:hAnsi="Trebuchet MS"/>
          <w:color w:val="231F20"/>
          <w:sz w:val="19"/>
        </w:rPr>
        <w:t>г.</w:t>
      </w:r>
    </w:p>
    <w:p>
      <w:pPr>
        <w:spacing w:before="59"/>
        <w:ind w:left="0" w:right="417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1"/>
          <w:w w:val="90"/>
          <w:sz w:val="19"/>
        </w:rPr>
        <w:t>Таблица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IX</w:t>
      </w:r>
    </w:p>
    <w:p>
      <w:pPr>
        <w:pStyle w:val="BodyText"/>
        <w:rPr>
          <w:rFonts w:ascii="Trebuchet MS"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6"/>
        <w:gridCol w:w="1316"/>
        <w:gridCol w:w="1316"/>
        <w:gridCol w:w="1331"/>
      </w:tblGrid>
      <w:tr>
        <w:trPr>
          <w:trHeight w:val="458" w:hRule="atLeast"/>
        </w:trPr>
        <w:tc>
          <w:tcPr>
            <w:tcW w:w="1866" w:type="dxa"/>
          </w:tcPr>
          <w:p>
            <w:pPr>
              <w:pStyle w:val="TableParagraph"/>
              <w:spacing w:line="230" w:lineRule="auto" w:before="22"/>
              <w:ind w:left="381" w:hanging="324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Тяжесть</w:t>
            </w:r>
            <w:r>
              <w:rPr>
                <w:rFonts w:ascii="Trebuchet MS" w:hAnsi="Trebuchet MS"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совершенных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преступлений</w:t>
            </w:r>
          </w:p>
        </w:tc>
        <w:tc>
          <w:tcPr>
            <w:tcW w:w="1316" w:type="dxa"/>
          </w:tcPr>
          <w:p>
            <w:pPr>
              <w:pStyle w:val="TableParagraph"/>
              <w:spacing w:line="230" w:lineRule="auto" w:before="22"/>
              <w:ind w:left="315" w:right="220" w:hanging="49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Осуждено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sz w:val="18"/>
              </w:rPr>
              <w:t>в</w:t>
            </w:r>
            <w:r>
              <w:rPr>
                <w:rFonts w:ascii="Trebuchet MS" w:hAnsi="Trebuchet MS"/>
                <w:color w:val="231F20"/>
                <w:spacing w:val="-13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sz w:val="18"/>
              </w:rPr>
              <w:t>2003</w:t>
            </w:r>
            <w:r>
              <w:rPr>
                <w:rFonts w:ascii="Trebuchet MS" w:hAnsi="Trebuchet MS"/>
                <w:color w:val="231F20"/>
                <w:spacing w:val="-12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sz w:val="18"/>
              </w:rPr>
              <w:t>г.</w:t>
            </w:r>
          </w:p>
        </w:tc>
        <w:tc>
          <w:tcPr>
            <w:tcW w:w="1316" w:type="dxa"/>
          </w:tcPr>
          <w:p>
            <w:pPr>
              <w:pStyle w:val="TableParagraph"/>
              <w:spacing w:line="230" w:lineRule="auto" w:before="22"/>
              <w:ind w:left="317" w:right="220" w:hanging="5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Осуждено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sz w:val="18"/>
              </w:rPr>
              <w:t>в</w:t>
            </w:r>
            <w:r>
              <w:rPr>
                <w:rFonts w:ascii="Trebuchet MS" w:hAnsi="Trebuchet MS"/>
                <w:color w:val="231F20"/>
                <w:spacing w:val="-13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sz w:val="18"/>
              </w:rPr>
              <w:t>2007</w:t>
            </w:r>
            <w:r>
              <w:rPr>
                <w:rFonts w:ascii="Trebuchet MS" w:hAnsi="Trebuchet MS"/>
                <w:color w:val="231F20"/>
                <w:spacing w:val="-12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sz w:val="18"/>
              </w:rPr>
              <w:t>г.</w:t>
            </w:r>
          </w:p>
        </w:tc>
        <w:tc>
          <w:tcPr>
            <w:tcW w:w="1331" w:type="dxa"/>
          </w:tcPr>
          <w:p>
            <w:pPr>
              <w:pStyle w:val="TableParagraph"/>
              <w:spacing w:line="230" w:lineRule="auto" w:before="22"/>
              <w:ind w:left="113" w:right="84" w:firstLine="32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Веса</w:t>
            </w:r>
            <w:r>
              <w:rPr>
                <w:rFonts w:ascii="Trebuchet MS" w:hAnsi="Trebuchet MS"/>
                <w:color w:val="231F20"/>
                <w:spacing w:val="13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тяжести</w:t>
            </w:r>
            <w:r>
              <w:rPr>
                <w:rFonts w:ascii="Trebuchet MS" w:hAnsi="Trebuchet MS"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преступлений</w:t>
            </w:r>
          </w:p>
        </w:tc>
      </w:tr>
      <w:tr>
        <w:trPr>
          <w:trHeight w:val="260" w:hRule="atLeast"/>
        </w:trPr>
        <w:tc>
          <w:tcPr>
            <w:tcW w:w="1866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Особо</w:t>
            </w:r>
            <w:r>
              <w:rPr>
                <w:rFonts w:ascii="Trebuchet MS" w:hAnsi="Trebuchet MS"/>
                <w:color w:val="231F20"/>
                <w:spacing w:val="10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тяжкие</w:t>
            </w:r>
          </w:p>
        </w:tc>
        <w:tc>
          <w:tcPr>
            <w:tcW w:w="1316" w:type="dxa"/>
          </w:tcPr>
          <w:p>
            <w:pPr>
              <w:pStyle w:val="TableParagraph"/>
              <w:spacing w:before="17"/>
              <w:ind w:left="148" w:right="6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76806</w:t>
            </w:r>
          </w:p>
        </w:tc>
        <w:tc>
          <w:tcPr>
            <w:tcW w:w="1316" w:type="dxa"/>
          </w:tcPr>
          <w:p>
            <w:pPr>
              <w:pStyle w:val="TableParagraph"/>
              <w:spacing w:before="17"/>
              <w:ind w:right="38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55649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7"/>
              <w:ind w:right="38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</w:t>
            </w:r>
          </w:p>
        </w:tc>
      </w:tr>
      <w:tr>
        <w:trPr>
          <w:trHeight w:val="260" w:hRule="atLeast"/>
        </w:trPr>
        <w:tc>
          <w:tcPr>
            <w:tcW w:w="1866" w:type="dxa"/>
          </w:tcPr>
          <w:p>
            <w:pPr>
              <w:pStyle w:val="TableParagraph"/>
              <w:spacing w:before="18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Тяжкие</w:t>
            </w:r>
          </w:p>
        </w:tc>
        <w:tc>
          <w:tcPr>
            <w:tcW w:w="1316" w:type="dxa"/>
          </w:tcPr>
          <w:p>
            <w:pPr>
              <w:pStyle w:val="TableParagraph"/>
              <w:spacing w:before="18"/>
              <w:ind w:left="148" w:right="131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258358</w:t>
            </w:r>
          </w:p>
        </w:tc>
        <w:tc>
          <w:tcPr>
            <w:tcW w:w="1316" w:type="dxa"/>
          </w:tcPr>
          <w:p>
            <w:pPr>
              <w:pStyle w:val="TableParagraph"/>
              <w:spacing w:before="18"/>
              <w:ind w:right="38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254188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8"/>
              <w:ind w:right="39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10</w:t>
            </w:r>
          </w:p>
        </w:tc>
      </w:tr>
      <w:tr>
        <w:trPr>
          <w:trHeight w:val="260" w:hRule="atLeast"/>
        </w:trPr>
        <w:tc>
          <w:tcPr>
            <w:tcW w:w="1866" w:type="dxa"/>
          </w:tcPr>
          <w:p>
            <w:pPr>
              <w:pStyle w:val="TableParagraph"/>
              <w:spacing w:before="18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Средней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тяжести</w:t>
            </w:r>
          </w:p>
        </w:tc>
        <w:tc>
          <w:tcPr>
            <w:tcW w:w="1316" w:type="dxa"/>
          </w:tcPr>
          <w:p>
            <w:pPr>
              <w:pStyle w:val="TableParagraph"/>
              <w:spacing w:before="18"/>
              <w:ind w:left="148" w:right="8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247138</w:t>
            </w:r>
          </w:p>
        </w:tc>
        <w:tc>
          <w:tcPr>
            <w:tcW w:w="1316" w:type="dxa"/>
          </w:tcPr>
          <w:p>
            <w:pPr>
              <w:pStyle w:val="TableParagraph"/>
              <w:spacing w:before="18"/>
              <w:ind w:right="403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310841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8"/>
              <w:ind w:right="38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</w:t>
            </w:r>
          </w:p>
        </w:tc>
      </w:tr>
      <w:tr>
        <w:trPr>
          <w:trHeight w:val="260" w:hRule="atLeast"/>
        </w:trPr>
        <w:tc>
          <w:tcPr>
            <w:tcW w:w="1866" w:type="dxa"/>
          </w:tcPr>
          <w:p>
            <w:pPr>
              <w:pStyle w:val="TableParagraph"/>
              <w:spacing w:before="18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Небольшой</w:t>
            </w:r>
            <w:r>
              <w:rPr>
                <w:rFonts w:ascii="Trebuchet MS" w:hAnsi="Trebuchet MS"/>
                <w:color w:val="231F20"/>
                <w:spacing w:val="18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тяжести</w:t>
            </w:r>
          </w:p>
        </w:tc>
        <w:tc>
          <w:tcPr>
            <w:tcW w:w="1316" w:type="dxa"/>
          </w:tcPr>
          <w:p>
            <w:pPr>
              <w:pStyle w:val="TableParagraph"/>
              <w:spacing w:before="18"/>
              <w:ind w:left="148" w:right="101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191618</w:t>
            </w:r>
          </w:p>
        </w:tc>
        <w:tc>
          <w:tcPr>
            <w:tcW w:w="1316" w:type="dxa"/>
          </w:tcPr>
          <w:p>
            <w:pPr>
              <w:pStyle w:val="TableParagraph"/>
              <w:spacing w:before="18"/>
              <w:ind w:right="38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295801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8"/>
              <w:ind w:right="38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1866" w:type="dxa"/>
          </w:tcPr>
          <w:p>
            <w:pPr>
              <w:pStyle w:val="TableParagraph"/>
              <w:spacing w:before="18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Всего</w:t>
            </w:r>
          </w:p>
        </w:tc>
        <w:tc>
          <w:tcPr>
            <w:tcW w:w="1316" w:type="dxa"/>
          </w:tcPr>
          <w:p>
            <w:pPr>
              <w:pStyle w:val="TableParagraph"/>
              <w:spacing w:before="18"/>
              <w:ind w:left="148" w:right="11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773920</w:t>
            </w:r>
          </w:p>
        </w:tc>
        <w:tc>
          <w:tcPr>
            <w:tcW w:w="1316" w:type="dxa"/>
          </w:tcPr>
          <w:p>
            <w:pPr>
              <w:pStyle w:val="TableParagraph"/>
              <w:spacing w:before="18"/>
              <w:ind w:right="39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916479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71"/>
        <w:ind w:left="610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В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соответствии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формулой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имеем:</w:t>
      </w:r>
    </w:p>
    <w:p>
      <w:pPr>
        <w:spacing w:line="182" w:lineRule="auto" w:before="81"/>
        <w:ind w:left="645" w:right="0" w:firstLine="0"/>
        <w:jc w:val="left"/>
        <w:rPr>
          <w:rFonts w:ascii="Trebuchet MS" w:hAnsi="Trebuchet MS"/>
          <w:sz w:val="19"/>
        </w:rPr>
      </w:pPr>
      <w:r>
        <w:rPr>
          <w:rFonts w:ascii="Georgia" w:hAnsi="Georgia"/>
          <w:color w:val="010202"/>
          <w:w w:val="95"/>
          <w:position w:val="-11"/>
          <w:sz w:val="19"/>
        </w:rPr>
        <w:t>ÈC</w:t>
      </w:r>
      <w:r>
        <w:rPr>
          <w:rFonts w:ascii="Georgia" w:hAnsi="Georgia"/>
          <w:color w:val="010202"/>
          <w:spacing w:val="27"/>
          <w:w w:val="95"/>
          <w:position w:val="-11"/>
          <w:sz w:val="19"/>
        </w:rPr>
        <w:t> </w:t>
      </w:r>
      <w:r>
        <w:rPr>
          <w:rFonts w:ascii="Symbol" w:hAnsi="Symbol"/>
          <w:color w:val="010202"/>
          <w:w w:val="95"/>
          <w:position w:val="-11"/>
          <w:sz w:val="19"/>
        </w:rPr>
        <w:t></w:t>
      </w:r>
      <w:r>
        <w:rPr>
          <w:color w:val="010202"/>
          <w:spacing w:val="32"/>
          <w:w w:val="95"/>
          <w:position w:val="-11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55649</w:t>
      </w:r>
      <w:r>
        <w:rPr>
          <w:rFonts w:ascii="Trebuchet MS" w:hAnsi="Trebuchet MS"/>
          <w:color w:val="010202"/>
          <w:spacing w:val="-23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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20</w:t>
      </w:r>
      <w:r>
        <w:rPr>
          <w:rFonts w:ascii="Trebuchet MS" w:hAnsi="Trebuchet MS"/>
          <w:color w:val="010202"/>
          <w:spacing w:val="-2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</w:t>
      </w:r>
      <w:r>
        <w:rPr>
          <w:color w:val="010202"/>
          <w:spacing w:val="-6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254188</w:t>
      </w:r>
      <w:r>
        <w:rPr>
          <w:rFonts w:ascii="Trebuchet MS" w:hAnsi="Trebuchet MS"/>
          <w:color w:val="010202"/>
          <w:spacing w:val="-13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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10</w:t>
      </w:r>
      <w:r>
        <w:rPr>
          <w:rFonts w:ascii="Trebuchet MS" w:hAnsi="Trebuchet MS"/>
          <w:color w:val="010202"/>
          <w:spacing w:val="-3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</w:t>
      </w:r>
      <w:r>
        <w:rPr>
          <w:color w:val="010202"/>
          <w:spacing w:val="-1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310841</w:t>
      </w:r>
      <w:r>
        <w:rPr>
          <w:rFonts w:ascii="Symbol" w:hAnsi="Symbol"/>
          <w:color w:val="010202"/>
          <w:w w:val="95"/>
          <w:sz w:val="19"/>
          <w:u w:val="single" w:color="010202"/>
        </w:rPr>
        <w:t>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5</w:t>
      </w:r>
      <w:r>
        <w:rPr>
          <w:rFonts w:ascii="Trebuchet MS" w:hAnsi="Trebuchet MS"/>
          <w:color w:val="010202"/>
          <w:spacing w:val="-8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</w:t>
      </w:r>
      <w:r>
        <w:rPr>
          <w:color w:val="010202"/>
          <w:spacing w:val="-6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295801</w:t>
      </w:r>
      <w:r>
        <w:rPr>
          <w:rFonts w:ascii="Symbol" w:hAnsi="Symbol"/>
          <w:color w:val="010202"/>
          <w:w w:val="95"/>
          <w:sz w:val="19"/>
          <w:u w:val="single" w:color="010202"/>
        </w:rPr>
        <w:t>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2</w:t>
      </w:r>
      <w:r>
        <w:rPr>
          <w:rFonts w:ascii="Trebuchet MS" w:hAnsi="Trebuchet MS"/>
          <w:color w:val="010202"/>
          <w:spacing w:val="29"/>
          <w:w w:val="95"/>
          <w:sz w:val="19"/>
        </w:rPr>
        <w:t> </w:t>
      </w:r>
      <w:r>
        <w:rPr>
          <w:rFonts w:ascii="Symbol" w:hAnsi="Symbol"/>
          <w:color w:val="010202"/>
          <w:w w:val="95"/>
          <w:position w:val="-11"/>
          <w:sz w:val="19"/>
        </w:rPr>
        <w:t></w:t>
      </w:r>
      <w:r>
        <w:rPr>
          <w:color w:val="010202"/>
          <w:spacing w:val="11"/>
          <w:w w:val="95"/>
          <w:position w:val="-11"/>
          <w:sz w:val="19"/>
        </w:rPr>
        <w:t> </w:t>
      </w:r>
      <w:r>
        <w:rPr>
          <w:rFonts w:ascii="Trebuchet MS" w:hAnsi="Trebuchet MS"/>
          <w:color w:val="010202"/>
          <w:w w:val="95"/>
          <w:position w:val="-11"/>
          <w:sz w:val="19"/>
        </w:rPr>
        <w:t>0,77.</w:t>
      </w:r>
    </w:p>
    <w:p>
      <w:pPr>
        <w:spacing w:line="195" w:lineRule="exact" w:before="0"/>
        <w:ind w:left="1118" w:right="0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010202"/>
          <w:w w:val="95"/>
          <w:sz w:val="19"/>
        </w:rPr>
        <w:t>76806</w:t>
      </w:r>
      <w:r>
        <w:rPr>
          <w:rFonts w:ascii="Trebuchet MS" w:hAnsi="Trebuchet MS"/>
          <w:color w:val="010202"/>
          <w:spacing w:val="-24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</w:t>
      </w:r>
      <w:r>
        <w:rPr>
          <w:rFonts w:ascii="Trebuchet MS" w:hAnsi="Trebuchet MS"/>
          <w:color w:val="010202"/>
          <w:w w:val="95"/>
          <w:sz w:val="19"/>
        </w:rPr>
        <w:t>20</w:t>
      </w:r>
      <w:r>
        <w:rPr>
          <w:rFonts w:ascii="Trebuchet MS" w:hAnsi="Trebuchet MS"/>
          <w:color w:val="010202"/>
          <w:spacing w:val="-3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</w:t>
      </w:r>
      <w:r>
        <w:rPr>
          <w:color w:val="010202"/>
          <w:spacing w:val="-5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258358</w:t>
      </w:r>
      <w:r>
        <w:rPr>
          <w:rFonts w:ascii="Trebuchet MS" w:hAnsi="Trebuchet MS"/>
          <w:color w:val="010202"/>
          <w:spacing w:val="-16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</w:t>
      </w:r>
      <w:r>
        <w:rPr>
          <w:rFonts w:ascii="Trebuchet MS" w:hAnsi="Trebuchet MS"/>
          <w:color w:val="010202"/>
          <w:w w:val="95"/>
          <w:sz w:val="19"/>
        </w:rPr>
        <w:t>10</w:t>
      </w:r>
      <w:r>
        <w:rPr>
          <w:rFonts w:ascii="Trebuchet MS" w:hAnsi="Trebuchet MS"/>
          <w:color w:val="010202"/>
          <w:spacing w:val="-3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</w:t>
      </w:r>
      <w:r>
        <w:rPr>
          <w:color w:val="010202"/>
          <w:spacing w:val="-5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247138</w:t>
      </w:r>
      <w:r>
        <w:rPr>
          <w:rFonts w:ascii="Trebuchet MS" w:hAnsi="Trebuchet MS"/>
          <w:color w:val="010202"/>
          <w:spacing w:val="-16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</w:t>
      </w:r>
      <w:r>
        <w:rPr>
          <w:rFonts w:ascii="Trebuchet MS" w:hAnsi="Trebuchet MS"/>
          <w:color w:val="010202"/>
          <w:w w:val="95"/>
          <w:sz w:val="19"/>
        </w:rPr>
        <w:t>5</w:t>
      </w:r>
      <w:r>
        <w:rPr>
          <w:rFonts w:ascii="Trebuchet MS" w:hAnsi="Trebuchet MS"/>
          <w:color w:val="010202"/>
          <w:spacing w:val="-9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</w:t>
      </w:r>
      <w:r>
        <w:rPr>
          <w:color w:val="010202"/>
          <w:spacing w:val="-5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191618</w:t>
      </w:r>
      <w:r>
        <w:rPr>
          <w:rFonts w:ascii="Trebuchet MS" w:hAnsi="Trebuchet MS"/>
          <w:color w:val="010202"/>
          <w:spacing w:val="-16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</w:t>
      </w:r>
      <w:r>
        <w:rPr>
          <w:rFonts w:ascii="Trebuchet MS" w:hAnsi="Trebuchet MS"/>
          <w:color w:val="010202"/>
          <w:w w:val="95"/>
          <w:sz w:val="19"/>
        </w:rPr>
        <w:t>2</w:t>
      </w:r>
    </w:p>
    <w:p>
      <w:pPr>
        <w:spacing w:line="292" w:lineRule="auto" w:before="96"/>
        <w:ind w:left="383" w:right="574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5"/>
          <w:sz w:val="19"/>
        </w:rPr>
        <w:t>То</w:t>
      </w:r>
      <w:r>
        <w:rPr>
          <w:rFonts w:ascii="Trebuchet MS" w:hAnsi="Trebuchet MS"/>
          <w:color w:val="231F20"/>
          <w:spacing w:val="-6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есть</w:t>
      </w:r>
      <w:r>
        <w:rPr>
          <w:rFonts w:ascii="Trebuchet MS" w:hAnsi="Trebuchet MS"/>
          <w:color w:val="231F20"/>
          <w:spacing w:val="-6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индекс</w:t>
      </w:r>
      <w:r>
        <w:rPr>
          <w:rFonts w:ascii="Trebuchet MS" w:hAnsi="Trebuchet MS"/>
          <w:color w:val="231F20"/>
          <w:spacing w:val="-6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судимости</w:t>
      </w:r>
      <w:r>
        <w:rPr>
          <w:rFonts w:ascii="Trebuchet MS" w:hAnsi="Trebuchet MS"/>
          <w:color w:val="231F20"/>
          <w:spacing w:val="-6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в</w:t>
      </w:r>
      <w:r>
        <w:rPr>
          <w:rFonts w:ascii="Trebuchet MS" w:hAnsi="Trebuchet MS"/>
          <w:color w:val="231F20"/>
          <w:spacing w:val="-6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2007</w:t>
      </w:r>
      <w:r>
        <w:rPr>
          <w:rFonts w:ascii="Trebuchet MS" w:hAnsi="Trebuchet MS"/>
          <w:color w:val="231F20"/>
          <w:spacing w:val="-6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г.</w:t>
      </w:r>
      <w:r>
        <w:rPr>
          <w:rFonts w:ascii="Trebuchet MS" w:hAnsi="Trebuchet MS"/>
          <w:color w:val="231F20"/>
          <w:spacing w:val="-6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понизился</w:t>
      </w:r>
      <w:r>
        <w:rPr>
          <w:rFonts w:ascii="Trebuchet MS" w:hAnsi="Trebuchet MS"/>
          <w:color w:val="231F20"/>
          <w:spacing w:val="-6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на</w:t>
      </w:r>
      <w:r>
        <w:rPr>
          <w:rFonts w:ascii="Trebuchet MS" w:hAnsi="Trebuchet MS"/>
          <w:color w:val="231F20"/>
          <w:spacing w:val="-5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0,23</w:t>
      </w:r>
      <w:r>
        <w:rPr>
          <w:rFonts w:ascii="Trebuchet MS" w:hAnsi="Trebuchet MS"/>
          <w:color w:val="231F20"/>
          <w:spacing w:val="-6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(или</w:t>
      </w:r>
      <w:r>
        <w:rPr>
          <w:rFonts w:ascii="Trebuchet MS" w:hAnsi="Trebuchet MS"/>
          <w:color w:val="231F20"/>
          <w:spacing w:val="-6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на</w:t>
      </w:r>
      <w:r>
        <w:rPr>
          <w:rFonts w:ascii="Trebuchet MS" w:hAnsi="Trebuchet MS"/>
          <w:color w:val="231F20"/>
          <w:spacing w:val="-6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23%)</w:t>
      </w:r>
      <w:r>
        <w:rPr>
          <w:rFonts w:ascii="Trebuchet MS" w:hAnsi="Trebuchet MS"/>
          <w:color w:val="231F20"/>
          <w:spacing w:val="-52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по сравнению с 2003 г., хотя число осужденных возросло на 142559</w:t>
      </w:r>
      <w:r>
        <w:rPr>
          <w:rFonts w:ascii="Trebuchet MS" w:hAnsi="Trebuchet MS"/>
          <w:color w:val="231F20"/>
          <w:spacing w:val="1"/>
          <w:w w:val="95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(на</w:t>
      </w:r>
      <w:r>
        <w:rPr>
          <w:rFonts w:ascii="Trebuchet MS" w:hAnsi="Trebuchet MS"/>
          <w:color w:val="231F20"/>
          <w:spacing w:val="-12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18%).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Поэтому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индекс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судимости</w:t>
      </w:r>
      <w:r>
        <w:rPr>
          <w:rFonts w:ascii="Trebuchet MS" w:hAnsi="Trebuchet MS"/>
          <w:color w:val="231F20"/>
          <w:spacing w:val="-12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позволяет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более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объективно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оценить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реальную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картину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преступлений,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прошедших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через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суд.</w:t>
      </w:r>
    </w:p>
    <w:p>
      <w:pPr>
        <w:pStyle w:val="BodyText"/>
        <w:spacing w:before="4" w:after="1"/>
        <w:rPr>
          <w:rFonts w:ascii="Trebuchet MS"/>
          <w:sz w:val="14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76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4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Индекс реального лишения свободы </w:t>
            </w:r>
            <w:r>
              <w:rPr>
                <w:color w:val="231F20"/>
                <w:w w:val="95"/>
                <w:sz w:val="21"/>
              </w:rPr>
              <w:t>— соотношение сум-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марного срока лишения свободы, назначенного по пригово-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рам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судов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осужденным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за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сравниваемый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базовый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годы.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Так-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же возможно сравнивать судебную нагрузку с применением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индексов объема нагрузки с учетом веса (трудозатрат) на рас-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смотрение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определенных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категорий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судебных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дел.</w:t>
            </w:r>
          </w:p>
        </w:tc>
      </w:tr>
    </w:tbl>
    <w:p>
      <w:pPr>
        <w:pStyle w:val="BodyText"/>
        <w:spacing w:before="11"/>
        <w:rPr>
          <w:rFonts w:ascii="Trebuchet MS"/>
        </w:rPr>
      </w:pPr>
    </w:p>
    <w:tbl>
      <w:tblPr>
        <w:tblW w:w="0" w:type="auto"/>
        <w:jc w:val="left"/>
        <w:tblInd w:w="167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6"/>
      </w:tblGrid>
      <w:tr>
        <w:trPr>
          <w:trHeight w:val="954" w:hRule="atLeast"/>
        </w:trPr>
        <w:tc>
          <w:tcPr>
            <w:tcW w:w="6066" w:type="dxa"/>
          </w:tcPr>
          <w:p>
            <w:pPr>
              <w:pStyle w:val="TableParagraph"/>
              <w:spacing w:line="268" w:lineRule="auto" w:before="81"/>
              <w:ind w:left="170" w:right="156"/>
              <w:jc w:val="both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Относительные показатели надо анализировать в совокупности с аб-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солютными показателями, иначе сделанные выводы могут оказаться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20"/>
              </w:rPr>
              <w:t>ошибочными.</w:t>
            </w:r>
          </w:p>
        </w:tc>
      </w:tr>
    </w:tbl>
    <w:p>
      <w:pPr>
        <w:pStyle w:val="BodyText"/>
        <w:spacing w:line="268" w:lineRule="auto" w:before="176"/>
        <w:ind w:left="157" w:right="560" w:firstLine="283"/>
      </w:pPr>
      <w:r>
        <w:rPr>
          <w:color w:val="231F20"/>
        </w:rPr>
        <w:t>Например,</w:t>
      </w:r>
      <w:r>
        <w:rPr>
          <w:color w:val="231F20"/>
          <w:spacing w:val="-8"/>
        </w:rPr>
        <w:t> </w:t>
      </w:r>
      <w:r>
        <w:rPr>
          <w:color w:val="231F20"/>
        </w:rPr>
        <w:t>отмена</w:t>
      </w:r>
      <w:r>
        <w:rPr>
          <w:color w:val="231F20"/>
          <w:spacing w:val="-7"/>
        </w:rPr>
        <w:t> </w:t>
      </w:r>
      <w:r>
        <w:rPr>
          <w:color w:val="231F20"/>
        </w:rPr>
        <w:t>50%</w:t>
      </w:r>
      <w:r>
        <w:rPr>
          <w:color w:val="231F20"/>
          <w:spacing w:val="-7"/>
        </w:rPr>
        <w:t> </w:t>
      </w:r>
      <w:r>
        <w:rPr>
          <w:color w:val="231F20"/>
        </w:rPr>
        <w:t>судебных</w:t>
      </w:r>
      <w:r>
        <w:rPr>
          <w:color w:val="231F20"/>
          <w:spacing w:val="-7"/>
        </w:rPr>
        <w:t> </w:t>
      </w:r>
      <w:r>
        <w:rPr>
          <w:color w:val="231F20"/>
        </w:rPr>
        <w:t>актов</w:t>
      </w:r>
      <w:r>
        <w:rPr>
          <w:color w:val="231F20"/>
          <w:spacing w:val="-7"/>
        </w:rPr>
        <w:t> </w:t>
      </w:r>
      <w:r>
        <w:rPr>
          <w:color w:val="231F20"/>
        </w:rPr>
        <w:t>считалось</w:t>
      </w:r>
      <w:r>
        <w:rPr>
          <w:color w:val="231F20"/>
          <w:spacing w:val="-7"/>
        </w:rPr>
        <w:t> </w:t>
      </w:r>
      <w:r>
        <w:rPr>
          <w:color w:val="231F20"/>
        </w:rPr>
        <w:t>бы</w:t>
      </w:r>
      <w:r>
        <w:rPr>
          <w:color w:val="231F20"/>
          <w:spacing w:val="-7"/>
        </w:rPr>
        <w:t> </w:t>
      </w:r>
      <w:r>
        <w:rPr>
          <w:color w:val="231F20"/>
        </w:rPr>
        <w:t>плохим</w:t>
      </w:r>
      <w:r>
        <w:rPr>
          <w:color w:val="231F20"/>
          <w:spacing w:val="-7"/>
        </w:rPr>
        <w:t> </w:t>
      </w:r>
      <w:r>
        <w:rPr>
          <w:color w:val="231F20"/>
        </w:rPr>
        <w:t>ка-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чеством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работы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нижестоящей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инстанции,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если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бы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статистический</w:t>
      </w:r>
    </w:p>
    <w:p>
      <w:pPr>
        <w:spacing w:after="0" w:line="268" w:lineRule="auto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both"/>
      </w:pPr>
      <w:bookmarkStart w:name="5.3. Средние величины и вариация" w:id="62"/>
      <w:bookmarkEnd w:id="62"/>
      <w:r>
        <w:rPr/>
      </w:r>
      <w:r>
        <w:rPr>
          <w:color w:val="231F20"/>
        </w:rPr>
        <w:t>показатель, содержащий абсолютные данные, пояснивший, что су-</w:t>
      </w:r>
      <w:r>
        <w:rPr>
          <w:color w:val="231F20"/>
          <w:spacing w:val="1"/>
        </w:rPr>
        <w:t> </w:t>
      </w:r>
      <w:r>
        <w:rPr>
          <w:color w:val="231F20"/>
        </w:rPr>
        <w:t>дьей</w:t>
      </w:r>
      <w:r>
        <w:rPr>
          <w:color w:val="231F20"/>
          <w:spacing w:val="-5"/>
        </w:rPr>
        <w:t> </w:t>
      </w:r>
      <w:r>
        <w:rPr>
          <w:color w:val="231F20"/>
        </w:rPr>
        <w:t>было</w:t>
      </w:r>
      <w:r>
        <w:rPr>
          <w:color w:val="231F20"/>
          <w:spacing w:val="-4"/>
        </w:rPr>
        <w:t> </w:t>
      </w:r>
      <w:r>
        <w:rPr>
          <w:color w:val="231F20"/>
        </w:rPr>
        <w:t>рассмотрено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отчетный</w:t>
      </w:r>
      <w:r>
        <w:rPr>
          <w:color w:val="231F20"/>
          <w:spacing w:val="-4"/>
        </w:rPr>
        <w:t> </w:t>
      </w:r>
      <w:r>
        <w:rPr>
          <w:color w:val="231F20"/>
        </w:rPr>
        <w:t>период</w:t>
      </w:r>
      <w:r>
        <w:rPr>
          <w:color w:val="231F20"/>
          <w:spacing w:val="-5"/>
        </w:rPr>
        <w:t> </w:t>
      </w:r>
      <w:r>
        <w:rPr>
          <w:color w:val="231F20"/>
        </w:rPr>
        <w:t>всего</w:t>
      </w:r>
      <w:r>
        <w:rPr>
          <w:color w:val="231F20"/>
          <w:spacing w:val="-4"/>
        </w:rPr>
        <w:t> </w:t>
      </w:r>
      <w:r>
        <w:rPr>
          <w:color w:val="231F20"/>
        </w:rPr>
        <w:t>два</w:t>
      </w:r>
      <w:r>
        <w:rPr>
          <w:color w:val="231F20"/>
          <w:spacing w:val="-4"/>
        </w:rPr>
        <w:t> </w:t>
      </w:r>
      <w:r>
        <w:rPr>
          <w:color w:val="231F20"/>
        </w:rPr>
        <w:t>многотомных</w:t>
      </w:r>
      <w:r>
        <w:rPr>
          <w:color w:val="231F20"/>
          <w:spacing w:val="-50"/>
        </w:rPr>
        <w:t> </w:t>
      </w:r>
      <w:r>
        <w:rPr>
          <w:color w:val="231F20"/>
        </w:rPr>
        <w:t>уголовных дела, судебный акт по одному из них был впоследствии</w:t>
      </w:r>
      <w:r>
        <w:rPr>
          <w:color w:val="231F20"/>
          <w:spacing w:val="-50"/>
        </w:rPr>
        <w:t> </w:t>
      </w:r>
      <w:r>
        <w:rPr>
          <w:color w:val="231F20"/>
        </w:rPr>
        <w:t>отменен</w:t>
      </w:r>
      <w:r>
        <w:rPr>
          <w:color w:val="231F20"/>
          <w:spacing w:val="-5"/>
        </w:rPr>
        <w:t> </w:t>
      </w:r>
      <w:r>
        <w:rPr>
          <w:color w:val="231F20"/>
        </w:rPr>
        <w:t>вышестоящей</w:t>
      </w:r>
      <w:r>
        <w:rPr>
          <w:color w:val="231F20"/>
          <w:spacing w:val="-5"/>
        </w:rPr>
        <w:t> </w:t>
      </w:r>
      <w:r>
        <w:rPr>
          <w:color w:val="231F20"/>
        </w:rPr>
        <w:t>судебной</w:t>
      </w:r>
      <w:r>
        <w:rPr>
          <w:color w:val="231F20"/>
          <w:spacing w:val="-5"/>
        </w:rPr>
        <w:t> </w:t>
      </w:r>
      <w:r>
        <w:rPr>
          <w:color w:val="231F20"/>
        </w:rPr>
        <w:t>инстанцией.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  <w:spacing w:val="-1"/>
        </w:rPr>
        <w:t>Важным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показателем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оценки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относительных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показателей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</w:rPr>
        <w:t>обходимости сравнения разных территорий и объектов </w:t>
      </w:r>
      <w:r>
        <w:rPr>
          <w:i/>
          <w:color w:val="231F20"/>
        </w:rPr>
        <w:t>цена про-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цента</w:t>
      </w:r>
      <w:r>
        <w:rPr>
          <w:color w:val="231F20"/>
        </w:rPr>
        <w:t>,</w:t>
      </w:r>
      <w:r>
        <w:rPr>
          <w:color w:val="231F20"/>
          <w:spacing w:val="10"/>
        </w:rPr>
        <w:t> </w:t>
      </w:r>
      <w:r>
        <w:rPr>
          <w:color w:val="231F20"/>
        </w:rPr>
        <w:t>то</w:t>
      </w:r>
      <w:r>
        <w:rPr>
          <w:color w:val="231F20"/>
          <w:spacing w:val="61"/>
        </w:rPr>
        <w:t> </w:t>
      </w:r>
      <w:r>
        <w:rPr>
          <w:color w:val="231F20"/>
        </w:rPr>
        <w:t>есть</w:t>
      </w:r>
      <w:r>
        <w:rPr>
          <w:color w:val="231F20"/>
          <w:spacing w:val="62"/>
        </w:rPr>
        <w:t> </w:t>
      </w:r>
      <w:r>
        <w:rPr>
          <w:color w:val="231F20"/>
        </w:rPr>
        <w:t>числовое</w:t>
      </w:r>
      <w:r>
        <w:rPr>
          <w:color w:val="231F20"/>
          <w:spacing w:val="61"/>
        </w:rPr>
        <w:t> </w:t>
      </w:r>
      <w:r>
        <w:rPr>
          <w:color w:val="231F20"/>
        </w:rPr>
        <w:t>значение</w:t>
      </w:r>
      <w:r>
        <w:rPr>
          <w:color w:val="231F20"/>
          <w:spacing w:val="62"/>
        </w:rPr>
        <w:t> </w:t>
      </w:r>
      <w:r>
        <w:rPr>
          <w:color w:val="231F20"/>
        </w:rPr>
        <w:t>признака,</w:t>
      </w:r>
      <w:r>
        <w:rPr>
          <w:color w:val="231F20"/>
          <w:spacing w:val="61"/>
        </w:rPr>
        <w:t> </w:t>
      </w:r>
      <w:r>
        <w:rPr>
          <w:color w:val="231F20"/>
        </w:rPr>
        <w:t>составляющее</w:t>
      </w:r>
      <w:r>
        <w:rPr>
          <w:color w:val="231F20"/>
          <w:spacing w:val="62"/>
        </w:rPr>
        <w:t> </w:t>
      </w:r>
      <w:r>
        <w:rPr>
          <w:color w:val="231F20"/>
        </w:rPr>
        <w:t>1%</w:t>
      </w:r>
      <w:r>
        <w:rPr>
          <w:color w:val="231F20"/>
          <w:spacing w:val="-51"/>
        </w:rPr>
        <w:t> </w:t>
      </w:r>
      <w:r>
        <w:rPr>
          <w:color w:val="231F20"/>
        </w:rPr>
        <w:t>в статистической совокупности. Цена процента зависит от объема,</w:t>
      </w:r>
      <w:r>
        <w:rPr>
          <w:color w:val="231F20"/>
          <w:spacing w:val="1"/>
        </w:rPr>
        <w:t> </w:t>
      </w:r>
      <w:r>
        <w:rPr>
          <w:color w:val="231F20"/>
        </w:rPr>
        <w:t>составляющего</w:t>
      </w:r>
      <w:r>
        <w:rPr>
          <w:color w:val="231F20"/>
          <w:spacing w:val="-6"/>
        </w:rPr>
        <w:t> </w:t>
      </w:r>
      <w:r>
        <w:rPr>
          <w:color w:val="231F20"/>
        </w:rPr>
        <w:t>100%.</w:t>
      </w:r>
    </w:p>
    <w:p>
      <w:pPr>
        <w:pStyle w:val="BodyText"/>
        <w:spacing w:before="10"/>
        <w:rPr>
          <w:sz w:val="22"/>
        </w:rPr>
      </w:pPr>
    </w:p>
    <w:p>
      <w:pPr>
        <w:pStyle w:val="Heading3"/>
        <w:numPr>
          <w:ilvl w:val="1"/>
          <w:numId w:val="20"/>
        </w:numPr>
        <w:tabs>
          <w:tab w:pos="1701" w:val="left" w:leader="none"/>
        </w:tabs>
        <w:spacing w:line="240" w:lineRule="auto" w:before="0" w:after="0"/>
        <w:ind w:left="1700" w:right="0" w:hanging="464"/>
        <w:jc w:val="left"/>
      </w:pPr>
      <w:bookmarkStart w:name="_TOC_250013" w:id="63"/>
      <w:r>
        <w:rPr>
          <w:color w:val="231F20"/>
          <w:w w:val="105"/>
        </w:rPr>
        <w:t>Средние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величины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> </w:t>
      </w:r>
      <w:bookmarkEnd w:id="63"/>
      <w:r>
        <w:rPr>
          <w:color w:val="231F20"/>
          <w:w w:val="105"/>
        </w:rPr>
        <w:t>вариация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13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76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4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Средняя величина </w:t>
            </w:r>
            <w:r>
              <w:rPr>
                <w:color w:val="231F20"/>
                <w:w w:val="95"/>
                <w:sz w:val="21"/>
              </w:rPr>
              <w:t>— это обобщающий показатель, который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характеризует совокупность по определенному количествен-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ному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признаку,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представляет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обобщенную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характеристику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совокупности по соответствующему признаку и описывает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центральную тенденцию значения этого признака. Например,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средний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возраст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лиц,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осужденных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за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кражу.</w:t>
            </w:r>
          </w:p>
        </w:tc>
      </w:tr>
    </w:tbl>
    <w:p>
      <w:pPr>
        <w:pStyle w:val="BodyText"/>
        <w:spacing w:line="268" w:lineRule="auto" w:before="176"/>
        <w:ind w:left="157" w:right="574" w:firstLine="283"/>
        <w:jc w:val="both"/>
      </w:pPr>
      <w:r>
        <w:rPr>
          <w:color w:val="231F20"/>
        </w:rPr>
        <w:t>Значение средних величин состоит в их обобщающей функции,</w:t>
      </w:r>
      <w:r>
        <w:rPr>
          <w:color w:val="231F20"/>
          <w:spacing w:val="1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10"/>
        </w:rPr>
        <w:t> </w:t>
      </w:r>
      <w:r>
        <w:rPr>
          <w:color w:val="231F20"/>
        </w:rPr>
        <w:t>средняя</w:t>
      </w:r>
      <w:r>
        <w:rPr>
          <w:color w:val="231F20"/>
          <w:spacing w:val="-10"/>
        </w:rPr>
        <w:t> </w:t>
      </w:r>
      <w:r>
        <w:rPr>
          <w:color w:val="231F20"/>
        </w:rPr>
        <w:t>величина</w:t>
      </w:r>
      <w:r>
        <w:rPr>
          <w:color w:val="231F20"/>
          <w:spacing w:val="-10"/>
        </w:rPr>
        <w:t> </w:t>
      </w:r>
      <w:r>
        <w:rPr>
          <w:color w:val="231F20"/>
        </w:rPr>
        <w:t>заменяет</w:t>
      </w:r>
      <w:r>
        <w:rPr>
          <w:color w:val="231F20"/>
          <w:spacing w:val="-10"/>
        </w:rPr>
        <w:t> </w:t>
      </w:r>
      <w:r>
        <w:rPr>
          <w:color w:val="231F20"/>
        </w:rPr>
        <w:t>большое</w:t>
      </w:r>
      <w:r>
        <w:rPr>
          <w:color w:val="231F20"/>
          <w:spacing w:val="-10"/>
        </w:rPr>
        <w:t> </w:t>
      </w:r>
      <w:r>
        <w:rPr>
          <w:color w:val="231F20"/>
        </w:rPr>
        <w:t>число</w:t>
      </w:r>
      <w:r>
        <w:rPr>
          <w:color w:val="231F20"/>
          <w:spacing w:val="-10"/>
        </w:rPr>
        <w:t> </w:t>
      </w:r>
      <w:r>
        <w:rPr>
          <w:color w:val="231F20"/>
        </w:rPr>
        <w:t>индивидуаль-</w:t>
      </w:r>
      <w:r>
        <w:rPr>
          <w:color w:val="231F20"/>
          <w:spacing w:val="-50"/>
        </w:rPr>
        <w:t> </w:t>
      </w:r>
      <w:r>
        <w:rPr>
          <w:color w:val="231F20"/>
        </w:rPr>
        <w:t>ных значений признака, обнаруживая общие свойства, присущие</w:t>
      </w:r>
      <w:r>
        <w:rPr>
          <w:color w:val="231F20"/>
          <w:spacing w:val="1"/>
        </w:rPr>
        <w:t> </w:t>
      </w:r>
      <w:r>
        <w:rPr>
          <w:color w:val="231F20"/>
        </w:rPr>
        <w:t>всем</w:t>
      </w:r>
      <w:r>
        <w:rPr>
          <w:color w:val="231F20"/>
          <w:spacing w:val="-5"/>
        </w:rPr>
        <w:t> </w:t>
      </w:r>
      <w:r>
        <w:rPr>
          <w:color w:val="231F20"/>
        </w:rPr>
        <w:t>единицам</w:t>
      </w:r>
      <w:r>
        <w:rPr>
          <w:color w:val="231F20"/>
          <w:spacing w:val="-5"/>
        </w:rPr>
        <w:t> </w:t>
      </w:r>
      <w:r>
        <w:rPr>
          <w:color w:val="231F20"/>
        </w:rPr>
        <w:t>совокупности.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В судебной статистике средние величины используют для ха-</w:t>
      </w:r>
      <w:r>
        <w:rPr>
          <w:color w:val="231F20"/>
          <w:spacing w:val="1"/>
        </w:rPr>
        <w:t> </w:t>
      </w:r>
      <w:r>
        <w:rPr>
          <w:color w:val="231F20"/>
        </w:rPr>
        <w:t>рактеристики: средних сроков рассмотрения дел данной категории;</w:t>
      </w:r>
      <w:r>
        <w:rPr>
          <w:color w:val="231F20"/>
          <w:spacing w:val="-50"/>
        </w:rPr>
        <w:t> </w:t>
      </w:r>
      <w:r>
        <w:rPr>
          <w:color w:val="231F20"/>
        </w:rPr>
        <w:t>среднего размера иска; среднего числа ответчиков, приходящихся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на одно дело; среднего размера ущерба; средней нагрузки судей и др.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качественно</w:t>
      </w:r>
      <w:r>
        <w:rPr>
          <w:color w:val="231F20"/>
          <w:spacing w:val="-12"/>
        </w:rPr>
        <w:t> </w:t>
      </w:r>
      <w:r>
        <w:rPr>
          <w:color w:val="231F20"/>
        </w:rPr>
        <w:t>однородной</w:t>
      </w:r>
      <w:r>
        <w:rPr>
          <w:color w:val="231F20"/>
          <w:spacing w:val="-12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-12"/>
        </w:rPr>
        <w:t> </w:t>
      </w:r>
      <w:r>
        <w:rPr>
          <w:color w:val="231F20"/>
        </w:rPr>
        <w:t>средняя</w:t>
      </w:r>
      <w:r>
        <w:rPr>
          <w:color w:val="231F20"/>
          <w:spacing w:val="-11"/>
        </w:rPr>
        <w:t> </w:t>
      </w:r>
      <w:r>
        <w:rPr>
          <w:color w:val="231F20"/>
        </w:rPr>
        <w:t>величина</w:t>
      </w:r>
      <w:r>
        <w:rPr>
          <w:color w:val="231F20"/>
          <w:spacing w:val="-12"/>
        </w:rPr>
        <w:t> </w:t>
      </w:r>
      <w:r>
        <w:rPr>
          <w:color w:val="231F20"/>
        </w:rPr>
        <w:t>будет</w:t>
      </w:r>
      <w:r>
        <w:rPr>
          <w:color w:val="231F20"/>
          <w:spacing w:val="-50"/>
        </w:rPr>
        <w:t> </w:t>
      </w:r>
      <w:r>
        <w:rPr>
          <w:color w:val="231F20"/>
        </w:rPr>
        <w:t>типической средней (например, средний размер удовлетворенных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требований по взысканию налогов и сборов), для неоднородной —</w:t>
      </w:r>
      <w:r>
        <w:rPr>
          <w:color w:val="231F20"/>
          <w:spacing w:val="1"/>
        </w:rPr>
        <w:t> </w:t>
      </w:r>
      <w:r>
        <w:rPr>
          <w:color w:val="231F20"/>
        </w:rPr>
        <w:t>системной средней (средний срок лишения свободы за среди всех</w:t>
      </w:r>
      <w:r>
        <w:rPr>
          <w:color w:val="231F20"/>
          <w:spacing w:val="1"/>
        </w:rPr>
        <w:t> </w:t>
      </w:r>
      <w:r>
        <w:rPr>
          <w:color w:val="231F20"/>
        </w:rPr>
        <w:t>осужденных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год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всем</w:t>
      </w:r>
      <w:r>
        <w:rPr>
          <w:color w:val="231F20"/>
          <w:spacing w:val="-5"/>
        </w:rPr>
        <w:t> </w:t>
      </w:r>
      <w:r>
        <w:rPr>
          <w:color w:val="231F20"/>
        </w:rPr>
        <w:t>статьям</w:t>
      </w:r>
      <w:r>
        <w:rPr>
          <w:color w:val="231F20"/>
          <w:spacing w:val="-5"/>
        </w:rPr>
        <w:t> </w:t>
      </w:r>
      <w:r>
        <w:rPr>
          <w:color w:val="231F20"/>
        </w:rPr>
        <w:t>УК</w:t>
      </w:r>
      <w:r>
        <w:rPr>
          <w:color w:val="231F20"/>
          <w:spacing w:val="-5"/>
        </w:rPr>
        <w:t> </w:t>
      </w:r>
      <w:r>
        <w:rPr>
          <w:color w:val="231F20"/>
        </w:rPr>
        <w:t>РФ).</w:t>
      </w:r>
    </w:p>
    <w:p>
      <w:pPr>
        <w:spacing w:after="0" w:line="268" w:lineRule="auto"/>
        <w:jc w:val="both"/>
        <w:sectPr>
          <w:headerReference w:type="default" r:id="rId139"/>
          <w:headerReference w:type="even" r:id="rId140"/>
          <w:footerReference w:type="default" r:id="rId141"/>
          <w:footerReference w:type="even" r:id="rId142"/>
          <w:pgSz w:w="8230" w:h="11630"/>
          <w:pgMar w:header="758" w:footer="722" w:top="1220" w:bottom="920" w:left="920" w:right="500"/>
          <w:pgNumType w:start="121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2" w:firstLine="283"/>
        <w:jc w:val="both"/>
      </w:pPr>
      <w:r>
        <w:rPr>
          <w:color w:val="231F20"/>
        </w:rPr>
        <w:t>Средняя величина всегда именованная и имеет ту же размер-</w:t>
      </w:r>
      <w:r>
        <w:rPr>
          <w:color w:val="231F20"/>
          <w:spacing w:val="1"/>
        </w:rPr>
        <w:t> </w:t>
      </w:r>
      <w:r>
        <w:rPr>
          <w:color w:val="231F20"/>
        </w:rPr>
        <w:t>ность, что и признак у отдельной единицы совокупности. Каждая</w:t>
      </w:r>
      <w:r>
        <w:rPr>
          <w:color w:val="231F20"/>
          <w:spacing w:val="1"/>
        </w:rPr>
        <w:t> </w:t>
      </w:r>
      <w:r>
        <w:rPr>
          <w:color w:val="231F20"/>
        </w:rPr>
        <w:t>средняя величина характеризует изучаемую совокупность по како-</w:t>
      </w:r>
      <w:r>
        <w:rPr>
          <w:color w:val="231F20"/>
          <w:spacing w:val="1"/>
        </w:rPr>
        <w:t> </w:t>
      </w:r>
      <w:r>
        <w:rPr>
          <w:color w:val="231F20"/>
        </w:rPr>
        <w:t>му-либо одному варьирующему признаку, поэтому за всякой сред-</w:t>
      </w:r>
      <w:r>
        <w:rPr>
          <w:color w:val="231F20"/>
          <w:spacing w:val="1"/>
        </w:rPr>
        <w:t> </w:t>
      </w:r>
      <w:r>
        <w:rPr>
          <w:color w:val="231F20"/>
        </w:rPr>
        <w:t>ней</w:t>
      </w:r>
      <w:r>
        <w:rPr>
          <w:color w:val="231F20"/>
          <w:spacing w:val="-13"/>
        </w:rPr>
        <w:t> </w:t>
      </w:r>
      <w:r>
        <w:rPr>
          <w:color w:val="231F20"/>
        </w:rPr>
        <w:t>скрывается</w:t>
      </w:r>
      <w:r>
        <w:rPr>
          <w:color w:val="231F20"/>
          <w:spacing w:val="-13"/>
        </w:rPr>
        <w:t> </w:t>
      </w:r>
      <w:r>
        <w:rPr>
          <w:color w:val="231F20"/>
        </w:rPr>
        <w:t>ряд</w:t>
      </w:r>
      <w:r>
        <w:rPr>
          <w:color w:val="231F20"/>
          <w:spacing w:val="-13"/>
        </w:rPr>
        <w:t> </w:t>
      </w:r>
      <w:r>
        <w:rPr>
          <w:color w:val="231F20"/>
        </w:rPr>
        <w:t>распределения</w:t>
      </w:r>
      <w:r>
        <w:rPr>
          <w:color w:val="231F20"/>
          <w:spacing w:val="-12"/>
        </w:rPr>
        <w:t> </w:t>
      </w:r>
      <w:r>
        <w:rPr>
          <w:color w:val="231F20"/>
        </w:rPr>
        <w:t>единиц</w:t>
      </w:r>
      <w:r>
        <w:rPr>
          <w:color w:val="231F20"/>
          <w:spacing w:val="-13"/>
        </w:rPr>
        <w:t> </w:t>
      </w:r>
      <w:r>
        <w:rPr>
          <w:color w:val="231F20"/>
        </w:rPr>
        <w:t>этой</w:t>
      </w:r>
      <w:r>
        <w:rPr>
          <w:color w:val="231F20"/>
          <w:spacing w:val="-13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из-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учаемому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признаку.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Выбор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средней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определяется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содержанием</w:t>
      </w:r>
      <w:r>
        <w:rPr>
          <w:color w:val="231F20"/>
          <w:spacing w:val="-50"/>
        </w:rPr>
        <w:t> </w:t>
      </w:r>
      <w:r>
        <w:rPr>
          <w:color w:val="231F20"/>
        </w:rPr>
        <w:t>показателя и исходных данных для расчета средней величины. Все</w:t>
      </w:r>
      <w:r>
        <w:rPr>
          <w:color w:val="231F20"/>
          <w:spacing w:val="1"/>
        </w:rPr>
        <w:t> </w:t>
      </w:r>
      <w:r>
        <w:rPr>
          <w:color w:val="231F20"/>
        </w:rPr>
        <w:t>виды средних величин, используемые в статистических исследова-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ниях,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подразделяются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две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категории:</w:t>
      </w:r>
      <w:r>
        <w:rPr>
          <w:color w:val="231F20"/>
          <w:spacing w:val="-10"/>
        </w:rPr>
        <w:t> </w:t>
      </w:r>
      <w:r>
        <w:rPr>
          <w:i/>
          <w:color w:val="231F20"/>
          <w:spacing w:val="-2"/>
        </w:rPr>
        <w:t>степенные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1"/>
        </w:rPr>
        <w:t>средние</w:t>
      </w:r>
      <w:r>
        <w:rPr>
          <w:i/>
          <w:color w:val="231F20"/>
          <w:spacing w:val="-10"/>
        </w:rPr>
        <w:t> </w:t>
      </w:r>
      <w:r>
        <w:rPr>
          <w:color w:val="231F20"/>
          <w:spacing w:val="-1"/>
        </w:rPr>
        <w:t>(средняя</w:t>
      </w:r>
      <w:r>
        <w:rPr>
          <w:color w:val="231F20"/>
          <w:spacing w:val="-50"/>
        </w:rPr>
        <w:t> </w:t>
      </w:r>
      <w:r>
        <w:rPr>
          <w:color w:val="231F20"/>
        </w:rPr>
        <w:t>арифметическая, средняя гармоническая, средняя геометрическая,</w:t>
      </w:r>
      <w:r>
        <w:rPr>
          <w:color w:val="231F20"/>
          <w:spacing w:val="1"/>
        </w:rPr>
        <w:t> </w:t>
      </w:r>
      <w:r>
        <w:rPr>
          <w:color w:val="231F20"/>
        </w:rPr>
        <w:t>средняя</w:t>
      </w:r>
      <w:r>
        <w:rPr>
          <w:color w:val="231F20"/>
          <w:spacing w:val="-9"/>
        </w:rPr>
        <w:t> </w:t>
      </w:r>
      <w:r>
        <w:rPr>
          <w:color w:val="231F20"/>
        </w:rPr>
        <w:t>квадратическая</w:t>
      </w:r>
      <w:r>
        <w:rPr>
          <w:i/>
          <w:color w:val="231F20"/>
        </w:rPr>
        <w:t>)</w:t>
      </w:r>
      <w:r>
        <w:rPr>
          <w:color w:val="231F20"/>
        </w:rPr>
        <w:t>;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структурные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средние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(мода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медиана).</w:t>
      </w:r>
    </w:p>
    <w:p>
      <w:pPr>
        <w:spacing w:line="237" w:lineRule="exact" w:before="0"/>
        <w:ind w:left="440" w:right="0" w:firstLine="0"/>
        <w:jc w:val="both"/>
        <w:rPr>
          <w:sz w:val="21"/>
        </w:rPr>
      </w:pPr>
      <w:r>
        <w:rPr/>
        <w:pict>
          <v:group style="position:absolute;margin-left:84.2202pt;margin-top:13.123066pt;width:44.6pt;height:35.550pt;mso-position-horizontal-relative:page;mso-position-vertical-relative:paragraph;z-index:-20798976" coordorigin="1684,262" coordsize="892,711">
            <v:line style="position:absolute" from="1826,639" to="2559,639" stroked="true" strokeweight=".5pt" strokecolor="#010202">
              <v:stroke dashstyle="solid"/>
            </v:line>
            <v:line style="position:absolute" from="1687,735" to="1706,702" stroked="true" strokeweight="0pt" strokecolor="#010202">
              <v:stroke dashstyle="solid"/>
            </v:line>
            <v:line style="position:absolute" from="1706,702" to="1758,950" stroked="true" strokeweight="0pt" strokecolor="#010202">
              <v:stroke dashstyle="solid"/>
            </v:line>
            <v:line style="position:absolute" from="1758,950" to="1814,300" stroked="true" strokeweight="0pt" strokecolor="#010202">
              <v:stroke dashstyle="solid"/>
            </v:line>
            <v:line style="position:absolute" from="1814,300" to="2576,300" stroked="true" strokeweight="0pt" strokecolor="#010202">
              <v:stroke dashstyle="solid"/>
            </v:line>
            <v:shape style="position:absolute;left:1684;top:294;width:892;height:655" coordorigin="1684,295" coordsize="892,655" path="m2576,295l1810,295,1758,899,1712,688,1684,734,1690,737,1701,716,1753,950,1763,950,1819,305,2576,305,2576,295xe" filled="true" fillcolor="#010202" stroked="false">
              <v:path arrowok="t"/>
              <v:fill type="solid"/>
            </v:shape>
            <v:shape style="position:absolute;left:1838;top:262;width:704;height:386" type="#_x0000_t202" filled="false" stroked="false">
              <v:textbox inset="0,0,0,0">
                <w:txbxContent>
                  <w:p>
                    <w:pPr>
                      <w:tabs>
                        <w:tab w:pos="650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rFonts w:ascii="Symbol" w:hAnsi="Symbol"/>
                        <w:color w:val="010202"/>
                        <w:position w:val="1"/>
                        <w:sz w:val="31"/>
                      </w:rPr>
                      <w:t></w:t>
                    </w:r>
                    <w:r>
                      <w:rPr>
                        <w:color w:val="010202"/>
                        <w:spacing w:val="54"/>
                        <w:position w:val="1"/>
                        <w:sz w:val="31"/>
                      </w:rPr>
                      <w:t> </w:t>
                    </w:r>
                    <w:r>
                      <w:rPr>
                        <w:i/>
                        <w:color w:val="010202"/>
                        <w:sz w:val="12"/>
                      </w:rPr>
                      <w:t>i</w:t>
                      <w:tab/>
                      <w:t>i</w:t>
                    </w:r>
                  </w:p>
                </w:txbxContent>
              </v:textbox>
              <w10:wrap type="none"/>
            </v:shape>
            <v:shape style="position:absolute;left:2091;top:319;width:412;height:28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010202"/>
                        <w:sz w:val="21"/>
                      </w:rPr>
                      <w:t>x</w:t>
                    </w:r>
                    <w:r>
                      <w:rPr>
                        <w:i/>
                        <w:color w:val="010202"/>
                        <w:spacing w:val="75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color w:val="010202"/>
                        <w:sz w:val="21"/>
                      </w:rPr>
                      <w:t></w:t>
                    </w:r>
                    <w:r>
                      <w:rPr>
                        <w:color w:val="010202"/>
                        <w:spacing w:val="5"/>
                        <w:sz w:val="21"/>
                      </w:rPr>
                      <w:t> </w:t>
                    </w:r>
                    <w:r>
                      <w:rPr>
                        <w:i/>
                        <w:color w:val="010202"/>
                        <w:sz w:val="21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2205;top:315;width:77;height:166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010202"/>
                        <w:w w:val="106"/>
                        <w:sz w:val="12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1695;top:553;width:77;height:166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010202"/>
                        <w:w w:val="106"/>
                        <w:sz w:val="12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1990;top:587;width:399;height:386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rFonts w:ascii="Symbol" w:hAnsi="Symbol"/>
                        <w:color w:val="010202"/>
                        <w:position w:val="1"/>
                        <w:sz w:val="31"/>
                      </w:rPr>
                      <w:t></w:t>
                    </w:r>
                    <w:r>
                      <w:rPr>
                        <w:color w:val="010202"/>
                        <w:spacing w:val="-14"/>
                        <w:position w:val="1"/>
                        <w:sz w:val="31"/>
                      </w:rPr>
                      <w:t> </w:t>
                    </w:r>
                    <w:r>
                      <w:rPr>
                        <w:i/>
                        <w:color w:val="010202"/>
                        <w:position w:val="6"/>
                        <w:sz w:val="21"/>
                      </w:rPr>
                      <w:t>f</w:t>
                    </w:r>
                    <w:r>
                      <w:rPr>
                        <w:i/>
                        <w:color w:val="010202"/>
                        <w:sz w:val="12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  <w:w w:val="95"/>
          <w:sz w:val="21"/>
        </w:rPr>
        <w:t>Степенные</w:t>
      </w:r>
      <w:r>
        <w:rPr>
          <w:i/>
          <w:color w:val="231F20"/>
          <w:spacing w:val="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средние</w:t>
      </w:r>
      <w:r>
        <w:rPr>
          <w:i/>
          <w:color w:val="231F20"/>
          <w:spacing w:val="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выводятся</w:t>
      </w:r>
      <w:r>
        <w:rPr>
          <w:i/>
          <w:color w:val="231F20"/>
          <w:spacing w:val="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из</w:t>
      </w:r>
      <w:r>
        <w:rPr>
          <w:i/>
          <w:color w:val="231F20"/>
          <w:spacing w:val="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общей</w:t>
      </w:r>
      <w:r>
        <w:rPr>
          <w:i/>
          <w:color w:val="231F20"/>
          <w:spacing w:val="1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формулы</w:t>
      </w:r>
      <w:r>
        <w:rPr>
          <w:color w:val="231F20"/>
          <w:w w:val="95"/>
          <w:sz w:val="21"/>
        </w:rPr>
        <w:t>:</w:t>
      </w:r>
    </w:p>
    <w:p>
      <w:pPr>
        <w:pStyle w:val="BodyText"/>
        <w:spacing w:before="5"/>
        <w:rPr>
          <w:sz w:val="12"/>
        </w:rPr>
      </w:pPr>
    </w:p>
    <w:p>
      <w:pPr>
        <w:tabs>
          <w:tab w:pos="1662" w:val="left" w:leader="none"/>
        </w:tabs>
        <w:spacing w:before="100"/>
        <w:ind w:left="443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20799488" from="68.4702pt,8.992883pt" to="73.7202pt,8.992883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sz w:val="21"/>
        </w:rPr>
        <w:t>x</w:t>
      </w:r>
      <w:r>
        <w:rPr>
          <w:i/>
          <w:color w:val="010202"/>
          <w:spacing w:val="9"/>
          <w:sz w:val="21"/>
        </w:rPr>
        <w:t> </w:t>
      </w:r>
      <w:r>
        <w:rPr>
          <w:rFonts w:ascii="Symbol" w:hAnsi="Symbol"/>
          <w:color w:val="010202"/>
          <w:sz w:val="21"/>
        </w:rPr>
        <w:t></w:t>
      </w:r>
      <w:r>
        <w:rPr>
          <w:color w:val="010202"/>
          <w:sz w:val="21"/>
        </w:rPr>
        <w:tab/>
        <w:t>,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115"/>
        <w:ind w:left="440"/>
      </w:pPr>
      <w:r>
        <w:rPr>
          <w:color w:val="231F20"/>
        </w:rPr>
        <w:t>где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х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5"/>
        </w:rPr>
        <w:t> </w:t>
      </w:r>
      <w:r>
        <w:rPr>
          <w:color w:val="231F20"/>
        </w:rPr>
        <w:t>величины,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которых</w:t>
      </w:r>
      <w:r>
        <w:rPr>
          <w:color w:val="231F20"/>
          <w:spacing w:val="-5"/>
        </w:rPr>
        <w:t> </w:t>
      </w:r>
      <w:r>
        <w:rPr>
          <w:color w:val="231F20"/>
        </w:rPr>
        <w:t>исчисляется</w:t>
      </w:r>
      <w:r>
        <w:rPr>
          <w:color w:val="231F20"/>
          <w:spacing w:val="-5"/>
        </w:rPr>
        <w:t> </w:t>
      </w:r>
      <w:r>
        <w:rPr>
          <w:color w:val="231F20"/>
        </w:rPr>
        <w:t>средняя;</w:t>
      </w:r>
    </w:p>
    <w:p>
      <w:pPr>
        <w:pStyle w:val="BodyText"/>
        <w:spacing w:line="268" w:lineRule="auto" w:before="28"/>
        <w:ind w:left="157" w:right="574" w:firstLine="286"/>
        <w:jc w:val="both"/>
      </w:pPr>
      <w:r>
        <w:rPr/>
        <w:pict>
          <v:line style="position:absolute;mso-position-horizontal-relative:page;mso-position-vertical-relative:paragraph;z-index:-20798464" from="68.4702pt,4.640228pt" to="73.7202pt,4.640228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</w:rPr>
        <w:t>x</w:t>
      </w:r>
      <w:r>
        <w:rPr>
          <w:i/>
          <w:color w:val="010202"/>
          <w:spacing w:val="1"/>
        </w:rPr>
        <w:t> </w:t>
      </w:r>
      <w:r>
        <w:rPr>
          <w:color w:val="231F20"/>
        </w:rPr>
        <w:t>— средняя, где черта сверху свидетельствует о том, что имеет</w:t>
      </w:r>
      <w:r>
        <w:rPr>
          <w:color w:val="231F20"/>
          <w:spacing w:val="-51"/>
        </w:rPr>
        <w:t> </w:t>
      </w:r>
      <w:r>
        <w:rPr>
          <w:color w:val="231F20"/>
        </w:rPr>
        <w:t>место</w:t>
      </w:r>
      <w:r>
        <w:rPr>
          <w:color w:val="231F20"/>
          <w:spacing w:val="-5"/>
        </w:rPr>
        <w:t> </w:t>
      </w:r>
      <w:r>
        <w:rPr>
          <w:color w:val="231F20"/>
        </w:rPr>
        <w:t>осреднение</w:t>
      </w:r>
      <w:r>
        <w:rPr>
          <w:color w:val="231F20"/>
          <w:spacing w:val="-5"/>
        </w:rPr>
        <w:t> </w:t>
      </w:r>
      <w:r>
        <w:rPr>
          <w:color w:val="231F20"/>
        </w:rPr>
        <w:t>индивидуальных</w:t>
      </w:r>
      <w:r>
        <w:rPr>
          <w:color w:val="231F20"/>
          <w:spacing w:val="-5"/>
        </w:rPr>
        <w:t> </w:t>
      </w:r>
      <w:r>
        <w:rPr>
          <w:color w:val="231F20"/>
        </w:rPr>
        <w:t>значений;</w:t>
      </w:r>
    </w:p>
    <w:p>
      <w:pPr>
        <w:pStyle w:val="BodyText"/>
        <w:spacing w:line="268" w:lineRule="auto"/>
        <w:ind w:left="157" w:right="573" w:firstLine="283"/>
        <w:jc w:val="right"/>
      </w:pPr>
      <w:r>
        <w:rPr>
          <w:i/>
          <w:color w:val="231F20"/>
          <w:w w:val="95"/>
        </w:rPr>
        <w:t>f</w:t>
      </w:r>
      <w:r>
        <w:rPr>
          <w:i/>
          <w:color w:val="231F20"/>
          <w:spacing w:val="18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частота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(повторяемость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индивидуальных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значений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признака).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каждого</w:t>
      </w:r>
      <w:r>
        <w:rPr>
          <w:color w:val="231F20"/>
          <w:spacing w:val="14"/>
        </w:rPr>
        <w:t> </w:t>
      </w:r>
      <w:r>
        <w:rPr>
          <w:color w:val="231F20"/>
        </w:rPr>
        <w:t>вида</w:t>
      </w:r>
      <w:r>
        <w:rPr>
          <w:color w:val="231F20"/>
          <w:spacing w:val="14"/>
        </w:rPr>
        <w:t> </w:t>
      </w:r>
      <w:r>
        <w:rPr>
          <w:color w:val="231F20"/>
        </w:rPr>
        <w:t>средней</w:t>
      </w:r>
      <w:r>
        <w:rPr>
          <w:color w:val="231F20"/>
          <w:spacing w:val="14"/>
        </w:rPr>
        <w:t> </w:t>
      </w:r>
      <w:r>
        <w:rPr>
          <w:color w:val="231F20"/>
        </w:rPr>
        <w:t>величины</w:t>
      </w:r>
      <w:r>
        <w:rPr>
          <w:color w:val="231F20"/>
          <w:spacing w:val="14"/>
        </w:rPr>
        <w:t> </w:t>
      </w:r>
      <w:r>
        <w:rPr>
          <w:color w:val="231F20"/>
        </w:rPr>
        <w:t>формулы</w:t>
      </w:r>
      <w:r>
        <w:rPr>
          <w:color w:val="231F20"/>
          <w:spacing w:val="14"/>
        </w:rPr>
        <w:t> </w:t>
      </w:r>
      <w:r>
        <w:rPr>
          <w:color w:val="231F20"/>
        </w:rPr>
        <w:t>различается</w:t>
      </w:r>
      <w:r>
        <w:rPr>
          <w:color w:val="231F20"/>
          <w:spacing w:val="14"/>
        </w:rPr>
        <w:t> </w:t>
      </w:r>
      <w:r>
        <w:rPr>
          <w:color w:val="231F20"/>
        </w:rPr>
        <w:t>по-</w:t>
      </w:r>
      <w:r>
        <w:rPr>
          <w:color w:val="231F20"/>
          <w:spacing w:val="1"/>
        </w:rPr>
        <w:t> </w:t>
      </w:r>
      <w:r>
        <w:rPr>
          <w:color w:val="231F20"/>
        </w:rPr>
        <w:t>казателем</w:t>
      </w:r>
      <w:r>
        <w:rPr>
          <w:color w:val="231F20"/>
          <w:spacing w:val="-11"/>
        </w:rPr>
        <w:t> </w:t>
      </w:r>
      <w:r>
        <w:rPr>
          <w:color w:val="231F20"/>
        </w:rPr>
        <w:t>степени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n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k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=</w:t>
      </w:r>
      <w:r>
        <w:rPr>
          <w:color w:val="231F20"/>
          <w:spacing w:val="-11"/>
        </w:rPr>
        <w:t> </w:t>
      </w:r>
      <w:r>
        <w:rPr>
          <w:color w:val="231F20"/>
        </w:rPr>
        <w:t>1</w:t>
      </w:r>
      <w:r>
        <w:rPr>
          <w:color w:val="231F20"/>
          <w:spacing w:val="-11"/>
        </w:rPr>
        <w:t> </w:t>
      </w:r>
      <w:r>
        <w:rPr>
          <w:color w:val="231F20"/>
        </w:rPr>
        <w:t>—</w:t>
      </w:r>
      <w:r>
        <w:rPr>
          <w:color w:val="231F20"/>
          <w:spacing w:val="-11"/>
        </w:rPr>
        <w:t> </w:t>
      </w:r>
      <w:r>
        <w:rPr>
          <w:color w:val="231F20"/>
        </w:rPr>
        <w:t>средняя</w:t>
      </w:r>
      <w:r>
        <w:rPr>
          <w:color w:val="231F20"/>
          <w:spacing w:val="-11"/>
        </w:rPr>
        <w:t> </w:t>
      </w:r>
      <w:r>
        <w:rPr>
          <w:color w:val="231F20"/>
        </w:rPr>
        <w:t>арифметическая;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k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=</w:t>
      </w:r>
      <w:r>
        <w:rPr>
          <w:color w:val="231F20"/>
          <w:spacing w:val="-11"/>
        </w:rPr>
        <w:t> </w:t>
      </w:r>
      <w:r>
        <w:rPr>
          <w:color w:val="231F20"/>
        </w:rPr>
        <w:t>–1</w:t>
      </w:r>
      <w:r>
        <w:rPr>
          <w:color w:val="231F20"/>
          <w:spacing w:val="-11"/>
        </w:rPr>
        <w:t> </w:t>
      </w:r>
      <w:r>
        <w:rPr>
          <w:color w:val="231F20"/>
        </w:rPr>
        <w:t>—</w:t>
      </w:r>
      <w:r>
        <w:rPr>
          <w:color w:val="231F20"/>
          <w:spacing w:val="-50"/>
        </w:rPr>
        <w:t> </w:t>
      </w:r>
      <w:r>
        <w:rPr>
          <w:color w:val="231F20"/>
        </w:rPr>
        <w:t>средняя</w:t>
      </w:r>
      <w:r>
        <w:rPr>
          <w:color w:val="231F20"/>
          <w:spacing w:val="5"/>
        </w:rPr>
        <w:t> </w:t>
      </w:r>
      <w:r>
        <w:rPr>
          <w:color w:val="231F20"/>
        </w:rPr>
        <w:t>гармоническая;</w:t>
      </w:r>
      <w:r>
        <w:rPr>
          <w:color w:val="231F20"/>
          <w:spacing w:val="5"/>
        </w:rPr>
        <w:t> </w:t>
      </w:r>
      <w:r>
        <w:rPr>
          <w:i/>
          <w:color w:val="231F20"/>
        </w:rPr>
        <w:t>k</w:t>
      </w:r>
      <w:r>
        <w:rPr>
          <w:i/>
          <w:color w:val="231F20"/>
          <w:spacing w:val="5"/>
        </w:rPr>
        <w:t> </w:t>
      </w:r>
      <w:r>
        <w:rPr>
          <w:color w:val="231F20"/>
        </w:rPr>
        <w:t>=</w:t>
      </w:r>
      <w:r>
        <w:rPr>
          <w:color w:val="231F20"/>
          <w:spacing w:val="6"/>
        </w:rPr>
        <w:t> </w:t>
      </w:r>
      <w:r>
        <w:rPr>
          <w:color w:val="231F20"/>
        </w:rPr>
        <w:t>0</w:t>
      </w:r>
      <w:r>
        <w:rPr>
          <w:color w:val="231F20"/>
          <w:spacing w:val="5"/>
        </w:rPr>
        <w:t> </w:t>
      </w:r>
      <w:r>
        <w:rPr>
          <w:color w:val="231F20"/>
        </w:rPr>
        <w:t>—</w:t>
      </w:r>
      <w:r>
        <w:rPr>
          <w:color w:val="231F20"/>
          <w:spacing w:val="5"/>
        </w:rPr>
        <w:t> </w:t>
      </w:r>
      <w:r>
        <w:rPr>
          <w:color w:val="231F20"/>
        </w:rPr>
        <w:t>средняя</w:t>
      </w:r>
      <w:r>
        <w:rPr>
          <w:color w:val="231F20"/>
          <w:spacing w:val="6"/>
        </w:rPr>
        <w:t> </w:t>
      </w:r>
      <w:r>
        <w:rPr>
          <w:color w:val="231F20"/>
        </w:rPr>
        <w:t>геометрическая;</w:t>
      </w:r>
      <w:r>
        <w:rPr>
          <w:color w:val="231F20"/>
          <w:spacing w:val="5"/>
        </w:rPr>
        <w:t> </w:t>
      </w:r>
      <w:r>
        <w:rPr>
          <w:i/>
          <w:color w:val="231F20"/>
        </w:rPr>
        <w:t>k</w:t>
      </w:r>
      <w:r>
        <w:rPr>
          <w:i/>
          <w:color w:val="231F20"/>
          <w:spacing w:val="5"/>
        </w:rPr>
        <w:t> </w:t>
      </w:r>
      <w:r>
        <w:rPr>
          <w:color w:val="231F20"/>
        </w:rPr>
        <w:t>=</w:t>
      </w:r>
      <w:r>
        <w:rPr>
          <w:color w:val="231F20"/>
          <w:spacing w:val="6"/>
        </w:rPr>
        <w:t> </w:t>
      </w:r>
      <w:r>
        <w:rPr>
          <w:color w:val="231F20"/>
        </w:rPr>
        <w:t>–2</w:t>
      </w:r>
      <w:r>
        <w:rPr>
          <w:color w:val="231F20"/>
          <w:spacing w:val="5"/>
        </w:rPr>
        <w:t> </w:t>
      </w:r>
      <w:r>
        <w:rPr>
          <w:color w:val="231F20"/>
        </w:rPr>
        <w:t>—</w:t>
      </w:r>
    </w:p>
    <w:p>
      <w:pPr>
        <w:pStyle w:val="BodyText"/>
        <w:spacing w:line="240" w:lineRule="exact"/>
        <w:ind w:left="157"/>
        <w:jc w:val="both"/>
      </w:pPr>
      <w:r>
        <w:rPr>
          <w:color w:val="231F20"/>
        </w:rPr>
        <w:t>средняя</w:t>
      </w:r>
      <w:r>
        <w:rPr>
          <w:color w:val="231F20"/>
          <w:spacing w:val="5"/>
        </w:rPr>
        <w:t> </w:t>
      </w:r>
      <w:r>
        <w:rPr>
          <w:color w:val="231F20"/>
        </w:rPr>
        <w:t>квадратическая.</w:t>
      </w:r>
    </w:p>
    <w:p>
      <w:pPr>
        <w:pStyle w:val="BodyText"/>
        <w:spacing w:line="268" w:lineRule="auto" w:before="28"/>
        <w:ind w:left="157" w:right="573" w:firstLine="283"/>
        <w:jc w:val="both"/>
      </w:pPr>
      <w:r>
        <w:rPr>
          <w:color w:val="231F20"/>
        </w:rPr>
        <w:t>При этом каждый из перечисленных видов степенных средних</w:t>
      </w:r>
      <w:r>
        <w:rPr>
          <w:color w:val="231F20"/>
          <w:spacing w:val="1"/>
        </w:rPr>
        <w:t> </w:t>
      </w:r>
      <w:r>
        <w:rPr>
          <w:color w:val="231F20"/>
        </w:rPr>
        <w:t>величин</w:t>
      </w:r>
      <w:r>
        <w:rPr>
          <w:color w:val="231F20"/>
          <w:spacing w:val="-5"/>
        </w:rPr>
        <w:t> </w:t>
      </w:r>
      <w:r>
        <w:rPr>
          <w:color w:val="231F20"/>
        </w:rPr>
        <w:t>может</w:t>
      </w:r>
      <w:r>
        <w:rPr>
          <w:color w:val="231F20"/>
          <w:spacing w:val="-5"/>
        </w:rPr>
        <w:t> </w:t>
      </w:r>
      <w:r>
        <w:rPr>
          <w:color w:val="231F20"/>
        </w:rPr>
        <w:t>иметь</w:t>
      </w:r>
      <w:r>
        <w:rPr>
          <w:color w:val="231F20"/>
          <w:spacing w:val="-4"/>
        </w:rPr>
        <w:t> </w:t>
      </w:r>
      <w:r>
        <w:rPr>
          <w:color w:val="231F20"/>
        </w:rPr>
        <w:t>две</w:t>
      </w:r>
      <w:r>
        <w:rPr>
          <w:color w:val="231F20"/>
          <w:spacing w:val="-5"/>
        </w:rPr>
        <w:t> </w:t>
      </w:r>
      <w:r>
        <w:rPr>
          <w:color w:val="231F20"/>
        </w:rPr>
        <w:t>формы:</w:t>
      </w:r>
      <w:r>
        <w:rPr>
          <w:color w:val="231F20"/>
          <w:spacing w:val="-4"/>
        </w:rPr>
        <w:t> </w:t>
      </w:r>
      <w:r>
        <w:rPr>
          <w:color w:val="231F20"/>
        </w:rPr>
        <w:t>простую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взвешенную.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Простая</w:t>
      </w:r>
      <w:r>
        <w:rPr>
          <w:i/>
          <w:color w:val="231F20"/>
          <w:spacing w:val="-50"/>
        </w:rPr>
        <w:t> </w:t>
      </w:r>
      <w:r>
        <w:rPr>
          <w:i/>
          <w:color w:val="231F20"/>
          <w:w w:val="95"/>
        </w:rPr>
        <w:t>форма средней величины </w:t>
      </w:r>
      <w:r>
        <w:rPr>
          <w:color w:val="231F20"/>
          <w:w w:val="95"/>
        </w:rPr>
        <w:t>используется для получения среднего значе-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ния изучаемого признака, когда расчет осуществляется по несгруп-</w:t>
      </w:r>
      <w:r>
        <w:rPr>
          <w:color w:val="231F20"/>
          <w:spacing w:val="-50"/>
        </w:rPr>
        <w:t> </w:t>
      </w:r>
      <w:r>
        <w:rPr>
          <w:color w:val="231F20"/>
        </w:rPr>
        <w:t>пированным</w:t>
      </w:r>
      <w:r>
        <w:rPr>
          <w:color w:val="231F20"/>
          <w:spacing w:val="12"/>
        </w:rPr>
        <w:t> </w:t>
      </w:r>
      <w:r>
        <w:rPr>
          <w:color w:val="231F20"/>
        </w:rPr>
        <w:t>статистическим</w:t>
      </w:r>
      <w:r>
        <w:rPr>
          <w:color w:val="231F20"/>
          <w:spacing w:val="12"/>
        </w:rPr>
        <w:t> </w:t>
      </w:r>
      <w:r>
        <w:rPr>
          <w:color w:val="231F20"/>
        </w:rPr>
        <w:t>данным,</w:t>
      </w:r>
      <w:r>
        <w:rPr>
          <w:color w:val="231F20"/>
          <w:spacing w:val="13"/>
        </w:rPr>
        <w:t> </w:t>
      </w:r>
      <w:r>
        <w:rPr>
          <w:color w:val="231F20"/>
        </w:rPr>
        <w:t>либо</w:t>
      </w:r>
      <w:r>
        <w:rPr>
          <w:color w:val="231F20"/>
          <w:spacing w:val="12"/>
        </w:rPr>
        <w:t> </w:t>
      </w:r>
      <w:r>
        <w:rPr>
          <w:color w:val="231F20"/>
        </w:rPr>
        <w:t>когда</w:t>
      </w:r>
      <w:r>
        <w:rPr>
          <w:color w:val="231F20"/>
          <w:spacing w:val="13"/>
        </w:rPr>
        <w:t> </w:t>
      </w:r>
      <w:r>
        <w:rPr>
          <w:color w:val="231F20"/>
        </w:rPr>
        <w:t>каждая</w:t>
      </w:r>
      <w:r>
        <w:rPr>
          <w:color w:val="231F20"/>
          <w:spacing w:val="12"/>
        </w:rPr>
        <w:t> </w:t>
      </w:r>
      <w:r>
        <w:rPr>
          <w:color w:val="231F20"/>
        </w:rPr>
        <w:t>варианта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-4"/>
        </w:rPr>
        <w:t> </w:t>
      </w:r>
      <w:r>
        <w:rPr>
          <w:color w:val="231F20"/>
        </w:rPr>
        <w:t>встречается</w:t>
      </w:r>
      <w:r>
        <w:rPr>
          <w:color w:val="231F20"/>
          <w:spacing w:val="-4"/>
        </w:rPr>
        <w:t> </w:t>
      </w:r>
      <w:r>
        <w:rPr>
          <w:color w:val="231F20"/>
        </w:rPr>
        <w:t>только</w:t>
      </w:r>
      <w:r>
        <w:rPr>
          <w:color w:val="231F20"/>
          <w:spacing w:val="-4"/>
        </w:rPr>
        <w:t> </w:t>
      </w:r>
      <w:r>
        <w:rPr>
          <w:color w:val="231F20"/>
        </w:rPr>
        <w:t>один</w:t>
      </w:r>
      <w:r>
        <w:rPr>
          <w:color w:val="231F20"/>
          <w:spacing w:val="-4"/>
        </w:rPr>
        <w:t> </w:t>
      </w:r>
      <w:r>
        <w:rPr>
          <w:color w:val="231F20"/>
        </w:rPr>
        <w:t>раз.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i/>
          <w:color w:val="231F20"/>
          <w:w w:val="95"/>
        </w:rPr>
        <w:t>Взвешенными средними </w:t>
      </w:r>
      <w:r>
        <w:rPr>
          <w:color w:val="231F20"/>
          <w:w w:val="95"/>
        </w:rPr>
        <w:t>называют величины, которые учитывают,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что варианты значений признака могут иметь различную числен-</w:t>
      </w:r>
      <w:r>
        <w:rPr>
          <w:color w:val="231F20"/>
          <w:spacing w:val="1"/>
        </w:rPr>
        <w:t> </w:t>
      </w:r>
      <w:r>
        <w:rPr>
          <w:color w:val="231F20"/>
        </w:rPr>
        <w:t>ность,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связи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чем</w:t>
      </w:r>
      <w:r>
        <w:rPr>
          <w:color w:val="231F20"/>
          <w:spacing w:val="-8"/>
        </w:rPr>
        <w:t> </w:t>
      </w:r>
      <w:r>
        <w:rPr>
          <w:color w:val="231F20"/>
        </w:rPr>
        <w:t>каждый</w:t>
      </w:r>
      <w:r>
        <w:rPr>
          <w:color w:val="231F20"/>
          <w:spacing w:val="-7"/>
        </w:rPr>
        <w:t> </w:t>
      </w:r>
      <w:r>
        <w:rPr>
          <w:color w:val="231F20"/>
        </w:rPr>
        <w:t>вариант</w:t>
      </w:r>
      <w:r>
        <w:rPr>
          <w:color w:val="231F20"/>
          <w:spacing w:val="-7"/>
        </w:rPr>
        <w:t> </w:t>
      </w:r>
      <w:r>
        <w:rPr>
          <w:color w:val="231F20"/>
        </w:rPr>
        <w:t>(значение</w:t>
      </w:r>
      <w:r>
        <w:rPr>
          <w:color w:val="231F20"/>
          <w:spacing w:val="-7"/>
        </w:rPr>
        <w:t> </w:t>
      </w:r>
      <w:r>
        <w:rPr>
          <w:color w:val="231F20"/>
        </w:rPr>
        <w:t>признака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х</w:t>
      </w:r>
      <w:r>
        <w:rPr>
          <w:color w:val="231F20"/>
        </w:rPr>
        <w:t>)</w:t>
      </w:r>
      <w:r>
        <w:rPr>
          <w:color w:val="231F20"/>
          <w:spacing w:val="-8"/>
        </w:rPr>
        <w:t> </w:t>
      </w:r>
      <w:r>
        <w:rPr>
          <w:color w:val="231F20"/>
        </w:rPr>
        <w:t>умножа-</w:t>
      </w:r>
      <w:r>
        <w:rPr>
          <w:color w:val="231F20"/>
          <w:spacing w:val="-50"/>
        </w:rPr>
        <w:t> </w:t>
      </w:r>
      <w:r>
        <w:rPr>
          <w:color w:val="231F20"/>
        </w:rPr>
        <w:t>ется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соответствующую</w:t>
      </w:r>
      <w:r>
        <w:rPr>
          <w:color w:val="231F20"/>
          <w:spacing w:val="-12"/>
        </w:rPr>
        <w:t> </w:t>
      </w:r>
      <w:r>
        <w:rPr>
          <w:color w:val="231F20"/>
        </w:rPr>
        <w:t>частоту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f</w:t>
      </w:r>
      <w:r>
        <w:rPr>
          <w:i/>
          <w:color w:val="231F20"/>
          <w:spacing w:val="-13"/>
        </w:rPr>
        <w:t> </w:t>
      </w:r>
      <w:r>
        <w:rPr>
          <w:color w:val="231F20"/>
        </w:rPr>
        <w:t>(количество</w:t>
      </w:r>
      <w:r>
        <w:rPr>
          <w:color w:val="231F20"/>
          <w:spacing w:val="-12"/>
        </w:rPr>
        <w:t> </w:t>
      </w:r>
      <w:r>
        <w:rPr>
          <w:color w:val="231F20"/>
        </w:rPr>
        <w:t>значений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группе),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9"/>
        <w:rPr>
          <w:sz w:val="12"/>
        </w:rPr>
      </w:pPr>
    </w:p>
    <w:p>
      <w:pPr>
        <w:spacing w:line="268" w:lineRule="auto" w:before="114"/>
        <w:ind w:left="157" w:right="574" w:hanging="1"/>
        <w:jc w:val="both"/>
        <w:rPr>
          <w:sz w:val="21"/>
        </w:rPr>
      </w:pPr>
      <w:r>
        <w:rPr>
          <w:color w:val="231F20"/>
          <w:sz w:val="21"/>
        </w:rPr>
        <w:t>которое называется </w:t>
      </w:r>
      <w:r>
        <w:rPr>
          <w:i/>
          <w:color w:val="231F20"/>
          <w:sz w:val="21"/>
        </w:rPr>
        <w:t>статистическим весом</w:t>
      </w:r>
      <w:r>
        <w:rPr>
          <w:i/>
          <w:color w:val="231F20"/>
          <w:position w:val="7"/>
          <w:sz w:val="12"/>
        </w:rPr>
        <w:t>1</w:t>
      </w:r>
      <w:r>
        <w:rPr>
          <w:color w:val="231F20"/>
          <w:sz w:val="21"/>
        </w:rPr>
        <w:t>, то есть каждый вари-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ант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«взвешивают»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своей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частоте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f</w:t>
      </w:r>
      <w:r>
        <w:rPr>
          <w:color w:val="231F20"/>
          <w:sz w:val="21"/>
        </w:rPr>
        <w:t>).</w:t>
      </w:r>
    </w:p>
    <w:p>
      <w:pPr>
        <w:spacing w:line="268" w:lineRule="auto" w:before="0"/>
        <w:ind w:left="157" w:right="573" w:firstLine="283"/>
        <w:jc w:val="both"/>
        <w:rPr>
          <w:sz w:val="21"/>
        </w:rPr>
      </w:pPr>
      <w:r>
        <w:rPr>
          <w:b/>
          <w:i/>
          <w:color w:val="231F20"/>
          <w:w w:val="95"/>
          <w:sz w:val="21"/>
        </w:rPr>
        <w:t>Средняя арифметическая простая </w:t>
      </w:r>
      <w:r>
        <w:rPr>
          <w:color w:val="231F20"/>
          <w:w w:val="95"/>
          <w:sz w:val="21"/>
        </w:rPr>
        <w:t>— самый распространенный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вид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средней.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равна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сумме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отдельных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значений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признака,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делен-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общее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число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этих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значений:</w:t>
      </w:r>
    </w:p>
    <w:p>
      <w:pPr>
        <w:spacing w:line="57" w:lineRule="exact" w:before="16"/>
        <w:ind w:left="0" w:right="1905" w:firstLine="0"/>
        <w:jc w:val="center"/>
        <w:rPr>
          <w:i/>
          <w:sz w:val="12"/>
        </w:rPr>
      </w:pPr>
      <w:r>
        <w:rPr>
          <w:i/>
          <w:color w:val="010202"/>
          <w:w w:val="106"/>
          <w:sz w:val="12"/>
        </w:rPr>
        <w:t>N</w:t>
      </w:r>
    </w:p>
    <w:p>
      <w:pPr>
        <w:spacing w:after="0" w:line="57" w:lineRule="exact"/>
        <w:jc w:val="center"/>
        <w:rPr>
          <w:sz w:val="12"/>
        </w:rPr>
        <w:sectPr>
          <w:pgSz w:w="8230" w:h="11630"/>
          <w:pgMar w:header="758" w:footer="722" w:top="1220" w:bottom="920" w:left="920" w:right="500"/>
        </w:sectPr>
      </w:pPr>
    </w:p>
    <w:p>
      <w:pPr>
        <w:spacing w:line="143" w:lineRule="exact" w:before="198"/>
        <w:ind w:left="817" w:right="0" w:firstLine="0"/>
        <w:jc w:val="left"/>
        <w:rPr>
          <w:i/>
          <w:sz w:val="21"/>
        </w:rPr>
      </w:pPr>
      <w:r>
        <w:rPr>
          <w:i/>
          <w:color w:val="010202"/>
          <w:sz w:val="21"/>
          <w:u w:val="single" w:color="010202"/>
        </w:rPr>
        <w:t>x</w:t>
      </w:r>
      <w:r>
        <w:rPr>
          <w:i/>
          <w:color w:val="010202"/>
          <w:spacing w:val="8"/>
          <w:sz w:val="21"/>
          <w:u w:val="single" w:color="010202"/>
        </w:rPr>
        <w:t> </w:t>
      </w:r>
      <w:r>
        <w:rPr>
          <w:rFonts w:ascii="Symbol" w:hAnsi="Symbol"/>
          <w:color w:val="010202"/>
          <w:sz w:val="21"/>
          <w:u w:val="single" w:color="010202"/>
        </w:rPr>
        <w:t></w:t>
      </w:r>
      <w:r>
        <w:rPr>
          <w:color w:val="010202"/>
          <w:spacing w:val="-10"/>
          <w:sz w:val="21"/>
          <w:u w:val="single" w:color="010202"/>
        </w:rPr>
        <w:t> </w:t>
      </w:r>
      <w:r>
        <w:rPr>
          <w:i/>
          <w:color w:val="010202"/>
          <w:sz w:val="21"/>
          <w:u w:val="single" w:color="010202"/>
        </w:rPr>
        <w:t>x</w:t>
      </w:r>
      <w:r>
        <w:rPr>
          <w:i/>
          <w:color w:val="010202"/>
          <w:spacing w:val="75"/>
          <w:sz w:val="21"/>
          <w:u w:val="single" w:color="010202"/>
        </w:rPr>
        <w:t> </w:t>
      </w:r>
      <w:r>
        <w:rPr>
          <w:rFonts w:ascii="Symbol" w:hAnsi="Symbol"/>
          <w:color w:val="010202"/>
          <w:spacing w:val="11"/>
          <w:sz w:val="21"/>
          <w:u w:val="single" w:color="010202"/>
        </w:rPr>
        <w:t></w:t>
      </w:r>
      <w:r>
        <w:rPr>
          <w:rFonts w:ascii="Trebuchet MS" w:hAnsi="Trebuchet MS"/>
          <w:color w:val="010202"/>
          <w:spacing w:val="11"/>
          <w:sz w:val="21"/>
          <w:u w:val="single" w:color="010202"/>
        </w:rPr>
        <w:t></w:t>
      </w:r>
      <w:r>
        <w:rPr>
          <w:rFonts w:ascii="Symbol" w:hAnsi="Symbol"/>
          <w:color w:val="010202"/>
          <w:spacing w:val="11"/>
          <w:sz w:val="21"/>
          <w:u w:val="single" w:color="010202"/>
        </w:rPr>
        <w:t></w:t>
      </w:r>
      <w:r>
        <w:rPr>
          <w:color w:val="010202"/>
          <w:spacing w:val="-10"/>
          <w:sz w:val="21"/>
          <w:u w:val="single" w:color="010202"/>
        </w:rPr>
        <w:t> </w:t>
      </w:r>
      <w:r>
        <w:rPr>
          <w:i/>
          <w:color w:val="010202"/>
          <w:sz w:val="21"/>
          <w:u w:val="single" w:color="010202"/>
        </w:rPr>
        <w:t>x </w:t>
      </w:r>
      <w:r>
        <w:rPr>
          <w:i/>
          <w:color w:val="010202"/>
          <w:spacing w:val="-5"/>
          <w:sz w:val="21"/>
          <w:u w:val="single" w:color="010202"/>
        </w:rPr>
        <w:t> </w:t>
      </w:r>
    </w:p>
    <w:p>
      <w:pPr>
        <w:pStyle w:val="BodyText"/>
        <w:spacing w:before="5"/>
        <w:rPr>
          <w:i/>
          <w:sz w:val="6"/>
        </w:rPr>
      </w:pPr>
    </w:p>
    <w:p>
      <w:pPr>
        <w:pStyle w:val="BodyText"/>
        <w:spacing w:line="20" w:lineRule="exact"/>
        <w:ind w:left="481"/>
        <w:rPr>
          <w:sz w:val="2"/>
        </w:rPr>
      </w:pPr>
      <w:r>
        <w:rPr>
          <w:sz w:val="2"/>
        </w:rPr>
        <w:pict>
          <v:group style="width:5.25pt;height:.5pt;mso-position-horizontal-relative:char;mso-position-vertical-relative:line" coordorigin="0,0" coordsize="105,10">
            <v:line style="position:absolute" from="0,5" to="105,5" stroked="true" strokeweight=".5pt" strokecolor="#010202">
              <v:stroke dashstyle="solid"/>
            </v:line>
          </v:group>
        </w:pict>
      </w:r>
      <w:r>
        <w:rPr>
          <w:sz w:val="2"/>
        </w:rPr>
      </w:r>
    </w:p>
    <w:p>
      <w:pPr>
        <w:spacing w:line="336" w:lineRule="exact" w:before="5"/>
        <w:ind w:left="181" w:right="0" w:firstLine="0"/>
        <w:jc w:val="left"/>
        <w:rPr>
          <w:i/>
          <w:sz w:val="12"/>
        </w:rPr>
      </w:pPr>
      <w:r>
        <w:rPr/>
        <w:br w:type="column"/>
      </w:r>
      <w:r>
        <w:rPr>
          <w:rFonts w:ascii="Symbol" w:hAnsi="Symbol"/>
          <w:color w:val="010202"/>
          <w:position w:val="1"/>
          <w:sz w:val="31"/>
        </w:rPr>
        <w:t></w:t>
      </w:r>
      <w:r>
        <w:rPr>
          <w:color w:val="010202"/>
          <w:spacing w:val="-37"/>
          <w:position w:val="1"/>
          <w:sz w:val="31"/>
        </w:rPr>
        <w:t> </w:t>
      </w:r>
      <w:r>
        <w:rPr>
          <w:i/>
          <w:color w:val="010202"/>
          <w:position w:val="6"/>
          <w:sz w:val="21"/>
        </w:rPr>
        <w:t>x</w:t>
      </w:r>
      <w:r>
        <w:rPr>
          <w:i/>
          <w:color w:val="010202"/>
          <w:sz w:val="12"/>
        </w:rPr>
        <w:t>i</w:t>
      </w:r>
    </w:p>
    <w:p>
      <w:pPr>
        <w:spacing w:after="0" w:line="336" w:lineRule="exact"/>
        <w:jc w:val="left"/>
        <w:rPr>
          <w:sz w:val="12"/>
        </w:rPr>
        <w:sectPr>
          <w:type w:val="continuous"/>
          <w:pgSz w:w="8230" w:h="11630"/>
          <w:pgMar w:top="620" w:bottom="280" w:left="920" w:right="500"/>
          <w:cols w:num="2" w:equalWidth="0">
            <w:col w:w="2119" w:space="40"/>
            <w:col w:w="4651"/>
          </w:cols>
        </w:sectPr>
      </w:pPr>
    </w:p>
    <w:p>
      <w:pPr>
        <w:tabs>
          <w:tab w:pos="1342" w:val="right" w:leader="none"/>
        </w:tabs>
        <w:spacing w:line="159" w:lineRule="exact" w:before="0"/>
        <w:ind w:left="480" w:right="0" w:firstLine="0"/>
        <w:jc w:val="left"/>
        <w:rPr>
          <w:sz w:val="12"/>
        </w:rPr>
      </w:pPr>
      <w:r>
        <w:rPr>
          <w:i/>
          <w:color w:val="010202"/>
          <w:position w:val="-7"/>
          <w:sz w:val="21"/>
        </w:rPr>
        <w:t>x</w:t>
      </w:r>
      <w:r>
        <w:rPr>
          <w:i/>
          <w:color w:val="010202"/>
          <w:spacing w:val="8"/>
          <w:position w:val="-7"/>
          <w:sz w:val="21"/>
        </w:rPr>
        <w:t> </w:t>
      </w:r>
      <w:r>
        <w:rPr>
          <w:rFonts w:ascii="Symbol" w:hAnsi="Symbol"/>
          <w:color w:val="010202"/>
          <w:position w:val="-7"/>
          <w:sz w:val="21"/>
        </w:rPr>
        <w:t></w:t>
      </w:r>
      <w:r>
        <w:rPr>
          <w:color w:val="010202"/>
          <w:position w:val="-7"/>
          <w:sz w:val="21"/>
        </w:rPr>
        <w:t>  </w:t>
      </w:r>
      <w:r>
        <w:rPr>
          <w:color w:val="010202"/>
          <w:spacing w:val="1"/>
          <w:position w:val="-7"/>
          <w:sz w:val="21"/>
        </w:rPr>
        <w:t> </w:t>
      </w:r>
      <w:r>
        <w:rPr>
          <w:color w:val="010202"/>
          <w:sz w:val="12"/>
        </w:rPr>
        <w:t>1</w:t>
        <w:tab/>
        <w:t>2</w:t>
      </w:r>
    </w:p>
    <w:p>
      <w:pPr>
        <w:tabs>
          <w:tab w:pos="1384" w:val="left" w:leader="none"/>
        </w:tabs>
        <w:spacing w:line="122" w:lineRule="exact" w:before="0"/>
        <w:ind w:left="639" w:right="0" w:firstLine="0"/>
        <w:jc w:val="left"/>
        <w:rPr>
          <w:sz w:val="21"/>
        </w:rPr>
      </w:pPr>
      <w:r>
        <w:rPr/>
        <w:br w:type="column"/>
      </w:r>
      <w:r>
        <w:rPr>
          <w:i/>
          <w:color w:val="010202"/>
          <w:sz w:val="12"/>
        </w:rPr>
        <w:t>n</w:t>
      </w:r>
      <w:r>
        <w:rPr>
          <w:i/>
          <w:color w:val="010202"/>
          <w:spacing w:val="51"/>
          <w:sz w:val="12"/>
        </w:rPr>
        <w:t> </w:t>
      </w:r>
      <w:r>
        <w:rPr>
          <w:rFonts w:ascii="Symbol" w:hAnsi="Symbol"/>
          <w:color w:val="010202"/>
          <w:position w:val="-7"/>
          <w:sz w:val="21"/>
        </w:rPr>
        <w:t></w:t>
      </w:r>
      <w:r>
        <w:rPr>
          <w:color w:val="010202"/>
          <w:spacing w:val="32"/>
          <w:sz w:val="21"/>
          <w:u w:val="single" w:color="010202"/>
        </w:rPr>
        <w:t> </w:t>
      </w:r>
      <w:r>
        <w:rPr>
          <w:i/>
          <w:color w:val="010202"/>
          <w:sz w:val="12"/>
          <w:u w:val="single" w:color="010202"/>
        </w:rPr>
        <w:t>i</w:t>
      </w:r>
      <w:r>
        <w:rPr>
          <w:i/>
          <w:color w:val="010202"/>
          <w:spacing w:val="-19"/>
          <w:sz w:val="12"/>
          <w:u w:val="single" w:color="010202"/>
        </w:rPr>
        <w:t> </w:t>
      </w:r>
      <w:r>
        <w:rPr>
          <w:rFonts w:ascii="Symbol" w:hAnsi="Symbol"/>
          <w:color w:val="010202"/>
          <w:sz w:val="12"/>
          <w:u w:val="single" w:color="010202"/>
        </w:rPr>
        <w:t></w:t>
      </w:r>
      <w:r>
        <w:rPr>
          <w:color w:val="010202"/>
          <w:sz w:val="12"/>
          <w:u w:val="single" w:color="010202"/>
        </w:rPr>
        <w:t>1</w:t>
        <w:tab/>
      </w:r>
      <w:r>
        <w:rPr>
          <w:color w:val="010202"/>
          <w:position w:val="-7"/>
          <w:sz w:val="21"/>
        </w:rPr>
        <w:t>,</w:t>
      </w:r>
    </w:p>
    <w:p>
      <w:pPr>
        <w:tabs>
          <w:tab w:pos="1083" w:val="left" w:leader="none"/>
        </w:tabs>
        <w:spacing w:line="205" w:lineRule="exact" w:before="0"/>
        <w:ind w:left="-5" w:right="0" w:firstLine="0"/>
        <w:jc w:val="left"/>
        <w:rPr>
          <w:i/>
          <w:sz w:val="21"/>
        </w:rPr>
      </w:pPr>
      <w:r>
        <w:rPr>
          <w:i/>
          <w:color w:val="010202"/>
          <w:w w:val="105"/>
          <w:sz w:val="21"/>
        </w:rPr>
        <w:t>N</w:t>
        <w:tab/>
        <w:t>N</w:t>
      </w:r>
    </w:p>
    <w:p>
      <w:pPr>
        <w:spacing w:after="0" w:line="205" w:lineRule="exact"/>
        <w:jc w:val="left"/>
        <w:rPr>
          <w:sz w:val="21"/>
        </w:rPr>
        <w:sectPr>
          <w:type w:val="continuous"/>
          <w:pgSz w:w="8230" w:h="11630"/>
          <w:pgMar w:top="620" w:bottom="280" w:left="920" w:right="500"/>
          <w:cols w:num="2" w:equalWidth="0">
            <w:col w:w="1343" w:space="40"/>
            <w:col w:w="5427"/>
          </w:cols>
        </w:sectPr>
      </w:pPr>
    </w:p>
    <w:p>
      <w:pPr>
        <w:pStyle w:val="BodyText"/>
        <w:spacing w:line="220" w:lineRule="auto" w:before="35"/>
        <w:ind w:left="157" w:right="574" w:firstLine="283"/>
        <w:jc w:val="both"/>
      </w:pPr>
      <w:r>
        <w:rPr>
          <w:color w:val="231F20"/>
        </w:rPr>
        <w:t>где </w:t>
      </w:r>
      <w:r>
        <w:rPr>
          <w:i/>
          <w:color w:val="231F20"/>
        </w:rPr>
        <w:t>x</w:t>
      </w:r>
      <w:r>
        <w:rPr>
          <w:color w:val="231F20"/>
          <w:position w:val="-6"/>
          <w:sz w:val="12"/>
        </w:rPr>
        <w:t>1</w:t>
      </w:r>
      <w:r>
        <w:rPr>
          <w:i/>
          <w:color w:val="231F20"/>
        </w:rPr>
        <w:t>, x</w:t>
      </w:r>
      <w:r>
        <w:rPr>
          <w:color w:val="231F20"/>
          <w:position w:val="-6"/>
          <w:sz w:val="12"/>
        </w:rPr>
        <w:t>2</w:t>
      </w:r>
      <w:r>
        <w:rPr>
          <w:i/>
          <w:color w:val="231F20"/>
        </w:rPr>
        <w:t>, …,x</w:t>
      </w:r>
      <w:r>
        <w:rPr>
          <w:i/>
          <w:color w:val="231F20"/>
          <w:position w:val="-6"/>
          <w:sz w:val="12"/>
        </w:rPr>
        <w:t>n </w:t>
      </w:r>
      <w:r>
        <w:rPr>
          <w:color w:val="231F20"/>
        </w:rPr>
        <w:t>— индивидуальные значения варьирующего при-</w:t>
      </w:r>
      <w:r>
        <w:rPr>
          <w:color w:val="231F20"/>
          <w:spacing w:val="1"/>
        </w:rPr>
        <w:t> </w:t>
      </w:r>
      <w:r>
        <w:rPr>
          <w:color w:val="231F20"/>
        </w:rPr>
        <w:t>знака</w:t>
      </w:r>
      <w:r>
        <w:rPr>
          <w:color w:val="231F20"/>
          <w:spacing w:val="-5"/>
        </w:rPr>
        <w:t> </w:t>
      </w:r>
      <w:r>
        <w:rPr>
          <w:color w:val="231F20"/>
        </w:rPr>
        <w:t>(варианты),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N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4"/>
        </w:rPr>
        <w:t> </w:t>
      </w:r>
      <w:r>
        <w:rPr>
          <w:color w:val="231F20"/>
        </w:rPr>
        <w:t>число</w:t>
      </w:r>
      <w:r>
        <w:rPr>
          <w:color w:val="231F20"/>
          <w:spacing w:val="-4"/>
        </w:rPr>
        <w:t> </w:t>
      </w:r>
      <w:r>
        <w:rPr>
          <w:color w:val="231F20"/>
        </w:rPr>
        <w:t>единиц</w:t>
      </w:r>
      <w:r>
        <w:rPr>
          <w:color w:val="231F20"/>
          <w:spacing w:val="-4"/>
        </w:rPr>
        <w:t> </w:t>
      </w:r>
      <w:r>
        <w:rPr>
          <w:color w:val="231F20"/>
        </w:rPr>
        <w:t>совокупности.</w:t>
      </w:r>
    </w:p>
    <w:p>
      <w:pPr>
        <w:pStyle w:val="BodyText"/>
        <w:rPr>
          <w:sz w:val="27"/>
        </w:rPr>
      </w:pPr>
    </w:p>
    <w:p>
      <w:pPr>
        <w:spacing w:line="292" w:lineRule="auto" w:before="1"/>
        <w:ind w:left="383" w:right="574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5"/>
          <w:sz w:val="19"/>
        </w:rPr>
        <w:t>Пример. Исполнительные листы (4 документа) по делам о взыска-</w:t>
      </w:r>
      <w:r>
        <w:rPr>
          <w:rFonts w:ascii="Trebuchet MS" w:hAnsi="Trebuchet MS"/>
          <w:color w:val="231F20"/>
          <w:spacing w:val="-52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нии по кредитным договорам составили 600 тыс., 500 тыс., 750 тыс.,</w:t>
      </w:r>
      <w:r>
        <w:rPr>
          <w:rFonts w:ascii="Trebuchet MS" w:hAnsi="Trebuchet MS"/>
          <w:color w:val="231F20"/>
          <w:spacing w:val="-52"/>
          <w:w w:val="9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800 тыс. рублей. Средняя сумма по исполнительным листам составила: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(600</w:t>
      </w:r>
      <w:r>
        <w:rPr>
          <w:rFonts w:ascii="Trebuchet MS" w:hAnsi="Trebuchet MS"/>
          <w:color w:val="231F20"/>
          <w:spacing w:val="-31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+</w:t>
      </w:r>
      <w:r>
        <w:rPr>
          <w:rFonts w:ascii="Trebuchet MS" w:hAnsi="Trebuchet MS"/>
          <w:color w:val="231F20"/>
          <w:spacing w:val="-3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550</w:t>
      </w:r>
      <w:r>
        <w:rPr>
          <w:rFonts w:ascii="Trebuchet MS" w:hAnsi="Trebuchet MS"/>
          <w:color w:val="231F20"/>
          <w:spacing w:val="-3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+</w:t>
      </w:r>
      <w:r>
        <w:rPr>
          <w:rFonts w:ascii="Trebuchet MS" w:hAnsi="Trebuchet MS"/>
          <w:color w:val="231F20"/>
          <w:spacing w:val="-31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750</w:t>
      </w:r>
      <w:r>
        <w:rPr>
          <w:rFonts w:ascii="Trebuchet MS" w:hAnsi="Trebuchet MS"/>
          <w:color w:val="231F20"/>
          <w:spacing w:val="-3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+</w:t>
      </w:r>
      <w:r>
        <w:rPr>
          <w:rFonts w:ascii="Trebuchet MS" w:hAnsi="Trebuchet MS"/>
          <w:color w:val="231F20"/>
          <w:spacing w:val="-3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800)</w:t>
      </w:r>
      <w:r>
        <w:rPr>
          <w:rFonts w:ascii="Trebuchet MS" w:hAnsi="Trebuchet MS"/>
          <w:color w:val="231F20"/>
          <w:spacing w:val="-31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/</w:t>
      </w:r>
      <w:r>
        <w:rPr>
          <w:rFonts w:ascii="Trebuchet MS" w:hAnsi="Trebuchet MS"/>
          <w:color w:val="231F20"/>
          <w:spacing w:val="-3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4</w:t>
      </w:r>
      <w:r>
        <w:rPr>
          <w:rFonts w:ascii="Trebuchet MS" w:hAnsi="Trebuchet MS"/>
          <w:color w:val="231F20"/>
          <w:spacing w:val="-3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=</w:t>
      </w:r>
      <w:r>
        <w:rPr>
          <w:rFonts w:ascii="Trebuchet MS" w:hAnsi="Trebuchet MS"/>
          <w:color w:val="231F20"/>
          <w:spacing w:val="-31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675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(тыс.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руб.)</w:t>
      </w:r>
    </w:p>
    <w:p>
      <w:pPr>
        <w:pStyle w:val="BodyText"/>
        <w:spacing w:before="1"/>
        <w:rPr>
          <w:rFonts w:ascii="Trebuchet MS"/>
        </w:rPr>
      </w:pPr>
    </w:p>
    <w:p>
      <w:pPr>
        <w:pStyle w:val="BodyText"/>
        <w:spacing w:line="268" w:lineRule="auto"/>
        <w:ind w:left="157" w:right="574" w:firstLine="283"/>
        <w:jc w:val="both"/>
      </w:pPr>
      <w:r>
        <w:rPr>
          <w:b/>
          <w:i/>
          <w:color w:val="231F20"/>
          <w:w w:val="95"/>
        </w:rPr>
        <w:t>Средняя арифметическая взвешенная </w:t>
      </w:r>
      <w:r>
        <w:rPr>
          <w:color w:val="231F20"/>
          <w:w w:val="95"/>
        </w:rPr>
        <w:t>применяется в тех случаях,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данные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виде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рядов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распределения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группи-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ровок.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вычисляется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сумма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произведений</w:t>
      </w:r>
      <w:r>
        <w:rPr>
          <w:color w:val="231F20"/>
          <w:spacing w:val="-11"/>
        </w:rPr>
        <w:t> </w:t>
      </w:r>
      <w:r>
        <w:rPr>
          <w:color w:val="231F20"/>
        </w:rPr>
        <w:t>вариантов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соот-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ветствующие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им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частоты,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деленная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сумму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частот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всех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вариантов:</w:t>
      </w:r>
    </w:p>
    <w:p>
      <w:pPr>
        <w:spacing w:line="293" w:lineRule="exact" w:before="0"/>
        <w:ind w:left="813" w:right="0" w:firstLine="0"/>
        <w:jc w:val="left"/>
        <w:rPr>
          <w:i/>
          <w:sz w:val="12"/>
        </w:rPr>
      </w:pPr>
      <w:r>
        <w:rPr/>
        <w:pict>
          <v:shape style="position:absolute;margin-left:91.187698pt;margin-top:14.917996pt;width:1.7pt;height:8.3pt;mso-position-horizontal-relative:page;mso-position-vertical-relative:paragraph;z-index:-20795904" type="#_x0000_t202" filled="false" stroked="false">
            <v:textbox inset="0,0,0,0">
              <w:txbxContent>
                <w:p>
                  <w:pPr>
                    <w:spacing w:before="9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color w:val="010202"/>
                      <w:w w:val="99"/>
                      <w:sz w:val="1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color w:val="010202"/>
          <w:position w:val="-4"/>
          <w:sz w:val="31"/>
        </w:rPr>
        <w:t></w:t>
      </w:r>
      <w:r>
        <w:rPr>
          <w:color w:val="010202"/>
          <w:spacing w:val="-48"/>
          <w:position w:val="-4"/>
          <w:sz w:val="31"/>
        </w:rPr>
        <w:t> </w:t>
      </w:r>
      <w:r>
        <w:rPr>
          <w:i/>
          <w:color w:val="010202"/>
          <w:sz w:val="21"/>
        </w:rPr>
        <w:t>x</w:t>
      </w:r>
      <w:r>
        <w:rPr>
          <w:i/>
          <w:color w:val="010202"/>
          <w:position w:val="-5"/>
          <w:sz w:val="12"/>
        </w:rPr>
        <w:t>i</w:t>
      </w:r>
      <w:r>
        <w:rPr>
          <w:i/>
          <w:color w:val="010202"/>
          <w:spacing w:val="27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</w:t>
      </w:r>
      <w:r>
        <w:rPr>
          <w:color w:val="010202"/>
          <w:spacing w:val="9"/>
          <w:sz w:val="21"/>
        </w:rPr>
        <w:t> </w:t>
      </w:r>
      <w:r>
        <w:rPr>
          <w:i/>
          <w:color w:val="010202"/>
          <w:sz w:val="21"/>
        </w:rPr>
        <w:t>f</w:t>
      </w:r>
      <w:r>
        <w:rPr>
          <w:i/>
          <w:color w:val="010202"/>
          <w:position w:val="-5"/>
          <w:sz w:val="12"/>
        </w:rPr>
        <w:t>i</w:t>
      </w:r>
    </w:p>
    <w:p>
      <w:pPr>
        <w:tabs>
          <w:tab w:pos="1046" w:val="left" w:leader="none"/>
        </w:tabs>
        <w:spacing w:line="160" w:lineRule="auto" w:before="33"/>
        <w:ind w:left="0" w:right="4742" w:firstLine="0"/>
        <w:jc w:val="center"/>
        <w:rPr>
          <w:sz w:val="21"/>
        </w:rPr>
      </w:pPr>
      <w:r>
        <w:rPr/>
        <w:pict>
          <v:line style="position:absolute;mso-position-horizontal-relative:page;mso-position-vertical-relative:paragraph;z-index:-20796928" from="70.312698pt,4.01725pt" to="75.562698pt,4.01725pt" stroked="true" strokeweight=".5pt" strokecolor="#01020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96416" from="86.062698pt,7.95475pt" to="120.937698pt,7.95475pt" stroked="true" strokeweight=".5pt" strokecolor="#010202">
            <v:stroke dashstyle="solid"/>
            <w10:wrap type="none"/>
          </v:line>
        </w:pict>
      </w:r>
      <w:r>
        <w:rPr/>
        <w:pict>
          <v:shape style="position:absolute;margin-left:110.690765pt;margin-top:15.660925pt;width:1.7pt;height:8.3pt;mso-position-horizontal-relative:page;mso-position-vertical-relative:paragraph;z-index:-20795392" type="#_x0000_t202" filled="false" stroked="false">
            <v:textbox inset="0,0,0,0">
              <w:txbxContent>
                <w:p>
                  <w:pPr>
                    <w:spacing w:before="9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color w:val="010202"/>
                      <w:w w:val="99"/>
                      <w:sz w:val="1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010202"/>
          <w:sz w:val="21"/>
        </w:rPr>
        <w:t>x</w:t>
      </w:r>
      <w:r>
        <w:rPr>
          <w:i/>
          <w:color w:val="010202"/>
          <w:spacing w:val="7"/>
          <w:sz w:val="21"/>
        </w:rPr>
        <w:t> </w:t>
      </w:r>
      <w:r>
        <w:rPr>
          <w:rFonts w:ascii="Symbol" w:hAnsi="Symbol"/>
          <w:color w:val="010202"/>
          <w:sz w:val="21"/>
        </w:rPr>
        <w:t></w:t>
      </w:r>
      <w:r>
        <w:rPr>
          <w:color w:val="010202"/>
          <w:sz w:val="21"/>
        </w:rPr>
        <w:t>  </w:t>
      </w:r>
      <w:r>
        <w:rPr>
          <w:color w:val="010202"/>
          <w:spacing w:val="38"/>
          <w:sz w:val="21"/>
        </w:rPr>
        <w:t> </w:t>
      </w:r>
      <w:r>
        <w:rPr>
          <w:rFonts w:ascii="Symbol" w:hAnsi="Symbol"/>
          <w:color w:val="010202"/>
          <w:position w:val="-20"/>
          <w:sz w:val="31"/>
        </w:rPr>
        <w:t></w:t>
      </w:r>
      <w:r>
        <w:rPr>
          <w:color w:val="010202"/>
          <w:spacing w:val="-19"/>
          <w:position w:val="-20"/>
          <w:sz w:val="31"/>
        </w:rPr>
        <w:t> </w:t>
      </w:r>
      <w:r>
        <w:rPr>
          <w:i/>
          <w:color w:val="010202"/>
          <w:position w:val="-16"/>
          <w:sz w:val="21"/>
        </w:rPr>
        <w:t>f</w:t>
        <w:tab/>
      </w:r>
      <w:r>
        <w:rPr>
          <w:color w:val="010202"/>
          <w:sz w:val="21"/>
        </w:rPr>
        <w:t>,</w:t>
      </w:r>
    </w:p>
    <w:p>
      <w:pPr>
        <w:spacing w:before="63"/>
        <w:ind w:left="0" w:right="4687" w:firstLine="0"/>
        <w:jc w:val="center"/>
        <w:rPr>
          <w:i/>
          <w:sz w:val="12"/>
        </w:rPr>
      </w:pPr>
      <w:r>
        <w:rPr>
          <w:i/>
          <w:color w:val="010202"/>
          <w:w w:val="99"/>
          <w:sz w:val="12"/>
        </w:rPr>
        <w:t>i</w:t>
      </w:r>
    </w:p>
    <w:p>
      <w:pPr>
        <w:pStyle w:val="BodyText"/>
        <w:spacing w:line="270" w:lineRule="exact" w:before="24"/>
        <w:ind w:left="157" w:right="575" w:firstLine="283"/>
        <w:jc w:val="right"/>
      </w:pPr>
      <w:r>
        <w:rPr>
          <w:color w:val="231F20"/>
          <w:spacing w:val="-1"/>
        </w:rPr>
        <w:t>где</w:t>
      </w:r>
      <w:r>
        <w:rPr>
          <w:color w:val="231F20"/>
          <w:spacing w:val="-12"/>
        </w:rPr>
        <w:t> </w:t>
      </w:r>
      <w:r>
        <w:rPr>
          <w:i/>
          <w:color w:val="231F20"/>
          <w:spacing w:val="-1"/>
        </w:rPr>
        <w:t>x</w:t>
      </w:r>
      <w:r>
        <w:rPr>
          <w:i/>
          <w:color w:val="231F20"/>
          <w:spacing w:val="-1"/>
          <w:position w:val="-6"/>
          <w:sz w:val="12"/>
        </w:rPr>
        <w:t>i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значение</w:t>
      </w:r>
      <w:r>
        <w:rPr>
          <w:color w:val="231F20"/>
          <w:spacing w:val="-12"/>
        </w:rPr>
        <w:t> </w:t>
      </w:r>
      <w:r>
        <w:rPr>
          <w:i/>
          <w:color w:val="231F20"/>
          <w:spacing w:val="-1"/>
        </w:rPr>
        <w:t>i</w:t>
      </w:r>
      <w:r>
        <w:rPr>
          <w:color w:val="231F20"/>
          <w:spacing w:val="-1"/>
        </w:rPr>
        <w:t>-й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варианты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признака;</w:t>
      </w:r>
      <w:r>
        <w:rPr>
          <w:color w:val="231F20"/>
          <w:spacing w:val="-12"/>
        </w:rPr>
        <w:t> </w:t>
      </w:r>
      <w:r>
        <w:rPr>
          <w:i/>
          <w:color w:val="231F20"/>
          <w:spacing w:val="-1"/>
        </w:rPr>
        <w:t>f</w:t>
      </w:r>
      <w:r>
        <w:rPr>
          <w:i/>
          <w:color w:val="231F20"/>
          <w:spacing w:val="-1"/>
          <w:position w:val="-6"/>
          <w:sz w:val="12"/>
        </w:rPr>
        <w:t>i</w:t>
      </w:r>
      <w:r>
        <w:rPr>
          <w:i/>
          <w:color w:val="231F20"/>
          <w:spacing w:val="11"/>
          <w:position w:val="-6"/>
          <w:sz w:val="12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частота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i</w:t>
      </w:r>
      <w:r>
        <w:rPr>
          <w:color w:val="231F20"/>
        </w:rPr>
        <w:t>-й</w:t>
      </w:r>
      <w:r>
        <w:rPr>
          <w:color w:val="231F20"/>
          <w:spacing w:val="-12"/>
        </w:rPr>
        <w:t> </w:t>
      </w:r>
      <w:r>
        <w:rPr>
          <w:color w:val="231F20"/>
        </w:rPr>
        <w:t>варианты.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Таким образом, </w:t>
      </w:r>
      <w:r>
        <w:rPr>
          <w:color w:val="231F20"/>
          <w:spacing w:val="-2"/>
        </w:rPr>
        <w:t>каждое значение варианты взвешивается по своей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частоте,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поэтому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частоты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иногда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называют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статистическими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весами.</w:t>
      </w: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6"/>
      </w:tblGrid>
      <w:tr>
        <w:trPr>
          <w:trHeight w:val="751" w:hRule="atLeast"/>
        </w:trPr>
        <w:tc>
          <w:tcPr>
            <w:tcW w:w="6056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tabs>
                <w:tab w:pos="709" w:val="left" w:leader="none"/>
              </w:tabs>
              <w:spacing w:line="144" w:lineRule="auto"/>
              <w:ind w:left="709" w:right="158" w:hanging="507"/>
              <w:rPr>
                <w:rFonts w:ascii="Trebuchet MS" w:hAnsi="Trebuchet MS"/>
                <w:sz w:val="20"/>
              </w:rPr>
            </w:pPr>
            <w:r>
              <w:rPr>
                <w:color w:val="939598"/>
                <w:w w:val="95"/>
                <w:position w:val="-15"/>
                <w:sz w:val="40"/>
              </w:rPr>
              <w:t>!</w:t>
              <w:tab/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Когда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речь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идет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о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средней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арифметической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величине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без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указа-</w:t>
            </w:r>
            <w:r>
              <w:rPr>
                <w:rFonts w:ascii="Trebuchet MS" w:hAnsi="Trebuchet MS"/>
                <w:color w:val="231F20"/>
                <w:spacing w:val="-4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ния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ее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вида,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подразумевается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средняя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арифметическая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простая.</w:t>
            </w:r>
          </w:p>
        </w:tc>
      </w:tr>
    </w:tbl>
    <w:p>
      <w:pPr>
        <w:pStyle w:val="BodyText"/>
        <w:spacing w:before="3"/>
        <w:rPr>
          <w:sz w:val="24"/>
        </w:rPr>
      </w:pPr>
      <w:r>
        <w:rPr/>
        <w:pict>
          <v:shape style="position:absolute;margin-left:53.8582pt;margin-top:16.1576pt;width:51.05pt;height:.1pt;mso-position-horizontal-relative:page;mso-position-vertical-relative:paragraph;z-index:-15677440;mso-wrap-distance-left:0;mso-wrap-distance-right:0" coordorigin="1077,323" coordsize="1021,0" path="m1077,323l2098,32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60" w:firstLine="284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3"/>
          <w:position w:val="6"/>
          <w:sz w:val="10"/>
        </w:rPr>
        <w:t> </w:t>
      </w:r>
      <w:r>
        <w:rPr>
          <w:color w:val="231F20"/>
          <w:sz w:val="18"/>
        </w:rPr>
        <w:t>Частота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повторения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(</w:t>
      </w:r>
      <w:r>
        <w:rPr>
          <w:i/>
          <w:color w:val="231F20"/>
          <w:sz w:val="18"/>
        </w:rPr>
        <w:t>f</w:t>
      </w:r>
      <w:r>
        <w:rPr>
          <w:color w:val="231F20"/>
          <w:sz w:val="18"/>
        </w:rPr>
        <w:t>)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соответствующей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варианты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статистике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назы-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вается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весом.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spacing w:before="2"/>
        <w:rPr>
          <w:sz w:val="15"/>
        </w:rPr>
      </w:pPr>
    </w:p>
    <w:p>
      <w:pPr>
        <w:spacing w:line="292" w:lineRule="auto" w:before="97"/>
        <w:ind w:left="383" w:right="420" w:firstLine="226"/>
        <w:jc w:val="left"/>
        <w:rPr>
          <w:rFonts w:ascii="Trebuchet MS" w:hAnsi="Trebuchet MS"/>
          <w:sz w:val="19"/>
        </w:rPr>
      </w:pPr>
      <w:bookmarkStart w:name="Таблица X. Расчет среднего числа обвиняе" w:id="64"/>
      <w:bookmarkEnd w:id="64"/>
      <w:r>
        <w:rPr/>
      </w:r>
      <w:bookmarkStart w:name="Таблица XI. Данные о возрасте преступник" w:id="65"/>
      <w:bookmarkEnd w:id="65"/>
      <w:r>
        <w:rPr/>
      </w:r>
      <w:r>
        <w:rPr>
          <w:rFonts w:ascii="Trebuchet MS" w:hAnsi="Trebuchet MS"/>
          <w:color w:val="231F20"/>
          <w:spacing w:val="-1"/>
          <w:w w:val="90"/>
          <w:sz w:val="19"/>
        </w:rPr>
        <w:t>Пример.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Расчет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среднего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числа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обвиняемых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в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уголовном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деле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</w:t>
      </w:r>
      <w:r>
        <w:rPr>
          <w:rFonts w:ascii="Arial" w:hAnsi="Arial"/>
          <w:i/>
          <w:color w:val="231F20"/>
          <w:w w:val="90"/>
          <w:sz w:val="19"/>
        </w:rPr>
        <w:t>по</w:t>
      </w:r>
      <w:r>
        <w:rPr>
          <w:rFonts w:ascii="Arial" w:hAnsi="Arial"/>
          <w:i/>
          <w:color w:val="231F20"/>
          <w:spacing w:val="-5"/>
          <w:w w:val="90"/>
          <w:sz w:val="19"/>
        </w:rPr>
        <w:t> </w:t>
      </w:r>
      <w:r>
        <w:rPr>
          <w:rFonts w:ascii="Arial" w:hAnsi="Arial"/>
          <w:i/>
          <w:color w:val="231F20"/>
          <w:w w:val="90"/>
          <w:sz w:val="19"/>
        </w:rPr>
        <w:t>дан-</w:t>
      </w:r>
      <w:r>
        <w:rPr>
          <w:rFonts w:ascii="Arial" w:hAnsi="Arial"/>
          <w:i/>
          <w:color w:val="231F20"/>
          <w:spacing w:val="1"/>
          <w:w w:val="90"/>
          <w:sz w:val="19"/>
        </w:rPr>
        <w:t> </w:t>
      </w:r>
      <w:r>
        <w:rPr>
          <w:rFonts w:ascii="Arial" w:hAnsi="Arial"/>
          <w:i/>
          <w:color w:val="231F20"/>
          <w:sz w:val="19"/>
        </w:rPr>
        <w:t>ным</w:t>
      </w:r>
      <w:r>
        <w:rPr>
          <w:rFonts w:ascii="Arial" w:hAnsi="Arial"/>
          <w:i/>
          <w:color w:val="231F20"/>
          <w:spacing w:val="-10"/>
          <w:sz w:val="19"/>
        </w:rPr>
        <w:t> </w:t>
      </w:r>
      <w:r>
        <w:rPr>
          <w:rFonts w:ascii="Arial" w:hAnsi="Arial"/>
          <w:i/>
          <w:color w:val="231F20"/>
          <w:sz w:val="19"/>
        </w:rPr>
        <w:t>табл.</w:t>
      </w:r>
      <w:r>
        <w:rPr>
          <w:rFonts w:ascii="Arial" w:hAnsi="Arial"/>
          <w:i/>
          <w:color w:val="231F20"/>
          <w:spacing w:val="-9"/>
          <w:sz w:val="19"/>
        </w:rPr>
        <w:t> </w:t>
      </w:r>
      <w:r>
        <w:rPr>
          <w:rFonts w:ascii="Arial" w:hAnsi="Arial"/>
          <w:i/>
          <w:color w:val="231F20"/>
          <w:sz w:val="19"/>
        </w:rPr>
        <w:t>Х</w:t>
      </w:r>
      <w:r>
        <w:rPr>
          <w:rFonts w:ascii="Trebuchet MS" w:hAnsi="Trebuchet MS"/>
          <w:color w:val="231F20"/>
          <w:sz w:val="19"/>
        </w:rPr>
        <w:t>).</w:t>
      </w:r>
    </w:p>
    <w:p>
      <w:pPr>
        <w:spacing w:before="2"/>
        <w:ind w:left="0" w:right="417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85"/>
          <w:sz w:val="19"/>
        </w:rPr>
        <w:t>Таблица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X</w:t>
      </w:r>
    </w:p>
    <w:p>
      <w:pPr>
        <w:pStyle w:val="BodyText"/>
        <w:rPr>
          <w:rFonts w:ascii="Trebuchet MS"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6"/>
        <w:gridCol w:w="471"/>
        <w:gridCol w:w="471"/>
        <w:gridCol w:w="471"/>
        <w:gridCol w:w="471"/>
        <w:gridCol w:w="471"/>
      </w:tblGrid>
      <w:tr>
        <w:trPr>
          <w:trHeight w:val="438" w:hRule="atLeast"/>
        </w:trPr>
        <w:tc>
          <w:tcPr>
            <w:tcW w:w="3476" w:type="dxa"/>
          </w:tcPr>
          <w:p>
            <w:pPr>
              <w:pStyle w:val="TableParagraph"/>
              <w:spacing w:line="200" w:lineRule="exact" w:before="18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Число</w:t>
            </w:r>
            <w:r>
              <w:rPr>
                <w:rFonts w:ascii="Trebuchet MS" w:hAnsi="Trebuchet MS"/>
                <w:color w:val="231F20"/>
                <w:spacing w:val="16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обвиняемых</w:t>
            </w:r>
            <w:r>
              <w:rPr>
                <w:rFonts w:ascii="Trebuchet MS" w:hAnsi="Trebuchet MS"/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в</w:t>
            </w:r>
            <w:r>
              <w:rPr>
                <w:rFonts w:ascii="Trebuchet MS" w:hAnsi="Trebuchet MS"/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одном</w:t>
            </w:r>
            <w:r>
              <w:rPr>
                <w:rFonts w:ascii="Trebuchet MS" w:hAnsi="Trebuchet MS"/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уголовном</w:t>
            </w:r>
            <w:r>
              <w:rPr>
                <w:rFonts w:ascii="Trebuchet MS" w:hAnsi="Trebuchet MS"/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деле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(варианты)</w:t>
            </w:r>
          </w:p>
        </w:tc>
        <w:tc>
          <w:tcPr>
            <w:tcW w:w="471" w:type="dxa"/>
          </w:tcPr>
          <w:p>
            <w:pPr>
              <w:pStyle w:val="TableParagraph"/>
              <w:spacing w:before="117"/>
              <w:ind w:right="15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1</w:t>
            </w:r>
          </w:p>
        </w:tc>
        <w:tc>
          <w:tcPr>
            <w:tcW w:w="471" w:type="dxa"/>
          </w:tcPr>
          <w:p>
            <w:pPr>
              <w:pStyle w:val="TableParagraph"/>
              <w:spacing w:before="117"/>
              <w:ind w:right="15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2</w:t>
            </w:r>
          </w:p>
        </w:tc>
        <w:tc>
          <w:tcPr>
            <w:tcW w:w="471" w:type="dxa"/>
          </w:tcPr>
          <w:p>
            <w:pPr>
              <w:pStyle w:val="TableParagraph"/>
              <w:spacing w:before="117"/>
              <w:ind w:right="15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3</w:t>
            </w:r>
          </w:p>
        </w:tc>
        <w:tc>
          <w:tcPr>
            <w:tcW w:w="471" w:type="dxa"/>
          </w:tcPr>
          <w:p>
            <w:pPr>
              <w:pStyle w:val="TableParagraph"/>
              <w:spacing w:before="117"/>
              <w:ind w:left="4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</w:t>
            </w:r>
          </w:p>
        </w:tc>
        <w:tc>
          <w:tcPr>
            <w:tcW w:w="471" w:type="dxa"/>
          </w:tcPr>
          <w:p>
            <w:pPr>
              <w:pStyle w:val="TableParagraph"/>
              <w:spacing w:before="117"/>
              <w:ind w:right="15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</w:t>
            </w:r>
          </w:p>
        </w:tc>
      </w:tr>
      <w:tr>
        <w:trPr>
          <w:trHeight w:val="438" w:hRule="atLeast"/>
        </w:trPr>
        <w:tc>
          <w:tcPr>
            <w:tcW w:w="3476" w:type="dxa"/>
          </w:tcPr>
          <w:p>
            <w:pPr>
              <w:pStyle w:val="TableParagraph"/>
              <w:spacing w:line="200" w:lineRule="exact" w:before="18"/>
              <w:ind w:left="56" w:right="1987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Число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дел</w:t>
            </w:r>
            <w:r>
              <w:rPr>
                <w:rFonts w:ascii="Trebuchet MS" w:hAnsi="Trebuchet MS"/>
                <w:color w:val="231F20"/>
                <w:spacing w:val="-4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(частоты)</w:t>
            </w:r>
          </w:p>
        </w:tc>
        <w:tc>
          <w:tcPr>
            <w:tcW w:w="471" w:type="dxa"/>
          </w:tcPr>
          <w:p>
            <w:pPr>
              <w:pStyle w:val="TableParagraph"/>
              <w:spacing w:before="117"/>
              <w:ind w:right="16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75</w:t>
            </w:r>
          </w:p>
        </w:tc>
        <w:tc>
          <w:tcPr>
            <w:tcW w:w="471" w:type="dxa"/>
          </w:tcPr>
          <w:p>
            <w:pPr>
              <w:pStyle w:val="TableParagraph"/>
              <w:spacing w:before="117"/>
              <w:ind w:right="16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43</w:t>
            </w:r>
          </w:p>
        </w:tc>
        <w:tc>
          <w:tcPr>
            <w:tcW w:w="471" w:type="dxa"/>
          </w:tcPr>
          <w:p>
            <w:pPr>
              <w:pStyle w:val="TableParagraph"/>
              <w:spacing w:before="117"/>
              <w:ind w:right="16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</w:t>
            </w:r>
          </w:p>
        </w:tc>
        <w:tc>
          <w:tcPr>
            <w:tcW w:w="471" w:type="dxa"/>
          </w:tcPr>
          <w:p>
            <w:pPr>
              <w:pStyle w:val="TableParagraph"/>
              <w:spacing w:before="117"/>
              <w:ind w:left="96" w:right="13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11</w:t>
            </w:r>
          </w:p>
        </w:tc>
        <w:tc>
          <w:tcPr>
            <w:tcW w:w="471" w:type="dxa"/>
          </w:tcPr>
          <w:p>
            <w:pPr>
              <w:pStyle w:val="TableParagraph"/>
              <w:spacing w:before="117"/>
              <w:ind w:right="15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</w:t>
            </w:r>
          </w:p>
        </w:tc>
      </w:tr>
    </w:tbl>
    <w:p>
      <w:pPr>
        <w:spacing w:line="292" w:lineRule="auto" w:before="71"/>
        <w:ind w:left="383" w:right="574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Для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расчета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используем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формулу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средней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арифметической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взве-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sz w:val="19"/>
        </w:rPr>
        <w:t>шенной:</w:t>
      </w:r>
    </w:p>
    <w:p>
      <w:pPr>
        <w:spacing w:line="182" w:lineRule="auto" w:before="0"/>
        <w:ind w:left="659" w:right="0" w:firstLine="0"/>
        <w:jc w:val="left"/>
        <w:rPr>
          <w:rFonts w:ascii="Trebuchet MS" w:hAnsi="Trebuchet MS"/>
          <w:sz w:val="19"/>
        </w:rPr>
      </w:pPr>
      <w:r>
        <w:rPr/>
        <w:pict>
          <v:line style="position:absolute;mso-position-horizontal-relative:page;mso-position-vertical-relative:paragraph;z-index:-20794880" from="78.8479pt,8.454353pt" to="83.6919pt,8.454353pt" stroked="true" strokeweight=".469pt" strokecolor="#010202">
            <v:stroke dashstyle="solid"/>
            <w10:wrap type="none"/>
          </v:line>
        </w:pict>
      </w:r>
      <w:r>
        <w:rPr>
          <w:rFonts w:ascii="Arial" w:hAnsi="Arial"/>
          <w:i/>
          <w:color w:val="010202"/>
          <w:w w:val="95"/>
          <w:position w:val="-11"/>
          <w:sz w:val="19"/>
        </w:rPr>
        <w:t>x</w:t>
      </w:r>
      <w:r>
        <w:rPr>
          <w:rFonts w:ascii="Arial" w:hAnsi="Arial"/>
          <w:i/>
          <w:color w:val="010202"/>
          <w:spacing w:val="27"/>
          <w:w w:val="95"/>
          <w:position w:val="-11"/>
          <w:sz w:val="19"/>
        </w:rPr>
        <w:t> </w:t>
      </w:r>
      <w:r>
        <w:rPr>
          <w:rFonts w:ascii="Symbol" w:hAnsi="Symbol"/>
          <w:color w:val="010202"/>
          <w:w w:val="95"/>
          <w:position w:val="-11"/>
          <w:sz w:val="19"/>
        </w:rPr>
        <w:t></w:t>
      </w:r>
      <w:r>
        <w:rPr>
          <w:color w:val="010202"/>
          <w:spacing w:val="9"/>
          <w:w w:val="95"/>
          <w:position w:val="-11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1</w:t>
      </w:r>
      <w:r>
        <w:rPr>
          <w:rFonts w:ascii="Symbol" w:hAnsi="Symbol"/>
          <w:color w:val="010202"/>
          <w:w w:val="95"/>
          <w:sz w:val="19"/>
          <w:u w:val="single" w:color="010202"/>
        </w:rPr>
        <w:t></w:t>
      </w:r>
      <w:r>
        <w:rPr>
          <w:color w:val="010202"/>
          <w:spacing w:val="-24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75</w:t>
      </w:r>
      <w:r>
        <w:rPr>
          <w:rFonts w:ascii="Trebuchet MS" w:hAnsi="Trebuchet MS"/>
          <w:color w:val="010202"/>
          <w:spacing w:val="-20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</w:t>
      </w:r>
      <w:r>
        <w:rPr>
          <w:color w:val="010202"/>
          <w:spacing w:val="-15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2</w:t>
      </w:r>
      <w:r>
        <w:rPr>
          <w:rFonts w:ascii="Symbol" w:hAnsi="Symbol"/>
          <w:color w:val="010202"/>
          <w:w w:val="95"/>
          <w:sz w:val="19"/>
          <w:u w:val="single" w:color="010202"/>
        </w:rPr>
        <w:t></w:t>
      </w:r>
      <w:r>
        <w:rPr>
          <w:color w:val="010202"/>
          <w:spacing w:val="-17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43</w:t>
      </w:r>
      <w:r>
        <w:rPr>
          <w:rFonts w:ascii="Trebuchet MS" w:hAnsi="Trebuchet MS"/>
          <w:color w:val="010202"/>
          <w:spacing w:val="-19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</w:t>
      </w:r>
      <w:r>
        <w:rPr>
          <w:color w:val="010202"/>
          <w:spacing w:val="-11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3</w:t>
      </w:r>
      <w:r>
        <w:rPr>
          <w:rFonts w:ascii="Trebuchet MS" w:hAnsi="Trebuchet MS"/>
          <w:color w:val="010202"/>
          <w:spacing w:val="-31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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20</w:t>
      </w:r>
      <w:r>
        <w:rPr>
          <w:rFonts w:ascii="Trebuchet MS" w:hAnsi="Trebuchet MS"/>
          <w:color w:val="010202"/>
          <w:spacing w:val="-16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</w:t>
      </w:r>
      <w:r>
        <w:rPr>
          <w:color w:val="010202"/>
          <w:spacing w:val="-3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4</w:t>
      </w:r>
      <w:r>
        <w:rPr>
          <w:rFonts w:ascii="Trebuchet MS" w:hAnsi="Trebuchet MS"/>
          <w:color w:val="010202"/>
          <w:spacing w:val="-24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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11</w:t>
      </w:r>
      <w:r>
        <w:rPr>
          <w:rFonts w:ascii="Trebuchet MS" w:hAnsi="Trebuchet MS"/>
          <w:color w:val="010202"/>
          <w:spacing w:val="-23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</w:t>
      </w:r>
      <w:r>
        <w:rPr>
          <w:color w:val="010202"/>
          <w:spacing w:val="-14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5</w:t>
      </w:r>
      <w:r>
        <w:rPr>
          <w:rFonts w:ascii="Trebuchet MS" w:hAnsi="Trebuchet MS"/>
          <w:color w:val="010202"/>
          <w:spacing w:val="-31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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5</w:t>
      </w:r>
      <w:r>
        <w:rPr>
          <w:rFonts w:ascii="Trebuchet MS" w:hAnsi="Trebuchet MS"/>
          <w:color w:val="010202"/>
          <w:spacing w:val="8"/>
          <w:w w:val="95"/>
          <w:sz w:val="19"/>
        </w:rPr>
        <w:t> </w:t>
      </w:r>
      <w:r>
        <w:rPr>
          <w:rFonts w:ascii="Symbol" w:hAnsi="Symbol"/>
          <w:color w:val="010202"/>
          <w:w w:val="95"/>
          <w:position w:val="-11"/>
          <w:sz w:val="19"/>
        </w:rPr>
        <w:t></w:t>
      </w:r>
      <w:r>
        <w:rPr>
          <w:color w:val="010202"/>
          <w:spacing w:val="-8"/>
          <w:w w:val="95"/>
          <w:position w:val="-11"/>
          <w:sz w:val="19"/>
        </w:rPr>
        <w:t> </w:t>
      </w:r>
      <w:r>
        <w:rPr>
          <w:rFonts w:ascii="Trebuchet MS" w:hAnsi="Trebuchet MS"/>
          <w:color w:val="010202"/>
          <w:w w:val="95"/>
          <w:position w:val="-11"/>
          <w:sz w:val="19"/>
        </w:rPr>
        <w:t>1,</w:t>
      </w:r>
      <w:r>
        <w:rPr>
          <w:rFonts w:ascii="Trebuchet MS" w:hAnsi="Trebuchet MS"/>
          <w:color w:val="010202"/>
          <w:spacing w:val="-33"/>
          <w:w w:val="95"/>
          <w:position w:val="-11"/>
          <w:sz w:val="19"/>
        </w:rPr>
        <w:t> </w:t>
      </w:r>
      <w:r>
        <w:rPr>
          <w:rFonts w:ascii="Trebuchet MS" w:hAnsi="Trebuchet MS"/>
          <w:color w:val="010202"/>
          <w:w w:val="95"/>
          <w:position w:val="-11"/>
          <w:sz w:val="19"/>
        </w:rPr>
        <w:t>87</w:t>
      </w:r>
      <w:r>
        <w:rPr>
          <w:rFonts w:ascii="Trebuchet MS" w:hAnsi="Trebuchet MS"/>
          <w:color w:val="010202"/>
          <w:spacing w:val="-10"/>
          <w:w w:val="95"/>
          <w:position w:val="-11"/>
          <w:sz w:val="19"/>
        </w:rPr>
        <w:t> </w:t>
      </w:r>
      <w:r>
        <w:rPr>
          <w:rFonts w:ascii="Symbol" w:hAnsi="Symbol"/>
          <w:color w:val="010202"/>
          <w:w w:val="95"/>
          <w:position w:val="-11"/>
          <w:sz w:val="19"/>
        </w:rPr>
        <w:t></w:t>
      </w:r>
      <w:r>
        <w:rPr>
          <w:color w:val="010202"/>
          <w:spacing w:val="-9"/>
          <w:w w:val="95"/>
          <w:position w:val="-11"/>
          <w:sz w:val="19"/>
        </w:rPr>
        <w:t> </w:t>
      </w:r>
      <w:r>
        <w:rPr>
          <w:rFonts w:ascii="Trebuchet MS" w:hAnsi="Trebuchet MS"/>
          <w:color w:val="010202"/>
          <w:w w:val="95"/>
          <w:position w:val="-11"/>
          <w:sz w:val="19"/>
        </w:rPr>
        <w:t>2.</w:t>
      </w:r>
    </w:p>
    <w:p>
      <w:pPr>
        <w:spacing w:line="195" w:lineRule="exact" w:before="0"/>
        <w:ind w:left="1416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010202"/>
          <w:w w:val="95"/>
          <w:sz w:val="19"/>
        </w:rPr>
        <w:t>75</w:t>
      </w:r>
      <w:r>
        <w:rPr>
          <w:rFonts w:ascii="Trebuchet MS" w:hAnsi="Trebuchet MS"/>
          <w:color w:val="010202"/>
          <w:spacing w:val="-21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</w:t>
      </w:r>
      <w:r>
        <w:rPr>
          <w:color w:val="010202"/>
          <w:spacing w:val="-3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43</w:t>
      </w:r>
      <w:r>
        <w:rPr>
          <w:rFonts w:ascii="Trebuchet MS" w:hAnsi="Trebuchet MS"/>
          <w:color w:val="010202"/>
          <w:spacing w:val="-21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</w:t>
      </w:r>
      <w:r>
        <w:rPr>
          <w:color w:val="010202"/>
          <w:spacing w:val="-15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20</w:t>
      </w:r>
      <w:r>
        <w:rPr>
          <w:rFonts w:ascii="Trebuchet MS" w:hAnsi="Trebuchet MS"/>
          <w:color w:val="010202"/>
          <w:spacing w:val="-17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</w:t>
      </w:r>
      <w:r>
        <w:rPr>
          <w:color w:val="010202"/>
          <w:spacing w:val="-15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11</w:t>
      </w:r>
      <w:r>
        <w:rPr>
          <w:rFonts w:ascii="Trebuchet MS" w:hAnsi="Trebuchet MS"/>
          <w:color w:val="010202"/>
          <w:spacing w:val="-24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</w:t>
      </w:r>
      <w:r>
        <w:rPr>
          <w:color w:val="010202"/>
          <w:spacing w:val="-15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5</w:t>
      </w:r>
    </w:p>
    <w:p>
      <w:pPr>
        <w:spacing w:line="292" w:lineRule="auto" w:before="29"/>
        <w:ind w:left="383" w:right="574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Таким образом, в среднем на одно уголовное дело приходится 2 об-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sz w:val="19"/>
        </w:rPr>
        <w:t>виняемых.</w:t>
      </w:r>
    </w:p>
    <w:p>
      <w:pPr>
        <w:pStyle w:val="BodyText"/>
        <w:rPr>
          <w:rFonts w:ascii="Trebuchet MS"/>
        </w:rPr>
      </w:pPr>
    </w:p>
    <w:p>
      <w:pPr>
        <w:pStyle w:val="BodyText"/>
        <w:spacing w:line="252" w:lineRule="auto" w:before="1"/>
        <w:ind w:left="157" w:right="573" w:firstLine="283"/>
        <w:jc w:val="both"/>
      </w:pPr>
      <w:r>
        <w:rPr>
          <w:color w:val="231F20"/>
        </w:rPr>
        <w:t>Если</w:t>
      </w:r>
      <w:r>
        <w:rPr>
          <w:color w:val="231F20"/>
          <w:spacing w:val="1"/>
        </w:rPr>
        <w:t> </w:t>
      </w:r>
      <w:r>
        <w:rPr>
          <w:color w:val="231F20"/>
        </w:rPr>
        <w:t>вычисление</w:t>
      </w:r>
      <w:r>
        <w:rPr>
          <w:color w:val="231F20"/>
          <w:spacing w:val="1"/>
        </w:rPr>
        <w:t> </w:t>
      </w:r>
      <w:r>
        <w:rPr>
          <w:color w:val="231F20"/>
        </w:rPr>
        <w:t>средней</w:t>
      </w:r>
      <w:r>
        <w:rPr>
          <w:color w:val="231F20"/>
          <w:spacing w:val="1"/>
        </w:rPr>
        <w:t> </w:t>
      </w:r>
      <w:r>
        <w:rPr>
          <w:color w:val="231F20"/>
        </w:rPr>
        <w:t>величины</w:t>
      </w:r>
      <w:r>
        <w:rPr>
          <w:color w:val="231F20"/>
          <w:spacing w:val="1"/>
        </w:rPr>
        <w:t> </w:t>
      </w:r>
      <w:r>
        <w:rPr>
          <w:color w:val="231F20"/>
        </w:rPr>
        <w:t>производят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данным,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сгруппированным в виде интервальных рядов распределения, то сна-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чала надо </w:t>
      </w:r>
      <w:r>
        <w:rPr>
          <w:color w:val="231F20"/>
        </w:rPr>
        <w:t>определить серединные значения каждого интервала </w:t>
      </w:r>
      <w:r>
        <w:rPr>
          <w:i/>
          <w:color w:val="010202"/>
        </w:rPr>
        <w:t>x</w:t>
      </w:r>
      <w:r>
        <w:rPr>
          <w:i/>
          <w:color w:val="010202"/>
          <w:position w:val="-5"/>
          <w:sz w:val="12"/>
        </w:rPr>
        <w:t>i</w:t>
      </w:r>
      <w:r>
        <w:rPr>
          <w:rFonts w:ascii="Symbol" w:hAnsi="Symbol"/>
          <w:color w:val="010202"/>
          <w:position w:val="1"/>
        </w:rPr>
        <w:t></w:t>
      </w:r>
      <w:r>
        <w:rPr>
          <w:color w:val="010202"/>
          <w:position w:val="1"/>
        </w:rPr>
        <w:t> 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после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чего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рассчитать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среднюю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величину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формуле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средней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ариф-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метической</w:t>
      </w:r>
      <w:r>
        <w:rPr>
          <w:color w:val="231F20"/>
          <w:spacing w:val="-5"/>
        </w:rPr>
        <w:t> </w:t>
      </w:r>
      <w:r>
        <w:rPr>
          <w:color w:val="231F20"/>
        </w:rPr>
        <w:t>взвешенной,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которую</w:t>
      </w:r>
      <w:r>
        <w:rPr>
          <w:color w:val="231F20"/>
          <w:spacing w:val="-5"/>
        </w:rPr>
        <w:t> </w:t>
      </w:r>
      <w:r>
        <w:rPr>
          <w:color w:val="231F20"/>
        </w:rPr>
        <w:t>вместо</w:t>
      </w:r>
      <w:r>
        <w:rPr>
          <w:color w:val="231F20"/>
          <w:spacing w:val="35"/>
        </w:rPr>
        <w:t> </w:t>
      </w:r>
      <w:r>
        <w:rPr>
          <w:i/>
          <w:color w:val="010202"/>
        </w:rPr>
        <w:t>x</w:t>
      </w:r>
      <w:r>
        <w:rPr>
          <w:i/>
          <w:color w:val="010202"/>
          <w:position w:val="-5"/>
          <w:sz w:val="12"/>
        </w:rPr>
        <w:t>i</w:t>
      </w:r>
      <w:r>
        <w:rPr>
          <w:i/>
          <w:color w:val="010202"/>
          <w:spacing w:val="3"/>
          <w:position w:val="-5"/>
          <w:sz w:val="12"/>
        </w:rPr>
        <w:t> </w:t>
      </w:r>
      <w:r>
        <w:rPr>
          <w:color w:val="231F20"/>
        </w:rPr>
        <w:t>подставляют</w:t>
      </w:r>
      <w:r>
        <w:rPr>
          <w:color w:val="231F20"/>
          <w:spacing w:val="35"/>
        </w:rPr>
        <w:t> </w:t>
      </w:r>
      <w:r>
        <w:rPr>
          <w:i/>
          <w:color w:val="010202"/>
        </w:rPr>
        <w:t>x</w:t>
      </w:r>
      <w:r>
        <w:rPr>
          <w:i/>
          <w:color w:val="010202"/>
          <w:position w:val="-5"/>
          <w:sz w:val="12"/>
        </w:rPr>
        <w:t>i</w:t>
      </w:r>
      <w:r>
        <w:rPr>
          <w:rFonts w:ascii="Symbol" w:hAnsi="Symbol"/>
          <w:color w:val="010202"/>
          <w:position w:val="1"/>
        </w:rPr>
        <w:t></w:t>
      </w:r>
      <w:r>
        <w:rPr>
          <w:color w:val="010202"/>
          <w:spacing w:val="-16"/>
          <w:position w:val="1"/>
        </w:rPr>
        <w:t> </w:t>
      </w:r>
      <w:r>
        <w:rPr>
          <w:color w:val="231F20"/>
        </w:rPr>
        <w:t>.</w:t>
      </w:r>
    </w:p>
    <w:p>
      <w:pPr>
        <w:spacing w:line="292" w:lineRule="auto" w:before="247"/>
        <w:ind w:left="383" w:right="574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Пример. Расчет среднего возраста лиц, осужденных за совершение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кражи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</w:t>
      </w:r>
      <w:r>
        <w:rPr>
          <w:rFonts w:ascii="Arial" w:hAnsi="Arial"/>
          <w:i/>
          <w:color w:val="231F20"/>
          <w:w w:val="90"/>
          <w:sz w:val="19"/>
        </w:rPr>
        <w:t>по</w:t>
      </w:r>
      <w:r>
        <w:rPr>
          <w:rFonts w:ascii="Arial" w:hAnsi="Arial"/>
          <w:i/>
          <w:color w:val="231F20"/>
          <w:spacing w:val="-2"/>
          <w:w w:val="90"/>
          <w:sz w:val="19"/>
        </w:rPr>
        <w:t> </w:t>
      </w:r>
      <w:r>
        <w:rPr>
          <w:rFonts w:ascii="Arial" w:hAnsi="Arial"/>
          <w:i/>
          <w:color w:val="231F20"/>
          <w:w w:val="90"/>
          <w:sz w:val="19"/>
        </w:rPr>
        <w:t>данным</w:t>
      </w:r>
      <w:r>
        <w:rPr>
          <w:rFonts w:ascii="Arial" w:hAnsi="Arial"/>
          <w:i/>
          <w:color w:val="231F20"/>
          <w:spacing w:val="-3"/>
          <w:w w:val="90"/>
          <w:sz w:val="19"/>
        </w:rPr>
        <w:t> </w:t>
      </w:r>
      <w:r>
        <w:rPr>
          <w:rFonts w:ascii="Arial" w:hAnsi="Arial"/>
          <w:i/>
          <w:color w:val="231F20"/>
          <w:w w:val="90"/>
          <w:sz w:val="19"/>
        </w:rPr>
        <w:t>в</w:t>
      </w:r>
      <w:r>
        <w:rPr>
          <w:rFonts w:ascii="Arial" w:hAnsi="Arial"/>
          <w:i/>
          <w:color w:val="231F20"/>
          <w:spacing w:val="-2"/>
          <w:w w:val="90"/>
          <w:sz w:val="19"/>
        </w:rPr>
        <w:t> </w:t>
      </w:r>
      <w:r>
        <w:rPr>
          <w:rFonts w:ascii="Arial" w:hAnsi="Arial"/>
          <w:i/>
          <w:color w:val="231F20"/>
          <w:w w:val="90"/>
          <w:sz w:val="19"/>
        </w:rPr>
        <w:t>табл.</w:t>
      </w:r>
      <w:r>
        <w:rPr>
          <w:rFonts w:ascii="Arial" w:hAnsi="Arial"/>
          <w:i/>
          <w:color w:val="231F20"/>
          <w:spacing w:val="-3"/>
          <w:w w:val="90"/>
          <w:sz w:val="19"/>
        </w:rPr>
        <w:t> </w:t>
      </w:r>
      <w:r>
        <w:rPr>
          <w:rFonts w:ascii="Arial" w:hAnsi="Arial"/>
          <w:i/>
          <w:color w:val="231F20"/>
          <w:w w:val="90"/>
          <w:sz w:val="19"/>
        </w:rPr>
        <w:t>XI</w:t>
      </w:r>
      <w:r>
        <w:rPr>
          <w:rFonts w:ascii="Trebuchet MS" w:hAnsi="Trebuchet MS"/>
          <w:color w:val="231F20"/>
          <w:w w:val="90"/>
          <w:sz w:val="19"/>
        </w:rPr>
        <w:t>).</w:t>
      </w:r>
    </w:p>
    <w:p>
      <w:pPr>
        <w:spacing w:line="292" w:lineRule="auto" w:before="58"/>
        <w:ind w:left="1806" w:right="1530" w:hanging="44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Таблица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XI.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Данные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возрасте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преступников,</w:t>
      </w:r>
      <w:r>
        <w:rPr>
          <w:rFonts w:ascii="Trebuchet MS" w:hAnsi="Trebuchet MS"/>
          <w:color w:val="231F20"/>
          <w:spacing w:val="-4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осужденных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за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совершение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кражи</w:t>
      </w:r>
    </w:p>
    <w:p>
      <w:pPr>
        <w:pStyle w:val="BodyText"/>
        <w:spacing w:before="11"/>
        <w:rPr>
          <w:rFonts w:ascii="Trebuchet MS"/>
          <w:sz w:val="8"/>
        </w:rPr>
      </w:pPr>
    </w:p>
    <w:tbl>
      <w:tblPr>
        <w:tblW w:w="0" w:type="auto"/>
        <w:jc w:val="left"/>
        <w:tblInd w:w="110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8"/>
        <w:gridCol w:w="2004"/>
      </w:tblGrid>
      <w:tr>
        <w:trPr>
          <w:trHeight w:val="274" w:hRule="atLeast"/>
        </w:trPr>
        <w:tc>
          <w:tcPr>
            <w:tcW w:w="2178" w:type="dxa"/>
          </w:tcPr>
          <w:p>
            <w:pPr>
              <w:pStyle w:val="TableParagraph"/>
              <w:spacing w:before="15"/>
              <w:ind w:left="9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Группы</w:t>
            </w:r>
            <w:r>
              <w:rPr>
                <w:rFonts w:ascii="Trebuchet MS" w:hAnsi="Trebuchet MS"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по</w:t>
            </w:r>
            <w:r>
              <w:rPr>
                <w:rFonts w:ascii="Trebuchet MS" w:hAnsi="Trebuchet MS"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возрасту</w:t>
            </w:r>
            <w:r>
              <w:rPr>
                <w:rFonts w:ascii="Trebuchet MS" w:hAnsi="Trebuchet MS"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(лет)</w:t>
            </w:r>
          </w:p>
        </w:tc>
        <w:tc>
          <w:tcPr>
            <w:tcW w:w="2004" w:type="dxa"/>
          </w:tcPr>
          <w:p>
            <w:pPr>
              <w:pStyle w:val="TableParagraph"/>
              <w:spacing w:before="15"/>
              <w:ind w:left="209" w:right="200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Количество</w:t>
            </w:r>
            <w:r>
              <w:rPr>
                <w:rFonts w:ascii="Trebuchet MS" w:hAnsi="Trebuchet MS"/>
                <w:color w:val="231F20"/>
                <w:spacing w:val="1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человек</w:t>
            </w:r>
          </w:p>
        </w:tc>
      </w:tr>
      <w:tr>
        <w:trPr>
          <w:trHeight w:val="273" w:hRule="atLeast"/>
        </w:trPr>
        <w:tc>
          <w:tcPr>
            <w:tcW w:w="2178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До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18</w:t>
            </w:r>
          </w:p>
        </w:tc>
        <w:tc>
          <w:tcPr>
            <w:tcW w:w="2004" w:type="dxa"/>
          </w:tcPr>
          <w:p>
            <w:pPr>
              <w:pStyle w:val="TableParagraph"/>
              <w:spacing w:before="17"/>
              <w:ind w:left="202" w:right="20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15</w:t>
            </w:r>
          </w:p>
        </w:tc>
      </w:tr>
      <w:tr>
        <w:trPr>
          <w:trHeight w:val="274" w:hRule="atLeast"/>
        </w:trPr>
        <w:tc>
          <w:tcPr>
            <w:tcW w:w="2178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105"/>
                <w:sz w:val="18"/>
              </w:rPr>
              <w:t>18–28</w:t>
            </w:r>
          </w:p>
        </w:tc>
        <w:tc>
          <w:tcPr>
            <w:tcW w:w="2004" w:type="dxa"/>
          </w:tcPr>
          <w:p>
            <w:pPr>
              <w:pStyle w:val="TableParagraph"/>
              <w:spacing w:before="17"/>
              <w:ind w:left="209" w:right="19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90</w:t>
            </w:r>
          </w:p>
        </w:tc>
      </w:tr>
      <w:tr>
        <w:trPr>
          <w:trHeight w:val="274" w:hRule="atLeast"/>
        </w:trPr>
        <w:tc>
          <w:tcPr>
            <w:tcW w:w="2178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105"/>
                <w:sz w:val="18"/>
              </w:rPr>
              <w:t>29–39</w:t>
            </w:r>
          </w:p>
        </w:tc>
        <w:tc>
          <w:tcPr>
            <w:tcW w:w="2004" w:type="dxa"/>
          </w:tcPr>
          <w:p>
            <w:pPr>
              <w:pStyle w:val="TableParagraph"/>
              <w:spacing w:before="17"/>
              <w:ind w:left="205" w:right="20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45</w:t>
            </w:r>
          </w:p>
        </w:tc>
      </w:tr>
      <w:tr>
        <w:trPr>
          <w:trHeight w:val="273" w:hRule="atLeast"/>
        </w:trPr>
        <w:tc>
          <w:tcPr>
            <w:tcW w:w="2178" w:type="dxa"/>
          </w:tcPr>
          <w:p>
            <w:pPr>
              <w:pStyle w:val="TableParagraph"/>
              <w:spacing w:before="18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40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и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более</w:t>
            </w:r>
          </w:p>
        </w:tc>
        <w:tc>
          <w:tcPr>
            <w:tcW w:w="2004" w:type="dxa"/>
          </w:tcPr>
          <w:p>
            <w:pPr>
              <w:pStyle w:val="TableParagraph"/>
              <w:spacing w:before="18"/>
              <w:ind w:left="199" w:right="20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12</w:t>
            </w:r>
          </w:p>
        </w:tc>
      </w:tr>
    </w:tbl>
    <w:p>
      <w:pPr>
        <w:spacing w:line="292" w:lineRule="auto" w:before="71"/>
        <w:ind w:left="383" w:right="574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85"/>
          <w:sz w:val="19"/>
        </w:rPr>
        <w:t>Для того, чтобы определить средний возраст осужденных на основе ин-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тервального </w:t>
      </w:r>
      <w:r>
        <w:rPr>
          <w:rFonts w:ascii="Trebuchet MS" w:hAnsi="Trebuchet MS"/>
          <w:color w:val="231F20"/>
          <w:spacing w:val="-1"/>
          <w:w w:val="90"/>
          <w:sz w:val="19"/>
        </w:rPr>
        <w:t>вариационного ряда, необходимо сначала найти серединные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значения</w:t>
      </w:r>
      <w:r>
        <w:rPr>
          <w:rFonts w:ascii="Trebuchet MS" w:hAnsi="Trebuchet MS"/>
          <w:color w:val="231F20"/>
          <w:spacing w:val="14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интервалов.</w:t>
      </w:r>
      <w:r>
        <w:rPr>
          <w:rFonts w:ascii="Trebuchet MS" w:hAnsi="Trebuchet MS"/>
          <w:color w:val="231F20"/>
          <w:spacing w:val="14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Так</w:t>
      </w:r>
      <w:r>
        <w:rPr>
          <w:rFonts w:ascii="Trebuchet MS" w:hAnsi="Trebuchet MS"/>
          <w:color w:val="231F20"/>
          <w:spacing w:val="15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как</w:t>
      </w:r>
      <w:r>
        <w:rPr>
          <w:rFonts w:ascii="Trebuchet MS" w:hAnsi="Trebuchet MS"/>
          <w:color w:val="231F20"/>
          <w:spacing w:val="16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дан</w:t>
      </w:r>
      <w:r>
        <w:rPr>
          <w:rFonts w:ascii="Trebuchet MS" w:hAnsi="Trebuchet MS"/>
          <w:color w:val="231F20"/>
          <w:spacing w:val="14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интервальный</w:t>
      </w:r>
      <w:r>
        <w:rPr>
          <w:rFonts w:ascii="Trebuchet MS" w:hAnsi="Trebuchet MS"/>
          <w:color w:val="231F20"/>
          <w:spacing w:val="15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ряд</w:t>
      </w:r>
      <w:r>
        <w:rPr>
          <w:rFonts w:ascii="Trebuchet MS" w:hAnsi="Trebuchet MS"/>
          <w:color w:val="231F20"/>
          <w:spacing w:val="14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с</w:t>
      </w:r>
      <w:r>
        <w:rPr>
          <w:rFonts w:ascii="Trebuchet MS" w:hAnsi="Trebuchet MS"/>
          <w:color w:val="231F20"/>
          <w:spacing w:val="16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открытыми</w:t>
      </w:r>
      <w:r>
        <w:rPr>
          <w:rFonts w:ascii="Trebuchet MS" w:hAnsi="Trebuchet MS"/>
          <w:color w:val="231F20"/>
          <w:spacing w:val="15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первым</w:t>
      </w:r>
    </w:p>
    <w:p>
      <w:pPr>
        <w:spacing w:after="0" w:line="292" w:lineRule="auto"/>
        <w:jc w:val="both"/>
        <w:rPr>
          <w:rFonts w:ascii="Trebuchet MS" w:hAnsi="Trebuchet MS"/>
          <w:sz w:val="19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5"/>
        <w:rPr>
          <w:rFonts w:ascii="Trebuchet MS"/>
          <w:sz w:val="15"/>
        </w:rPr>
      </w:pPr>
    </w:p>
    <w:p>
      <w:pPr>
        <w:spacing w:line="292" w:lineRule="auto" w:before="88"/>
        <w:ind w:left="383" w:right="574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85"/>
          <w:sz w:val="19"/>
        </w:rPr>
        <w:t>и последним интервалами, то величины этих интервалов принимаются рав-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ными величинам смежных закрытых интервалов. В нашем случае величина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первого и последнего интервалов равны 10. Далее находим серединные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значения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интервалов:</w:t>
      </w:r>
    </w:p>
    <w:p>
      <w:pPr>
        <w:spacing w:line="246" w:lineRule="exact" w:before="0"/>
        <w:ind w:left="622" w:right="0" w:firstLine="0"/>
        <w:jc w:val="left"/>
        <w:rPr>
          <w:rFonts w:ascii="Trebuchet MS" w:hAnsi="Trebuchet MS"/>
          <w:sz w:val="19"/>
        </w:rPr>
      </w:pPr>
      <w:r>
        <w:rPr>
          <w:rFonts w:ascii="Arial" w:hAnsi="Arial"/>
          <w:i/>
          <w:color w:val="010202"/>
          <w:w w:val="95"/>
          <w:sz w:val="19"/>
        </w:rPr>
        <w:t>x</w:t>
      </w:r>
      <w:r>
        <w:rPr>
          <w:rFonts w:ascii="Symbol" w:hAnsi="Symbol"/>
          <w:color w:val="010202"/>
          <w:w w:val="95"/>
          <w:position w:val="1"/>
          <w:sz w:val="19"/>
        </w:rPr>
        <w:t></w:t>
      </w:r>
      <w:r>
        <w:rPr>
          <w:color w:val="010202"/>
          <w:spacing w:val="13"/>
          <w:w w:val="95"/>
          <w:position w:val="1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6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position w:val="12"/>
          <w:sz w:val="19"/>
          <w:u w:val="single" w:color="010202"/>
        </w:rPr>
        <w:t>8</w:t>
      </w:r>
      <w:r>
        <w:rPr>
          <w:rFonts w:ascii="Trebuchet MS" w:hAnsi="Trebuchet MS"/>
          <w:color w:val="010202"/>
          <w:spacing w:val="-18"/>
          <w:w w:val="95"/>
          <w:position w:val="12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position w:val="12"/>
          <w:sz w:val="19"/>
          <w:u w:val="single" w:color="010202"/>
        </w:rPr>
        <w:t></w:t>
      </w:r>
      <w:r>
        <w:rPr>
          <w:color w:val="010202"/>
          <w:spacing w:val="-20"/>
          <w:w w:val="95"/>
          <w:position w:val="12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position w:val="12"/>
          <w:sz w:val="19"/>
          <w:u w:val="single" w:color="010202"/>
        </w:rPr>
        <w:t>18</w:t>
      </w:r>
      <w:r>
        <w:rPr>
          <w:rFonts w:ascii="Trebuchet MS" w:hAnsi="Trebuchet MS"/>
          <w:color w:val="010202"/>
          <w:spacing w:val="4"/>
          <w:w w:val="95"/>
          <w:position w:val="12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14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13,</w:t>
      </w:r>
      <w:r>
        <w:rPr>
          <w:rFonts w:ascii="Trebuchet MS" w:hAnsi="Trebuchet MS"/>
          <w:color w:val="010202"/>
          <w:spacing w:val="42"/>
          <w:w w:val="95"/>
          <w:sz w:val="19"/>
        </w:rPr>
        <w:t> </w:t>
      </w:r>
      <w:r>
        <w:rPr>
          <w:rFonts w:ascii="Arial" w:hAnsi="Arial"/>
          <w:i/>
          <w:color w:val="010202"/>
          <w:w w:val="95"/>
          <w:sz w:val="19"/>
        </w:rPr>
        <w:t>x</w:t>
      </w:r>
      <w:r>
        <w:rPr>
          <w:rFonts w:ascii="Symbol" w:hAnsi="Symbol"/>
          <w:color w:val="010202"/>
          <w:w w:val="95"/>
          <w:position w:val="1"/>
          <w:sz w:val="19"/>
        </w:rPr>
        <w:t></w:t>
      </w:r>
      <w:r>
        <w:rPr>
          <w:color w:val="010202"/>
          <w:spacing w:val="13"/>
          <w:w w:val="95"/>
          <w:position w:val="1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position w:val="12"/>
          <w:sz w:val="19"/>
          <w:u w:val="single" w:color="010202"/>
        </w:rPr>
        <w:t>18</w:t>
      </w:r>
      <w:r>
        <w:rPr>
          <w:rFonts w:ascii="Trebuchet MS" w:hAnsi="Trebuchet MS"/>
          <w:color w:val="010202"/>
          <w:spacing w:val="-18"/>
          <w:w w:val="95"/>
          <w:position w:val="12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position w:val="12"/>
          <w:sz w:val="19"/>
          <w:u w:val="single" w:color="010202"/>
        </w:rPr>
        <w:t></w:t>
      </w:r>
      <w:r>
        <w:rPr>
          <w:color w:val="010202"/>
          <w:spacing w:val="-20"/>
          <w:w w:val="95"/>
          <w:position w:val="12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position w:val="12"/>
          <w:sz w:val="19"/>
          <w:u w:val="single" w:color="010202"/>
        </w:rPr>
        <w:t>28</w:t>
      </w:r>
      <w:r>
        <w:rPr>
          <w:rFonts w:ascii="Trebuchet MS" w:hAnsi="Trebuchet MS"/>
          <w:color w:val="010202"/>
          <w:spacing w:val="4"/>
          <w:w w:val="95"/>
          <w:position w:val="12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14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23,</w:t>
      </w:r>
    </w:p>
    <w:p>
      <w:pPr>
        <w:tabs>
          <w:tab w:pos="1153" w:val="left" w:leader="none"/>
          <w:tab w:pos="2086" w:val="left" w:leader="none"/>
          <w:tab w:pos="2584" w:val="left" w:leader="none"/>
        </w:tabs>
        <w:spacing w:line="132" w:lineRule="auto" w:before="26"/>
        <w:ind w:left="700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sz w:val="11"/>
        </w:rPr>
        <w:t>1</w:t>
        <w:tab/>
      </w:r>
      <w:r>
        <w:rPr>
          <w:rFonts w:ascii="Trebuchet MS"/>
          <w:color w:val="010202"/>
          <w:position w:val="-10"/>
          <w:sz w:val="19"/>
        </w:rPr>
        <w:t>2</w:t>
        <w:tab/>
      </w:r>
      <w:r>
        <w:rPr>
          <w:rFonts w:ascii="Trebuchet MS"/>
          <w:color w:val="010202"/>
          <w:sz w:val="11"/>
        </w:rPr>
        <w:t>2</w:t>
        <w:tab/>
      </w:r>
      <w:r>
        <w:rPr>
          <w:rFonts w:ascii="Trebuchet MS"/>
          <w:color w:val="010202"/>
          <w:position w:val="-10"/>
          <w:sz w:val="19"/>
        </w:rPr>
        <w:t>2</w:t>
      </w:r>
    </w:p>
    <w:p>
      <w:pPr>
        <w:spacing w:line="261" w:lineRule="exact" w:before="77"/>
        <w:ind w:left="626" w:right="0" w:firstLine="0"/>
        <w:jc w:val="left"/>
        <w:rPr>
          <w:rFonts w:ascii="Trebuchet MS" w:hAnsi="Trebuchet MS"/>
          <w:sz w:val="19"/>
        </w:rPr>
      </w:pPr>
      <w:r>
        <w:rPr>
          <w:rFonts w:ascii="Arial" w:hAnsi="Arial"/>
          <w:i/>
          <w:color w:val="010202"/>
          <w:w w:val="95"/>
          <w:sz w:val="19"/>
        </w:rPr>
        <w:t>x</w:t>
      </w:r>
      <w:r>
        <w:rPr>
          <w:rFonts w:ascii="Symbol" w:hAnsi="Symbol"/>
          <w:color w:val="010202"/>
          <w:w w:val="95"/>
          <w:position w:val="1"/>
          <w:sz w:val="19"/>
        </w:rPr>
        <w:t></w:t>
      </w:r>
      <w:r>
        <w:rPr>
          <w:color w:val="010202"/>
          <w:spacing w:val="19"/>
          <w:w w:val="95"/>
          <w:position w:val="1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1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position w:val="12"/>
          <w:sz w:val="19"/>
          <w:u w:val="single" w:color="010202"/>
        </w:rPr>
        <w:t>29</w:t>
      </w:r>
      <w:r>
        <w:rPr>
          <w:rFonts w:ascii="Trebuchet MS" w:hAnsi="Trebuchet MS"/>
          <w:color w:val="010202"/>
          <w:spacing w:val="-23"/>
          <w:w w:val="95"/>
          <w:position w:val="12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position w:val="12"/>
          <w:sz w:val="19"/>
          <w:u w:val="single" w:color="010202"/>
        </w:rPr>
        <w:t></w:t>
      </w:r>
      <w:r>
        <w:rPr>
          <w:color w:val="010202"/>
          <w:spacing w:val="-16"/>
          <w:w w:val="95"/>
          <w:position w:val="12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position w:val="12"/>
          <w:sz w:val="19"/>
          <w:u w:val="single" w:color="010202"/>
        </w:rPr>
        <w:t>39</w:t>
      </w:r>
      <w:r>
        <w:rPr>
          <w:rFonts w:ascii="Trebuchet MS" w:hAnsi="Trebuchet MS"/>
          <w:color w:val="010202"/>
          <w:spacing w:val="1"/>
          <w:w w:val="95"/>
          <w:position w:val="12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10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34,</w:t>
      </w:r>
      <w:r>
        <w:rPr>
          <w:rFonts w:ascii="Trebuchet MS" w:hAnsi="Trebuchet MS"/>
          <w:color w:val="010202"/>
          <w:spacing w:val="40"/>
          <w:w w:val="95"/>
          <w:sz w:val="19"/>
        </w:rPr>
        <w:t> </w:t>
      </w:r>
      <w:r>
        <w:rPr>
          <w:rFonts w:ascii="Arial" w:hAnsi="Arial"/>
          <w:i/>
          <w:color w:val="010202"/>
          <w:w w:val="95"/>
          <w:sz w:val="19"/>
        </w:rPr>
        <w:t>x</w:t>
      </w:r>
      <w:r>
        <w:rPr>
          <w:rFonts w:ascii="Symbol" w:hAnsi="Symbol"/>
          <w:color w:val="010202"/>
          <w:w w:val="95"/>
          <w:position w:val="1"/>
          <w:sz w:val="19"/>
        </w:rPr>
        <w:t></w:t>
      </w:r>
      <w:r>
        <w:rPr>
          <w:color w:val="010202"/>
          <w:spacing w:val="26"/>
          <w:w w:val="95"/>
          <w:position w:val="1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12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position w:val="12"/>
          <w:sz w:val="19"/>
          <w:u w:val="single" w:color="010202"/>
        </w:rPr>
        <w:t>40</w:t>
      </w:r>
      <w:r>
        <w:rPr>
          <w:rFonts w:ascii="Trebuchet MS" w:hAnsi="Trebuchet MS"/>
          <w:color w:val="010202"/>
          <w:spacing w:val="-21"/>
          <w:w w:val="95"/>
          <w:position w:val="12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position w:val="12"/>
          <w:sz w:val="19"/>
          <w:u w:val="single" w:color="010202"/>
        </w:rPr>
        <w:t></w:t>
      </w:r>
      <w:r>
        <w:rPr>
          <w:color w:val="010202"/>
          <w:spacing w:val="-18"/>
          <w:w w:val="95"/>
          <w:position w:val="12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position w:val="12"/>
          <w:sz w:val="19"/>
          <w:u w:val="single" w:color="010202"/>
        </w:rPr>
        <w:t>50</w:t>
      </w:r>
      <w:r>
        <w:rPr>
          <w:rFonts w:ascii="Trebuchet MS" w:hAnsi="Trebuchet MS"/>
          <w:color w:val="010202"/>
          <w:spacing w:val="3"/>
          <w:w w:val="95"/>
          <w:position w:val="12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3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45.</w:t>
      </w:r>
    </w:p>
    <w:p>
      <w:pPr>
        <w:tabs>
          <w:tab w:pos="1201" w:val="left" w:leader="none"/>
          <w:tab w:pos="2129" w:val="left" w:leader="none"/>
          <w:tab w:pos="2634" w:val="left" w:leader="none"/>
        </w:tabs>
        <w:spacing w:line="132" w:lineRule="auto" w:before="26"/>
        <w:ind w:left="706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sz w:val="11"/>
        </w:rPr>
        <w:t>3</w:t>
        <w:tab/>
      </w:r>
      <w:r>
        <w:rPr>
          <w:rFonts w:ascii="Trebuchet MS"/>
          <w:color w:val="010202"/>
          <w:position w:val="-10"/>
          <w:sz w:val="19"/>
        </w:rPr>
        <w:t>2</w:t>
        <w:tab/>
      </w:r>
      <w:r>
        <w:rPr>
          <w:rFonts w:ascii="Trebuchet MS"/>
          <w:color w:val="010202"/>
          <w:sz w:val="11"/>
        </w:rPr>
        <w:t>4</w:t>
        <w:tab/>
      </w:r>
      <w:r>
        <w:rPr>
          <w:rFonts w:ascii="Trebuchet MS"/>
          <w:color w:val="010202"/>
          <w:position w:val="-10"/>
          <w:sz w:val="19"/>
        </w:rPr>
        <w:t>2</w:t>
      </w:r>
    </w:p>
    <w:p>
      <w:pPr>
        <w:spacing w:line="292" w:lineRule="auto" w:before="100"/>
        <w:ind w:left="383" w:right="420" w:firstLine="226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Далее</w:t>
      </w:r>
      <w:r>
        <w:rPr>
          <w:rFonts w:ascii="Trebuchet MS" w:hAnsi="Trebuchet MS"/>
          <w:color w:val="231F20"/>
          <w:spacing w:val="1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находим</w:t>
      </w:r>
      <w:r>
        <w:rPr>
          <w:rFonts w:ascii="Trebuchet MS" w:hAnsi="Trebuchet MS"/>
          <w:color w:val="231F20"/>
          <w:spacing w:val="2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средний</w:t>
      </w:r>
      <w:r>
        <w:rPr>
          <w:rFonts w:ascii="Trebuchet MS" w:hAnsi="Trebuchet MS"/>
          <w:color w:val="231F20"/>
          <w:spacing w:val="2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возраст</w:t>
      </w:r>
      <w:r>
        <w:rPr>
          <w:rFonts w:ascii="Trebuchet MS" w:hAnsi="Trebuchet MS"/>
          <w:color w:val="231F20"/>
          <w:spacing w:val="1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преступников</w:t>
      </w:r>
      <w:r>
        <w:rPr>
          <w:rFonts w:ascii="Trebuchet MS" w:hAnsi="Trebuchet MS"/>
          <w:color w:val="231F20"/>
          <w:spacing w:val="2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</w:t>
      </w:r>
      <w:r>
        <w:rPr>
          <w:rFonts w:ascii="Trebuchet MS" w:hAnsi="Trebuchet MS"/>
          <w:color w:val="231F20"/>
          <w:spacing w:val="2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формуле</w:t>
      </w:r>
      <w:r>
        <w:rPr>
          <w:rFonts w:ascii="Trebuchet MS" w:hAnsi="Trebuchet MS"/>
          <w:color w:val="231F20"/>
          <w:spacing w:val="2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средней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арифметической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взвешенной:</w:t>
      </w:r>
    </w:p>
    <w:p>
      <w:pPr>
        <w:spacing w:line="192" w:lineRule="auto" w:before="0"/>
        <w:ind w:left="631" w:right="0" w:firstLine="0"/>
        <w:jc w:val="left"/>
        <w:rPr>
          <w:rFonts w:ascii="Trebuchet MS" w:hAnsi="Trebuchet MS"/>
          <w:sz w:val="19"/>
        </w:rPr>
      </w:pPr>
      <w:r>
        <w:rPr/>
        <w:pict>
          <v:line style="position:absolute;mso-position-horizontal-relative:page;mso-position-vertical-relative:paragraph;z-index:-20794368" from="77.443298pt,8.595470pt" to="82.287298pt,8.595470pt" stroked="true" strokeweight=".469pt" strokecolor="#010202">
            <v:stroke dashstyle="solid"/>
            <w10:wrap type="none"/>
          </v:line>
        </w:pict>
      </w:r>
      <w:r>
        <w:rPr>
          <w:rFonts w:ascii="Arial" w:hAnsi="Arial"/>
          <w:i/>
          <w:color w:val="010202"/>
          <w:w w:val="95"/>
          <w:position w:val="-11"/>
          <w:sz w:val="19"/>
        </w:rPr>
        <w:t>x</w:t>
      </w:r>
      <w:r>
        <w:rPr>
          <w:rFonts w:ascii="Arial" w:hAnsi="Arial"/>
          <w:i/>
          <w:color w:val="010202"/>
          <w:spacing w:val="20"/>
          <w:w w:val="95"/>
          <w:position w:val="-11"/>
          <w:sz w:val="19"/>
        </w:rPr>
        <w:t> </w:t>
      </w:r>
      <w:r>
        <w:rPr>
          <w:rFonts w:ascii="Symbol" w:hAnsi="Symbol"/>
          <w:color w:val="010202"/>
          <w:w w:val="95"/>
          <w:position w:val="-11"/>
          <w:sz w:val="19"/>
        </w:rPr>
        <w:t></w:t>
      </w:r>
      <w:r>
        <w:rPr>
          <w:color w:val="010202"/>
          <w:spacing w:val="5"/>
          <w:w w:val="95"/>
          <w:position w:val="-11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13</w:t>
      </w:r>
      <w:r>
        <w:rPr>
          <w:rFonts w:ascii="Trebuchet MS" w:hAnsi="Trebuchet MS"/>
          <w:color w:val="010202"/>
          <w:spacing w:val="-32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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15</w:t>
      </w:r>
      <w:r>
        <w:rPr>
          <w:rFonts w:ascii="Trebuchet MS" w:hAnsi="Trebuchet MS"/>
          <w:color w:val="010202"/>
          <w:spacing w:val="-22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</w:t>
      </w:r>
      <w:r>
        <w:rPr>
          <w:color w:val="010202"/>
          <w:spacing w:val="-17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23</w:t>
      </w:r>
      <w:r>
        <w:rPr>
          <w:rFonts w:ascii="Trebuchet MS" w:hAnsi="Trebuchet MS"/>
          <w:color w:val="010202"/>
          <w:spacing w:val="-33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</w:t>
      </w:r>
      <w:r>
        <w:rPr>
          <w:color w:val="010202"/>
          <w:spacing w:val="-25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90</w:t>
      </w:r>
      <w:r>
        <w:rPr>
          <w:rFonts w:ascii="Trebuchet MS" w:hAnsi="Trebuchet MS"/>
          <w:color w:val="010202"/>
          <w:spacing w:val="-19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</w:t>
      </w:r>
      <w:r>
        <w:rPr>
          <w:color w:val="010202"/>
          <w:spacing w:val="-14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34</w:t>
      </w:r>
      <w:r>
        <w:rPr>
          <w:rFonts w:ascii="Trebuchet MS" w:hAnsi="Trebuchet MS"/>
          <w:color w:val="010202"/>
          <w:spacing w:val="-26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</w:t>
      </w:r>
      <w:r>
        <w:rPr>
          <w:color w:val="010202"/>
          <w:spacing w:val="-19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45</w:t>
      </w:r>
      <w:r>
        <w:rPr>
          <w:rFonts w:ascii="Trebuchet MS" w:hAnsi="Trebuchet MS"/>
          <w:color w:val="010202"/>
          <w:spacing w:val="-23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</w:t>
      </w:r>
      <w:r>
        <w:rPr>
          <w:color w:val="010202"/>
          <w:spacing w:val="-7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45</w:t>
      </w:r>
      <w:r>
        <w:rPr>
          <w:rFonts w:ascii="Trebuchet MS" w:hAnsi="Trebuchet MS"/>
          <w:color w:val="010202"/>
          <w:spacing w:val="-32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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12</w:t>
      </w:r>
      <w:r>
        <w:rPr>
          <w:rFonts w:ascii="Trebuchet MS" w:hAnsi="Trebuchet MS"/>
          <w:color w:val="010202"/>
          <w:w w:val="95"/>
          <w:sz w:val="19"/>
        </w:rPr>
        <w:t> </w:t>
      </w:r>
      <w:r>
        <w:rPr>
          <w:rFonts w:ascii="Symbol" w:hAnsi="Symbol"/>
          <w:color w:val="010202"/>
          <w:w w:val="95"/>
          <w:position w:val="-11"/>
          <w:sz w:val="19"/>
        </w:rPr>
        <w:t></w:t>
      </w:r>
      <w:r>
        <w:rPr>
          <w:color w:val="010202"/>
          <w:spacing w:val="-12"/>
          <w:w w:val="95"/>
          <w:position w:val="-11"/>
          <w:sz w:val="19"/>
        </w:rPr>
        <w:t> </w:t>
      </w:r>
      <w:r>
        <w:rPr>
          <w:rFonts w:ascii="Trebuchet MS" w:hAnsi="Trebuchet MS"/>
          <w:color w:val="010202"/>
          <w:w w:val="95"/>
          <w:position w:val="-11"/>
          <w:sz w:val="19"/>
        </w:rPr>
        <w:t>27</w:t>
      </w:r>
      <w:r>
        <w:rPr>
          <w:rFonts w:ascii="Trebuchet MS" w:hAnsi="Trebuchet MS"/>
          <w:color w:val="010202"/>
          <w:spacing w:val="-28"/>
          <w:w w:val="95"/>
          <w:position w:val="-11"/>
          <w:sz w:val="19"/>
        </w:rPr>
        <w:t> </w:t>
      </w:r>
      <w:r>
        <w:rPr>
          <w:rFonts w:ascii="Trebuchet MS" w:hAnsi="Trebuchet MS"/>
          <w:color w:val="010202"/>
          <w:w w:val="95"/>
          <w:position w:val="-11"/>
          <w:sz w:val="19"/>
        </w:rPr>
        <w:t>(</w:t>
      </w:r>
      <w:r>
        <w:rPr>
          <w:rFonts w:ascii="Georgia" w:hAnsi="Georgia"/>
          <w:color w:val="010202"/>
          <w:w w:val="95"/>
          <w:position w:val="-11"/>
          <w:sz w:val="19"/>
        </w:rPr>
        <w:t>ëåò</w:t>
      </w:r>
      <w:r>
        <w:rPr>
          <w:rFonts w:ascii="Trebuchet MS" w:hAnsi="Trebuchet MS"/>
          <w:color w:val="010202"/>
          <w:w w:val="95"/>
          <w:position w:val="-11"/>
          <w:sz w:val="19"/>
        </w:rPr>
        <w:t>).</w:t>
      </w:r>
    </w:p>
    <w:p>
      <w:pPr>
        <w:spacing w:line="189" w:lineRule="exact" w:before="0"/>
        <w:ind w:left="1985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sz w:val="19"/>
        </w:rPr>
        <w:t>162</w:t>
      </w:r>
    </w:p>
    <w:p>
      <w:pPr>
        <w:spacing w:line="292" w:lineRule="auto" w:before="26"/>
        <w:ind w:left="383" w:right="420" w:firstLine="226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85"/>
          <w:sz w:val="19"/>
        </w:rPr>
        <w:t>Средний</w:t>
      </w:r>
      <w:r>
        <w:rPr>
          <w:rFonts w:ascii="Trebuchet MS" w:hAnsi="Trebuchet MS"/>
          <w:color w:val="231F20"/>
          <w:spacing w:val="1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возраст</w:t>
      </w:r>
      <w:r>
        <w:rPr>
          <w:rFonts w:ascii="Trebuchet MS" w:hAnsi="Trebuchet MS"/>
          <w:color w:val="231F20"/>
          <w:spacing w:val="18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лиц,</w:t>
      </w:r>
      <w:r>
        <w:rPr>
          <w:rFonts w:ascii="Trebuchet MS" w:hAnsi="Trebuchet MS"/>
          <w:color w:val="231F20"/>
          <w:spacing w:val="18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осужденных</w:t>
      </w:r>
      <w:r>
        <w:rPr>
          <w:rFonts w:ascii="Trebuchet MS" w:hAnsi="Trebuchet MS"/>
          <w:color w:val="231F20"/>
          <w:spacing w:val="1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за</w:t>
      </w:r>
      <w:r>
        <w:rPr>
          <w:rFonts w:ascii="Trebuchet MS" w:hAnsi="Trebuchet MS"/>
          <w:color w:val="231F20"/>
          <w:spacing w:val="21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совершение</w:t>
      </w:r>
      <w:r>
        <w:rPr>
          <w:rFonts w:ascii="Trebuchet MS" w:hAnsi="Trebuchet MS"/>
          <w:color w:val="231F20"/>
          <w:spacing w:val="18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кражи,</w:t>
      </w:r>
      <w:r>
        <w:rPr>
          <w:rFonts w:ascii="Trebuchet MS" w:hAnsi="Trebuchet MS"/>
          <w:color w:val="231F20"/>
          <w:spacing w:val="18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приближенно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sz w:val="19"/>
        </w:rPr>
        <w:t>равен</w:t>
      </w:r>
      <w:r>
        <w:rPr>
          <w:rFonts w:ascii="Trebuchet MS" w:hAnsi="Trebuchet MS"/>
          <w:color w:val="231F20"/>
          <w:spacing w:val="-15"/>
          <w:sz w:val="19"/>
        </w:rPr>
        <w:t> </w:t>
      </w:r>
      <w:r>
        <w:rPr>
          <w:rFonts w:ascii="Trebuchet MS" w:hAnsi="Trebuchet MS"/>
          <w:color w:val="231F20"/>
          <w:sz w:val="19"/>
        </w:rPr>
        <w:t>27</w:t>
      </w:r>
      <w:r>
        <w:rPr>
          <w:rFonts w:ascii="Trebuchet MS" w:hAnsi="Trebuchet MS"/>
          <w:color w:val="231F20"/>
          <w:spacing w:val="-14"/>
          <w:sz w:val="19"/>
        </w:rPr>
        <w:t> </w:t>
      </w:r>
      <w:r>
        <w:rPr>
          <w:rFonts w:ascii="Trebuchet MS" w:hAnsi="Trebuchet MS"/>
          <w:color w:val="231F20"/>
          <w:sz w:val="19"/>
        </w:rPr>
        <w:t>годам.</w:t>
      </w:r>
    </w:p>
    <w:p>
      <w:pPr>
        <w:pStyle w:val="BodyText"/>
        <w:spacing w:before="6"/>
        <w:rPr>
          <w:rFonts w:ascii="Trebuchet MS"/>
          <w:sz w:val="17"/>
        </w:rPr>
      </w:pPr>
    </w:p>
    <w:p>
      <w:pPr>
        <w:pStyle w:val="BodyText"/>
        <w:spacing w:line="268" w:lineRule="auto" w:before="1"/>
        <w:ind w:left="157" w:right="574" w:firstLine="283"/>
        <w:jc w:val="both"/>
      </w:pPr>
      <w:r>
        <w:rPr>
          <w:b/>
          <w:i/>
          <w:color w:val="231F20"/>
        </w:rPr>
        <w:t>Средняя</w:t>
      </w:r>
      <w:r>
        <w:rPr>
          <w:b/>
          <w:i/>
          <w:color w:val="231F20"/>
          <w:spacing w:val="-12"/>
        </w:rPr>
        <w:t> </w:t>
      </w:r>
      <w:r>
        <w:rPr>
          <w:b/>
          <w:i/>
          <w:color w:val="231F20"/>
        </w:rPr>
        <w:t>гармоническая</w:t>
      </w:r>
      <w:r>
        <w:rPr>
          <w:b/>
          <w:i/>
          <w:color w:val="231F20"/>
          <w:spacing w:val="-11"/>
        </w:rPr>
        <w:t> </w:t>
      </w:r>
      <w:r>
        <w:rPr>
          <w:b/>
          <w:i/>
          <w:color w:val="231F20"/>
        </w:rPr>
        <w:t>—</w:t>
      </w:r>
      <w:r>
        <w:rPr>
          <w:b/>
          <w:i/>
          <w:color w:val="231F20"/>
          <w:spacing w:val="-11"/>
        </w:rPr>
        <w:t> </w:t>
      </w:r>
      <w:r>
        <w:rPr>
          <w:color w:val="231F20"/>
        </w:rPr>
        <w:t>величина,</w:t>
      </w:r>
      <w:r>
        <w:rPr>
          <w:color w:val="231F20"/>
          <w:spacing w:val="-11"/>
        </w:rPr>
        <w:t> </w:t>
      </w:r>
      <w:r>
        <w:rPr>
          <w:color w:val="231F20"/>
        </w:rPr>
        <w:t>обратная</w:t>
      </w:r>
      <w:r>
        <w:rPr>
          <w:color w:val="231F20"/>
          <w:spacing w:val="-10"/>
        </w:rPr>
        <w:t> </w:t>
      </w:r>
      <w:r>
        <w:rPr>
          <w:color w:val="231F20"/>
        </w:rPr>
        <w:t>средней</w:t>
      </w:r>
      <w:r>
        <w:rPr>
          <w:color w:val="231F20"/>
          <w:spacing w:val="-11"/>
        </w:rPr>
        <w:t> </w:t>
      </w:r>
      <w:r>
        <w:rPr>
          <w:color w:val="231F20"/>
        </w:rPr>
        <w:t>арифме-</w:t>
      </w:r>
      <w:r>
        <w:rPr>
          <w:color w:val="231F20"/>
          <w:spacing w:val="-50"/>
        </w:rPr>
        <w:t> </w:t>
      </w:r>
      <w:r>
        <w:rPr>
          <w:color w:val="231F20"/>
        </w:rPr>
        <w:t>тической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обратных</w:t>
      </w:r>
      <w:r>
        <w:rPr>
          <w:color w:val="231F20"/>
          <w:spacing w:val="-12"/>
        </w:rPr>
        <w:t> </w:t>
      </w:r>
      <w:r>
        <w:rPr>
          <w:color w:val="231F20"/>
        </w:rPr>
        <w:t>значений</w:t>
      </w:r>
      <w:r>
        <w:rPr>
          <w:color w:val="231F20"/>
          <w:spacing w:val="-12"/>
        </w:rPr>
        <w:t> </w:t>
      </w:r>
      <w:r>
        <w:rPr>
          <w:color w:val="231F20"/>
        </w:rPr>
        <w:t>признака;</w:t>
      </w:r>
      <w:r>
        <w:rPr>
          <w:color w:val="231F20"/>
          <w:spacing w:val="-13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тех</w:t>
      </w:r>
      <w:r>
        <w:rPr>
          <w:color w:val="231F20"/>
          <w:spacing w:val="-12"/>
        </w:rPr>
        <w:t> </w:t>
      </w:r>
      <w:r>
        <w:rPr>
          <w:color w:val="231F20"/>
        </w:rPr>
        <w:t>случа-</w:t>
      </w:r>
      <w:r>
        <w:rPr>
          <w:color w:val="231F20"/>
          <w:spacing w:val="-50"/>
        </w:rPr>
        <w:t> </w:t>
      </w:r>
      <w:r>
        <w:rPr>
          <w:color w:val="231F20"/>
        </w:rPr>
        <w:t>ях, когда известны индивидуальные значения признака и их произ-</w:t>
      </w:r>
      <w:r>
        <w:rPr>
          <w:color w:val="231F20"/>
          <w:spacing w:val="-50"/>
        </w:rPr>
        <w:t> </w:t>
      </w:r>
      <w:r>
        <w:rPr>
          <w:color w:val="231F20"/>
        </w:rPr>
        <w:t>ведения,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частоты</w:t>
      </w:r>
      <w:r>
        <w:rPr>
          <w:color w:val="231F20"/>
          <w:spacing w:val="-5"/>
        </w:rPr>
        <w:t> </w:t>
      </w:r>
      <w:r>
        <w:rPr>
          <w:color w:val="231F20"/>
        </w:rPr>
        <w:t>неизвестны.</w:t>
      </w:r>
    </w:p>
    <w:p>
      <w:pPr>
        <w:pStyle w:val="BodyText"/>
        <w:spacing w:line="268" w:lineRule="auto"/>
        <w:ind w:left="157" w:right="574" w:firstLine="283"/>
        <w:jc w:val="both"/>
        <w:rPr>
          <w:i/>
        </w:rPr>
      </w:pP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тех</w:t>
      </w:r>
      <w:r>
        <w:rPr>
          <w:color w:val="231F20"/>
          <w:spacing w:val="-13"/>
        </w:rPr>
        <w:t> </w:t>
      </w:r>
      <w:r>
        <w:rPr>
          <w:color w:val="231F20"/>
        </w:rPr>
        <w:t>случаях,</w:t>
      </w:r>
      <w:r>
        <w:rPr>
          <w:color w:val="231F20"/>
          <w:spacing w:val="-13"/>
        </w:rPr>
        <w:t> </w:t>
      </w:r>
      <w:r>
        <w:rPr>
          <w:color w:val="231F20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</w:rPr>
        <w:t>вес</w:t>
      </w:r>
      <w:r>
        <w:rPr>
          <w:color w:val="231F20"/>
          <w:spacing w:val="-13"/>
        </w:rPr>
        <w:t> </w:t>
      </w:r>
      <w:r>
        <w:rPr>
          <w:color w:val="231F20"/>
        </w:rPr>
        <w:t>(частота)</w:t>
      </w:r>
      <w:r>
        <w:rPr>
          <w:color w:val="231F20"/>
          <w:spacing w:val="-13"/>
        </w:rPr>
        <w:t> </w:t>
      </w:r>
      <w:r>
        <w:rPr>
          <w:color w:val="231F20"/>
        </w:rPr>
        <w:t>каждой</w:t>
      </w:r>
      <w:r>
        <w:rPr>
          <w:color w:val="231F20"/>
          <w:spacing w:val="-13"/>
        </w:rPr>
        <w:t> </w:t>
      </w:r>
      <w:r>
        <w:rPr>
          <w:color w:val="231F20"/>
        </w:rPr>
        <w:t>варианты</w:t>
      </w:r>
      <w:r>
        <w:rPr>
          <w:color w:val="231F20"/>
          <w:spacing w:val="-13"/>
        </w:rPr>
        <w:t> </w:t>
      </w:r>
      <w:r>
        <w:rPr>
          <w:color w:val="231F20"/>
        </w:rPr>
        <w:t>равен</w:t>
      </w:r>
      <w:r>
        <w:rPr>
          <w:color w:val="231F20"/>
          <w:spacing w:val="-13"/>
        </w:rPr>
        <w:t> </w:t>
      </w:r>
      <w:r>
        <w:rPr>
          <w:color w:val="231F20"/>
        </w:rPr>
        <w:t>едини-</w:t>
      </w:r>
      <w:r>
        <w:rPr>
          <w:color w:val="231F20"/>
          <w:spacing w:val="-50"/>
        </w:rPr>
        <w:t> </w:t>
      </w:r>
      <w:r>
        <w:rPr>
          <w:color w:val="231F20"/>
        </w:rPr>
        <w:t>це, т. е. индивидуальные значения обратного признака встречаются</w:t>
      </w:r>
      <w:r>
        <w:rPr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одному</w:t>
      </w:r>
      <w:r>
        <w:rPr>
          <w:color w:val="231F20"/>
          <w:spacing w:val="-10"/>
        </w:rPr>
        <w:t> </w:t>
      </w:r>
      <w:r>
        <w:rPr>
          <w:color w:val="231F20"/>
        </w:rPr>
        <w:t>разу,</w:t>
      </w:r>
      <w:r>
        <w:rPr>
          <w:color w:val="231F20"/>
          <w:spacing w:val="-9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средняя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гармоническая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простая: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spacing w:before="125"/>
        <w:ind w:left="480" w:right="0" w:firstLine="0"/>
        <w:jc w:val="left"/>
        <w:rPr>
          <w:rFonts w:ascii="Georgia" w:hAnsi="Georgia"/>
          <w:i/>
          <w:sz w:val="12"/>
        </w:rPr>
      </w:pPr>
      <w:r>
        <w:rPr/>
        <w:pict>
          <v:line style="position:absolute;mso-position-horizontal-relative:page;mso-position-vertical-relative:paragraph;z-index:-20793856" from="70.312798pt,9.583931pt" to="75.562798pt,9.583931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position w:val="6"/>
          <w:sz w:val="21"/>
        </w:rPr>
        <w:t>x</w:t>
      </w:r>
      <w:r>
        <w:rPr>
          <w:rFonts w:ascii="Georgia" w:hAnsi="Georgia"/>
          <w:i/>
          <w:color w:val="010202"/>
          <w:sz w:val="12"/>
        </w:rPr>
        <w:t>ãaðì</w:t>
      </w:r>
    </w:p>
    <w:p>
      <w:pPr>
        <w:spacing w:line="175" w:lineRule="auto" w:before="15"/>
        <w:ind w:left="30" w:right="0" w:firstLine="0"/>
        <w:jc w:val="left"/>
        <w:rPr>
          <w:sz w:val="21"/>
        </w:rPr>
      </w:pPr>
      <w:r>
        <w:rPr/>
        <w:br w:type="column"/>
      </w:r>
      <w:r>
        <w:rPr>
          <w:rFonts w:ascii="Symbol" w:hAnsi="Symbol"/>
          <w:color w:val="010202"/>
          <w:position w:val="-12"/>
          <w:sz w:val="21"/>
        </w:rPr>
        <w:t></w:t>
      </w:r>
      <w:r>
        <w:rPr>
          <w:color w:val="010202"/>
          <w:sz w:val="21"/>
          <w:u w:val="single" w:color="010202"/>
        </w:rPr>
        <w:t>  </w:t>
      </w:r>
      <w:r>
        <w:rPr>
          <w:color w:val="010202"/>
          <w:spacing w:val="41"/>
          <w:sz w:val="21"/>
          <w:u w:val="single" w:color="010202"/>
        </w:rPr>
        <w:t> </w:t>
      </w:r>
      <w:r>
        <w:rPr>
          <w:i/>
          <w:color w:val="010202"/>
          <w:sz w:val="21"/>
          <w:u w:val="single" w:color="010202"/>
        </w:rPr>
        <w:t>N  </w:t>
      </w:r>
      <w:r>
        <w:rPr>
          <w:i/>
          <w:color w:val="010202"/>
          <w:spacing w:val="40"/>
          <w:sz w:val="21"/>
        </w:rPr>
        <w:t> </w:t>
      </w:r>
      <w:r>
        <w:rPr>
          <w:color w:val="010202"/>
          <w:position w:val="-12"/>
          <w:sz w:val="21"/>
        </w:rPr>
        <w:t>,</w:t>
      </w:r>
    </w:p>
    <w:p>
      <w:pPr>
        <w:pStyle w:val="BodyText"/>
        <w:spacing w:line="194" w:lineRule="exact"/>
        <w:ind w:left="456"/>
      </w:pPr>
      <w:r>
        <w:rPr/>
        <w:pict>
          <v:shape style="position:absolute;margin-left:99.125298pt;margin-top:.486198pt;width:11.25pt;height:19.3pt;mso-position-horizontal-relative:page;mso-position-vertical-relative:paragraph;z-index:15783936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Symbol" w:hAnsi="Symbol"/>
                      <w:sz w:val="31"/>
                    </w:rPr>
                  </w:pPr>
                  <w:r>
                    <w:rPr>
                      <w:rFonts w:ascii="Symbol" w:hAnsi="Symbol"/>
                      <w:color w:val="010202"/>
                      <w:w w:val="101"/>
                      <w:sz w:val="31"/>
                    </w:rPr>
                    <w:t></w:t>
                  </w:r>
                </w:p>
              </w:txbxContent>
            </v:textbox>
            <w10:wrap type="none"/>
          </v:shape>
        </w:pict>
      </w:r>
      <w:r>
        <w:rPr>
          <w:color w:val="010202"/>
          <w:spacing w:val="-4"/>
          <w:w w:val="90"/>
          <w:u w:val="single" w:color="010202"/>
        </w:rPr>
        <w:t> </w:t>
      </w:r>
      <w:r>
        <w:rPr>
          <w:color w:val="010202"/>
          <w:u w:val="single" w:color="010202"/>
        </w:rPr>
        <w:t>1</w:t>
      </w:r>
    </w:p>
    <w:p>
      <w:pPr>
        <w:spacing w:line="247" w:lineRule="exact" w:before="49"/>
        <w:ind w:left="472" w:right="0" w:firstLine="0"/>
        <w:jc w:val="left"/>
        <w:rPr>
          <w:i/>
          <w:sz w:val="12"/>
        </w:rPr>
      </w:pPr>
      <w:r>
        <w:rPr>
          <w:i/>
          <w:color w:val="010202"/>
          <w:w w:val="105"/>
          <w:sz w:val="21"/>
        </w:rPr>
        <w:t>x</w:t>
      </w:r>
      <w:r>
        <w:rPr>
          <w:i/>
          <w:color w:val="010202"/>
          <w:w w:val="105"/>
          <w:position w:val="-5"/>
          <w:sz w:val="12"/>
        </w:rPr>
        <w:t>i</w:t>
      </w:r>
    </w:p>
    <w:p>
      <w:pPr>
        <w:spacing w:after="0" w:line="247" w:lineRule="exact"/>
        <w:jc w:val="left"/>
        <w:rPr>
          <w:sz w:val="12"/>
        </w:rPr>
        <w:sectPr>
          <w:type w:val="continuous"/>
          <w:pgSz w:w="8230" w:h="11630"/>
          <w:pgMar w:top="620" w:bottom="280" w:left="920" w:right="500"/>
          <w:cols w:num="2" w:equalWidth="0">
            <w:col w:w="820" w:space="40"/>
            <w:col w:w="5950"/>
          </w:cols>
        </w:sectPr>
      </w:pPr>
    </w:p>
    <w:p>
      <w:pPr>
        <w:pStyle w:val="BodyText"/>
        <w:spacing w:line="333" w:lineRule="exact" w:before="15"/>
        <w:ind w:left="440"/>
      </w:pPr>
      <w:r>
        <w:rPr>
          <w:color w:val="231F20"/>
        </w:rPr>
        <w:t>где</w:t>
      </w:r>
      <w:r>
        <w:rPr>
          <w:color w:val="010202"/>
          <w:spacing w:val="45"/>
          <w:position w:val="13"/>
          <w:u w:val="single" w:color="010202"/>
        </w:rPr>
        <w:t> </w:t>
      </w:r>
      <w:r>
        <w:rPr>
          <w:color w:val="010202"/>
          <w:position w:val="13"/>
          <w:u w:val="single" w:color="010202"/>
        </w:rPr>
        <w:t>1</w:t>
      </w:r>
    </w:p>
    <w:p>
      <w:pPr>
        <w:spacing w:line="244" w:lineRule="exact" w:before="0"/>
        <w:ind w:left="0" w:right="0" w:firstLine="0"/>
        <w:jc w:val="right"/>
        <w:rPr>
          <w:i/>
          <w:sz w:val="12"/>
        </w:rPr>
      </w:pPr>
      <w:r>
        <w:rPr>
          <w:i/>
          <w:color w:val="010202"/>
          <w:w w:val="105"/>
          <w:sz w:val="21"/>
        </w:rPr>
        <w:t>x</w:t>
      </w:r>
      <w:r>
        <w:rPr>
          <w:i/>
          <w:color w:val="010202"/>
          <w:w w:val="105"/>
          <w:position w:val="-5"/>
          <w:sz w:val="12"/>
        </w:rPr>
        <w:t>i</w:t>
      </w:r>
    </w:p>
    <w:p>
      <w:pPr>
        <w:pStyle w:val="BodyText"/>
        <w:spacing w:before="145"/>
        <w:ind w:left="94"/>
      </w:pPr>
      <w:r>
        <w:rPr/>
        <w:br w:type="column"/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обратные</w:t>
      </w:r>
      <w:r>
        <w:rPr>
          <w:color w:val="231F20"/>
          <w:spacing w:val="-6"/>
        </w:rPr>
        <w:t> </w:t>
      </w:r>
      <w:r>
        <w:rPr>
          <w:color w:val="231F20"/>
        </w:rPr>
        <w:t>значения</w:t>
      </w:r>
      <w:r>
        <w:rPr>
          <w:color w:val="231F20"/>
          <w:spacing w:val="-6"/>
        </w:rPr>
        <w:t> </w:t>
      </w:r>
      <w:r>
        <w:rPr>
          <w:color w:val="231F20"/>
        </w:rPr>
        <w:t>вариантов,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N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число</w:t>
      </w:r>
      <w:r>
        <w:rPr>
          <w:color w:val="231F20"/>
          <w:spacing w:val="-6"/>
        </w:rPr>
        <w:t> </w:t>
      </w:r>
      <w:r>
        <w:rPr>
          <w:color w:val="231F20"/>
        </w:rPr>
        <w:t>единиц</w:t>
      </w:r>
      <w:r>
        <w:rPr>
          <w:color w:val="231F20"/>
          <w:spacing w:val="-6"/>
        </w:rPr>
        <w:t> </w:t>
      </w:r>
      <w:r>
        <w:rPr>
          <w:color w:val="231F20"/>
        </w:rPr>
        <w:t>со-</w:t>
      </w:r>
    </w:p>
    <w:p>
      <w:pPr>
        <w:spacing w:after="0"/>
        <w:sectPr>
          <w:type w:val="continuous"/>
          <w:pgSz w:w="8230" w:h="11630"/>
          <w:pgMar w:top="620" w:bottom="280" w:left="920" w:right="500"/>
          <w:cols w:num="2" w:equalWidth="0">
            <w:col w:w="949" w:space="40"/>
            <w:col w:w="5821"/>
          </w:cols>
        </w:sectPr>
      </w:pPr>
    </w:p>
    <w:p>
      <w:pPr>
        <w:pStyle w:val="BodyText"/>
        <w:spacing w:before="23"/>
        <w:ind w:left="157"/>
      </w:pPr>
      <w:r>
        <w:rPr>
          <w:color w:val="231F20"/>
        </w:rPr>
        <w:t>вокупности.</w:t>
      </w:r>
    </w:p>
    <w:p>
      <w:pPr>
        <w:pStyle w:val="BodyText"/>
        <w:spacing w:line="268" w:lineRule="auto" w:before="29"/>
        <w:ind w:left="157" w:right="574" w:firstLine="283"/>
        <w:jc w:val="both"/>
      </w:pPr>
      <w:r>
        <w:rPr>
          <w:color w:val="231F20"/>
          <w:spacing w:val="-1"/>
        </w:rPr>
        <w:t>Этот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вид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средней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широкого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применения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судебной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ста-</w:t>
      </w:r>
      <w:r>
        <w:rPr>
          <w:color w:val="231F20"/>
          <w:spacing w:val="-50"/>
        </w:rPr>
        <w:t> </w:t>
      </w:r>
      <w:r>
        <w:rPr>
          <w:color w:val="231F20"/>
        </w:rPr>
        <w:t>тистике, поэтому привести пример практического использования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представляется </w:t>
      </w:r>
      <w:r>
        <w:rPr>
          <w:color w:val="231F20"/>
          <w:spacing w:val="-3"/>
        </w:rPr>
        <w:t>затруднительным. Необходимость применения может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возникнуть,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когда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имеются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распоряжении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некие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обобщенные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пока-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затели,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основе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надо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рассчитать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среднее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значение.</w:t>
      </w:r>
    </w:p>
    <w:p>
      <w:pPr>
        <w:spacing w:after="0" w:line="268" w:lineRule="auto"/>
        <w:jc w:val="both"/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rPr>
          <w:sz w:val="15"/>
        </w:rPr>
      </w:pPr>
    </w:p>
    <w:p>
      <w:pPr>
        <w:spacing w:line="292" w:lineRule="auto" w:before="97"/>
        <w:ind w:left="383" w:right="574" w:firstLine="226"/>
        <w:jc w:val="both"/>
        <w:rPr>
          <w:rFonts w:ascii="Trebuchet MS" w:hAnsi="Trebuchet MS"/>
          <w:sz w:val="19"/>
        </w:rPr>
      </w:pPr>
      <w:bookmarkStart w:name="Таблица XII. Вычисление средней нагрузки" w:id="66"/>
      <w:bookmarkEnd w:id="66"/>
      <w:r>
        <w:rPr/>
      </w:r>
      <w:r>
        <w:rPr>
          <w:rFonts w:ascii="Trebuchet MS" w:hAnsi="Trebuchet MS"/>
          <w:color w:val="231F20"/>
          <w:w w:val="90"/>
          <w:sz w:val="19"/>
        </w:rPr>
        <w:t>Пример. Имеются данные о судебной месячной нагрузке за год миро-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вых судей субъектов Российской Федерации по уголовным делам. Необ-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ходимо вычислить среднюю нагрузку по каждому федеральному округу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sz w:val="19"/>
        </w:rPr>
        <w:t>(</w:t>
      </w:r>
      <w:r>
        <w:rPr>
          <w:rFonts w:ascii="Arial" w:hAnsi="Arial"/>
          <w:i/>
          <w:color w:val="231F20"/>
          <w:sz w:val="19"/>
        </w:rPr>
        <w:t>по</w:t>
      </w:r>
      <w:r>
        <w:rPr>
          <w:rFonts w:ascii="Arial" w:hAnsi="Arial"/>
          <w:i/>
          <w:color w:val="231F20"/>
          <w:spacing w:val="-10"/>
          <w:sz w:val="19"/>
        </w:rPr>
        <w:t> </w:t>
      </w:r>
      <w:r>
        <w:rPr>
          <w:rFonts w:ascii="Arial" w:hAnsi="Arial"/>
          <w:i/>
          <w:color w:val="231F20"/>
          <w:sz w:val="19"/>
        </w:rPr>
        <w:t>данным</w:t>
      </w:r>
      <w:r>
        <w:rPr>
          <w:rFonts w:ascii="Arial" w:hAnsi="Arial"/>
          <w:i/>
          <w:color w:val="231F20"/>
          <w:spacing w:val="-10"/>
          <w:sz w:val="19"/>
        </w:rPr>
        <w:t> </w:t>
      </w:r>
      <w:r>
        <w:rPr>
          <w:rFonts w:ascii="Arial" w:hAnsi="Arial"/>
          <w:i/>
          <w:color w:val="231F20"/>
          <w:sz w:val="19"/>
        </w:rPr>
        <w:t>табл.</w:t>
      </w:r>
      <w:r>
        <w:rPr>
          <w:rFonts w:ascii="Arial" w:hAnsi="Arial"/>
          <w:i/>
          <w:color w:val="231F20"/>
          <w:spacing w:val="-10"/>
          <w:sz w:val="19"/>
        </w:rPr>
        <w:t> </w:t>
      </w:r>
      <w:r>
        <w:rPr>
          <w:rFonts w:ascii="Arial" w:hAnsi="Arial"/>
          <w:i/>
          <w:color w:val="231F20"/>
          <w:sz w:val="19"/>
        </w:rPr>
        <w:t>XII</w:t>
      </w:r>
      <w:r>
        <w:rPr>
          <w:rFonts w:ascii="Trebuchet MS" w:hAnsi="Trebuchet MS"/>
          <w:color w:val="231F20"/>
          <w:sz w:val="19"/>
        </w:rPr>
        <w:t>).</w:t>
      </w:r>
    </w:p>
    <w:p>
      <w:pPr>
        <w:spacing w:before="3"/>
        <w:ind w:left="0" w:right="417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Таблица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XII</w:t>
      </w:r>
    </w:p>
    <w:p>
      <w:pPr>
        <w:pStyle w:val="BodyText"/>
        <w:spacing w:after="1"/>
        <w:rPr>
          <w:rFonts w:ascii="Trebuchet MS"/>
          <w:sz w:val="13"/>
        </w:rPr>
      </w:pPr>
    </w:p>
    <w:tbl>
      <w:tblPr>
        <w:tblW w:w="0" w:type="auto"/>
        <w:jc w:val="left"/>
        <w:tblInd w:w="194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590"/>
      </w:tblGrid>
      <w:tr>
        <w:trPr>
          <w:trHeight w:val="309" w:hRule="atLeast"/>
        </w:trPr>
        <w:tc>
          <w:tcPr>
            <w:tcW w:w="1908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Республика</w:t>
            </w:r>
            <w:r>
              <w:rPr>
                <w:rFonts w:ascii="Trebuchet MS" w:hAnsi="Trebuchet MS"/>
                <w:color w:val="231F20"/>
                <w:spacing w:val="1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Адыгея</w:t>
            </w:r>
          </w:p>
        </w:tc>
        <w:tc>
          <w:tcPr>
            <w:tcW w:w="590" w:type="dxa"/>
          </w:tcPr>
          <w:p>
            <w:pPr>
              <w:pStyle w:val="TableParagraph"/>
              <w:spacing w:before="17"/>
              <w:ind w:left="19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3,9</w:t>
            </w:r>
          </w:p>
        </w:tc>
      </w:tr>
      <w:tr>
        <w:trPr>
          <w:trHeight w:val="309" w:hRule="atLeast"/>
        </w:trPr>
        <w:tc>
          <w:tcPr>
            <w:tcW w:w="1908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Республика</w:t>
            </w:r>
            <w:r>
              <w:rPr>
                <w:rFonts w:ascii="Trebuchet MS" w:hAnsi="Trebuchet MS"/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Калмыкия</w:t>
            </w:r>
          </w:p>
        </w:tc>
        <w:tc>
          <w:tcPr>
            <w:tcW w:w="590" w:type="dxa"/>
          </w:tcPr>
          <w:p>
            <w:pPr>
              <w:pStyle w:val="TableParagraph"/>
              <w:spacing w:before="17"/>
              <w:ind w:left="192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4,4</w:t>
            </w:r>
          </w:p>
        </w:tc>
      </w:tr>
      <w:tr>
        <w:trPr>
          <w:trHeight w:val="309" w:hRule="atLeast"/>
        </w:trPr>
        <w:tc>
          <w:tcPr>
            <w:tcW w:w="1908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Краснодарский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край</w:t>
            </w:r>
          </w:p>
        </w:tc>
        <w:tc>
          <w:tcPr>
            <w:tcW w:w="590" w:type="dxa"/>
          </w:tcPr>
          <w:p>
            <w:pPr>
              <w:pStyle w:val="TableParagraph"/>
              <w:spacing w:before="17"/>
              <w:ind w:left="19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4,1</w:t>
            </w:r>
          </w:p>
        </w:tc>
      </w:tr>
      <w:tr>
        <w:trPr>
          <w:trHeight w:val="309" w:hRule="atLeast"/>
        </w:trPr>
        <w:tc>
          <w:tcPr>
            <w:tcW w:w="1908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Астраханская</w:t>
            </w:r>
            <w:r>
              <w:rPr>
                <w:rFonts w:ascii="Trebuchet MS" w:hAnsi="Trebuchet MS"/>
                <w:color w:val="231F20"/>
                <w:spacing w:val="15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область</w:t>
            </w:r>
          </w:p>
        </w:tc>
        <w:tc>
          <w:tcPr>
            <w:tcW w:w="590" w:type="dxa"/>
          </w:tcPr>
          <w:p>
            <w:pPr>
              <w:pStyle w:val="TableParagraph"/>
              <w:spacing w:before="17"/>
              <w:ind w:left="192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8,6</w:t>
            </w:r>
          </w:p>
        </w:tc>
      </w:tr>
      <w:tr>
        <w:trPr>
          <w:trHeight w:val="309" w:hRule="atLeast"/>
        </w:trPr>
        <w:tc>
          <w:tcPr>
            <w:tcW w:w="1908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Волгоградская</w:t>
            </w:r>
            <w:r>
              <w:rPr>
                <w:rFonts w:ascii="Trebuchet MS" w:hAnsi="Trebuchet MS"/>
                <w:color w:val="231F20"/>
                <w:spacing w:val="18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область</w:t>
            </w:r>
          </w:p>
        </w:tc>
        <w:tc>
          <w:tcPr>
            <w:tcW w:w="590" w:type="dxa"/>
          </w:tcPr>
          <w:p>
            <w:pPr>
              <w:pStyle w:val="TableParagraph"/>
              <w:spacing w:before="17"/>
              <w:ind w:left="19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5,1</w:t>
            </w:r>
          </w:p>
        </w:tc>
      </w:tr>
      <w:tr>
        <w:trPr>
          <w:trHeight w:val="309" w:hRule="atLeast"/>
        </w:trPr>
        <w:tc>
          <w:tcPr>
            <w:tcW w:w="1908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Ростовская</w:t>
            </w:r>
            <w:r>
              <w:rPr>
                <w:rFonts w:ascii="Trebuchet MS" w:hAnsi="Trebuchet MS"/>
                <w:color w:val="231F20"/>
                <w:spacing w:val="19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область</w:t>
            </w:r>
          </w:p>
        </w:tc>
        <w:tc>
          <w:tcPr>
            <w:tcW w:w="590" w:type="dxa"/>
          </w:tcPr>
          <w:p>
            <w:pPr>
              <w:pStyle w:val="TableParagraph"/>
              <w:spacing w:before="17"/>
              <w:ind w:left="19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3,5</w:t>
            </w:r>
          </w:p>
        </w:tc>
      </w:tr>
    </w:tbl>
    <w:p>
      <w:pPr>
        <w:pStyle w:val="BodyText"/>
        <w:rPr>
          <w:rFonts w:ascii="Trebuchet MS"/>
          <w:sz w:val="19"/>
        </w:rPr>
      </w:pPr>
    </w:p>
    <w:p>
      <w:pPr>
        <w:tabs>
          <w:tab w:pos="362" w:val="left" w:leader="none"/>
          <w:tab w:pos="1729" w:val="left" w:leader="none"/>
          <w:tab w:pos="3041" w:val="left" w:leader="none"/>
        </w:tabs>
        <w:spacing w:line="247" w:lineRule="exact" w:before="1"/>
        <w:ind w:left="0" w:right="394" w:firstLine="0"/>
        <w:jc w:val="center"/>
        <w:rPr>
          <w:rFonts w:ascii="Trebuchet MS" w:hAnsi="Trebuchet MS"/>
          <w:sz w:val="19"/>
        </w:rPr>
      </w:pPr>
      <w:r>
        <w:rPr/>
        <w:pict>
          <v:line style="position:absolute;mso-position-horizontal-relative:page;mso-position-vertical-relative:paragraph;z-index:-20792832" from="117.324303pt,8.568601pt" to="122.168303pt,8.568601pt" stroked="true" strokeweight=".469pt" strokecolor="#010202">
            <v:stroke dashstyle="solid"/>
            <w10:wrap type="none"/>
          </v:line>
        </w:pict>
      </w:r>
      <w:r>
        <w:rPr>
          <w:rFonts w:ascii="Arial" w:hAnsi="Arial"/>
          <w:i/>
          <w:color w:val="010202"/>
          <w:sz w:val="19"/>
        </w:rPr>
        <w:t>x</w:t>
        <w:tab/>
      </w:r>
      <w:r>
        <w:rPr>
          <w:rFonts w:ascii="Symbol" w:hAnsi="Symbol"/>
          <w:color w:val="010202"/>
          <w:sz w:val="19"/>
        </w:rPr>
        <w:t></w:t>
      </w:r>
      <w:r>
        <w:rPr>
          <w:rFonts w:ascii="Trebuchet MS" w:hAnsi="Trebuchet MS"/>
          <w:color w:val="010202"/>
          <w:position w:val="12"/>
          <w:sz w:val="19"/>
          <w:u w:val="single" w:color="010202"/>
        </w:rPr>
        <w:tab/>
        <w:t>6</w:t>
        <w:tab/>
      </w:r>
      <w:r>
        <w:rPr>
          <w:rFonts w:ascii="Symbol" w:hAnsi="Symbol"/>
          <w:color w:val="010202"/>
          <w:w w:val="90"/>
          <w:sz w:val="19"/>
        </w:rPr>
        <w:t></w:t>
      </w:r>
      <w:r>
        <w:rPr>
          <w:color w:val="010202"/>
          <w:spacing w:val="2"/>
          <w:w w:val="90"/>
          <w:sz w:val="19"/>
        </w:rPr>
        <w:t> </w:t>
      </w:r>
      <w:r>
        <w:rPr>
          <w:rFonts w:ascii="Trebuchet MS" w:hAnsi="Trebuchet MS"/>
          <w:color w:val="010202"/>
          <w:w w:val="90"/>
          <w:sz w:val="19"/>
        </w:rPr>
        <w:t>4,5.</w:t>
      </w:r>
    </w:p>
    <w:p>
      <w:pPr>
        <w:spacing w:after="0" w:line="247" w:lineRule="exact"/>
        <w:jc w:val="center"/>
        <w:rPr>
          <w:rFonts w:ascii="Trebuchet MS" w:hAnsi="Trebuchet MS"/>
          <w:sz w:val="19"/>
        </w:rPr>
        <w:sectPr>
          <w:pgSz w:w="8230" w:h="11630"/>
          <w:pgMar w:header="758" w:footer="722" w:top="1220" w:bottom="920" w:left="920" w:right="500"/>
        </w:sectPr>
      </w:pPr>
    </w:p>
    <w:p>
      <w:pPr>
        <w:spacing w:line="124" w:lineRule="exact" w:before="0"/>
        <w:ind w:left="0" w:right="0" w:firstLine="0"/>
        <w:jc w:val="right"/>
        <w:rPr>
          <w:rFonts w:ascii="Georgia" w:hAnsi="Georgia"/>
          <w:i/>
          <w:sz w:val="11"/>
        </w:rPr>
      </w:pPr>
      <w:r>
        <w:rPr>
          <w:rFonts w:ascii="Georgia" w:hAnsi="Georgia"/>
          <w:i/>
          <w:color w:val="010202"/>
          <w:spacing w:val="-1"/>
          <w:w w:val="66"/>
          <w:sz w:val="11"/>
        </w:rPr>
        <w:t>ã</w:t>
      </w:r>
      <w:r>
        <w:rPr>
          <w:rFonts w:ascii="Georgia" w:hAnsi="Georgia"/>
          <w:i/>
          <w:color w:val="010202"/>
          <w:spacing w:val="-2"/>
          <w:w w:val="87"/>
          <w:sz w:val="11"/>
        </w:rPr>
        <w:t>a</w:t>
      </w:r>
      <w:r>
        <w:rPr>
          <w:rFonts w:ascii="Georgia" w:hAnsi="Georgia"/>
          <w:i/>
          <w:color w:val="010202"/>
          <w:spacing w:val="-1"/>
          <w:w w:val="87"/>
          <w:sz w:val="11"/>
        </w:rPr>
        <w:t>ð</w:t>
      </w:r>
      <w:r>
        <w:rPr>
          <w:rFonts w:ascii="Georgia" w:hAnsi="Georgia"/>
          <w:i/>
          <w:color w:val="010202"/>
          <w:w w:val="214"/>
          <w:sz w:val="11"/>
        </w:rPr>
        <w:t>ì</w:t>
      </w:r>
    </w:p>
    <w:p>
      <w:pPr>
        <w:spacing w:line="184" w:lineRule="auto" w:before="8"/>
        <w:ind w:left="189" w:right="0" w:firstLine="0"/>
        <w:jc w:val="left"/>
        <w:rPr>
          <w:rFonts w:ascii="Trebuchet MS" w:hAnsi="Trebuchet MS"/>
          <w:sz w:val="19"/>
        </w:rPr>
      </w:pPr>
      <w:r>
        <w:rPr/>
        <w:br w:type="column"/>
      </w:r>
      <w:r>
        <w:rPr>
          <w:rFonts w:ascii="Trebuchet MS" w:hAnsi="Trebuchet MS"/>
          <w:color w:val="010202"/>
          <w:w w:val="78"/>
          <w:sz w:val="19"/>
          <w:u w:val="single" w:color="010202"/>
        </w:rPr>
        <w:t> </w:t>
      </w:r>
      <w:r>
        <w:rPr>
          <w:rFonts w:ascii="Trebuchet MS" w:hAnsi="Trebuchet MS"/>
          <w:color w:val="010202"/>
          <w:spacing w:val="-25"/>
          <w:sz w:val="19"/>
          <w:u w:val="single" w:color="010202"/>
        </w:rPr>
        <w:t> </w:t>
      </w:r>
      <w:r>
        <w:rPr>
          <w:rFonts w:ascii="Trebuchet MS" w:hAnsi="Trebuchet MS"/>
          <w:color w:val="010202"/>
          <w:sz w:val="19"/>
          <w:u w:val="single" w:color="010202"/>
        </w:rPr>
        <w:t>1</w:t>
      </w:r>
      <w:r>
        <w:rPr>
          <w:rFonts w:ascii="Trebuchet MS" w:hAnsi="Trebuchet MS"/>
          <w:color w:val="010202"/>
          <w:spacing w:val="61"/>
          <w:sz w:val="19"/>
        </w:rPr>
        <w:t> </w:t>
      </w:r>
      <w:r>
        <w:rPr>
          <w:rFonts w:ascii="Symbol" w:hAnsi="Symbol"/>
          <w:color w:val="010202"/>
          <w:position w:val="-11"/>
          <w:sz w:val="19"/>
        </w:rPr>
        <w:t></w:t>
      </w:r>
      <w:r>
        <w:rPr>
          <w:color w:val="010202"/>
          <w:spacing w:val="83"/>
          <w:sz w:val="19"/>
          <w:u w:val="single" w:color="010202"/>
        </w:rPr>
        <w:t> </w:t>
      </w:r>
      <w:r>
        <w:rPr>
          <w:rFonts w:ascii="Trebuchet MS" w:hAnsi="Trebuchet MS"/>
          <w:color w:val="010202"/>
          <w:sz w:val="19"/>
          <w:u w:val="single" w:color="010202"/>
        </w:rPr>
        <w:t>1</w:t>
      </w:r>
      <w:r>
        <w:rPr>
          <w:rFonts w:ascii="Trebuchet MS" w:hAnsi="Trebuchet MS"/>
          <w:color w:val="010202"/>
          <w:spacing w:val="75"/>
          <w:sz w:val="19"/>
        </w:rPr>
        <w:t> </w:t>
      </w:r>
      <w:r>
        <w:rPr>
          <w:rFonts w:ascii="Symbol" w:hAnsi="Symbol"/>
          <w:color w:val="010202"/>
          <w:position w:val="-11"/>
          <w:sz w:val="19"/>
        </w:rPr>
        <w:t></w:t>
      </w:r>
      <w:r>
        <w:rPr>
          <w:color w:val="010202"/>
          <w:spacing w:val="72"/>
          <w:sz w:val="19"/>
          <w:u w:val="single" w:color="010202"/>
        </w:rPr>
        <w:t> </w:t>
      </w:r>
      <w:r>
        <w:rPr>
          <w:rFonts w:ascii="Trebuchet MS" w:hAnsi="Trebuchet MS"/>
          <w:color w:val="010202"/>
          <w:sz w:val="19"/>
          <w:u w:val="single" w:color="010202"/>
        </w:rPr>
        <w:t>1</w:t>
      </w:r>
      <w:r>
        <w:rPr>
          <w:rFonts w:ascii="Trebuchet MS" w:hAnsi="Trebuchet MS"/>
          <w:color w:val="010202"/>
          <w:spacing w:val="65"/>
          <w:sz w:val="19"/>
        </w:rPr>
        <w:t> </w:t>
      </w:r>
      <w:r>
        <w:rPr>
          <w:rFonts w:ascii="Symbol" w:hAnsi="Symbol"/>
          <w:color w:val="010202"/>
          <w:position w:val="-11"/>
          <w:sz w:val="19"/>
        </w:rPr>
        <w:t></w:t>
      </w:r>
      <w:r>
        <w:rPr>
          <w:color w:val="010202"/>
          <w:spacing w:val="75"/>
          <w:sz w:val="19"/>
          <w:u w:val="single" w:color="010202"/>
        </w:rPr>
        <w:t> </w:t>
      </w:r>
      <w:r>
        <w:rPr>
          <w:rFonts w:ascii="Trebuchet MS" w:hAnsi="Trebuchet MS"/>
          <w:color w:val="010202"/>
          <w:sz w:val="19"/>
          <w:u w:val="single" w:color="010202"/>
        </w:rPr>
        <w:t>1</w:t>
      </w:r>
      <w:r>
        <w:rPr>
          <w:rFonts w:ascii="Trebuchet MS" w:hAnsi="Trebuchet MS"/>
          <w:color w:val="010202"/>
          <w:spacing w:val="66"/>
          <w:sz w:val="19"/>
        </w:rPr>
        <w:t> </w:t>
      </w:r>
      <w:r>
        <w:rPr>
          <w:rFonts w:ascii="Symbol" w:hAnsi="Symbol"/>
          <w:color w:val="010202"/>
          <w:position w:val="-11"/>
          <w:sz w:val="19"/>
        </w:rPr>
        <w:t></w:t>
      </w:r>
      <w:r>
        <w:rPr>
          <w:color w:val="010202"/>
          <w:spacing w:val="66"/>
          <w:sz w:val="19"/>
          <w:u w:val="single" w:color="010202"/>
        </w:rPr>
        <w:t> </w:t>
      </w:r>
      <w:r>
        <w:rPr>
          <w:rFonts w:ascii="Trebuchet MS" w:hAnsi="Trebuchet MS"/>
          <w:color w:val="010202"/>
          <w:sz w:val="19"/>
          <w:u w:val="single" w:color="010202"/>
        </w:rPr>
        <w:t>1 </w:t>
      </w:r>
      <w:r>
        <w:rPr>
          <w:rFonts w:ascii="Trebuchet MS" w:hAnsi="Trebuchet MS"/>
          <w:color w:val="010202"/>
          <w:sz w:val="19"/>
        </w:rPr>
        <w:t> </w:t>
      </w:r>
      <w:r>
        <w:rPr>
          <w:rFonts w:ascii="Symbol" w:hAnsi="Symbol"/>
          <w:color w:val="010202"/>
          <w:position w:val="-11"/>
          <w:sz w:val="19"/>
        </w:rPr>
        <w:t></w:t>
      </w:r>
      <w:r>
        <w:rPr>
          <w:color w:val="010202"/>
          <w:spacing w:val="68"/>
          <w:sz w:val="19"/>
          <w:u w:val="single" w:color="010202"/>
        </w:rPr>
        <w:t> </w:t>
      </w:r>
      <w:r>
        <w:rPr>
          <w:rFonts w:ascii="Trebuchet MS" w:hAnsi="Trebuchet MS"/>
          <w:color w:val="010202"/>
          <w:sz w:val="19"/>
          <w:u w:val="single" w:color="010202"/>
        </w:rPr>
        <w:t>1</w:t>
      </w:r>
      <w:r>
        <w:rPr>
          <w:rFonts w:ascii="Trebuchet MS" w:hAnsi="Trebuchet MS"/>
          <w:color w:val="010202"/>
          <w:spacing w:val="18"/>
          <w:sz w:val="19"/>
          <w:u w:val="single" w:color="010202"/>
        </w:rPr>
        <w:t> </w:t>
      </w:r>
    </w:p>
    <w:p>
      <w:pPr>
        <w:tabs>
          <w:tab w:pos="642" w:val="left" w:leader="none"/>
          <w:tab w:pos="1110" w:val="left" w:leader="none"/>
        </w:tabs>
        <w:spacing w:line="185" w:lineRule="exact" w:before="0"/>
        <w:ind w:left="192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w w:val="95"/>
          <w:sz w:val="19"/>
        </w:rPr>
        <w:t>3,9</w:t>
        <w:tab/>
      </w:r>
      <w:r>
        <w:rPr>
          <w:rFonts w:ascii="Trebuchet MS"/>
          <w:color w:val="010202"/>
          <w:w w:val="85"/>
          <w:sz w:val="19"/>
        </w:rPr>
        <w:t>4,</w:t>
      </w:r>
      <w:r>
        <w:rPr>
          <w:rFonts w:ascii="Trebuchet MS"/>
          <w:color w:val="010202"/>
          <w:spacing w:val="-26"/>
          <w:w w:val="85"/>
          <w:sz w:val="19"/>
        </w:rPr>
        <w:t> </w:t>
      </w:r>
      <w:r>
        <w:rPr>
          <w:rFonts w:ascii="Trebuchet MS"/>
          <w:color w:val="010202"/>
          <w:w w:val="85"/>
          <w:sz w:val="19"/>
        </w:rPr>
        <w:t>4</w:t>
        <w:tab/>
      </w:r>
      <w:r>
        <w:rPr>
          <w:rFonts w:ascii="Trebuchet MS"/>
          <w:color w:val="010202"/>
          <w:w w:val="95"/>
          <w:sz w:val="19"/>
        </w:rPr>
        <w:t>4,1</w:t>
      </w:r>
      <w:r>
        <w:rPr>
          <w:rFonts w:ascii="Trebuchet MS"/>
          <w:color w:val="010202"/>
          <w:spacing w:val="74"/>
          <w:sz w:val="19"/>
        </w:rPr>
        <w:t> </w:t>
      </w:r>
      <w:r>
        <w:rPr>
          <w:rFonts w:ascii="Trebuchet MS"/>
          <w:color w:val="010202"/>
          <w:w w:val="95"/>
          <w:sz w:val="19"/>
        </w:rPr>
        <w:t>8,6</w:t>
      </w:r>
      <w:r>
        <w:rPr>
          <w:rFonts w:ascii="Trebuchet MS"/>
          <w:color w:val="010202"/>
          <w:spacing w:val="124"/>
          <w:sz w:val="19"/>
        </w:rPr>
        <w:t> </w:t>
      </w:r>
      <w:r>
        <w:rPr>
          <w:rFonts w:ascii="Trebuchet MS"/>
          <w:color w:val="010202"/>
          <w:w w:val="95"/>
          <w:sz w:val="19"/>
        </w:rPr>
        <w:t>5,1</w:t>
      </w:r>
      <w:r>
        <w:rPr>
          <w:rFonts w:ascii="Trebuchet MS"/>
          <w:color w:val="010202"/>
          <w:spacing w:val="125"/>
          <w:sz w:val="19"/>
        </w:rPr>
        <w:t> </w:t>
      </w:r>
      <w:r>
        <w:rPr>
          <w:rFonts w:ascii="Trebuchet MS"/>
          <w:color w:val="010202"/>
          <w:w w:val="95"/>
          <w:sz w:val="19"/>
        </w:rPr>
        <w:t>3,5</w:t>
      </w:r>
    </w:p>
    <w:p>
      <w:pPr>
        <w:spacing w:after="0" w:line="185" w:lineRule="exact"/>
        <w:jc w:val="left"/>
        <w:rPr>
          <w:rFonts w:ascii="Trebuchet MS"/>
          <w:sz w:val="19"/>
        </w:rPr>
        <w:sectPr>
          <w:type w:val="continuous"/>
          <w:pgSz w:w="8230" w:h="11630"/>
          <w:pgMar w:top="620" w:bottom="280" w:left="920" w:right="500"/>
          <w:cols w:num="2" w:equalWidth="0">
            <w:col w:w="1729" w:space="40"/>
            <w:col w:w="5041"/>
          </w:cols>
        </w:sectPr>
      </w:pPr>
    </w:p>
    <w:p>
      <w:pPr>
        <w:pStyle w:val="BodyText"/>
        <w:rPr>
          <w:rFonts w:ascii="Trebuchet MS"/>
          <w:sz w:val="12"/>
        </w:rPr>
      </w:pPr>
    </w:p>
    <w:tbl>
      <w:tblPr>
        <w:tblW w:w="0" w:type="auto"/>
        <w:jc w:val="left"/>
        <w:tblInd w:w="144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3"/>
        <w:gridCol w:w="1276"/>
        <w:gridCol w:w="1415"/>
      </w:tblGrid>
      <w:tr>
        <w:trPr>
          <w:trHeight w:val="278" w:hRule="atLeast"/>
        </w:trPr>
        <w:tc>
          <w:tcPr>
            <w:tcW w:w="803" w:type="dxa"/>
          </w:tcPr>
          <w:p>
            <w:pPr>
              <w:pStyle w:val="TableParagraph"/>
              <w:spacing w:before="17"/>
              <w:ind w:left="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4"/>
                <w:sz w:val="18"/>
              </w:rPr>
              <w:t>n</w:t>
            </w:r>
          </w:p>
        </w:tc>
        <w:tc>
          <w:tcPr>
            <w:tcW w:w="1276" w:type="dxa"/>
          </w:tcPr>
          <w:p>
            <w:pPr>
              <w:pStyle w:val="TableParagraph"/>
              <w:spacing w:before="17"/>
              <w:ind w:left="9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7"/>
                <w:sz w:val="18"/>
              </w:rPr>
              <w:t>х</w:t>
            </w:r>
          </w:p>
        </w:tc>
        <w:tc>
          <w:tcPr>
            <w:tcW w:w="1415" w:type="dxa"/>
          </w:tcPr>
          <w:p>
            <w:pPr>
              <w:pStyle w:val="TableParagraph"/>
              <w:spacing w:before="17"/>
              <w:ind w:left="546" w:right="537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1/х</w:t>
            </w:r>
          </w:p>
        </w:tc>
      </w:tr>
      <w:tr>
        <w:trPr>
          <w:trHeight w:val="301" w:hRule="atLeast"/>
        </w:trPr>
        <w:tc>
          <w:tcPr>
            <w:tcW w:w="803" w:type="dxa"/>
          </w:tcPr>
          <w:p>
            <w:pPr>
              <w:pStyle w:val="TableParagraph"/>
              <w:spacing w:before="17"/>
              <w:ind w:left="1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before="28"/>
              <w:ind w:left="428" w:right="40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3,9</w:t>
            </w:r>
          </w:p>
        </w:tc>
        <w:tc>
          <w:tcPr>
            <w:tcW w:w="1415" w:type="dxa"/>
          </w:tcPr>
          <w:p>
            <w:pPr>
              <w:pStyle w:val="TableParagraph"/>
              <w:spacing w:before="28"/>
              <w:ind w:left="41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0,25641</w:t>
            </w:r>
          </w:p>
        </w:tc>
      </w:tr>
      <w:tr>
        <w:trPr>
          <w:trHeight w:val="301" w:hRule="atLeast"/>
        </w:trPr>
        <w:tc>
          <w:tcPr>
            <w:tcW w:w="803" w:type="dxa"/>
          </w:tcPr>
          <w:p>
            <w:pPr>
              <w:pStyle w:val="TableParagraph"/>
              <w:spacing w:before="17"/>
              <w:ind w:left="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2</w:t>
            </w:r>
          </w:p>
        </w:tc>
        <w:tc>
          <w:tcPr>
            <w:tcW w:w="1276" w:type="dxa"/>
          </w:tcPr>
          <w:p>
            <w:pPr>
              <w:pStyle w:val="TableParagraph"/>
              <w:spacing w:before="28"/>
              <w:ind w:left="428" w:right="38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4,4</w:t>
            </w:r>
          </w:p>
        </w:tc>
        <w:tc>
          <w:tcPr>
            <w:tcW w:w="1415" w:type="dxa"/>
          </w:tcPr>
          <w:p>
            <w:pPr>
              <w:pStyle w:val="TableParagraph"/>
              <w:spacing w:before="28"/>
              <w:ind w:left="41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0,227273</w:t>
            </w:r>
          </w:p>
        </w:tc>
      </w:tr>
      <w:tr>
        <w:trPr>
          <w:trHeight w:val="302" w:hRule="atLeast"/>
        </w:trPr>
        <w:tc>
          <w:tcPr>
            <w:tcW w:w="803" w:type="dxa"/>
          </w:tcPr>
          <w:p>
            <w:pPr>
              <w:pStyle w:val="TableParagraph"/>
              <w:spacing w:before="17"/>
              <w:ind w:left="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3</w:t>
            </w:r>
          </w:p>
        </w:tc>
        <w:tc>
          <w:tcPr>
            <w:tcW w:w="1276" w:type="dxa"/>
          </w:tcPr>
          <w:p>
            <w:pPr>
              <w:pStyle w:val="TableParagraph"/>
              <w:spacing w:before="28"/>
              <w:ind w:left="428" w:right="40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4,1</w:t>
            </w:r>
          </w:p>
        </w:tc>
        <w:tc>
          <w:tcPr>
            <w:tcW w:w="1415" w:type="dxa"/>
          </w:tcPr>
          <w:p>
            <w:pPr>
              <w:pStyle w:val="TableParagraph"/>
              <w:spacing w:before="28"/>
              <w:ind w:left="41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0,243902</w:t>
            </w:r>
          </w:p>
        </w:tc>
      </w:tr>
      <w:tr>
        <w:trPr>
          <w:trHeight w:val="301" w:hRule="atLeast"/>
        </w:trPr>
        <w:tc>
          <w:tcPr>
            <w:tcW w:w="803" w:type="dxa"/>
          </w:tcPr>
          <w:p>
            <w:pPr>
              <w:pStyle w:val="TableParagraph"/>
              <w:spacing w:before="17"/>
              <w:ind w:left="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</w:t>
            </w:r>
          </w:p>
        </w:tc>
        <w:tc>
          <w:tcPr>
            <w:tcW w:w="1276" w:type="dxa"/>
          </w:tcPr>
          <w:p>
            <w:pPr>
              <w:pStyle w:val="TableParagraph"/>
              <w:spacing w:before="28"/>
              <w:ind w:left="428" w:right="38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8,6</w:t>
            </w:r>
          </w:p>
        </w:tc>
        <w:tc>
          <w:tcPr>
            <w:tcW w:w="1415" w:type="dxa"/>
          </w:tcPr>
          <w:p>
            <w:pPr>
              <w:pStyle w:val="TableParagraph"/>
              <w:spacing w:before="28"/>
              <w:ind w:left="41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0,116279</w:t>
            </w:r>
          </w:p>
        </w:tc>
      </w:tr>
      <w:tr>
        <w:trPr>
          <w:trHeight w:val="301" w:hRule="atLeast"/>
        </w:trPr>
        <w:tc>
          <w:tcPr>
            <w:tcW w:w="803" w:type="dxa"/>
          </w:tcPr>
          <w:p>
            <w:pPr>
              <w:pStyle w:val="TableParagraph"/>
              <w:spacing w:before="17"/>
              <w:ind w:left="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</w:t>
            </w:r>
          </w:p>
        </w:tc>
        <w:tc>
          <w:tcPr>
            <w:tcW w:w="1276" w:type="dxa"/>
          </w:tcPr>
          <w:p>
            <w:pPr>
              <w:pStyle w:val="TableParagraph"/>
              <w:spacing w:before="28"/>
              <w:ind w:left="428" w:right="40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5,1</w:t>
            </w:r>
          </w:p>
        </w:tc>
        <w:tc>
          <w:tcPr>
            <w:tcW w:w="1415" w:type="dxa"/>
          </w:tcPr>
          <w:p>
            <w:pPr>
              <w:pStyle w:val="TableParagraph"/>
              <w:spacing w:before="28"/>
              <w:ind w:left="41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0,196078</w:t>
            </w:r>
          </w:p>
        </w:tc>
      </w:tr>
      <w:tr>
        <w:trPr>
          <w:trHeight w:val="301" w:hRule="atLeast"/>
        </w:trPr>
        <w:tc>
          <w:tcPr>
            <w:tcW w:w="803" w:type="dxa"/>
          </w:tcPr>
          <w:p>
            <w:pPr>
              <w:pStyle w:val="TableParagraph"/>
              <w:spacing w:before="17"/>
              <w:ind w:left="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6</w:t>
            </w:r>
          </w:p>
        </w:tc>
        <w:tc>
          <w:tcPr>
            <w:tcW w:w="1276" w:type="dxa"/>
          </w:tcPr>
          <w:p>
            <w:pPr>
              <w:pStyle w:val="TableParagraph"/>
              <w:spacing w:before="28"/>
              <w:ind w:left="428" w:right="39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3,5</w:t>
            </w:r>
          </w:p>
        </w:tc>
        <w:tc>
          <w:tcPr>
            <w:tcW w:w="1415" w:type="dxa"/>
          </w:tcPr>
          <w:p>
            <w:pPr>
              <w:pStyle w:val="TableParagraph"/>
              <w:spacing w:before="28"/>
              <w:ind w:left="41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0,285714</w:t>
            </w:r>
          </w:p>
        </w:tc>
      </w:tr>
      <w:tr>
        <w:trPr>
          <w:trHeight w:val="278" w:hRule="atLeast"/>
        </w:trPr>
        <w:tc>
          <w:tcPr>
            <w:tcW w:w="803" w:type="dxa"/>
          </w:tcPr>
          <w:p>
            <w:pPr>
              <w:pStyle w:val="TableParagraph"/>
              <w:spacing w:before="17"/>
              <w:ind w:left="127" w:right="118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Сумма</w:t>
            </w:r>
          </w:p>
        </w:tc>
        <w:tc>
          <w:tcPr>
            <w:tcW w:w="1276" w:type="dxa"/>
          </w:tcPr>
          <w:p>
            <w:pPr>
              <w:pStyle w:val="TableParagraph"/>
              <w:spacing w:before="28"/>
              <w:ind w:left="428" w:right="46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29,6</w:t>
            </w:r>
          </w:p>
        </w:tc>
        <w:tc>
          <w:tcPr>
            <w:tcW w:w="1415" w:type="dxa"/>
          </w:tcPr>
          <w:p>
            <w:pPr>
              <w:pStyle w:val="TableParagraph"/>
              <w:spacing w:before="28"/>
              <w:ind w:left="413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1,325657</w:t>
            </w:r>
          </w:p>
        </w:tc>
      </w:tr>
      <w:tr>
        <w:trPr>
          <w:trHeight w:val="278" w:hRule="atLeast"/>
        </w:trPr>
        <w:tc>
          <w:tcPr>
            <w:tcW w:w="803" w:type="dxa"/>
          </w:tcPr>
          <w:p>
            <w:pPr>
              <w:pStyle w:val="TableParagraph"/>
              <w:spacing w:before="5"/>
              <w:ind w:left="127" w:right="118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Symbol" w:hAnsi="Symbol"/>
                <w:color w:val="231F20"/>
                <w:sz w:val="18"/>
              </w:rPr>
              <w:t></w:t>
            </w:r>
            <w:r>
              <w:rPr>
                <w:rFonts w:ascii="Trebuchet MS" w:hAnsi="Trebuchet MS"/>
                <w:color w:val="231F20"/>
                <w:sz w:val="18"/>
              </w:rPr>
              <w:t>/n</w:t>
            </w:r>
          </w:p>
        </w:tc>
        <w:tc>
          <w:tcPr>
            <w:tcW w:w="1276" w:type="dxa"/>
          </w:tcPr>
          <w:p>
            <w:pPr>
              <w:pStyle w:val="TableParagraph"/>
              <w:spacing w:before="28"/>
              <w:ind w:left="550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4,9333</w:t>
            </w:r>
          </w:p>
        </w:tc>
        <w:tc>
          <w:tcPr>
            <w:tcW w:w="1415" w:type="dxa"/>
          </w:tcPr>
          <w:p>
            <w:pPr>
              <w:pStyle w:val="TableParagraph"/>
              <w:spacing w:before="28"/>
              <w:ind w:left="410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4,5261</w:t>
            </w:r>
          </w:p>
        </w:tc>
      </w:tr>
    </w:tbl>
    <w:p>
      <w:pPr>
        <w:spacing w:line="292" w:lineRule="auto" w:before="71"/>
        <w:ind w:left="383" w:right="420" w:firstLine="226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Если</w:t>
      </w:r>
      <w:r>
        <w:rPr>
          <w:rFonts w:ascii="Trebuchet MS" w:hAnsi="Trebuchet MS"/>
          <w:color w:val="231F20"/>
          <w:spacing w:val="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рассчитать</w:t>
      </w:r>
      <w:r>
        <w:rPr>
          <w:rFonts w:ascii="Trebuchet MS" w:hAnsi="Trebuchet MS"/>
          <w:color w:val="231F20"/>
          <w:spacing w:val="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среднюю</w:t>
      </w:r>
      <w:r>
        <w:rPr>
          <w:rFonts w:ascii="Trebuchet MS" w:hAnsi="Trebuchet MS"/>
          <w:color w:val="231F20"/>
          <w:spacing w:val="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арифметическую</w:t>
      </w:r>
      <w:r>
        <w:rPr>
          <w:rFonts w:ascii="Trebuchet MS" w:hAnsi="Trebuchet MS"/>
          <w:color w:val="231F20"/>
          <w:spacing w:val="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значений</w:t>
      </w:r>
      <w:r>
        <w:rPr>
          <w:rFonts w:ascii="Trebuchet MS" w:hAnsi="Trebuchet MS"/>
          <w:color w:val="231F20"/>
          <w:spacing w:val="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х,</w:t>
      </w:r>
      <w:r>
        <w:rPr>
          <w:rFonts w:ascii="Trebuchet MS" w:hAnsi="Trebuchet MS"/>
          <w:color w:val="231F20"/>
          <w:spacing w:val="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то</w:t>
      </w:r>
      <w:r>
        <w:rPr>
          <w:rFonts w:ascii="Trebuchet MS" w:hAnsi="Trebuchet MS"/>
          <w:color w:val="231F20"/>
          <w:spacing w:val="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результат</w:t>
      </w:r>
      <w:r>
        <w:rPr>
          <w:rFonts w:ascii="Trebuchet MS" w:hAnsi="Trebuchet MS"/>
          <w:color w:val="231F20"/>
          <w:spacing w:val="-4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будет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иным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—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4,9,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что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для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данных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показателей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будет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неправильно.</w:t>
      </w:r>
    </w:p>
    <w:p>
      <w:pPr>
        <w:pStyle w:val="BodyText"/>
        <w:rPr>
          <w:rFonts w:ascii="Trebuchet MS"/>
        </w:rPr>
      </w:pPr>
    </w:p>
    <w:p>
      <w:pPr>
        <w:spacing w:line="268" w:lineRule="auto" w:before="1"/>
        <w:ind w:left="157" w:right="574" w:firstLine="283"/>
        <w:jc w:val="both"/>
        <w:rPr>
          <w:b/>
          <w:i/>
          <w:sz w:val="21"/>
        </w:rPr>
      </w:pPr>
      <w:r>
        <w:rPr>
          <w:color w:val="231F20"/>
          <w:sz w:val="21"/>
        </w:rPr>
        <w:t>В тех случаях, когда известны варианты признака, их объемные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значения (произведение варианты на частоту), но неизвестны сами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частоты,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применяется</w:t>
      </w:r>
      <w:r>
        <w:rPr>
          <w:color w:val="231F20"/>
          <w:spacing w:val="16"/>
          <w:w w:val="95"/>
          <w:sz w:val="21"/>
        </w:rPr>
        <w:t> </w:t>
      </w:r>
      <w:r>
        <w:rPr>
          <w:b/>
          <w:i/>
          <w:color w:val="231F20"/>
          <w:w w:val="95"/>
          <w:sz w:val="21"/>
        </w:rPr>
        <w:t>формула</w:t>
      </w:r>
      <w:r>
        <w:rPr>
          <w:b/>
          <w:i/>
          <w:color w:val="231F20"/>
          <w:spacing w:val="12"/>
          <w:w w:val="95"/>
          <w:sz w:val="21"/>
        </w:rPr>
        <w:t> </w:t>
      </w:r>
      <w:r>
        <w:rPr>
          <w:b/>
          <w:i/>
          <w:color w:val="231F20"/>
          <w:w w:val="95"/>
          <w:sz w:val="21"/>
        </w:rPr>
        <w:t>средней</w:t>
      </w:r>
      <w:r>
        <w:rPr>
          <w:b/>
          <w:i/>
          <w:color w:val="231F20"/>
          <w:spacing w:val="13"/>
          <w:w w:val="95"/>
          <w:sz w:val="21"/>
        </w:rPr>
        <w:t> </w:t>
      </w:r>
      <w:r>
        <w:rPr>
          <w:b/>
          <w:i/>
          <w:color w:val="231F20"/>
          <w:w w:val="95"/>
          <w:sz w:val="21"/>
        </w:rPr>
        <w:t>гармонической</w:t>
      </w:r>
      <w:r>
        <w:rPr>
          <w:b/>
          <w:i/>
          <w:color w:val="231F20"/>
          <w:spacing w:val="13"/>
          <w:w w:val="95"/>
          <w:sz w:val="21"/>
        </w:rPr>
        <w:t> </w:t>
      </w:r>
      <w:r>
        <w:rPr>
          <w:b/>
          <w:i/>
          <w:color w:val="231F20"/>
          <w:w w:val="95"/>
          <w:sz w:val="21"/>
        </w:rPr>
        <w:t>взвешенной:</w:t>
      </w:r>
    </w:p>
    <w:p>
      <w:pPr>
        <w:spacing w:after="0" w:line="268" w:lineRule="auto"/>
        <w:jc w:val="both"/>
        <w:rPr>
          <w:sz w:val="21"/>
        </w:rPr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spacing w:before="3"/>
        <w:rPr>
          <w:b/>
          <w:i/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889" w:val="left" w:leader="none"/>
          <w:tab w:pos="891" w:val="left" w:leader="none"/>
        </w:tabs>
        <w:spacing w:line="358" w:lineRule="exact" w:before="108" w:after="0"/>
        <w:ind w:left="890" w:right="0" w:hanging="411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20791808" from="70.312798pt,19.909264pt" to="75.562798pt,19.909264pt" stroked="true" strokeweight=".5pt" strokecolor="#010202">
            <v:stroke dashstyle="solid"/>
            <w10:wrap type="none"/>
          </v:line>
        </w:pict>
      </w:r>
      <w:bookmarkStart w:name="Таблица XIII. Данные о размере компенсац" w:id="67"/>
      <w:bookmarkEnd w:id="67"/>
      <w:r>
        <w:rPr/>
      </w:r>
      <w:bookmarkStart w:name="Таблица XIII. Данные о размере компенсац" w:id="68"/>
      <w:bookmarkEnd w:id="68"/>
      <w:r>
        <w:rPr>
          <w:rFonts w:ascii="Symbol" w:hAnsi="Symbol"/>
          <w:color w:val="010202"/>
          <w:sz w:val="21"/>
        </w:rPr>
        <w:t></w:t>
      </w:r>
      <w:r>
        <w:rPr>
          <w:color w:val="010202"/>
          <w:spacing w:val="-8"/>
          <w:sz w:val="21"/>
        </w:rPr>
        <w:t> </w:t>
      </w:r>
      <w:r>
        <w:rPr>
          <w:color w:val="010202"/>
          <w:w w:val="101"/>
          <w:position w:val="11"/>
          <w:sz w:val="31"/>
          <w:u w:val="single" w:color="010202"/>
        </w:rPr>
        <w:t> </w:t>
      </w:r>
      <w:r>
        <w:rPr>
          <w:color w:val="010202"/>
          <w:spacing w:val="6"/>
          <w:position w:val="11"/>
          <w:sz w:val="31"/>
          <w:u w:val="single" w:color="010202"/>
        </w:rPr>
        <w:t> </w:t>
      </w:r>
      <w:r>
        <w:rPr>
          <w:rFonts w:ascii="Symbol" w:hAnsi="Symbol"/>
          <w:color w:val="010202"/>
          <w:spacing w:val="19"/>
          <w:w w:val="101"/>
          <w:position w:val="11"/>
          <w:sz w:val="31"/>
          <w:u w:val="single" w:color="010202"/>
        </w:rPr>
        <w:t></w:t>
      </w:r>
      <w:r>
        <w:rPr>
          <w:i/>
          <w:color w:val="010202"/>
          <w:spacing w:val="1"/>
          <w:w w:val="100"/>
          <w:position w:val="16"/>
          <w:sz w:val="21"/>
          <w:u w:val="single" w:color="010202"/>
        </w:rPr>
        <w:t>w</w:t>
      </w:r>
      <w:r>
        <w:rPr>
          <w:i/>
          <w:color w:val="010202"/>
          <w:w w:val="99"/>
          <w:position w:val="10"/>
          <w:sz w:val="12"/>
          <w:u w:val="single" w:color="010202"/>
        </w:rPr>
        <w:t>i</w:t>
      </w:r>
      <w:r>
        <w:rPr>
          <w:i/>
          <w:color w:val="010202"/>
          <w:position w:val="10"/>
          <w:sz w:val="12"/>
          <w:u w:val="single" w:color="010202"/>
        </w:rPr>
        <w:t>     </w:t>
      </w:r>
      <w:r>
        <w:rPr>
          <w:i/>
          <w:color w:val="010202"/>
          <w:spacing w:val="8"/>
          <w:position w:val="10"/>
          <w:sz w:val="12"/>
          <w:u w:val="single" w:color="010202"/>
        </w:rPr>
        <w:t> </w:t>
      </w:r>
      <w:r>
        <w:rPr>
          <w:i/>
          <w:color w:val="010202"/>
          <w:spacing w:val="-2"/>
          <w:position w:val="10"/>
          <w:sz w:val="12"/>
        </w:rPr>
        <w:t> </w:t>
      </w:r>
      <w:r>
        <w:rPr>
          <w:color w:val="010202"/>
          <w:w w:val="91"/>
          <w:sz w:val="21"/>
        </w:rPr>
        <w:t>,</w:t>
      </w:r>
      <w:r>
        <w:rPr>
          <w:color w:val="010202"/>
          <w:spacing w:val="7"/>
          <w:sz w:val="21"/>
        </w:rPr>
        <w:t> </w:t>
      </w:r>
      <w:r>
        <w:rPr>
          <w:color w:val="231F20"/>
          <w:spacing w:val="-4"/>
          <w:w w:val="93"/>
          <w:sz w:val="21"/>
        </w:rPr>
        <w:t>г</w:t>
      </w:r>
      <w:r>
        <w:rPr>
          <w:color w:val="231F20"/>
          <w:spacing w:val="-2"/>
          <w:w w:val="93"/>
          <w:sz w:val="21"/>
        </w:rPr>
        <w:t>д</w:t>
      </w:r>
      <w:r>
        <w:rPr>
          <w:color w:val="231F20"/>
          <w:w w:val="94"/>
          <w:sz w:val="21"/>
        </w:rPr>
        <w:t>е</w:t>
      </w:r>
      <w:r>
        <w:rPr>
          <w:color w:val="231F20"/>
          <w:spacing w:val="-9"/>
          <w:sz w:val="21"/>
        </w:rPr>
        <w:t> </w:t>
      </w:r>
      <w:r>
        <w:rPr>
          <w:i/>
          <w:color w:val="231F20"/>
          <w:w w:val="104"/>
          <w:sz w:val="21"/>
        </w:rPr>
        <w:t>x</w:t>
      </w:r>
      <w:r>
        <w:rPr>
          <w:i/>
          <w:color w:val="231F20"/>
          <w:spacing w:val="23"/>
          <w:sz w:val="21"/>
        </w:rPr>
        <w:t> </w:t>
      </w:r>
      <w:r>
        <w:rPr>
          <w:color w:val="231F20"/>
          <w:spacing w:val="-1"/>
          <w:w w:val="101"/>
          <w:sz w:val="21"/>
        </w:rPr>
        <w:t>–з</w:t>
      </w:r>
      <w:r>
        <w:rPr>
          <w:color w:val="231F20"/>
          <w:spacing w:val="-2"/>
          <w:w w:val="101"/>
          <w:sz w:val="21"/>
        </w:rPr>
        <w:t>н</w:t>
      </w:r>
      <w:r>
        <w:rPr>
          <w:color w:val="231F20"/>
          <w:spacing w:val="-7"/>
          <w:w w:val="97"/>
          <w:sz w:val="21"/>
        </w:rPr>
        <w:t>а</w:t>
      </w:r>
      <w:r>
        <w:rPr>
          <w:color w:val="231F20"/>
          <w:spacing w:val="-3"/>
          <w:w w:val="98"/>
          <w:sz w:val="21"/>
        </w:rPr>
        <w:t>ч</w:t>
      </w:r>
      <w:r>
        <w:rPr>
          <w:color w:val="231F20"/>
          <w:spacing w:val="-1"/>
          <w:w w:val="101"/>
          <w:sz w:val="21"/>
        </w:rPr>
        <w:t>ени</w:t>
      </w:r>
      <w:r>
        <w:rPr>
          <w:color w:val="231F20"/>
          <w:w w:val="101"/>
          <w:sz w:val="21"/>
        </w:rPr>
        <w:t>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2"/>
          <w:w w:val="101"/>
          <w:sz w:val="21"/>
        </w:rPr>
        <w:t>в</w:t>
      </w:r>
      <w:r>
        <w:rPr>
          <w:color w:val="231F20"/>
          <w:spacing w:val="-1"/>
          <w:w w:val="100"/>
          <w:sz w:val="21"/>
        </w:rPr>
        <w:t>а</w:t>
      </w:r>
      <w:r>
        <w:rPr>
          <w:color w:val="231F20"/>
          <w:spacing w:val="-4"/>
          <w:w w:val="100"/>
          <w:sz w:val="21"/>
        </w:rPr>
        <w:t>р</w:t>
      </w:r>
      <w:r>
        <w:rPr>
          <w:color w:val="231F20"/>
          <w:spacing w:val="-2"/>
          <w:w w:val="101"/>
          <w:sz w:val="21"/>
        </w:rPr>
        <w:t>и</w:t>
      </w:r>
      <w:r>
        <w:rPr>
          <w:color w:val="231F20"/>
          <w:w w:val="97"/>
          <w:sz w:val="21"/>
        </w:rPr>
        <w:t>а</w:t>
      </w:r>
      <w:r>
        <w:rPr>
          <w:color w:val="231F20"/>
          <w:spacing w:val="-1"/>
          <w:w w:val="101"/>
          <w:sz w:val="21"/>
        </w:rPr>
        <w:t>н</w:t>
      </w:r>
      <w:r>
        <w:rPr>
          <w:color w:val="231F20"/>
          <w:spacing w:val="-2"/>
          <w:w w:val="99"/>
          <w:sz w:val="21"/>
        </w:rPr>
        <w:t>т</w:t>
      </w:r>
      <w:r>
        <w:rPr>
          <w:color w:val="231F20"/>
          <w:spacing w:val="-4"/>
          <w:w w:val="100"/>
          <w:sz w:val="21"/>
        </w:rPr>
        <w:t>о</w:t>
      </w:r>
      <w:r>
        <w:rPr>
          <w:color w:val="231F20"/>
          <w:w w:val="101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w w:val="102"/>
          <w:sz w:val="21"/>
        </w:rPr>
        <w:t>п</w:t>
      </w:r>
      <w:r>
        <w:rPr>
          <w:color w:val="231F20"/>
          <w:spacing w:val="-4"/>
          <w:w w:val="102"/>
          <w:sz w:val="21"/>
        </w:rPr>
        <w:t>р</w:t>
      </w:r>
      <w:r>
        <w:rPr>
          <w:color w:val="231F20"/>
          <w:spacing w:val="-1"/>
          <w:w w:val="101"/>
          <w:sz w:val="21"/>
        </w:rPr>
        <w:t>из</w:t>
      </w:r>
      <w:r>
        <w:rPr>
          <w:color w:val="231F20"/>
          <w:spacing w:val="-2"/>
          <w:w w:val="101"/>
          <w:sz w:val="21"/>
        </w:rPr>
        <w:t>н</w:t>
      </w:r>
      <w:r>
        <w:rPr>
          <w:color w:val="231F20"/>
          <w:w w:val="97"/>
          <w:sz w:val="21"/>
        </w:rPr>
        <w:t>а</w:t>
      </w:r>
      <w:r>
        <w:rPr>
          <w:color w:val="231F20"/>
          <w:spacing w:val="-1"/>
          <w:w w:val="97"/>
          <w:sz w:val="21"/>
        </w:rPr>
        <w:t>ка</w:t>
      </w:r>
      <w:r>
        <w:rPr>
          <w:color w:val="231F20"/>
          <w:w w:val="97"/>
          <w:sz w:val="21"/>
        </w:rPr>
        <w:t>,</w:t>
      </w:r>
      <w:r>
        <w:rPr>
          <w:color w:val="231F20"/>
          <w:spacing w:val="-9"/>
          <w:sz w:val="21"/>
        </w:rPr>
        <w:t> </w:t>
      </w:r>
      <w:r>
        <w:rPr>
          <w:color w:val="231F20"/>
          <w:w w:val="97"/>
          <w:sz w:val="21"/>
        </w:rPr>
        <w:t>а</w:t>
      </w:r>
      <w:r>
        <w:rPr>
          <w:color w:val="231F20"/>
          <w:spacing w:val="-9"/>
          <w:sz w:val="21"/>
        </w:rPr>
        <w:t> </w:t>
      </w:r>
      <w:r>
        <w:rPr>
          <w:i/>
          <w:color w:val="231F20"/>
          <w:w w:val="98"/>
          <w:sz w:val="21"/>
        </w:rPr>
        <w:t>w</w:t>
      </w:r>
      <w:r>
        <w:rPr>
          <w:i/>
          <w:color w:val="231F20"/>
          <w:sz w:val="21"/>
        </w:rPr>
        <w:t> </w:t>
      </w:r>
      <w:r>
        <w:rPr>
          <w:i/>
          <w:color w:val="231F20"/>
          <w:spacing w:val="-27"/>
          <w:sz w:val="21"/>
        </w:rPr>
        <w:t> </w:t>
      </w:r>
      <w:r>
        <w:rPr>
          <w:color w:val="231F20"/>
          <w:w w:val="90"/>
          <w:sz w:val="21"/>
        </w:rPr>
        <w:t>—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2"/>
          <w:w w:val="100"/>
          <w:sz w:val="21"/>
        </w:rPr>
        <w:t>о</w:t>
      </w:r>
      <w:r>
        <w:rPr>
          <w:color w:val="231F20"/>
          <w:spacing w:val="-1"/>
          <w:w w:val="96"/>
          <w:sz w:val="21"/>
        </w:rPr>
        <w:t>б</w:t>
      </w:r>
      <w:r>
        <w:rPr>
          <w:color w:val="231F20"/>
          <w:spacing w:val="-1"/>
          <w:w w:val="107"/>
          <w:sz w:val="21"/>
        </w:rPr>
        <w:t>ъ</w:t>
      </w:r>
      <w:r>
        <w:rPr>
          <w:color w:val="231F20"/>
          <w:w w:val="104"/>
          <w:sz w:val="21"/>
        </w:rPr>
        <w:t>-</w:t>
      </w:r>
    </w:p>
    <w:p>
      <w:pPr>
        <w:spacing w:after="0" w:line="358" w:lineRule="exact"/>
        <w:jc w:val="left"/>
        <w:rPr>
          <w:sz w:val="21"/>
        </w:rPr>
        <w:sectPr>
          <w:pgSz w:w="8230" w:h="11630"/>
          <w:pgMar w:header="758" w:footer="722" w:top="1220" w:bottom="920" w:left="920" w:right="500"/>
        </w:sectPr>
      </w:pPr>
    </w:p>
    <w:p>
      <w:pPr>
        <w:spacing w:before="11"/>
        <w:ind w:left="0" w:right="0" w:firstLine="0"/>
        <w:jc w:val="right"/>
        <w:rPr>
          <w:rFonts w:ascii="Georgia" w:hAnsi="Georgia"/>
          <w:i/>
          <w:sz w:val="12"/>
        </w:rPr>
      </w:pPr>
      <w:r>
        <w:rPr/>
        <w:pict>
          <v:shape style="position:absolute;margin-left:99.125198pt;margin-top:3.404864pt;width:11.25pt;height:19.3pt;mso-position-horizontal-relative:page;mso-position-vertical-relative:paragraph;z-index:15786496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Symbol" w:hAnsi="Symbol"/>
                      <w:sz w:val="31"/>
                    </w:rPr>
                  </w:pPr>
                  <w:r>
                    <w:rPr>
                      <w:rFonts w:ascii="Symbol" w:hAnsi="Symbol"/>
                      <w:color w:val="010202"/>
                      <w:w w:val="101"/>
                      <w:sz w:val="31"/>
                    </w:rPr>
                    <w:t>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i/>
          <w:color w:val="010202"/>
          <w:w w:val="105"/>
          <w:sz w:val="12"/>
        </w:rPr>
        <w:t>ãaðì</w:t>
      </w:r>
    </w:p>
    <w:p>
      <w:pPr>
        <w:tabs>
          <w:tab w:pos="1501" w:val="left" w:leader="none"/>
          <w:tab w:pos="4651" w:val="left" w:leader="none"/>
        </w:tabs>
        <w:spacing w:line="141" w:lineRule="auto" w:before="11"/>
        <w:ind w:left="456" w:right="0" w:firstLine="0"/>
        <w:jc w:val="left"/>
        <w:rPr>
          <w:i/>
          <w:sz w:val="12"/>
        </w:rPr>
      </w:pPr>
      <w:r>
        <w:rPr/>
        <w:br w:type="column"/>
      </w:r>
      <w:r>
        <w:rPr>
          <w:color w:val="010202"/>
          <w:w w:val="95"/>
          <w:position w:val="-6"/>
          <w:sz w:val="21"/>
          <w:u w:val="single" w:color="010202"/>
        </w:rPr>
        <w:t>1</w:t>
      </w:r>
      <w:r>
        <w:rPr>
          <w:color w:val="010202"/>
          <w:spacing w:val="29"/>
          <w:w w:val="95"/>
          <w:position w:val="-6"/>
          <w:sz w:val="21"/>
        </w:rPr>
        <w:t> </w:t>
      </w:r>
      <w:r>
        <w:rPr>
          <w:rFonts w:ascii="Symbol" w:hAnsi="Symbol"/>
          <w:color w:val="010202"/>
          <w:w w:val="95"/>
          <w:position w:val="-19"/>
          <w:sz w:val="21"/>
        </w:rPr>
        <w:t></w:t>
      </w:r>
      <w:r>
        <w:rPr>
          <w:color w:val="010202"/>
          <w:spacing w:val="-30"/>
          <w:w w:val="95"/>
          <w:position w:val="-19"/>
          <w:sz w:val="21"/>
        </w:rPr>
        <w:t> </w:t>
      </w:r>
      <w:r>
        <w:rPr>
          <w:i/>
          <w:color w:val="010202"/>
          <w:w w:val="95"/>
          <w:position w:val="-19"/>
          <w:sz w:val="21"/>
        </w:rPr>
        <w:t>w</w:t>
        <w:tab/>
      </w:r>
      <w:r>
        <w:rPr>
          <w:i/>
          <w:color w:val="231F20"/>
          <w:sz w:val="12"/>
        </w:rPr>
        <w:t>i</w:t>
        <w:tab/>
        <w:t>i</w:t>
      </w:r>
    </w:p>
    <w:p>
      <w:pPr>
        <w:pStyle w:val="ListParagraph"/>
        <w:numPr>
          <w:ilvl w:val="0"/>
          <w:numId w:val="21"/>
        </w:numPr>
        <w:tabs>
          <w:tab w:pos="610" w:val="left" w:leader="none"/>
          <w:tab w:pos="890" w:val="left" w:leader="none"/>
        </w:tabs>
        <w:spacing w:line="240" w:lineRule="auto" w:before="4" w:after="0"/>
        <w:ind w:left="609" w:right="0" w:hanging="138"/>
        <w:jc w:val="left"/>
        <w:rPr>
          <w:sz w:val="12"/>
        </w:rPr>
      </w:pPr>
      <w:r>
        <w:rPr>
          <w:i/>
          <w:color w:val="010202"/>
          <w:w w:val="99"/>
          <w:position w:val="16"/>
          <w:sz w:val="12"/>
        </w:rPr>
        <w:t>i</w:t>
      </w:r>
      <w:r>
        <w:rPr>
          <w:sz w:val="12"/>
        </w:rPr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8230" w:h="11630"/>
          <w:pgMar w:top="620" w:bottom="280" w:left="920" w:right="500"/>
          <w:cols w:num="2" w:equalWidth="0">
            <w:col w:w="820" w:space="40"/>
            <w:col w:w="5950"/>
          </w:cols>
        </w:sectPr>
      </w:pPr>
    </w:p>
    <w:p>
      <w:pPr>
        <w:spacing w:before="35"/>
        <w:ind w:left="157" w:right="0" w:firstLine="0"/>
        <w:jc w:val="left"/>
        <w:rPr>
          <w:sz w:val="21"/>
        </w:rPr>
      </w:pPr>
      <w:r>
        <w:rPr>
          <w:color w:val="231F20"/>
          <w:sz w:val="21"/>
        </w:rPr>
        <w:t>емные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значения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вариантов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w</w:t>
      </w:r>
      <w:r>
        <w:rPr>
          <w:i/>
          <w:color w:val="231F20"/>
          <w:position w:val="-6"/>
          <w:sz w:val="12"/>
        </w:rPr>
        <w:t>i</w:t>
      </w:r>
      <w:r>
        <w:rPr>
          <w:i/>
          <w:color w:val="231F20"/>
          <w:spacing w:val="19"/>
          <w:position w:val="-6"/>
          <w:sz w:val="12"/>
        </w:rPr>
        <w:t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x</w:t>
      </w:r>
      <w:r>
        <w:rPr>
          <w:i/>
          <w:color w:val="231F20"/>
          <w:position w:val="-6"/>
          <w:sz w:val="12"/>
        </w:rPr>
        <w:t>i</w:t>
      </w:r>
      <w:r>
        <w:rPr>
          <w:i/>
          <w:color w:val="231F20"/>
          <w:spacing w:val="-2"/>
          <w:position w:val="-6"/>
          <w:sz w:val="12"/>
        </w:rPr>
        <w:t> </w:t>
      </w:r>
      <w:r>
        <w:rPr>
          <w:i/>
          <w:color w:val="231F20"/>
          <w:sz w:val="21"/>
        </w:rPr>
        <w:t>·f</w:t>
      </w:r>
      <w:r>
        <w:rPr>
          <w:i/>
          <w:color w:val="231F20"/>
          <w:position w:val="-6"/>
          <w:sz w:val="12"/>
        </w:rPr>
        <w:t>i</w:t>
      </w:r>
      <w:r>
        <w:rPr>
          <w:color w:val="231F20"/>
          <w:sz w:val="21"/>
        </w:rPr>
        <w:t>).</w:t>
      </w:r>
    </w:p>
    <w:p>
      <w:pPr>
        <w:spacing w:line="292" w:lineRule="auto" w:before="255"/>
        <w:ind w:left="383" w:right="574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2"/>
          <w:w w:val="90"/>
          <w:sz w:val="19"/>
        </w:rPr>
        <w:t>Пример.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Определение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средних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размеров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компенсационного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вознаграж-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дения присяжным заседателям за день участия в осуществлении право-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sz w:val="19"/>
        </w:rPr>
        <w:t>судия</w:t>
      </w:r>
      <w:r>
        <w:rPr>
          <w:rFonts w:ascii="Trebuchet MS" w:hAnsi="Trebuchet MS"/>
          <w:color w:val="231F20"/>
          <w:spacing w:val="-15"/>
          <w:sz w:val="19"/>
        </w:rPr>
        <w:t> </w:t>
      </w:r>
      <w:r>
        <w:rPr>
          <w:rFonts w:ascii="Trebuchet MS" w:hAnsi="Trebuchet MS"/>
          <w:color w:val="231F20"/>
          <w:sz w:val="19"/>
        </w:rPr>
        <w:t>в</w:t>
      </w:r>
      <w:r>
        <w:rPr>
          <w:rFonts w:ascii="Trebuchet MS" w:hAnsi="Trebuchet MS"/>
          <w:color w:val="231F20"/>
          <w:spacing w:val="-14"/>
          <w:sz w:val="19"/>
        </w:rPr>
        <w:t> </w:t>
      </w:r>
      <w:r>
        <w:rPr>
          <w:rFonts w:ascii="Trebuchet MS" w:hAnsi="Trebuchet MS"/>
          <w:color w:val="231F20"/>
          <w:sz w:val="19"/>
        </w:rPr>
        <w:t>суде</w:t>
      </w:r>
      <w:r>
        <w:rPr>
          <w:rFonts w:ascii="Trebuchet MS" w:hAnsi="Trebuchet MS"/>
          <w:color w:val="231F20"/>
          <w:position w:val="6"/>
          <w:sz w:val="11"/>
        </w:rPr>
        <w:t>1</w:t>
      </w:r>
      <w:r>
        <w:rPr>
          <w:rFonts w:ascii="Trebuchet MS" w:hAnsi="Trebuchet MS"/>
          <w:color w:val="231F20"/>
          <w:sz w:val="19"/>
        </w:rPr>
        <w:t>.</w:t>
      </w:r>
    </w:p>
    <w:p>
      <w:pPr>
        <w:spacing w:line="292" w:lineRule="auto" w:before="3"/>
        <w:ind w:left="383" w:right="571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5"/>
          <w:sz w:val="19"/>
        </w:rPr>
        <w:t>Имеются данные о размере компенсации присяжным заседателям</w:t>
      </w:r>
      <w:r>
        <w:rPr>
          <w:rFonts w:ascii="Trebuchet MS" w:hAnsi="Trebuchet MS"/>
          <w:color w:val="231F20"/>
          <w:spacing w:val="-52"/>
          <w:w w:val="95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за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рабочий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день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стоимости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и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суммы,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определенные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к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оплате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по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судебным</w:t>
      </w:r>
      <w:r>
        <w:rPr>
          <w:rFonts w:ascii="Trebuchet MS" w:hAnsi="Trebuchet MS"/>
          <w:color w:val="231F20"/>
          <w:w w:val="90"/>
          <w:sz w:val="19"/>
        </w:rPr>
        <w:t> постановлениям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</w:t>
      </w:r>
      <w:r>
        <w:rPr>
          <w:rFonts w:ascii="Arial" w:hAnsi="Arial"/>
          <w:i/>
          <w:color w:val="231F20"/>
          <w:w w:val="90"/>
          <w:sz w:val="19"/>
        </w:rPr>
        <w:t>табл.</w:t>
      </w:r>
      <w:r>
        <w:rPr>
          <w:rFonts w:ascii="Arial" w:hAnsi="Arial"/>
          <w:i/>
          <w:color w:val="231F20"/>
          <w:spacing w:val="-2"/>
          <w:w w:val="90"/>
          <w:sz w:val="19"/>
        </w:rPr>
        <w:t> </w:t>
      </w:r>
      <w:r>
        <w:rPr>
          <w:rFonts w:ascii="Arial" w:hAnsi="Arial"/>
          <w:i/>
          <w:color w:val="231F20"/>
          <w:w w:val="90"/>
          <w:sz w:val="19"/>
        </w:rPr>
        <w:t>XIII</w:t>
      </w:r>
      <w:r>
        <w:rPr>
          <w:rFonts w:ascii="Trebuchet MS" w:hAnsi="Trebuchet MS"/>
          <w:color w:val="231F20"/>
          <w:w w:val="90"/>
          <w:sz w:val="19"/>
        </w:rPr>
        <w:t>).</w:t>
      </w:r>
    </w:p>
    <w:p>
      <w:pPr>
        <w:spacing w:before="59"/>
        <w:ind w:left="0" w:right="417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1"/>
          <w:w w:val="95"/>
          <w:sz w:val="19"/>
        </w:rPr>
        <w:t>Таблица</w:t>
      </w:r>
      <w:r>
        <w:rPr>
          <w:rFonts w:ascii="Trebuchet MS" w:hAnsi="Trebuchet MS"/>
          <w:color w:val="231F20"/>
          <w:spacing w:val="-9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XIII</w:t>
      </w:r>
    </w:p>
    <w:p>
      <w:pPr>
        <w:pStyle w:val="BodyText"/>
        <w:rPr>
          <w:rFonts w:ascii="Trebuchet MS"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6"/>
        <w:gridCol w:w="1406"/>
        <w:gridCol w:w="2728"/>
      </w:tblGrid>
      <w:tr>
        <w:trPr>
          <w:trHeight w:val="236" w:hRule="atLeast"/>
        </w:trPr>
        <w:tc>
          <w:tcPr>
            <w:tcW w:w="1696" w:type="dxa"/>
          </w:tcPr>
          <w:p>
            <w:pPr>
              <w:pStyle w:val="TableParagraph"/>
              <w:spacing w:line="201" w:lineRule="exact" w:before="15"/>
              <w:ind w:left="680" w:right="671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Год</w:t>
            </w:r>
          </w:p>
        </w:tc>
        <w:tc>
          <w:tcPr>
            <w:tcW w:w="1406" w:type="dxa"/>
          </w:tcPr>
          <w:p>
            <w:pPr>
              <w:pStyle w:val="TableParagraph"/>
              <w:spacing w:line="201" w:lineRule="exact" w:before="15"/>
              <w:ind w:left="107" w:right="98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Размер</w:t>
            </w:r>
            <w:r>
              <w:rPr>
                <w:rFonts w:ascii="Trebuchet MS" w:hAnsi="Trebuchet MS"/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за</w:t>
            </w:r>
            <w:r>
              <w:rPr>
                <w:rFonts w:ascii="Trebuchet MS" w:hAnsi="Trebuchet MS"/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день</w:t>
            </w:r>
          </w:p>
        </w:tc>
        <w:tc>
          <w:tcPr>
            <w:tcW w:w="2728" w:type="dxa"/>
          </w:tcPr>
          <w:p>
            <w:pPr>
              <w:pStyle w:val="TableParagraph"/>
              <w:spacing w:line="201" w:lineRule="exact" w:before="15"/>
              <w:ind w:left="99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Сумма</w:t>
            </w:r>
            <w:r>
              <w:rPr>
                <w:rFonts w:ascii="Trebuchet MS" w:hAnsi="Trebuchet MS"/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по</w:t>
            </w:r>
            <w:r>
              <w:rPr>
                <w:rFonts w:ascii="Trebuchet MS" w:hAnsi="Trebuchet MS"/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постановлениям</w:t>
            </w:r>
            <w:r>
              <w:rPr>
                <w:rFonts w:ascii="Trebuchet MS" w:hAnsi="Trebuchet MS"/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судов</w:t>
            </w:r>
          </w:p>
        </w:tc>
      </w:tr>
      <w:tr>
        <w:trPr>
          <w:trHeight w:val="438" w:hRule="atLeast"/>
        </w:trPr>
        <w:tc>
          <w:tcPr>
            <w:tcW w:w="1696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Областной</w:t>
            </w:r>
            <w:r>
              <w:rPr>
                <w:rFonts w:ascii="Trebuchet MS" w:hAnsi="Trebuchet MS"/>
                <w:color w:val="231F20"/>
                <w:spacing w:val="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суд</w:t>
            </w:r>
            <w:r>
              <w:rPr>
                <w:rFonts w:ascii="Trebuchet MS" w:hAnsi="Trebuchet MS"/>
                <w:color w:val="231F20"/>
                <w:spacing w:val="5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spacing w:line="204" w:lineRule="exact" w:before="17"/>
              <w:ind w:left="107" w:right="9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2100</w:t>
            </w:r>
          </w:p>
          <w:p>
            <w:pPr>
              <w:pStyle w:val="TableParagraph"/>
              <w:spacing w:line="196" w:lineRule="exact"/>
              <w:ind w:left="107" w:right="9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4500</w:t>
            </w:r>
          </w:p>
        </w:tc>
        <w:tc>
          <w:tcPr>
            <w:tcW w:w="2728" w:type="dxa"/>
          </w:tcPr>
          <w:p>
            <w:pPr>
              <w:pStyle w:val="TableParagraph"/>
              <w:spacing w:line="204" w:lineRule="exact" w:before="17"/>
              <w:ind w:right="94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5200000</w:t>
            </w:r>
          </w:p>
          <w:p>
            <w:pPr>
              <w:pStyle w:val="TableParagraph"/>
              <w:spacing w:line="196" w:lineRule="exact"/>
              <w:ind w:right="95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45000</w:t>
            </w:r>
          </w:p>
        </w:tc>
      </w:tr>
      <w:tr>
        <w:trPr>
          <w:trHeight w:val="238" w:hRule="atLeast"/>
        </w:trPr>
        <w:tc>
          <w:tcPr>
            <w:tcW w:w="1696" w:type="dxa"/>
          </w:tcPr>
          <w:p>
            <w:pPr>
              <w:pStyle w:val="TableParagraph"/>
              <w:spacing w:line="201" w:lineRule="exact"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Областной</w:t>
            </w:r>
            <w:r>
              <w:rPr>
                <w:rFonts w:ascii="Trebuchet MS" w:hAnsi="Trebuchet MS"/>
                <w:color w:val="231F20"/>
                <w:spacing w:val="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суд</w:t>
            </w:r>
            <w:r>
              <w:rPr>
                <w:rFonts w:ascii="Trebuchet MS" w:hAnsi="Trebuchet MS"/>
                <w:color w:val="231F20"/>
                <w:spacing w:val="5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2</w:t>
            </w:r>
          </w:p>
        </w:tc>
        <w:tc>
          <w:tcPr>
            <w:tcW w:w="1406" w:type="dxa"/>
          </w:tcPr>
          <w:p>
            <w:pPr>
              <w:pStyle w:val="TableParagraph"/>
              <w:spacing w:line="201" w:lineRule="exact" w:before="17"/>
              <w:ind w:left="107" w:right="9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1800</w:t>
            </w:r>
          </w:p>
        </w:tc>
        <w:tc>
          <w:tcPr>
            <w:tcW w:w="2728" w:type="dxa"/>
          </w:tcPr>
          <w:p>
            <w:pPr>
              <w:pStyle w:val="TableParagraph"/>
              <w:spacing w:line="201" w:lineRule="exact" w:before="17"/>
              <w:ind w:left="1195" w:right="90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216000</w:t>
            </w:r>
          </w:p>
        </w:tc>
      </w:tr>
      <w:tr>
        <w:trPr>
          <w:trHeight w:val="438" w:hRule="atLeast"/>
        </w:trPr>
        <w:tc>
          <w:tcPr>
            <w:tcW w:w="1696" w:type="dxa"/>
          </w:tcPr>
          <w:p>
            <w:pPr>
              <w:pStyle w:val="TableParagraph"/>
              <w:spacing w:before="17"/>
              <w:ind w:left="57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Областной</w:t>
            </w:r>
            <w:r>
              <w:rPr>
                <w:rFonts w:ascii="Trebuchet MS" w:hAnsi="Trebuchet MS"/>
                <w:color w:val="231F20"/>
                <w:spacing w:val="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суд</w:t>
            </w:r>
            <w:r>
              <w:rPr>
                <w:rFonts w:ascii="Trebuchet MS" w:hAnsi="Trebuchet MS"/>
                <w:color w:val="231F20"/>
                <w:spacing w:val="5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3</w:t>
            </w:r>
          </w:p>
        </w:tc>
        <w:tc>
          <w:tcPr>
            <w:tcW w:w="1406" w:type="dxa"/>
          </w:tcPr>
          <w:p>
            <w:pPr>
              <w:pStyle w:val="TableParagraph"/>
              <w:spacing w:line="204" w:lineRule="exact" w:before="17"/>
              <w:ind w:left="107" w:right="9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2000</w:t>
            </w:r>
          </w:p>
          <w:p>
            <w:pPr>
              <w:pStyle w:val="TableParagraph"/>
              <w:spacing w:line="196" w:lineRule="exact"/>
              <w:ind w:left="107" w:right="9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3500</w:t>
            </w:r>
          </w:p>
        </w:tc>
        <w:tc>
          <w:tcPr>
            <w:tcW w:w="2728" w:type="dxa"/>
          </w:tcPr>
          <w:p>
            <w:pPr>
              <w:pStyle w:val="TableParagraph"/>
              <w:spacing w:line="204" w:lineRule="exact" w:before="17"/>
              <w:ind w:left="1192" w:right="90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424000</w:t>
            </w:r>
          </w:p>
          <w:p>
            <w:pPr>
              <w:pStyle w:val="TableParagraph"/>
              <w:spacing w:line="196" w:lineRule="exact"/>
              <w:ind w:left="1189" w:right="909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140000</w:t>
            </w:r>
          </w:p>
        </w:tc>
      </w:tr>
    </w:tbl>
    <w:p>
      <w:pPr>
        <w:spacing w:line="292" w:lineRule="auto" w:before="148"/>
        <w:ind w:left="383" w:right="574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85"/>
          <w:sz w:val="19"/>
        </w:rPr>
        <w:t>В данном примере неизвестно суммарное число дней, в которые присяж-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ные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заседатели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работали,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и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их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количество,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но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известны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варианты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компен-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spacing w:val="-4"/>
          <w:w w:val="90"/>
          <w:sz w:val="19"/>
        </w:rPr>
        <w:t>сации</w:t>
      </w:r>
      <w:r>
        <w:rPr>
          <w:rFonts w:ascii="Trebuchet MS" w:hAnsi="Trebuchet MS"/>
          <w:color w:val="231F20"/>
          <w:spacing w:val="-15"/>
          <w:w w:val="90"/>
          <w:sz w:val="19"/>
        </w:rPr>
        <w:t> </w:t>
      </w:r>
      <w:r>
        <w:rPr>
          <w:rFonts w:ascii="Trebuchet MS" w:hAnsi="Trebuchet MS"/>
          <w:color w:val="231F20"/>
          <w:spacing w:val="-4"/>
          <w:w w:val="90"/>
          <w:sz w:val="19"/>
        </w:rPr>
        <w:t>за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4"/>
          <w:w w:val="90"/>
          <w:sz w:val="19"/>
        </w:rPr>
        <w:t>рабочий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день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и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сумма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к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оплате.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Для</w:t>
      </w:r>
      <w:r>
        <w:rPr>
          <w:rFonts w:ascii="Trebuchet MS" w:hAnsi="Trebuchet MS"/>
          <w:color w:val="231F20"/>
          <w:spacing w:val="-15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нахождения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среднего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размера</w:t>
      </w:r>
      <w:r>
        <w:rPr>
          <w:rFonts w:ascii="Trebuchet MS" w:hAnsi="Trebuchet MS"/>
          <w:color w:val="231F20"/>
          <w:spacing w:val="-2"/>
          <w:w w:val="90"/>
          <w:sz w:val="19"/>
        </w:rPr>
        <w:t> компенсации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используется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формула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средней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гармонической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взвешенной.</w:t>
      </w:r>
    </w:p>
    <w:p>
      <w:pPr>
        <w:tabs>
          <w:tab w:pos="362" w:val="left" w:leader="none"/>
        </w:tabs>
        <w:spacing w:line="105" w:lineRule="auto" w:before="77"/>
        <w:ind w:left="0" w:right="362" w:firstLine="0"/>
        <w:jc w:val="center"/>
        <w:rPr>
          <w:rFonts w:ascii="Trebuchet MS" w:hAnsi="Trebuchet MS"/>
          <w:sz w:val="19"/>
        </w:rPr>
      </w:pPr>
      <w:r>
        <w:rPr/>
        <w:pict>
          <v:line style="position:absolute;mso-position-horizontal-relative:page;mso-position-vertical-relative:paragraph;z-index:-20791296" from="78.8479pt,11.175436pt" to="83.6919pt,11.175436pt" stroked="true" strokeweight=".469pt" strokecolor="#010202">
            <v:stroke dashstyle="solid"/>
            <w10:wrap type="none"/>
          </v:line>
        </w:pict>
      </w:r>
      <w:r>
        <w:rPr>
          <w:rFonts w:ascii="Arial" w:hAnsi="Arial"/>
          <w:i/>
          <w:color w:val="010202"/>
          <w:position w:val="-11"/>
          <w:sz w:val="19"/>
        </w:rPr>
        <w:t>x</w:t>
        <w:tab/>
      </w:r>
      <w:r>
        <w:rPr>
          <w:rFonts w:ascii="Symbol" w:hAnsi="Symbol"/>
          <w:color w:val="010202"/>
          <w:w w:val="95"/>
          <w:position w:val="-11"/>
          <w:sz w:val="19"/>
        </w:rPr>
        <w:t></w:t>
      </w:r>
      <w:r>
        <w:rPr>
          <w:color w:val="010202"/>
          <w:spacing w:val="15"/>
          <w:w w:val="95"/>
          <w:position w:val="-11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5200000</w:t>
      </w:r>
      <w:r>
        <w:rPr>
          <w:rFonts w:ascii="Trebuchet MS" w:hAnsi="Trebuchet MS"/>
          <w:color w:val="010202"/>
          <w:spacing w:val="-11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</w:t>
      </w:r>
      <w:r>
        <w:rPr>
          <w:color w:val="010202"/>
          <w:spacing w:val="2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45000</w:t>
      </w:r>
      <w:r>
        <w:rPr>
          <w:rFonts w:ascii="Trebuchet MS" w:hAnsi="Trebuchet MS"/>
          <w:color w:val="010202"/>
          <w:spacing w:val="-12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</w:t>
      </w:r>
      <w:r>
        <w:rPr>
          <w:color w:val="010202"/>
          <w:spacing w:val="-11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216000</w:t>
      </w:r>
      <w:r>
        <w:rPr>
          <w:rFonts w:ascii="Trebuchet MS" w:hAnsi="Trebuchet MS"/>
          <w:color w:val="010202"/>
          <w:spacing w:val="-11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</w:t>
      </w:r>
      <w:r>
        <w:rPr>
          <w:color w:val="010202"/>
          <w:spacing w:val="2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424000</w:t>
      </w:r>
      <w:r>
        <w:rPr>
          <w:rFonts w:ascii="Trebuchet MS" w:hAnsi="Trebuchet MS"/>
          <w:color w:val="010202"/>
          <w:spacing w:val="-11"/>
          <w:w w:val="95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</w:rPr>
        <w:t></w:t>
      </w:r>
      <w:r>
        <w:rPr>
          <w:color w:val="010202"/>
          <w:spacing w:val="-11"/>
          <w:w w:val="95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140000</w:t>
      </w:r>
      <w:r>
        <w:rPr>
          <w:rFonts w:ascii="Trebuchet MS" w:hAnsi="Trebuchet MS"/>
          <w:color w:val="010202"/>
          <w:spacing w:val="19"/>
          <w:w w:val="95"/>
          <w:sz w:val="19"/>
        </w:rPr>
        <w:t> </w:t>
      </w:r>
      <w:r>
        <w:rPr>
          <w:rFonts w:ascii="Symbol" w:hAnsi="Symbol"/>
          <w:color w:val="010202"/>
          <w:w w:val="95"/>
          <w:position w:val="-11"/>
          <w:sz w:val="19"/>
        </w:rPr>
        <w:t></w:t>
      </w:r>
      <w:r>
        <w:rPr>
          <w:color w:val="010202"/>
          <w:spacing w:val="-5"/>
          <w:w w:val="95"/>
          <w:position w:val="-11"/>
          <w:sz w:val="19"/>
        </w:rPr>
        <w:t> </w:t>
      </w:r>
      <w:r>
        <w:rPr>
          <w:rFonts w:ascii="Trebuchet MS" w:hAnsi="Trebuchet MS"/>
          <w:color w:val="010202"/>
          <w:w w:val="95"/>
          <w:position w:val="-11"/>
          <w:sz w:val="19"/>
        </w:rPr>
        <w:t>2136</w:t>
      </w:r>
      <w:r>
        <w:rPr>
          <w:rFonts w:ascii="Trebuchet MS" w:hAnsi="Trebuchet MS"/>
          <w:color w:val="010202"/>
          <w:spacing w:val="-4"/>
          <w:w w:val="95"/>
          <w:position w:val="-11"/>
          <w:sz w:val="19"/>
        </w:rPr>
        <w:t> </w:t>
      </w:r>
      <w:r>
        <w:rPr>
          <w:rFonts w:ascii="Georgia" w:hAnsi="Georgia"/>
          <w:color w:val="010202"/>
          <w:w w:val="95"/>
          <w:position w:val="-11"/>
          <w:sz w:val="19"/>
        </w:rPr>
        <w:t>ðóá</w:t>
      </w:r>
      <w:r>
        <w:rPr>
          <w:rFonts w:ascii="Trebuchet MS" w:hAnsi="Trebuchet MS"/>
          <w:color w:val="010202"/>
          <w:w w:val="95"/>
          <w:position w:val="-11"/>
          <w:sz w:val="19"/>
        </w:rPr>
        <w:t>.</w:t>
      </w:r>
    </w:p>
    <w:p>
      <w:pPr>
        <w:spacing w:after="0" w:line="105" w:lineRule="auto"/>
        <w:jc w:val="center"/>
        <w:rPr>
          <w:rFonts w:ascii="Trebuchet MS" w:hAnsi="Trebuchet MS"/>
          <w:sz w:val="19"/>
        </w:rPr>
        <w:sectPr>
          <w:type w:val="continuous"/>
          <w:pgSz w:w="8230" w:h="11630"/>
          <w:pgMar w:top="620" w:bottom="280" w:left="920" w:right="500"/>
        </w:sectPr>
      </w:pPr>
    </w:p>
    <w:p>
      <w:pPr>
        <w:spacing w:line="124" w:lineRule="exact" w:before="0"/>
        <w:ind w:left="0" w:right="0" w:firstLine="0"/>
        <w:jc w:val="right"/>
        <w:rPr>
          <w:rFonts w:ascii="Georgia" w:hAnsi="Georgia"/>
          <w:i/>
          <w:sz w:val="11"/>
        </w:rPr>
      </w:pPr>
      <w:r>
        <w:rPr>
          <w:rFonts w:ascii="Georgia" w:hAnsi="Georgia"/>
          <w:i/>
          <w:color w:val="010202"/>
          <w:spacing w:val="-1"/>
          <w:w w:val="66"/>
          <w:sz w:val="11"/>
        </w:rPr>
        <w:t>ã</w:t>
      </w:r>
      <w:r>
        <w:rPr>
          <w:rFonts w:ascii="Georgia" w:hAnsi="Georgia"/>
          <w:i/>
          <w:color w:val="010202"/>
          <w:spacing w:val="-2"/>
          <w:w w:val="87"/>
          <w:sz w:val="11"/>
        </w:rPr>
        <w:t>a</w:t>
      </w:r>
      <w:r>
        <w:rPr>
          <w:rFonts w:ascii="Georgia" w:hAnsi="Georgia"/>
          <w:i/>
          <w:color w:val="010202"/>
          <w:spacing w:val="-1"/>
          <w:w w:val="87"/>
          <w:sz w:val="11"/>
        </w:rPr>
        <w:t>ð</w:t>
      </w:r>
      <w:r>
        <w:rPr>
          <w:rFonts w:ascii="Georgia" w:hAnsi="Georgia"/>
          <w:i/>
          <w:color w:val="010202"/>
          <w:w w:val="214"/>
          <w:sz w:val="11"/>
        </w:rPr>
        <w:t>ì</w:t>
      </w:r>
    </w:p>
    <w:p>
      <w:pPr>
        <w:spacing w:line="184" w:lineRule="auto" w:before="9"/>
        <w:ind w:left="0" w:right="1803" w:firstLine="0"/>
        <w:jc w:val="center"/>
        <w:rPr>
          <w:rFonts w:ascii="Trebuchet MS" w:hAnsi="Trebuchet MS"/>
          <w:sz w:val="19"/>
        </w:rPr>
      </w:pPr>
      <w:r>
        <w:rPr/>
        <w:br w:type="column"/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5200000</w:t>
      </w:r>
      <w:r>
        <w:rPr>
          <w:rFonts w:ascii="Trebuchet MS" w:hAnsi="Trebuchet MS"/>
          <w:color w:val="010202"/>
          <w:spacing w:val="13"/>
          <w:w w:val="95"/>
          <w:sz w:val="19"/>
        </w:rPr>
        <w:t> </w:t>
      </w:r>
      <w:r>
        <w:rPr>
          <w:rFonts w:ascii="Symbol" w:hAnsi="Symbol"/>
          <w:color w:val="010202"/>
          <w:w w:val="95"/>
          <w:position w:val="-11"/>
          <w:sz w:val="19"/>
        </w:rPr>
        <w:t></w:t>
      </w:r>
      <w:r>
        <w:rPr>
          <w:color w:val="010202"/>
          <w:spacing w:val="27"/>
          <w:w w:val="95"/>
          <w:position w:val="-11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45000</w:t>
      </w:r>
      <w:r>
        <w:rPr>
          <w:rFonts w:ascii="Trebuchet MS" w:hAnsi="Trebuchet MS"/>
          <w:color w:val="010202"/>
          <w:spacing w:val="13"/>
          <w:w w:val="95"/>
          <w:sz w:val="19"/>
        </w:rPr>
        <w:t> </w:t>
      </w:r>
      <w:r>
        <w:rPr>
          <w:rFonts w:ascii="Symbol" w:hAnsi="Symbol"/>
          <w:color w:val="010202"/>
          <w:w w:val="95"/>
          <w:position w:val="-11"/>
          <w:sz w:val="19"/>
        </w:rPr>
        <w:t></w:t>
      </w:r>
      <w:r>
        <w:rPr>
          <w:color w:val="010202"/>
          <w:spacing w:val="27"/>
          <w:w w:val="95"/>
          <w:position w:val="-11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424000</w:t>
      </w:r>
      <w:r>
        <w:rPr>
          <w:rFonts w:ascii="Trebuchet MS" w:hAnsi="Trebuchet MS"/>
          <w:color w:val="010202"/>
          <w:spacing w:val="13"/>
          <w:w w:val="95"/>
          <w:sz w:val="19"/>
        </w:rPr>
        <w:t> </w:t>
      </w:r>
      <w:r>
        <w:rPr>
          <w:rFonts w:ascii="Symbol" w:hAnsi="Symbol"/>
          <w:color w:val="010202"/>
          <w:w w:val="95"/>
          <w:position w:val="-11"/>
          <w:sz w:val="19"/>
        </w:rPr>
        <w:t></w:t>
      </w:r>
      <w:r>
        <w:rPr>
          <w:color w:val="010202"/>
          <w:spacing w:val="13"/>
          <w:w w:val="95"/>
          <w:position w:val="-11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</w:rPr>
        <w:t>140000</w:t>
      </w:r>
    </w:p>
    <w:p>
      <w:pPr>
        <w:tabs>
          <w:tab w:pos="797" w:val="left" w:leader="none"/>
          <w:tab w:pos="1543" w:val="left" w:leader="none"/>
          <w:tab w:pos="2339" w:val="left" w:leader="none"/>
        </w:tabs>
        <w:spacing w:line="185" w:lineRule="exact" w:before="0"/>
        <w:ind w:left="0" w:right="1752" w:firstLine="0"/>
        <w:jc w:val="center"/>
        <w:rPr>
          <w:rFonts w:ascii="Trebuchet MS"/>
          <w:sz w:val="19"/>
        </w:rPr>
      </w:pPr>
      <w:r>
        <w:rPr>
          <w:rFonts w:ascii="Trebuchet MS"/>
          <w:color w:val="010202"/>
          <w:sz w:val="19"/>
        </w:rPr>
        <w:t>2100</w:t>
        <w:tab/>
        <w:t>4500</w:t>
        <w:tab/>
        <w:t>2000</w:t>
        <w:tab/>
        <w:t>3500</w:t>
      </w:r>
    </w:p>
    <w:p>
      <w:pPr>
        <w:spacing w:after="0" w:line="185" w:lineRule="exact"/>
        <w:jc w:val="center"/>
        <w:rPr>
          <w:rFonts w:ascii="Trebuchet MS"/>
          <w:sz w:val="19"/>
        </w:rPr>
        <w:sectPr>
          <w:type w:val="continuous"/>
          <w:pgSz w:w="8230" w:h="11630"/>
          <w:pgMar w:top="620" w:bottom="280" w:left="920" w:right="500"/>
          <w:cols w:num="2" w:equalWidth="0">
            <w:col w:w="960" w:space="40"/>
            <w:col w:w="5810"/>
          </w:cols>
        </w:sectPr>
      </w:pPr>
    </w:p>
    <w:p>
      <w:pPr>
        <w:pStyle w:val="BodyText"/>
        <w:spacing w:before="7" w:after="1"/>
        <w:rPr>
          <w:rFonts w:ascii="Trebuchet MS"/>
          <w:sz w:val="10"/>
        </w:rPr>
      </w:pPr>
    </w:p>
    <w:p>
      <w:pPr>
        <w:pStyle w:val="BodyText"/>
        <w:spacing w:line="20" w:lineRule="exact"/>
        <w:ind w:left="152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51.05pt;height:.5pt;mso-position-horizontal-relative:char;mso-position-vertical-relative:line" coordorigin="0,0" coordsize="1021,10">
            <v:line style="position:absolute" from="0,5" to="1020,5" stroked="true" strokeweight=".5pt" strokecolor="#231f20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spacing w:before="33"/>
        <w:ind w:left="441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со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11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закона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20.08.2004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113-ФЗ</w:t>
      </w:r>
    </w:p>
    <w:p>
      <w:pPr>
        <w:spacing w:line="249" w:lineRule="auto" w:before="9"/>
        <w:ind w:left="157" w:right="574" w:firstLine="0"/>
        <w:jc w:val="both"/>
        <w:rPr>
          <w:sz w:val="18"/>
        </w:rPr>
      </w:pPr>
      <w:r>
        <w:rPr>
          <w:color w:val="231F20"/>
          <w:spacing w:val="-3"/>
          <w:sz w:val="18"/>
        </w:rPr>
        <w:t>«О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3"/>
          <w:sz w:val="18"/>
        </w:rPr>
        <w:t>присяжных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заседателях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федеральных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судов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общей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юрисдикции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Российской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Федерации»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за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время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исполнения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присяжным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заседателем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обязанностей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осу-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ществлению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правосудия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соответствующий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суд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выплачивает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ему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счет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средств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федерального бюджета компенсационное вознаграждение в размере одной второй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части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должностного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оклада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судьи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этого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суда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пропорционально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числу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дней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уча-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стия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присяжного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заседателя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осуществлении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правосудия,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менее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среднего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заработка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присяжного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заседателя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месту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основной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работы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такой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период.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spacing w:before="6"/>
        <w:rPr>
          <w:sz w:val="15"/>
        </w:rPr>
      </w:pPr>
    </w:p>
    <w:p>
      <w:pPr>
        <w:spacing w:before="93"/>
        <w:ind w:left="610" w:right="0" w:firstLine="0"/>
        <w:jc w:val="left"/>
        <w:rPr>
          <w:rFonts w:ascii="Trebuchet MS" w:hAnsi="Trebuchet MS"/>
          <w:sz w:val="19"/>
        </w:rPr>
      </w:pPr>
      <w:bookmarkStart w:name="Таблица XIV. Данные о размере компенсаци" w:id="69"/>
      <w:bookmarkEnd w:id="69"/>
      <w:r>
        <w:rPr/>
      </w:r>
      <w:r>
        <w:rPr>
          <w:rFonts w:ascii="Trebuchet MS" w:hAnsi="Trebuchet MS"/>
          <w:color w:val="231F20"/>
          <w:w w:val="90"/>
          <w:sz w:val="19"/>
        </w:rPr>
        <w:t>Расчет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формуле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сделаем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данным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табл.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XIV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MS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Excel.</w:t>
      </w:r>
    </w:p>
    <w:p>
      <w:pPr>
        <w:spacing w:before="106"/>
        <w:ind w:left="0" w:right="417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1"/>
          <w:w w:val="90"/>
          <w:sz w:val="19"/>
        </w:rPr>
        <w:t>Таблица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XIV</w:t>
      </w:r>
    </w:p>
    <w:p>
      <w:pPr>
        <w:pStyle w:val="BodyText"/>
        <w:rPr>
          <w:rFonts w:ascii="Trebuchet MS"/>
          <w:sz w:val="13"/>
        </w:rPr>
      </w:pPr>
    </w:p>
    <w:tbl>
      <w:tblPr>
        <w:tblW w:w="0" w:type="auto"/>
        <w:jc w:val="left"/>
        <w:tblInd w:w="107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1412"/>
        <w:gridCol w:w="1452"/>
      </w:tblGrid>
      <w:tr>
        <w:trPr>
          <w:trHeight w:val="793" w:hRule="atLeast"/>
        </w:trPr>
        <w:tc>
          <w:tcPr>
            <w:tcW w:w="1390" w:type="dxa"/>
          </w:tcPr>
          <w:p>
            <w:pPr>
              <w:pStyle w:val="TableParagraph"/>
              <w:spacing w:before="4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99" w:right="90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Размер</w:t>
            </w:r>
            <w:r>
              <w:rPr>
                <w:rFonts w:ascii="Trebuchet MS" w:hAnsi="Trebuchet MS"/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за</w:t>
            </w:r>
            <w:r>
              <w:rPr>
                <w:rFonts w:ascii="Trebuchet MS" w:hAnsi="Trebuchet MS"/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день</w:t>
            </w:r>
          </w:p>
        </w:tc>
        <w:tc>
          <w:tcPr>
            <w:tcW w:w="1412" w:type="dxa"/>
          </w:tcPr>
          <w:p>
            <w:pPr>
              <w:pStyle w:val="TableParagraph"/>
              <w:spacing w:line="230" w:lineRule="auto" w:before="101"/>
              <w:ind w:left="59" w:right="48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Сумма по</w:t>
            </w:r>
            <w:r>
              <w:rPr>
                <w:rFonts w:ascii="Trebuchet MS" w:hAnsi="Trebuchet MS"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постановлениям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судов</w:t>
            </w:r>
          </w:p>
        </w:tc>
        <w:tc>
          <w:tcPr>
            <w:tcW w:w="1452" w:type="dxa"/>
          </w:tcPr>
          <w:p>
            <w:pPr>
              <w:pStyle w:val="TableParagraph"/>
              <w:spacing w:before="3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230" w:lineRule="auto"/>
              <w:ind w:left="75" w:firstLine="337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Частное</w:t>
            </w:r>
            <w:r>
              <w:rPr>
                <w:rFonts w:ascii="Trebuchet MS" w:hAnsi="Trebuchet MS"/>
                <w:color w:val="231F20"/>
                <w:spacing w:val="1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Сумма</w:t>
            </w:r>
            <w:r>
              <w:rPr>
                <w:rFonts w:ascii="Trebuchet MS" w:hAnsi="Trebuchet MS"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на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размер</w:t>
            </w:r>
          </w:p>
        </w:tc>
      </w:tr>
      <w:tr>
        <w:trPr>
          <w:trHeight w:val="289" w:hRule="atLeast"/>
        </w:trPr>
        <w:tc>
          <w:tcPr>
            <w:tcW w:w="1390" w:type="dxa"/>
          </w:tcPr>
          <w:p>
            <w:pPr>
              <w:pStyle w:val="TableParagraph"/>
              <w:spacing w:before="43"/>
              <w:ind w:left="99" w:right="9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2100</w:t>
            </w:r>
          </w:p>
        </w:tc>
        <w:tc>
          <w:tcPr>
            <w:tcW w:w="1412" w:type="dxa"/>
          </w:tcPr>
          <w:p>
            <w:pPr>
              <w:pStyle w:val="TableParagraph"/>
              <w:spacing w:before="43"/>
              <w:ind w:right="32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525000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43"/>
              <w:ind w:right="55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250</w:t>
            </w:r>
          </w:p>
        </w:tc>
      </w:tr>
      <w:tr>
        <w:trPr>
          <w:trHeight w:val="289" w:hRule="atLeast"/>
        </w:trPr>
        <w:tc>
          <w:tcPr>
            <w:tcW w:w="1390" w:type="dxa"/>
          </w:tcPr>
          <w:p>
            <w:pPr>
              <w:pStyle w:val="TableParagraph"/>
              <w:spacing w:before="43"/>
              <w:ind w:left="99" w:right="9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4500</w:t>
            </w:r>
          </w:p>
        </w:tc>
        <w:tc>
          <w:tcPr>
            <w:tcW w:w="1412" w:type="dxa"/>
          </w:tcPr>
          <w:p>
            <w:pPr>
              <w:pStyle w:val="TableParagraph"/>
              <w:spacing w:before="43"/>
              <w:ind w:right="32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45000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43"/>
              <w:ind w:right="563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10</w:t>
            </w:r>
          </w:p>
        </w:tc>
      </w:tr>
      <w:tr>
        <w:trPr>
          <w:trHeight w:val="289" w:hRule="atLeast"/>
        </w:trPr>
        <w:tc>
          <w:tcPr>
            <w:tcW w:w="1390" w:type="dxa"/>
          </w:tcPr>
          <w:p>
            <w:pPr>
              <w:pStyle w:val="TableParagraph"/>
              <w:spacing w:before="43"/>
              <w:ind w:left="99" w:right="9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1800</w:t>
            </w:r>
          </w:p>
        </w:tc>
        <w:tc>
          <w:tcPr>
            <w:tcW w:w="1412" w:type="dxa"/>
          </w:tcPr>
          <w:p>
            <w:pPr>
              <w:pStyle w:val="TableParagraph"/>
              <w:spacing w:before="43"/>
              <w:ind w:right="32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216000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43"/>
              <w:ind w:right="55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120</w:t>
            </w:r>
          </w:p>
        </w:tc>
      </w:tr>
      <w:tr>
        <w:trPr>
          <w:trHeight w:val="289" w:hRule="atLeast"/>
        </w:trPr>
        <w:tc>
          <w:tcPr>
            <w:tcW w:w="1390" w:type="dxa"/>
          </w:tcPr>
          <w:p>
            <w:pPr>
              <w:pStyle w:val="TableParagraph"/>
              <w:spacing w:before="43"/>
              <w:ind w:left="99" w:right="8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2000</w:t>
            </w:r>
          </w:p>
        </w:tc>
        <w:tc>
          <w:tcPr>
            <w:tcW w:w="1412" w:type="dxa"/>
          </w:tcPr>
          <w:p>
            <w:pPr>
              <w:pStyle w:val="TableParagraph"/>
              <w:spacing w:before="43"/>
              <w:ind w:right="32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424000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43"/>
              <w:ind w:right="55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212</w:t>
            </w:r>
          </w:p>
        </w:tc>
      </w:tr>
      <w:tr>
        <w:trPr>
          <w:trHeight w:val="289" w:hRule="atLeast"/>
        </w:trPr>
        <w:tc>
          <w:tcPr>
            <w:tcW w:w="1390" w:type="dxa"/>
          </w:tcPr>
          <w:p>
            <w:pPr>
              <w:pStyle w:val="TableParagraph"/>
              <w:spacing w:before="43"/>
              <w:ind w:left="99" w:right="9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3500</w:t>
            </w:r>
          </w:p>
        </w:tc>
        <w:tc>
          <w:tcPr>
            <w:tcW w:w="1412" w:type="dxa"/>
          </w:tcPr>
          <w:p>
            <w:pPr>
              <w:pStyle w:val="TableParagraph"/>
              <w:spacing w:before="43"/>
              <w:ind w:right="32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140000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43"/>
              <w:ind w:right="560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40</w:t>
            </w:r>
          </w:p>
        </w:tc>
      </w:tr>
      <w:tr>
        <w:trPr>
          <w:trHeight w:val="301" w:hRule="atLeast"/>
        </w:trPr>
        <w:tc>
          <w:tcPr>
            <w:tcW w:w="1390" w:type="dxa"/>
          </w:tcPr>
          <w:p>
            <w:pPr>
              <w:pStyle w:val="TableParagraph"/>
              <w:spacing w:before="48"/>
              <w:ind w:left="99" w:right="90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Сумма</w:t>
            </w:r>
          </w:p>
        </w:tc>
        <w:tc>
          <w:tcPr>
            <w:tcW w:w="1412" w:type="dxa"/>
          </w:tcPr>
          <w:p>
            <w:pPr>
              <w:pStyle w:val="TableParagraph"/>
              <w:spacing w:before="48"/>
              <w:ind w:right="323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05"/>
                <w:sz w:val="18"/>
              </w:rPr>
              <w:t>1350000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49"/>
              <w:ind w:right="55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632</w:t>
            </w:r>
          </w:p>
        </w:tc>
      </w:tr>
      <w:tr>
        <w:trPr>
          <w:trHeight w:val="289" w:hRule="atLeast"/>
        </w:trPr>
        <w:tc>
          <w:tcPr>
            <w:tcW w:w="2802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before="43"/>
              <w:ind w:left="145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Ср.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гармонич.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=</w:t>
            </w:r>
          </w:p>
        </w:tc>
        <w:tc>
          <w:tcPr>
            <w:tcW w:w="1452" w:type="dxa"/>
          </w:tcPr>
          <w:p>
            <w:pPr>
              <w:pStyle w:val="TableParagraph"/>
              <w:spacing w:before="42"/>
              <w:ind w:right="55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05"/>
                <w:sz w:val="18"/>
              </w:rPr>
              <w:t>2136</w:t>
            </w:r>
          </w:p>
        </w:tc>
      </w:tr>
    </w:tbl>
    <w:p>
      <w:pPr>
        <w:pStyle w:val="BodyText"/>
        <w:spacing w:line="268" w:lineRule="auto" w:before="130"/>
        <w:ind w:left="157" w:right="573" w:firstLine="283"/>
        <w:jc w:val="both"/>
      </w:pPr>
      <w:r>
        <w:rPr>
          <w:b/>
          <w:i/>
          <w:color w:val="231F20"/>
          <w:spacing w:val="-1"/>
        </w:rPr>
        <w:t>Средняя</w:t>
      </w:r>
      <w:r>
        <w:rPr>
          <w:b/>
          <w:i/>
          <w:color w:val="231F20"/>
          <w:spacing w:val="-12"/>
        </w:rPr>
        <w:t> </w:t>
      </w:r>
      <w:r>
        <w:rPr>
          <w:b/>
          <w:i/>
          <w:color w:val="231F20"/>
          <w:spacing w:val="-1"/>
        </w:rPr>
        <w:t>геометрическая</w:t>
      </w:r>
      <w:r>
        <w:rPr>
          <w:b/>
          <w:i/>
          <w:color w:val="231F20"/>
          <w:spacing w:val="-10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вычисления</w:t>
      </w:r>
      <w:r>
        <w:rPr>
          <w:color w:val="231F20"/>
          <w:spacing w:val="-10"/>
        </w:rPr>
        <w:t> </w:t>
      </w:r>
      <w:r>
        <w:rPr>
          <w:color w:val="231F20"/>
        </w:rPr>
        <w:t>средних</w:t>
      </w:r>
      <w:r>
        <w:rPr>
          <w:color w:val="231F20"/>
          <w:spacing w:val="-50"/>
        </w:rPr>
        <w:t> </w:t>
      </w:r>
      <w:r>
        <w:rPr>
          <w:color w:val="231F20"/>
        </w:rPr>
        <w:t>темпов роста и прироста (снижения) наблюдаемых явлений в рядах</w:t>
      </w:r>
      <w:r>
        <w:rPr>
          <w:color w:val="231F20"/>
          <w:spacing w:val="-50"/>
        </w:rPr>
        <w:t> </w:t>
      </w:r>
      <w:r>
        <w:rPr>
          <w:color w:val="231F20"/>
        </w:rPr>
        <w:t>динамики, вычисляется извлечением корня степени N из произве-</w:t>
      </w:r>
      <w:r>
        <w:rPr>
          <w:color w:val="231F20"/>
          <w:spacing w:val="1"/>
        </w:rPr>
        <w:t> </w:t>
      </w:r>
      <w:r>
        <w:rPr>
          <w:color w:val="231F20"/>
        </w:rPr>
        <w:t>дения</w:t>
      </w:r>
      <w:r>
        <w:rPr>
          <w:color w:val="231F20"/>
          <w:spacing w:val="-5"/>
        </w:rPr>
        <w:t> </w:t>
      </w:r>
      <w:r>
        <w:rPr>
          <w:color w:val="231F20"/>
        </w:rPr>
        <w:t>всех</w:t>
      </w:r>
      <w:r>
        <w:rPr>
          <w:color w:val="231F20"/>
          <w:spacing w:val="-5"/>
        </w:rPr>
        <w:t> </w:t>
      </w:r>
      <w:r>
        <w:rPr>
          <w:color w:val="231F20"/>
        </w:rPr>
        <w:t>значений</w:t>
      </w:r>
      <w:r>
        <w:rPr>
          <w:color w:val="231F20"/>
          <w:spacing w:val="-4"/>
        </w:rPr>
        <w:t> </w:t>
      </w:r>
      <w:r>
        <w:rPr>
          <w:color w:val="231F20"/>
        </w:rPr>
        <w:t>вариантов</w:t>
      </w:r>
      <w:r>
        <w:rPr>
          <w:color w:val="231F20"/>
          <w:spacing w:val="-5"/>
        </w:rPr>
        <w:t> </w:t>
      </w:r>
      <w:r>
        <w:rPr>
          <w:color w:val="231F20"/>
        </w:rPr>
        <w:t>признака:</w:t>
      </w:r>
    </w:p>
    <w:p>
      <w:pPr>
        <w:spacing w:line="270" w:lineRule="exact" w:before="29"/>
        <w:ind w:left="157" w:right="574" w:firstLine="323"/>
        <w:jc w:val="both"/>
        <w:rPr>
          <w:sz w:val="21"/>
        </w:rPr>
      </w:pPr>
      <w:r>
        <w:rPr/>
        <w:pict>
          <v:line style="position:absolute;mso-position-horizontal-relative:page;mso-position-vertical-relative:paragraph;z-index:-20789760" from="70.312599pt,5.6875pt" to="75.562599pt,5.6875pt" stroked="true" strokeweight=".5pt" strokecolor="#010202">
            <v:stroke dashstyle="solid"/>
            <w10:wrap type="none"/>
          </v:line>
        </w:pict>
      </w:r>
      <w:r>
        <w:rPr/>
        <w:pict>
          <v:group style="position:absolute;margin-left:98.218803pt;margin-top:1.6245pt;width:61.35pt;height:14.45pt;mso-position-horizontal-relative:page;mso-position-vertical-relative:paragraph;z-index:-20789248" coordorigin="1964,32" coordsize="1227,289">
            <v:line style="position:absolute" from="1966,229" to="1986,214" stroked="true" strokeweight="0pt" strokecolor="#010202">
              <v:stroke dashstyle="solid"/>
            </v:line>
            <v:line style="position:absolute" from="1986,214" to="2038,321" stroked="true" strokeweight="0pt" strokecolor="#010202">
              <v:stroke dashstyle="solid"/>
            </v:line>
            <v:line style="position:absolute" from="2038,321" to="2094,37" stroked="true" strokeweight="0pt" strokecolor="#010202">
              <v:stroke dashstyle="solid"/>
            </v:line>
            <v:line style="position:absolute" from="2094,38" to="3191,38" stroked="true" strokeweight="0pt" strokecolor="#010202">
              <v:stroke dashstyle="solid"/>
            </v:line>
            <v:shape style="position:absolute;left:1964;top:32;width:1227;height:289" coordorigin="1964,32" coordsize="1227,289" path="m3191,32l2090,32,2038,296,1992,206,1964,226,1968,231,1981,221,2033,321,2043,321,2097,42,3191,42,3191,32xe" filled="true" fillcolor="#010202" stroked="false">
              <v:path arrowok="t"/>
              <v:fill type="solid"/>
            </v:shape>
            <w10:wrap type="none"/>
          </v:group>
        </w:pict>
      </w:r>
      <w:r>
        <w:rPr>
          <w:i/>
          <w:color w:val="010202"/>
          <w:spacing w:val="5"/>
          <w:w w:val="106"/>
          <w:sz w:val="21"/>
        </w:rPr>
        <w:t>x</w:t>
      </w:r>
      <w:r>
        <w:rPr>
          <w:rFonts w:ascii="Georgia" w:hAnsi="Georgia"/>
          <w:i/>
          <w:color w:val="010202"/>
          <w:spacing w:val="-1"/>
          <w:w w:val="67"/>
          <w:position w:val="-5"/>
          <w:sz w:val="12"/>
        </w:rPr>
        <w:t>ã</w:t>
      </w:r>
      <w:r>
        <w:rPr>
          <w:rFonts w:ascii="Georgia" w:hAnsi="Georgia"/>
          <w:i/>
          <w:color w:val="010202"/>
          <w:w w:val="67"/>
          <w:position w:val="-5"/>
          <w:sz w:val="12"/>
        </w:rPr>
        <w:t>å</w:t>
      </w:r>
      <w:r>
        <w:rPr>
          <w:rFonts w:ascii="Georgia" w:hAnsi="Georgia"/>
          <w:i/>
          <w:color w:val="010202"/>
          <w:spacing w:val="-1"/>
          <w:w w:val="153"/>
          <w:position w:val="-5"/>
          <w:sz w:val="12"/>
        </w:rPr>
        <w:t>î</w:t>
      </w:r>
      <w:r>
        <w:rPr>
          <w:rFonts w:ascii="Georgia" w:hAnsi="Georgia"/>
          <w:i/>
          <w:color w:val="010202"/>
          <w:w w:val="213"/>
          <w:position w:val="-5"/>
          <w:sz w:val="12"/>
        </w:rPr>
        <w:t>ì</w:t>
      </w:r>
      <w:r>
        <w:rPr>
          <w:rFonts w:ascii="Georgia" w:hAnsi="Georgia"/>
          <w:i/>
          <w:color w:val="010202"/>
          <w:position w:val="-5"/>
          <w:sz w:val="12"/>
        </w:rPr>
        <w:t> </w:t>
      </w:r>
      <w:r>
        <w:rPr>
          <w:rFonts w:ascii="Georgia" w:hAnsi="Georgia"/>
          <w:i/>
          <w:color w:val="010202"/>
          <w:spacing w:val="11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</w:t>
      </w:r>
      <w:r>
        <w:rPr>
          <w:color w:val="010202"/>
          <w:spacing w:val="-10"/>
          <w:sz w:val="21"/>
        </w:rPr>
        <w:t> </w:t>
      </w:r>
      <w:r>
        <w:rPr>
          <w:i/>
          <w:color w:val="010202"/>
          <w:w w:val="106"/>
          <w:position w:val="5"/>
          <w:sz w:val="12"/>
        </w:rPr>
        <w:t>N</w:t>
      </w:r>
      <w:r>
        <w:rPr>
          <w:i/>
          <w:color w:val="010202"/>
          <w:position w:val="5"/>
          <w:sz w:val="12"/>
        </w:rPr>
        <w:t> </w:t>
      </w:r>
      <w:r>
        <w:rPr>
          <w:i/>
          <w:color w:val="010202"/>
          <w:spacing w:val="5"/>
          <w:position w:val="5"/>
          <w:sz w:val="12"/>
        </w:rPr>
        <w:t> </w:t>
      </w:r>
      <w:r>
        <w:rPr>
          <w:i/>
          <w:color w:val="010202"/>
          <w:spacing w:val="-3"/>
          <w:w w:val="106"/>
          <w:sz w:val="21"/>
        </w:rPr>
        <w:t>x</w:t>
      </w:r>
      <w:r>
        <w:rPr>
          <w:color w:val="010202"/>
          <w:w w:val="97"/>
          <w:position w:val="-5"/>
          <w:sz w:val="12"/>
        </w:rPr>
        <w:t>1</w:t>
      </w:r>
      <w:r>
        <w:rPr>
          <w:color w:val="010202"/>
          <w:spacing w:val="11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</w:t>
      </w:r>
      <w:r>
        <w:rPr>
          <w:color w:val="010202"/>
          <w:spacing w:val="-25"/>
          <w:sz w:val="21"/>
        </w:rPr>
        <w:t> </w:t>
      </w:r>
      <w:r>
        <w:rPr>
          <w:i/>
          <w:color w:val="010202"/>
          <w:spacing w:val="5"/>
          <w:w w:val="106"/>
          <w:sz w:val="21"/>
        </w:rPr>
        <w:t>x</w:t>
      </w:r>
      <w:r>
        <w:rPr>
          <w:color w:val="010202"/>
          <w:w w:val="97"/>
          <w:position w:val="-5"/>
          <w:sz w:val="12"/>
        </w:rPr>
        <w:t>2</w:t>
      </w:r>
      <w:r>
        <w:rPr>
          <w:color w:val="010202"/>
          <w:position w:val="-5"/>
          <w:sz w:val="12"/>
        </w:rPr>
        <w:t> </w:t>
      </w:r>
      <w:r>
        <w:rPr>
          <w:color w:val="010202"/>
          <w:spacing w:val="-12"/>
          <w:position w:val="-5"/>
          <w:sz w:val="12"/>
        </w:rPr>
        <w:t> </w:t>
      </w:r>
      <w:r>
        <w:rPr>
          <w:rFonts w:ascii="Symbol" w:hAnsi="Symbol"/>
          <w:color w:val="010202"/>
          <w:spacing w:val="1"/>
          <w:sz w:val="21"/>
        </w:rPr>
        <w:t></w:t>
      </w:r>
      <w:r>
        <w:rPr>
          <w:rFonts w:ascii="Trebuchet MS" w:hAnsi="Trebuchet MS"/>
          <w:color w:val="010202"/>
          <w:spacing w:val="11"/>
          <w:sz w:val="21"/>
        </w:rPr>
        <w:t>…</w:t>
      </w:r>
      <w:r>
        <w:rPr>
          <w:rFonts w:ascii="Symbol" w:hAnsi="Symbol"/>
          <w:color w:val="010202"/>
          <w:sz w:val="21"/>
        </w:rPr>
        <w:t></w:t>
      </w:r>
      <w:r>
        <w:rPr>
          <w:color w:val="010202"/>
          <w:spacing w:val="-25"/>
          <w:sz w:val="21"/>
        </w:rPr>
        <w:t> </w:t>
      </w:r>
      <w:r>
        <w:rPr>
          <w:i/>
          <w:color w:val="010202"/>
          <w:spacing w:val="8"/>
          <w:w w:val="106"/>
          <w:sz w:val="21"/>
        </w:rPr>
        <w:t>x</w:t>
      </w:r>
      <w:r>
        <w:rPr>
          <w:i/>
          <w:color w:val="010202"/>
          <w:w w:val="106"/>
          <w:position w:val="-5"/>
          <w:sz w:val="12"/>
        </w:rPr>
        <w:t>N</w:t>
      </w:r>
      <w:r>
        <w:rPr>
          <w:i/>
          <w:color w:val="010202"/>
          <w:position w:val="-5"/>
          <w:sz w:val="12"/>
        </w:rPr>
        <w:t> </w:t>
      </w:r>
      <w:r>
        <w:rPr>
          <w:i/>
          <w:color w:val="010202"/>
          <w:spacing w:val="-8"/>
          <w:position w:val="-5"/>
          <w:sz w:val="12"/>
        </w:rPr>
        <w:t> </w:t>
      </w:r>
      <w:r>
        <w:rPr>
          <w:color w:val="010202"/>
          <w:w w:val="91"/>
          <w:sz w:val="21"/>
        </w:rPr>
        <w:t>,</w:t>
      </w:r>
      <w:r>
        <w:rPr>
          <w:color w:val="010202"/>
          <w:sz w:val="21"/>
        </w:rPr>
        <w:t> </w:t>
      </w:r>
      <w:r>
        <w:rPr>
          <w:color w:val="010202"/>
          <w:spacing w:val="-10"/>
          <w:sz w:val="21"/>
        </w:rPr>
        <w:t> </w:t>
      </w:r>
      <w:r>
        <w:rPr>
          <w:color w:val="231F20"/>
          <w:spacing w:val="-3"/>
          <w:w w:val="95"/>
          <w:sz w:val="21"/>
        </w:rPr>
        <w:t>г</w:t>
      </w:r>
      <w:r>
        <w:rPr>
          <w:color w:val="231F20"/>
          <w:spacing w:val="-1"/>
          <w:w w:val="95"/>
          <w:sz w:val="21"/>
        </w:rPr>
        <w:t>д</w:t>
      </w:r>
      <w:r>
        <w:rPr>
          <w:color w:val="231F20"/>
          <w:w w:val="95"/>
          <w:sz w:val="21"/>
        </w:rPr>
        <w:t>е</w:t>
      </w:r>
      <w:r>
        <w:rPr>
          <w:color w:val="231F20"/>
          <w:spacing w:val="7"/>
          <w:sz w:val="21"/>
        </w:rPr>
        <w:t> </w:t>
      </w:r>
      <w:r>
        <w:rPr>
          <w:i/>
          <w:color w:val="231F20"/>
          <w:spacing w:val="-1"/>
          <w:w w:val="106"/>
          <w:sz w:val="21"/>
        </w:rPr>
        <w:t>x</w:t>
      </w:r>
      <w:r>
        <w:rPr>
          <w:i/>
          <w:color w:val="231F20"/>
          <w:w w:val="96"/>
          <w:position w:val="-6"/>
          <w:sz w:val="12"/>
        </w:rPr>
        <w:t>1</w:t>
      </w:r>
      <w:r>
        <w:rPr>
          <w:i/>
          <w:color w:val="231F20"/>
          <w:w w:val="94"/>
          <w:sz w:val="21"/>
        </w:rPr>
        <w:t>,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w w:val="106"/>
          <w:sz w:val="21"/>
        </w:rPr>
        <w:t>x</w:t>
      </w:r>
      <w:r>
        <w:rPr>
          <w:i/>
          <w:color w:val="231F20"/>
          <w:w w:val="96"/>
          <w:position w:val="-6"/>
          <w:sz w:val="12"/>
        </w:rPr>
        <w:t>2</w:t>
      </w:r>
      <w:r>
        <w:rPr>
          <w:i/>
          <w:color w:val="231F20"/>
          <w:w w:val="94"/>
          <w:sz w:val="21"/>
        </w:rPr>
        <w:t>,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w w:val="99"/>
          <w:sz w:val="21"/>
        </w:rPr>
        <w:t>…,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w w:val="106"/>
          <w:sz w:val="21"/>
        </w:rPr>
        <w:t>x</w:t>
      </w:r>
      <w:r>
        <w:rPr>
          <w:i/>
          <w:color w:val="231F20"/>
          <w:w w:val="107"/>
          <w:position w:val="-6"/>
          <w:sz w:val="12"/>
        </w:rPr>
        <w:t>N</w:t>
      </w:r>
      <w:r>
        <w:rPr>
          <w:i/>
          <w:color w:val="231F20"/>
          <w:position w:val="-6"/>
          <w:sz w:val="12"/>
        </w:rPr>
        <w:t>  </w:t>
      </w:r>
      <w:r>
        <w:rPr>
          <w:color w:val="231F20"/>
          <w:w w:val="92"/>
          <w:sz w:val="21"/>
        </w:rPr>
        <w:t>—</w:t>
      </w:r>
      <w:r>
        <w:rPr>
          <w:color w:val="231F20"/>
          <w:spacing w:val="7"/>
          <w:sz w:val="21"/>
        </w:rPr>
        <w:t> </w:t>
      </w:r>
      <w:r>
        <w:rPr>
          <w:color w:val="231F20"/>
          <w:w w:val="103"/>
          <w:sz w:val="21"/>
        </w:rPr>
        <w:t>и</w:t>
      </w:r>
      <w:r>
        <w:rPr>
          <w:color w:val="231F20"/>
          <w:spacing w:val="1"/>
          <w:w w:val="103"/>
          <w:sz w:val="21"/>
        </w:rPr>
        <w:t>н</w:t>
      </w:r>
      <w:r>
        <w:rPr>
          <w:color w:val="231F20"/>
          <w:w w:val="101"/>
          <w:sz w:val="21"/>
        </w:rPr>
        <w:t>див</w:t>
      </w:r>
      <w:r>
        <w:rPr>
          <w:color w:val="231F20"/>
          <w:spacing w:val="1"/>
          <w:w w:val="101"/>
          <w:sz w:val="21"/>
        </w:rPr>
        <w:t>и</w:t>
      </w:r>
      <w:r>
        <w:rPr>
          <w:color w:val="231F20"/>
          <w:spacing w:val="5"/>
          <w:w w:val="96"/>
          <w:sz w:val="21"/>
        </w:rPr>
        <w:t>д</w:t>
      </w:r>
      <w:r>
        <w:rPr>
          <w:color w:val="231F20"/>
          <w:w w:val="95"/>
          <w:sz w:val="21"/>
        </w:rPr>
        <w:t>у</w:t>
      </w:r>
      <w:r>
        <w:rPr>
          <w:color w:val="231F20"/>
          <w:spacing w:val="4"/>
          <w:w w:val="95"/>
          <w:sz w:val="21"/>
        </w:rPr>
        <w:t>а</w:t>
      </w:r>
      <w:r>
        <w:rPr>
          <w:color w:val="231F20"/>
          <w:w w:val="101"/>
          <w:sz w:val="21"/>
        </w:rPr>
        <w:t>льн</w:t>
      </w:r>
      <w:r>
        <w:rPr>
          <w:color w:val="231F20"/>
          <w:spacing w:val="-2"/>
          <w:w w:val="101"/>
          <w:sz w:val="21"/>
        </w:rPr>
        <w:t>ы</w:t>
      </w:r>
      <w:r>
        <w:rPr>
          <w:color w:val="231F20"/>
          <w:w w:val="95"/>
          <w:sz w:val="21"/>
        </w:rPr>
        <w:t>е</w:t>
      </w:r>
      <w:r>
        <w:rPr>
          <w:color w:val="231F20"/>
          <w:spacing w:val="7"/>
          <w:sz w:val="21"/>
        </w:rPr>
        <w:t> </w:t>
      </w:r>
      <w:r>
        <w:rPr>
          <w:color w:val="231F20"/>
          <w:w w:val="103"/>
          <w:sz w:val="21"/>
        </w:rPr>
        <w:t>з</w:t>
      </w:r>
      <w:r>
        <w:rPr>
          <w:color w:val="231F20"/>
          <w:spacing w:val="-2"/>
          <w:w w:val="103"/>
          <w:sz w:val="21"/>
        </w:rPr>
        <w:t>н</w:t>
      </w:r>
      <w:r>
        <w:rPr>
          <w:color w:val="231F20"/>
          <w:spacing w:val="-6"/>
          <w:w w:val="98"/>
          <w:sz w:val="21"/>
        </w:rPr>
        <w:t>а</w:t>
      </w:r>
      <w:r>
        <w:rPr>
          <w:color w:val="231F20"/>
          <w:spacing w:val="-2"/>
          <w:w w:val="100"/>
          <w:sz w:val="21"/>
        </w:rPr>
        <w:t>ч</w:t>
      </w:r>
      <w:r>
        <w:rPr>
          <w:color w:val="231F20"/>
          <w:w w:val="95"/>
          <w:sz w:val="21"/>
        </w:rPr>
        <w:t>е</w:t>
      </w:r>
      <w:r>
        <w:rPr>
          <w:color w:val="231F20"/>
          <w:w w:val="106"/>
          <w:sz w:val="21"/>
        </w:rPr>
        <w:t>- </w:t>
      </w:r>
      <w:r>
        <w:rPr>
          <w:color w:val="231F20"/>
          <w:sz w:val="21"/>
        </w:rPr>
        <w:t>ния варьирующего признака (варианты), а </w:t>
      </w:r>
      <w:r>
        <w:rPr>
          <w:i/>
          <w:color w:val="231F20"/>
          <w:sz w:val="21"/>
        </w:rPr>
        <w:t>N </w:t>
      </w:r>
      <w:r>
        <w:rPr>
          <w:color w:val="231F20"/>
          <w:sz w:val="21"/>
        </w:rPr>
        <w:t>— число единиц сово-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купности</w:t>
      </w:r>
      <w:r>
        <w:rPr>
          <w:color w:val="231F20"/>
          <w:position w:val="7"/>
          <w:sz w:val="12"/>
        </w:rPr>
        <w:t>1</w:t>
      </w:r>
      <w:r>
        <w:rPr>
          <w:color w:val="231F20"/>
          <w:sz w:val="21"/>
        </w:rPr>
        <w:t>.</w:t>
      </w:r>
    </w:p>
    <w:p>
      <w:pPr>
        <w:spacing w:line="268" w:lineRule="auto" w:before="20"/>
        <w:ind w:left="157" w:right="574" w:firstLine="283"/>
        <w:jc w:val="both"/>
        <w:rPr>
          <w:sz w:val="21"/>
        </w:rPr>
      </w:pPr>
      <w:r>
        <w:rPr>
          <w:b/>
          <w:i/>
          <w:color w:val="231F20"/>
          <w:w w:val="95"/>
          <w:sz w:val="21"/>
        </w:rPr>
        <w:t>Средняя квадратическая </w:t>
      </w:r>
      <w:r>
        <w:rPr>
          <w:color w:val="231F20"/>
          <w:w w:val="95"/>
          <w:sz w:val="21"/>
        </w:rPr>
        <w:t>применяется для расчета </w:t>
      </w:r>
      <w:r>
        <w:rPr>
          <w:i/>
          <w:color w:val="231F20"/>
          <w:w w:val="95"/>
          <w:sz w:val="21"/>
        </w:rPr>
        <w:t>среднеквадра-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sz w:val="21"/>
        </w:rPr>
        <w:t>тического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отклонения</w:t>
      </w:r>
      <w:r>
        <w:rPr>
          <w:color w:val="231F20"/>
          <w:sz w:val="21"/>
        </w:rPr>
        <w:t>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являющегося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показателем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вариации</w:t>
      </w:r>
      <w:r>
        <w:rPr>
          <w:color w:val="231F20"/>
          <w:position w:val="7"/>
          <w:sz w:val="12"/>
        </w:rPr>
        <w:t>2</w:t>
      </w:r>
      <w:r>
        <w:rPr>
          <w:color w:val="231F20"/>
          <w:sz w:val="21"/>
        </w:rPr>
        <w:t>.</w:t>
      </w:r>
    </w:p>
    <w:p>
      <w:pPr>
        <w:pStyle w:val="BodyText"/>
        <w:spacing w:line="268" w:lineRule="auto"/>
        <w:ind w:left="157" w:right="574" w:firstLine="283"/>
        <w:jc w:val="both"/>
      </w:pPr>
      <w:r>
        <w:rPr/>
        <w:pict>
          <v:shape style="position:absolute;margin-left:53.858101pt;margin-top:87.557831pt;width:51.05pt;height:.1pt;mso-position-horizontal-relative:page;mso-position-vertical-relative:paragraph;z-index:-15670272;mso-wrap-distance-left:0;mso-wrap-distance-right:0" coordorigin="1077,1751" coordsize="1021,0" path="m1077,1751l2098,175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spacing w:val="-1"/>
        </w:rPr>
        <w:t>Средняя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арифметическая</w:t>
      </w:r>
      <w:r>
        <w:rPr>
          <w:color w:val="231F20"/>
          <w:spacing w:val="-11"/>
        </w:rPr>
        <w:t> </w:t>
      </w:r>
      <w:r>
        <w:rPr>
          <w:color w:val="231F20"/>
        </w:rPr>
        <w:t>обладает</w:t>
      </w:r>
      <w:r>
        <w:rPr>
          <w:color w:val="231F20"/>
          <w:spacing w:val="-12"/>
        </w:rPr>
        <w:t> </w:t>
      </w:r>
      <w:r>
        <w:rPr>
          <w:color w:val="231F20"/>
        </w:rPr>
        <w:t>рядом</w:t>
      </w:r>
      <w:r>
        <w:rPr>
          <w:color w:val="231F20"/>
          <w:spacing w:val="-11"/>
        </w:rPr>
        <w:t> </w:t>
      </w:r>
      <w:r>
        <w:rPr>
          <w:color w:val="231F20"/>
        </w:rPr>
        <w:t>особенностей,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50"/>
        </w:rPr>
        <w:t> </w:t>
      </w:r>
      <w:r>
        <w:rPr>
          <w:color w:val="231F20"/>
        </w:rPr>
        <w:t>могут исказить ее правильное понимание и интерпретацию — в ее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расчете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принимают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значения</w:t>
      </w:r>
      <w:r>
        <w:rPr>
          <w:color w:val="231F20"/>
          <w:spacing w:val="-12"/>
        </w:rPr>
        <w:t> </w:t>
      </w:r>
      <w:r>
        <w:rPr>
          <w:color w:val="231F20"/>
        </w:rPr>
        <w:t>совокупности,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</w:rPr>
        <w:t>числе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те,</w:t>
      </w:r>
      <w:r>
        <w:rPr>
          <w:color w:val="231F20"/>
          <w:spacing w:val="-12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торые не являются типичными, при этом при небольшой выборке</w:t>
      </w:r>
      <w:r>
        <w:rPr>
          <w:color w:val="231F20"/>
          <w:spacing w:val="1"/>
        </w:rPr>
        <w:t> </w:t>
      </w:r>
      <w:r>
        <w:rPr>
          <w:color w:val="231F20"/>
        </w:rPr>
        <w:t>единичные нетипичные значения могут исказить обобщенную ха-</w:t>
      </w:r>
      <w:r>
        <w:rPr>
          <w:color w:val="231F20"/>
          <w:spacing w:val="1"/>
        </w:rPr>
        <w:t> </w:t>
      </w:r>
      <w:r>
        <w:rPr>
          <w:color w:val="231F20"/>
        </w:rPr>
        <w:t>рактеристику</w:t>
      </w:r>
      <w:r>
        <w:rPr>
          <w:color w:val="231F20"/>
          <w:spacing w:val="-6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среднюю</w:t>
      </w:r>
      <w:r>
        <w:rPr>
          <w:color w:val="231F20"/>
          <w:spacing w:val="-5"/>
        </w:rPr>
        <w:t> </w:t>
      </w:r>
      <w:r>
        <w:rPr>
          <w:color w:val="231F20"/>
        </w:rPr>
        <w:t>величину.</w:t>
      </w:r>
    </w:p>
    <w:p>
      <w:pPr>
        <w:spacing w:line="268" w:lineRule="auto" w:before="0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2"/>
          <w:position w:val="6"/>
          <w:sz w:val="10"/>
        </w:rPr>
        <w:t> </w:t>
      </w:r>
      <w:r>
        <w:rPr>
          <w:color w:val="231F20"/>
          <w:sz w:val="18"/>
        </w:rPr>
        <w:t>Пример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расчета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Компьютерном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практикуме,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Практическое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задание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теме «Ряды динамики». См.: Приложение (CD), папка Компьютерный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практикум,</w:t>
      </w:r>
      <w:r>
        <w:rPr>
          <w:color w:val="231F20"/>
          <w:spacing w:val="-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Компьютерный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практикум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ССт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к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видеокурсам2016.docx.</w:t>
      </w:r>
    </w:p>
    <w:p>
      <w:pPr>
        <w:spacing w:line="189" w:lineRule="exact" w:before="0"/>
        <w:ind w:left="441" w:right="0" w:firstLine="0"/>
        <w:jc w:val="both"/>
        <w:rPr>
          <w:sz w:val="18"/>
        </w:rPr>
      </w:pPr>
      <w:r>
        <w:rPr>
          <w:color w:val="231F20"/>
          <w:spacing w:val="-1"/>
          <w:position w:val="6"/>
          <w:sz w:val="10"/>
        </w:rPr>
        <w:t>2</w:t>
      </w:r>
      <w:r>
        <w:rPr>
          <w:color w:val="231F20"/>
          <w:spacing w:val="-4"/>
          <w:position w:val="6"/>
          <w:sz w:val="10"/>
        </w:rPr>
        <w:t> </w:t>
      </w:r>
      <w:r>
        <w:rPr>
          <w:color w:val="231F20"/>
          <w:spacing w:val="-1"/>
          <w:sz w:val="18"/>
        </w:rPr>
        <w:t>См.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подробнее: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раздел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5.3.</w:t>
      </w:r>
    </w:p>
    <w:p>
      <w:pPr>
        <w:spacing w:after="0" w:line="189" w:lineRule="exact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 w:firstLine="283"/>
        <w:jc w:val="both"/>
      </w:pPr>
      <w:r>
        <w:rPr>
          <w:color w:val="231F20"/>
        </w:rPr>
        <w:t>Поэтому в методологии статистики используют еще два вида</w:t>
      </w:r>
      <w:r>
        <w:rPr>
          <w:color w:val="231F20"/>
          <w:spacing w:val="1"/>
        </w:rPr>
        <w:t> </w:t>
      </w:r>
      <w:r>
        <w:rPr>
          <w:color w:val="231F20"/>
        </w:rPr>
        <w:t>расчета средних величин, учитывающих структуру распределения</w:t>
      </w:r>
      <w:r>
        <w:rPr>
          <w:color w:val="231F20"/>
          <w:spacing w:val="1"/>
        </w:rPr>
        <w:t> </w:t>
      </w:r>
      <w:r>
        <w:rPr>
          <w:color w:val="231F20"/>
        </w:rPr>
        <w:t>значений в совокупности и местонахождение среди них центра</w:t>
      </w:r>
      <w:r>
        <w:rPr>
          <w:color w:val="231F20"/>
          <w:spacing w:val="1"/>
        </w:rPr>
        <w:t> </w:t>
      </w:r>
      <w:r>
        <w:rPr>
          <w:color w:val="231F20"/>
        </w:rPr>
        <w:t>(центральной тенденции) распределения и наиболее часто встреча-</w:t>
      </w:r>
      <w:r>
        <w:rPr>
          <w:color w:val="231F20"/>
          <w:spacing w:val="-50"/>
        </w:rPr>
        <w:t> </w:t>
      </w:r>
      <w:r>
        <w:rPr>
          <w:color w:val="231F20"/>
        </w:rPr>
        <w:t>ющегося</w:t>
      </w:r>
      <w:r>
        <w:rPr>
          <w:color w:val="231F20"/>
          <w:spacing w:val="-6"/>
        </w:rPr>
        <w:t> </w:t>
      </w:r>
      <w:r>
        <w:rPr>
          <w:color w:val="231F20"/>
        </w:rPr>
        <w:t>значения</w:t>
      </w:r>
      <w:r>
        <w:rPr>
          <w:color w:val="231F20"/>
          <w:spacing w:val="-6"/>
        </w:rPr>
        <w:t> </w:t>
      </w:r>
      <w:r>
        <w:rPr>
          <w:color w:val="231F20"/>
        </w:rPr>
        <w:t>—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мода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медиана.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Если</w:t>
      </w:r>
      <w:r>
        <w:rPr>
          <w:color w:val="231F20"/>
          <w:spacing w:val="1"/>
        </w:rPr>
        <w:t> </w:t>
      </w:r>
      <w:r>
        <w:rPr>
          <w:color w:val="231F20"/>
        </w:rPr>
        <w:t>средняя</w:t>
      </w:r>
      <w:r>
        <w:rPr>
          <w:color w:val="231F20"/>
          <w:spacing w:val="1"/>
        </w:rPr>
        <w:t> </w:t>
      </w:r>
      <w:r>
        <w:rPr>
          <w:color w:val="231F20"/>
        </w:rPr>
        <w:t>арифметическая</w:t>
      </w:r>
      <w:r>
        <w:rPr>
          <w:color w:val="231F20"/>
          <w:spacing w:val="1"/>
        </w:rPr>
        <w:t> </w:t>
      </w:r>
      <w:r>
        <w:rPr>
          <w:color w:val="231F20"/>
        </w:rPr>
        <w:t>рассчитывается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основе</w:t>
      </w:r>
      <w:r>
        <w:rPr>
          <w:color w:val="231F20"/>
          <w:spacing w:val="1"/>
        </w:rPr>
        <w:t> </w:t>
      </w:r>
      <w:r>
        <w:rPr>
          <w:color w:val="231F20"/>
        </w:rPr>
        <w:t>ис-</w:t>
      </w:r>
      <w:r>
        <w:rPr>
          <w:color w:val="231F20"/>
          <w:spacing w:val="1"/>
        </w:rPr>
        <w:t> </w:t>
      </w:r>
      <w:r>
        <w:rPr>
          <w:color w:val="231F20"/>
        </w:rPr>
        <w:t>пользования всех вариантов значений признака, то медиана и мода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характеризуют величину того варианта, который занимает опре-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деленное среднее положение в ранжированном (упорядоченном)</w:t>
      </w:r>
      <w:r>
        <w:rPr>
          <w:color w:val="231F20"/>
          <w:spacing w:val="1"/>
        </w:rPr>
        <w:t> </w:t>
      </w:r>
      <w:r>
        <w:rPr>
          <w:color w:val="231F20"/>
        </w:rPr>
        <w:t>ряду. Упорядочение единиц статистической совокупности может</w:t>
      </w:r>
      <w:r>
        <w:rPr>
          <w:color w:val="231F20"/>
          <w:spacing w:val="1"/>
        </w:rPr>
        <w:t> </w:t>
      </w:r>
      <w:r>
        <w:rPr>
          <w:color w:val="231F20"/>
        </w:rPr>
        <w:t>быть проведено по возрастанию или убыванию вариантов изуча-</w:t>
      </w:r>
      <w:r>
        <w:rPr>
          <w:color w:val="231F20"/>
          <w:spacing w:val="1"/>
        </w:rPr>
        <w:t> </w:t>
      </w:r>
      <w:r>
        <w:rPr>
          <w:color w:val="231F20"/>
        </w:rPr>
        <w:t>емого</w:t>
      </w:r>
      <w:r>
        <w:rPr>
          <w:color w:val="231F20"/>
          <w:spacing w:val="-1"/>
        </w:rPr>
        <w:t> </w:t>
      </w:r>
      <w:r>
        <w:rPr>
          <w:color w:val="231F20"/>
        </w:rPr>
        <w:t>признака.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2419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4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z w:val="21"/>
              </w:rPr>
              <w:t>Медиана </w:t>
            </w:r>
            <w:r>
              <w:rPr>
                <w:color w:val="231F20"/>
                <w:sz w:val="21"/>
              </w:rPr>
              <w:t>(Ме) — это величина, которая соответствует вари-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анту, находящемуся в середине ранжированного ряда. Таким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образом,</w:t>
            </w:r>
            <w:r>
              <w:rPr>
                <w:color w:val="231F20"/>
                <w:spacing w:val="31"/>
                <w:sz w:val="21"/>
              </w:rPr>
              <w:t> </w:t>
            </w:r>
            <w:r>
              <w:rPr>
                <w:color w:val="231F20"/>
                <w:sz w:val="21"/>
              </w:rPr>
              <w:t>медиана</w:t>
            </w:r>
            <w:r>
              <w:rPr>
                <w:color w:val="231F20"/>
                <w:spacing w:val="31"/>
                <w:sz w:val="21"/>
              </w:rPr>
              <w:t> </w:t>
            </w:r>
            <w:r>
              <w:rPr>
                <w:color w:val="231F20"/>
                <w:sz w:val="21"/>
              </w:rPr>
              <w:t>—</w:t>
            </w:r>
            <w:r>
              <w:rPr>
                <w:color w:val="231F20"/>
                <w:spacing w:val="31"/>
                <w:sz w:val="21"/>
              </w:rPr>
              <w:t> </w:t>
            </w:r>
            <w:r>
              <w:rPr>
                <w:color w:val="231F20"/>
                <w:sz w:val="21"/>
              </w:rPr>
              <w:t>это</w:t>
            </w:r>
            <w:r>
              <w:rPr>
                <w:color w:val="231F20"/>
                <w:spacing w:val="31"/>
                <w:sz w:val="21"/>
              </w:rPr>
              <w:t> </w:t>
            </w:r>
            <w:r>
              <w:rPr>
                <w:color w:val="231F20"/>
                <w:sz w:val="21"/>
              </w:rPr>
              <w:t>тот</w:t>
            </w:r>
            <w:r>
              <w:rPr>
                <w:color w:val="231F20"/>
                <w:spacing w:val="32"/>
                <w:sz w:val="21"/>
              </w:rPr>
              <w:t> </w:t>
            </w:r>
            <w:r>
              <w:rPr>
                <w:color w:val="231F20"/>
                <w:sz w:val="21"/>
              </w:rPr>
              <w:t>вариант</w:t>
            </w:r>
            <w:r>
              <w:rPr>
                <w:color w:val="231F20"/>
                <w:spacing w:val="31"/>
                <w:sz w:val="21"/>
              </w:rPr>
              <w:t> </w:t>
            </w:r>
            <w:r>
              <w:rPr>
                <w:color w:val="231F20"/>
                <w:sz w:val="21"/>
              </w:rPr>
              <w:t>ранжированного</w:t>
            </w:r>
            <w:r>
              <w:rPr>
                <w:color w:val="231F20"/>
                <w:spacing w:val="31"/>
                <w:sz w:val="21"/>
              </w:rPr>
              <w:t> </w:t>
            </w:r>
            <w:r>
              <w:rPr>
                <w:color w:val="231F20"/>
                <w:sz w:val="21"/>
              </w:rPr>
              <w:t>ряда,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по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обе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стороны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от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которого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данном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ряду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должно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находиться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равное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число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единиц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совокупности.</w:t>
            </w:r>
          </w:p>
          <w:p>
            <w:pPr>
              <w:pStyle w:val="TableParagraph"/>
              <w:spacing w:line="259" w:lineRule="auto" w:before="90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Ранжированный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ряд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</w:t>
            </w:r>
            <w:r>
              <w:rPr>
                <w:color w:val="231F20"/>
                <w:spacing w:val="-5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это</w:t>
            </w:r>
            <w:r>
              <w:rPr>
                <w:color w:val="231F20"/>
                <w:spacing w:val="-6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распределение</w:t>
            </w:r>
            <w:r>
              <w:rPr>
                <w:color w:val="231F20"/>
                <w:spacing w:val="-5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отдельных</w:t>
            </w:r>
            <w:r>
              <w:rPr>
                <w:color w:val="231F20"/>
                <w:spacing w:val="-6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единиц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совокупности в порядке возрастания или убывания исследу-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емого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признака.</w:t>
            </w:r>
          </w:p>
        </w:tc>
      </w:tr>
    </w:tbl>
    <w:p>
      <w:pPr>
        <w:pStyle w:val="BodyText"/>
        <w:spacing w:line="268" w:lineRule="auto" w:before="176"/>
        <w:ind w:left="157" w:right="572" w:firstLine="283"/>
        <w:jc w:val="both"/>
      </w:pPr>
      <w:r>
        <w:rPr>
          <w:color w:val="231F20"/>
        </w:rPr>
        <w:t>Медиана — важный статистический показатель, который дает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информацию о структуре данных, отражая уровень, делящий дан-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-12"/>
        </w:rPr>
        <w:t> </w:t>
      </w:r>
      <w:r>
        <w:rPr>
          <w:color w:val="231F20"/>
        </w:rPr>
        <w:t>строго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две</w:t>
      </w:r>
      <w:r>
        <w:rPr>
          <w:color w:val="231F20"/>
          <w:spacing w:val="-12"/>
        </w:rPr>
        <w:t> </w:t>
      </w:r>
      <w:r>
        <w:rPr>
          <w:color w:val="231F20"/>
        </w:rPr>
        <w:t>половины</w:t>
      </w:r>
      <w:r>
        <w:rPr>
          <w:color w:val="231F20"/>
          <w:spacing w:val="-11"/>
        </w:rPr>
        <w:t> </w:t>
      </w:r>
      <w:r>
        <w:rPr>
          <w:color w:val="231F20"/>
        </w:rPr>
        <w:t>(50/50)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color w:val="231F20"/>
        </w:rPr>
        <w:t>возможное</w:t>
      </w:r>
      <w:r>
        <w:rPr>
          <w:color w:val="231F20"/>
          <w:spacing w:val="-11"/>
        </w:rPr>
        <w:t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> </w:t>
      </w:r>
      <w:r>
        <w:rPr>
          <w:color w:val="231F20"/>
        </w:rPr>
        <w:t>признака,</w:t>
      </w:r>
      <w:r>
        <w:rPr>
          <w:color w:val="231F20"/>
          <w:spacing w:val="-50"/>
        </w:rPr>
        <w:t> </w:t>
      </w:r>
      <w:r>
        <w:rPr>
          <w:color w:val="231F20"/>
        </w:rPr>
        <w:t>которое делит ранжированную совокупность (вариационный ряд</w:t>
      </w:r>
      <w:r>
        <w:rPr>
          <w:color w:val="231F20"/>
          <w:spacing w:val="1"/>
        </w:rPr>
        <w:t> </w:t>
      </w:r>
      <w:r>
        <w:rPr>
          <w:color w:val="231F20"/>
        </w:rPr>
        <w:t>выборки) на две равные части: 50% «нижних» единиц ряда данных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будут иметь значение признака не больше, чем медиана, а «верхние»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50%</w:t>
      </w:r>
      <w:r>
        <w:rPr>
          <w:color w:val="231F20"/>
          <w:spacing w:val="-6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значения</w:t>
      </w:r>
      <w:r>
        <w:rPr>
          <w:color w:val="231F20"/>
          <w:spacing w:val="-6"/>
        </w:rPr>
        <w:t> </w:t>
      </w:r>
      <w:r>
        <w:rPr>
          <w:color w:val="231F20"/>
        </w:rPr>
        <w:t>признака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меньше,</w:t>
      </w:r>
      <w:r>
        <w:rPr>
          <w:color w:val="231F20"/>
          <w:spacing w:val="-6"/>
        </w:rPr>
        <w:t> </w:t>
      </w:r>
      <w:r>
        <w:rPr>
          <w:color w:val="231F20"/>
        </w:rPr>
        <w:t>чем</w:t>
      </w:r>
      <w:r>
        <w:rPr>
          <w:color w:val="231F20"/>
          <w:spacing w:val="-6"/>
        </w:rPr>
        <w:t> </w:t>
      </w:r>
      <w:r>
        <w:rPr>
          <w:color w:val="231F20"/>
        </w:rPr>
        <w:t>медиана.</w:t>
      </w:r>
    </w:p>
    <w:p>
      <w:pPr>
        <w:pStyle w:val="BodyText"/>
        <w:spacing w:line="238" w:lineRule="exact"/>
        <w:ind w:left="440"/>
        <w:jc w:val="both"/>
      </w:pPr>
      <w:r>
        <w:rPr>
          <w:color w:val="231F20"/>
          <w:w w:val="105"/>
        </w:rPr>
        <w:t>Медиана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часто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используется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демографической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статистике.</w:t>
      </w:r>
    </w:p>
    <w:p>
      <w:pPr>
        <w:spacing w:before="28"/>
        <w:ind w:left="157" w:right="0" w:firstLine="0"/>
        <w:jc w:val="both"/>
        <w:rPr>
          <w:sz w:val="21"/>
        </w:rPr>
      </w:pPr>
      <w:r>
        <w:rPr>
          <w:i/>
          <w:color w:val="231F20"/>
          <w:sz w:val="21"/>
        </w:rPr>
        <w:t>Медианный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возраст</w:t>
      </w:r>
      <w:r>
        <w:rPr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показатель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возрастного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состава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населения,</w:t>
      </w: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53.858299pt;margin-top:9.274259pt;width:51.05pt;height:.1pt;mso-position-horizontal-relative:page;mso-position-vertical-relative:paragraph;z-index:-15668736;mso-wrap-distance-left:0;mso-wrap-distance-right:0" coordorigin="1077,185" coordsize="1021,0" path="m1077,185l2098,18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0"/>
        <w:ind w:left="441" w:right="0" w:firstLine="0"/>
        <w:jc w:val="both"/>
        <w:rPr>
          <w:rFonts w:ascii="Palatino Linotype" w:hAnsi="Palatino Linotype"/>
          <w:b/>
          <w:sz w:val="18"/>
        </w:rPr>
      </w:pPr>
      <w:r>
        <w:rPr>
          <w:color w:val="231F20"/>
          <w:spacing w:val="-5"/>
          <w:position w:val="6"/>
          <w:sz w:val="10"/>
        </w:rPr>
        <w:t>1</w:t>
      </w:r>
      <w:r>
        <w:rPr>
          <w:color w:val="231F20"/>
          <w:spacing w:val="2"/>
          <w:position w:val="6"/>
          <w:sz w:val="10"/>
        </w:rPr>
        <w:t> </w:t>
      </w:r>
      <w:r>
        <w:rPr>
          <w:color w:val="231F20"/>
          <w:spacing w:val="-5"/>
          <w:sz w:val="18"/>
        </w:rPr>
        <w:t>Режим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5"/>
          <w:sz w:val="18"/>
        </w:rPr>
        <w:t>доступа:</w:t>
      </w:r>
      <w:r>
        <w:rPr>
          <w:color w:val="231F20"/>
          <w:spacing w:val="2"/>
          <w:sz w:val="18"/>
        </w:rPr>
        <w:t> </w:t>
      </w:r>
      <w:hyperlink r:id="rId143">
        <w:r>
          <w:rPr>
            <w:color w:val="231F20"/>
            <w:spacing w:val="-5"/>
            <w:sz w:val="18"/>
          </w:rPr>
          <w:t>http://statanaliz.info/teoriya-i-praktika/8-srednie/80-mediana.html</w:t>
        </w:r>
        <w:r>
          <w:rPr>
            <w:rFonts w:ascii="Palatino Linotype" w:hAnsi="Palatino Linotype"/>
            <w:b/>
            <w:color w:val="231F20"/>
            <w:spacing w:val="-5"/>
            <w:sz w:val="18"/>
          </w:rPr>
          <w:t>.</w:t>
        </w:r>
      </w:hyperlink>
    </w:p>
    <w:p>
      <w:pPr>
        <w:spacing w:after="0"/>
        <w:jc w:val="both"/>
        <w:rPr>
          <w:rFonts w:ascii="Palatino Linotype" w:hAnsi="Palatino Linotype"/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1"/>
        <w:rPr>
          <w:rFonts w:ascii="Palatino Linotype"/>
          <w:b/>
          <w:sz w:val="11"/>
        </w:rPr>
      </w:pPr>
    </w:p>
    <w:p>
      <w:pPr>
        <w:pStyle w:val="BodyText"/>
        <w:spacing w:line="268" w:lineRule="auto" w:before="112"/>
        <w:ind w:left="157" w:right="573"/>
        <w:jc w:val="both"/>
      </w:pPr>
      <w:r>
        <w:rPr>
          <w:color w:val="231F20"/>
          <w:w w:val="95"/>
        </w:rPr>
        <w:t>(медиана делит по возрасту все население на две равные части: поло-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вина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населения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моложе,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другая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половина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старше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возрастно-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5"/>
        </w:rPr>
        <w:t> </w:t>
      </w:r>
      <w:r>
        <w:rPr>
          <w:color w:val="231F20"/>
        </w:rPr>
        <w:t>уровня)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Так,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данным</w:t>
      </w:r>
      <w:r>
        <w:rPr>
          <w:color w:val="231F20"/>
          <w:spacing w:val="-5"/>
        </w:rPr>
        <w:t> </w:t>
      </w:r>
      <w:r>
        <w:rPr>
          <w:color w:val="231F20"/>
        </w:rPr>
        <w:t>Росстата</w:t>
      </w:r>
      <w:r>
        <w:rPr>
          <w:color w:val="231F20"/>
          <w:spacing w:val="-4"/>
        </w:rPr>
        <w:t> </w:t>
      </w:r>
      <w:r>
        <w:rPr>
          <w:color w:val="231F20"/>
        </w:rPr>
        <w:t>медианный</w:t>
      </w:r>
      <w:r>
        <w:rPr>
          <w:color w:val="231F20"/>
          <w:spacing w:val="-5"/>
        </w:rPr>
        <w:t> </w:t>
      </w:r>
      <w:r>
        <w:rPr>
          <w:color w:val="231F20"/>
        </w:rPr>
        <w:t>возраст</w:t>
      </w:r>
      <w:r>
        <w:rPr>
          <w:color w:val="231F20"/>
          <w:spacing w:val="-5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России в 2010 г. составил 38 лет (в 2002 г. — 37,1 лет), для сравнения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переписи</w:t>
      </w:r>
      <w:r>
        <w:rPr>
          <w:color w:val="231F20"/>
          <w:spacing w:val="-8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1897</w:t>
      </w:r>
      <w:r>
        <w:rPr>
          <w:color w:val="231F20"/>
          <w:spacing w:val="-8"/>
        </w:rPr>
        <w:t> </w:t>
      </w:r>
      <w:r>
        <w:rPr>
          <w:color w:val="231F20"/>
        </w:rPr>
        <w:t>г.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около</w:t>
      </w:r>
      <w:r>
        <w:rPr>
          <w:color w:val="231F20"/>
          <w:spacing w:val="-7"/>
        </w:rPr>
        <w:t> </w:t>
      </w:r>
      <w:r>
        <w:rPr>
          <w:color w:val="231F20"/>
        </w:rPr>
        <w:t>21</w:t>
      </w:r>
      <w:r>
        <w:rPr>
          <w:color w:val="231F20"/>
          <w:spacing w:val="-8"/>
        </w:rPr>
        <w:t> </w:t>
      </w:r>
      <w:r>
        <w:rPr>
          <w:color w:val="231F20"/>
        </w:rPr>
        <w:t>года,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соответствует</w:t>
      </w:r>
      <w:r>
        <w:rPr>
          <w:color w:val="231F20"/>
          <w:spacing w:val="-50"/>
        </w:rPr>
        <w:t> </w:t>
      </w:r>
      <w:r>
        <w:rPr>
          <w:color w:val="231F20"/>
        </w:rPr>
        <w:t>тенденции старения населения как за счет снижения рождаемости,</w:t>
      </w:r>
      <w:r>
        <w:rPr>
          <w:color w:val="231F20"/>
          <w:spacing w:val="1"/>
        </w:rPr>
        <w:t> </w:t>
      </w:r>
      <w:r>
        <w:rPr>
          <w:color w:val="231F20"/>
        </w:rPr>
        <w:t>так и за счет увеличения продолжительности жизни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. При этом по-</w:t>
      </w:r>
      <w:r>
        <w:rPr>
          <w:color w:val="231F20"/>
          <w:spacing w:val="1"/>
        </w:rPr>
        <w:t> </w:t>
      </w:r>
      <w:r>
        <w:rPr>
          <w:color w:val="231F20"/>
        </w:rPr>
        <w:t>казатель будет существенно отличаться по субъектам 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пола.</w:t>
      </w:r>
    </w:p>
    <w:p>
      <w:pPr>
        <w:pStyle w:val="BodyText"/>
        <w:spacing w:line="268" w:lineRule="auto"/>
        <w:ind w:left="157" w:right="574" w:firstLine="283"/>
        <w:jc w:val="right"/>
      </w:pPr>
      <w:r>
        <w:rPr>
          <w:color w:val="231F20"/>
          <w:w w:val="95"/>
        </w:rPr>
        <w:t>Медиану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дискретных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данных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легко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рассчитать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Excel.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это-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го</w:t>
      </w:r>
      <w:r>
        <w:rPr>
          <w:color w:val="231F20"/>
          <w:spacing w:val="-6"/>
        </w:rPr>
        <w:t> </w:t>
      </w:r>
      <w:r>
        <w:rPr>
          <w:color w:val="231F20"/>
        </w:rPr>
        <w:t>есть</w:t>
      </w:r>
      <w:r>
        <w:rPr>
          <w:color w:val="231F20"/>
          <w:spacing w:val="-6"/>
        </w:rPr>
        <w:t> </w:t>
      </w:r>
      <w:r>
        <w:rPr>
          <w:color w:val="231F20"/>
        </w:rPr>
        <w:t>функция</w:t>
      </w:r>
      <w:r>
        <w:rPr>
          <w:color w:val="231F20"/>
          <w:spacing w:val="-6"/>
        </w:rPr>
        <w:t> </w:t>
      </w:r>
      <w:r>
        <w:rPr>
          <w:color w:val="231F20"/>
        </w:rPr>
        <w:t>МЕДИАНА.</w:t>
      </w:r>
      <w:r>
        <w:rPr>
          <w:color w:val="231F20"/>
          <w:spacing w:val="-5"/>
        </w:rPr>
        <w:t> </w:t>
      </w:r>
      <w:r>
        <w:rPr>
          <w:color w:val="231F20"/>
        </w:rPr>
        <w:t>Активируется</w:t>
      </w:r>
      <w:r>
        <w:rPr>
          <w:color w:val="231F20"/>
          <w:spacing w:val="-6"/>
        </w:rPr>
        <w:t> </w:t>
      </w:r>
      <w:r>
        <w:rPr>
          <w:color w:val="231F20"/>
        </w:rPr>
        <w:t>ячейка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расчета,</w:t>
      </w:r>
      <w:r>
        <w:rPr>
          <w:color w:val="231F20"/>
          <w:spacing w:val="-6"/>
        </w:rPr>
        <w:t> </w:t>
      </w:r>
      <w:r>
        <w:rPr>
          <w:color w:val="231F20"/>
        </w:rPr>
        <w:t>вы-</w:t>
      </w:r>
      <w:r>
        <w:rPr>
          <w:color w:val="231F20"/>
          <w:spacing w:val="-49"/>
        </w:rPr>
        <w:t> </w:t>
      </w:r>
      <w:r>
        <w:rPr>
          <w:color w:val="231F20"/>
        </w:rPr>
        <w:t>зывается</w:t>
      </w:r>
      <w:r>
        <w:rPr>
          <w:color w:val="231F20"/>
          <w:spacing w:val="-12"/>
        </w:rPr>
        <w:t> </w:t>
      </w:r>
      <w:r>
        <w:rPr>
          <w:color w:val="231F20"/>
        </w:rPr>
        <w:t>функция,</w:t>
      </w:r>
      <w:r>
        <w:rPr>
          <w:color w:val="231F20"/>
          <w:spacing w:val="-12"/>
        </w:rPr>
        <w:t> </w:t>
      </w:r>
      <w:r>
        <w:rPr>
          <w:color w:val="231F20"/>
        </w:rPr>
        <w:t>выбирается</w:t>
      </w:r>
      <w:r>
        <w:rPr>
          <w:color w:val="231F20"/>
          <w:spacing w:val="-12"/>
        </w:rPr>
        <w:t> </w:t>
      </w:r>
      <w:r>
        <w:rPr>
          <w:color w:val="231F20"/>
        </w:rPr>
        <w:t>диапазон</w:t>
      </w:r>
      <w:r>
        <w:rPr>
          <w:color w:val="231F20"/>
          <w:spacing w:val="-12"/>
        </w:rPr>
        <w:t> </w:t>
      </w:r>
      <w:r>
        <w:rPr>
          <w:color w:val="231F20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«ОК».</w:t>
      </w:r>
      <w:r>
        <w:rPr>
          <w:color w:val="231F20"/>
          <w:spacing w:val="-11"/>
        </w:rPr>
        <w:t> </w:t>
      </w:r>
      <w:r>
        <w:rPr>
          <w:color w:val="231F20"/>
        </w:rPr>
        <w:t>Такой</w:t>
      </w:r>
      <w:r>
        <w:rPr>
          <w:color w:val="231F20"/>
          <w:spacing w:val="-12"/>
        </w:rPr>
        <w:t> </w:t>
      </w:r>
      <w:r>
        <w:rPr>
          <w:color w:val="231F20"/>
        </w:rPr>
        <w:t>рас-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чет используется и для четного, и для нечетного количества </w:t>
      </w:r>
      <w:r>
        <w:rPr>
          <w:color w:val="231F20"/>
          <w:spacing w:val="-1"/>
        </w:rPr>
        <w:t>данных.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интервальных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данных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соответствующей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функции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Excel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нет,</w:t>
      </w:r>
    </w:p>
    <w:p>
      <w:pPr>
        <w:pStyle w:val="BodyText"/>
        <w:spacing w:line="239" w:lineRule="exact"/>
        <w:ind w:left="157"/>
        <w:jc w:val="both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связи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чем</w:t>
      </w:r>
      <w:r>
        <w:rPr>
          <w:color w:val="231F20"/>
          <w:spacing w:val="-6"/>
        </w:rPr>
        <w:t> </w:t>
      </w:r>
      <w:r>
        <w:rPr>
          <w:color w:val="231F20"/>
        </w:rPr>
        <w:t>формулу</w:t>
      </w:r>
      <w:r>
        <w:rPr>
          <w:color w:val="231F20"/>
          <w:spacing w:val="-5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6"/>
        </w:rPr>
        <w:t> </w:t>
      </w:r>
      <w:r>
        <w:rPr>
          <w:color w:val="231F20"/>
        </w:rPr>
        <w:t>вводить</w:t>
      </w:r>
      <w:r>
        <w:rPr>
          <w:color w:val="231F20"/>
          <w:spacing w:val="-5"/>
        </w:rPr>
        <w:t> </w:t>
      </w:r>
      <w:r>
        <w:rPr>
          <w:color w:val="231F20"/>
        </w:rPr>
        <w:t>вручную.</w:t>
      </w:r>
    </w:p>
    <w:p>
      <w:pPr>
        <w:pStyle w:val="BodyText"/>
        <w:spacing w:line="268" w:lineRule="auto" w:before="20"/>
        <w:ind w:left="157" w:right="560" w:firstLine="283"/>
      </w:pP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нахождения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медианы</w:t>
      </w:r>
      <w:r>
        <w:rPr>
          <w:color w:val="231F20"/>
          <w:spacing w:val="-12"/>
        </w:rPr>
        <w:t> </w:t>
      </w:r>
      <w:r>
        <w:rPr>
          <w:color w:val="231F20"/>
        </w:rPr>
        <w:t>сначала</w:t>
      </w:r>
      <w:r>
        <w:rPr>
          <w:color w:val="231F20"/>
          <w:spacing w:val="-1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2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-13"/>
        </w:rPr>
        <w:t> </w:t>
      </w:r>
      <w:r>
        <w:rPr>
          <w:color w:val="231F20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</w:rPr>
        <w:t>по-</w:t>
      </w:r>
      <w:r>
        <w:rPr>
          <w:color w:val="231F20"/>
          <w:spacing w:val="-49"/>
        </w:rPr>
        <w:t> </w:t>
      </w:r>
      <w:r>
        <w:rPr>
          <w:color w:val="231F20"/>
        </w:rPr>
        <w:t>рядковый</w:t>
      </w:r>
      <w:r>
        <w:rPr>
          <w:color w:val="231F20"/>
          <w:spacing w:val="-4"/>
        </w:rPr>
        <w:t> </w:t>
      </w:r>
      <w:r>
        <w:rPr>
          <w:color w:val="231F20"/>
        </w:rPr>
        <w:t>номер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ранжированном</w:t>
      </w:r>
      <w:r>
        <w:rPr>
          <w:color w:val="231F20"/>
          <w:spacing w:val="-3"/>
        </w:rPr>
        <w:t> </w:t>
      </w:r>
      <w:r>
        <w:rPr>
          <w:color w:val="231F20"/>
        </w:rPr>
        <w:t>ряду</w:t>
      </w:r>
      <w:r>
        <w:rPr>
          <w:color w:val="231F20"/>
          <w:spacing w:val="-3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формуле:</w:t>
      </w:r>
    </w:p>
    <w:p>
      <w:pPr>
        <w:spacing w:after="0" w:line="268" w:lineRule="auto"/>
        <w:sectPr>
          <w:pgSz w:w="8230" w:h="11630"/>
          <w:pgMar w:header="758" w:footer="722" w:top="1220" w:bottom="920" w:left="920" w:right="500"/>
        </w:sectPr>
      </w:pPr>
    </w:p>
    <w:p>
      <w:pPr>
        <w:spacing w:before="131"/>
        <w:ind w:left="477" w:right="0" w:firstLine="0"/>
        <w:jc w:val="left"/>
        <w:rPr>
          <w:i/>
          <w:sz w:val="12"/>
        </w:rPr>
      </w:pPr>
      <w:r>
        <w:rPr>
          <w:i/>
          <w:color w:val="010202"/>
          <w:position w:val="6"/>
          <w:sz w:val="21"/>
        </w:rPr>
        <w:t>N</w:t>
      </w:r>
      <w:r>
        <w:rPr>
          <w:i/>
          <w:color w:val="010202"/>
          <w:sz w:val="12"/>
        </w:rPr>
        <w:t>Me</w:t>
      </w:r>
    </w:p>
    <w:p>
      <w:pPr>
        <w:spacing w:line="192" w:lineRule="auto" w:before="1"/>
        <w:ind w:left="362" w:right="5199" w:hanging="332"/>
        <w:jc w:val="left"/>
        <w:rPr>
          <w:sz w:val="21"/>
        </w:rPr>
      </w:pPr>
      <w:r>
        <w:rPr/>
        <w:br w:type="column"/>
      </w:r>
      <w:r>
        <w:rPr>
          <w:rFonts w:ascii="Symbol" w:hAnsi="Symbol"/>
          <w:color w:val="010202"/>
          <w:w w:val="95"/>
          <w:position w:val="-12"/>
          <w:sz w:val="21"/>
        </w:rPr>
        <w:t></w:t>
      </w:r>
      <w:r>
        <w:rPr>
          <w:color w:val="010202"/>
          <w:spacing w:val="19"/>
          <w:w w:val="95"/>
          <w:position w:val="-12"/>
          <w:sz w:val="21"/>
        </w:rPr>
        <w:t> </w:t>
      </w:r>
      <w:r>
        <w:rPr>
          <w:i/>
          <w:color w:val="010202"/>
          <w:w w:val="95"/>
          <w:sz w:val="21"/>
          <w:u w:val="single" w:color="010202"/>
        </w:rPr>
        <w:t>N</w:t>
      </w:r>
      <w:r>
        <w:rPr>
          <w:i/>
          <w:color w:val="010202"/>
          <w:spacing w:val="13"/>
          <w:w w:val="95"/>
          <w:sz w:val="21"/>
          <w:u w:val="single" w:color="010202"/>
        </w:rPr>
        <w:t> </w:t>
      </w:r>
      <w:r>
        <w:rPr>
          <w:rFonts w:ascii="Symbol" w:hAnsi="Symbol"/>
          <w:color w:val="010202"/>
          <w:w w:val="95"/>
          <w:sz w:val="21"/>
          <w:u w:val="single" w:color="010202"/>
        </w:rPr>
        <w:t></w:t>
      </w:r>
      <w:r>
        <w:rPr>
          <w:color w:val="010202"/>
          <w:w w:val="95"/>
          <w:sz w:val="21"/>
          <w:u w:val="single" w:color="010202"/>
        </w:rPr>
        <w:t>1</w:t>
      </w:r>
      <w:r>
        <w:rPr>
          <w:color w:val="010202"/>
          <w:spacing w:val="-25"/>
          <w:w w:val="95"/>
          <w:sz w:val="21"/>
        </w:rPr>
        <w:t> </w:t>
      </w:r>
      <w:r>
        <w:rPr>
          <w:color w:val="010202"/>
          <w:w w:val="95"/>
          <w:position w:val="-12"/>
          <w:sz w:val="21"/>
        </w:rPr>
        <w:t>,</w:t>
      </w:r>
      <w:r>
        <w:rPr>
          <w:color w:val="010202"/>
          <w:spacing w:val="-47"/>
          <w:w w:val="95"/>
          <w:position w:val="-12"/>
          <w:sz w:val="21"/>
        </w:rPr>
        <w:t> </w:t>
      </w:r>
      <w:r>
        <w:rPr>
          <w:color w:val="010202"/>
          <w:sz w:val="21"/>
        </w:rPr>
        <w:t>2</w:t>
      </w:r>
    </w:p>
    <w:p>
      <w:pPr>
        <w:spacing w:after="0" w:line="192" w:lineRule="auto"/>
        <w:jc w:val="left"/>
        <w:rPr>
          <w:sz w:val="21"/>
        </w:rPr>
        <w:sectPr>
          <w:type w:val="continuous"/>
          <w:pgSz w:w="8230" w:h="11630"/>
          <w:pgMar w:top="620" w:bottom="280" w:left="920" w:right="500"/>
          <w:cols w:num="2" w:equalWidth="0">
            <w:col w:w="797" w:space="40"/>
            <w:col w:w="5973"/>
          </w:cols>
        </w:sectPr>
      </w:pPr>
    </w:p>
    <w:p>
      <w:pPr>
        <w:pStyle w:val="BodyText"/>
        <w:spacing w:before="33"/>
        <w:ind w:left="440"/>
        <w:jc w:val="both"/>
      </w:pPr>
      <w:r>
        <w:rPr>
          <w:color w:val="231F20"/>
        </w:rPr>
        <w:t>где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N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—</w:t>
      </w:r>
      <w:r>
        <w:rPr>
          <w:color w:val="231F20"/>
          <w:spacing w:val="-4"/>
        </w:rPr>
        <w:t> </w:t>
      </w:r>
      <w:r>
        <w:rPr>
          <w:color w:val="231F20"/>
        </w:rPr>
        <w:t>объем</w:t>
      </w:r>
      <w:r>
        <w:rPr>
          <w:color w:val="231F20"/>
          <w:spacing w:val="-4"/>
        </w:rPr>
        <w:t> </w:t>
      </w:r>
      <w:r>
        <w:rPr>
          <w:color w:val="231F20"/>
        </w:rPr>
        <w:t>ряда</w:t>
      </w:r>
      <w:r>
        <w:rPr>
          <w:color w:val="231F20"/>
          <w:spacing w:val="-4"/>
        </w:rPr>
        <w:t> </w:t>
      </w:r>
      <w:r>
        <w:rPr>
          <w:color w:val="231F20"/>
        </w:rPr>
        <w:t>(число</w:t>
      </w:r>
      <w:r>
        <w:rPr>
          <w:color w:val="231F20"/>
          <w:spacing w:val="-4"/>
        </w:rPr>
        <w:t> </w:t>
      </w:r>
      <w:r>
        <w:rPr>
          <w:color w:val="231F20"/>
        </w:rPr>
        <w:t>единиц</w:t>
      </w:r>
      <w:r>
        <w:rPr>
          <w:color w:val="231F20"/>
          <w:spacing w:val="-4"/>
        </w:rPr>
        <w:t> </w:t>
      </w:r>
      <w:r>
        <w:rPr>
          <w:color w:val="231F20"/>
        </w:rPr>
        <w:t>совокупности).</w:t>
      </w:r>
    </w:p>
    <w:p>
      <w:pPr>
        <w:pStyle w:val="BodyText"/>
        <w:spacing w:line="270" w:lineRule="exact" w:before="9"/>
        <w:ind w:left="157" w:right="574" w:firstLine="283"/>
        <w:jc w:val="both"/>
      </w:pPr>
      <w:r>
        <w:rPr>
          <w:color w:val="231F20"/>
        </w:rPr>
        <w:t>Если ряд состоит из нечетного числа членов, то медиана равна</w:t>
      </w:r>
      <w:r>
        <w:rPr>
          <w:color w:val="231F20"/>
          <w:spacing w:val="1"/>
        </w:rPr>
        <w:t> </w:t>
      </w:r>
      <w:r>
        <w:rPr>
          <w:color w:val="231F20"/>
        </w:rPr>
        <w:t>варианте с номером </w:t>
      </w:r>
      <w:r>
        <w:rPr>
          <w:i/>
          <w:color w:val="231F20"/>
        </w:rPr>
        <w:t>N</w:t>
      </w:r>
      <w:r>
        <w:rPr>
          <w:i/>
          <w:color w:val="231F20"/>
          <w:position w:val="-6"/>
          <w:sz w:val="12"/>
        </w:rPr>
        <w:t>Me</w:t>
      </w:r>
      <w:r>
        <w:rPr>
          <w:color w:val="231F20"/>
        </w:rPr>
        <w:t>. Если ряд состоит из четного числа членов,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то медиана определяется как среднее арифметическое двух смежных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вариант,</w:t>
      </w:r>
      <w:r>
        <w:rPr>
          <w:color w:val="231F20"/>
          <w:spacing w:val="-6"/>
        </w:rPr>
        <w:t> </w:t>
      </w:r>
      <w:r>
        <w:rPr>
          <w:color w:val="231F20"/>
        </w:rPr>
        <w:t>расположенных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середине.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610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Пример.</w:t>
      </w:r>
      <w:r>
        <w:rPr>
          <w:rFonts w:ascii="Trebuchet MS" w:hAnsi="Trebuchet MS"/>
          <w:color w:val="231F20"/>
          <w:spacing w:val="-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Дан</w:t>
      </w:r>
      <w:r>
        <w:rPr>
          <w:rFonts w:ascii="Trebuchet MS" w:hAnsi="Trebuchet MS"/>
          <w:color w:val="231F20"/>
          <w:spacing w:val="-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ранжированный</w:t>
      </w:r>
      <w:r>
        <w:rPr>
          <w:rFonts w:ascii="Trebuchet MS" w:hAnsi="Trebuchet MS"/>
          <w:color w:val="231F20"/>
          <w:spacing w:val="-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ряд 1,</w:t>
      </w:r>
      <w:r>
        <w:rPr>
          <w:rFonts w:ascii="Trebuchet MS" w:hAnsi="Trebuchet MS"/>
          <w:color w:val="231F20"/>
          <w:spacing w:val="-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2,</w:t>
      </w:r>
      <w:r>
        <w:rPr>
          <w:rFonts w:ascii="Trebuchet MS" w:hAnsi="Trebuchet MS"/>
          <w:color w:val="231F20"/>
          <w:spacing w:val="-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3, 3,</w:t>
      </w:r>
      <w:r>
        <w:rPr>
          <w:rFonts w:ascii="Trebuchet MS" w:hAnsi="Trebuchet MS"/>
          <w:color w:val="231F20"/>
          <w:spacing w:val="-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6,</w:t>
      </w:r>
      <w:r>
        <w:rPr>
          <w:rFonts w:ascii="Trebuchet MS" w:hAnsi="Trebuchet MS"/>
          <w:color w:val="231F20"/>
          <w:spacing w:val="-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7, 9,</w:t>
      </w:r>
      <w:r>
        <w:rPr>
          <w:rFonts w:ascii="Trebuchet MS" w:hAnsi="Trebuchet MS"/>
          <w:color w:val="231F20"/>
          <w:spacing w:val="-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9,</w:t>
      </w:r>
      <w:r>
        <w:rPr>
          <w:rFonts w:ascii="Trebuchet MS" w:hAnsi="Trebuchet MS"/>
          <w:color w:val="231F20"/>
          <w:spacing w:val="-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10. Объем</w:t>
      </w:r>
      <w:r>
        <w:rPr>
          <w:rFonts w:ascii="Trebuchet MS" w:hAnsi="Trebuchet MS"/>
          <w:color w:val="231F20"/>
          <w:spacing w:val="-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ряда</w:t>
      </w:r>
    </w:p>
    <w:p>
      <w:pPr>
        <w:spacing w:after="0"/>
        <w:jc w:val="left"/>
        <w:rPr>
          <w:rFonts w:ascii="Trebuchet MS" w:hAnsi="Trebuchet MS"/>
          <w:sz w:val="19"/>
        </w:rPr>
        <w:sectPr>
          <w:type w:val="continuous"/>
          <w:pgSz w:w="8230" w:h="11630"/>
          <w:pgMar w:top="620" w:bottom="280" w:left="920" w:right="500"/>
        </w:sectPr>
      </w:pPr>
    </w:p>
    <w:p>
      <w:pPr>
        <w:spacing w:before="159"/>
        <w:ind w:left="383" w:right="0" w:firstLine="0"/>
        <w:jc w:val="left"/>
        <w:rPr>
          <w:rFonts w:ascii="Georgia" w:hAnsi="Georgia"/>
          <w:i/>
          <w:sz w:val="11"/>
        </w:rPr>
      </w:pPr>
      <w:r>
        <w:rPr>
          <w:rFonts w:ascii="Arial" w:hAnsi="Arial"/>
          <w:i/>
          <w:color w:val="231F20"/>
          <w:w w:val="85"/>
          <w:sz w:val="19"/>
        </w:rPr>
        <w:t>N</w:t>
      </w:r>
      <w:r>
        <w:rPr>
          <w:rFonts w:ascii="Arial" w:hAnsi="Arial"/>
          <w:i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=</w:t>
      </w:r>
      <w:r>
        <w:rPr>
          <w:rFonts w:ascii="Trebuchet MS" w:hAnsi="Trebuchet MS"/>
          <w:color w:val="231F20"/>
          <w:spacing w:val="-3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9,</w:t>
      </w:r>
      <w:r>
        <w:rPr>
          <w:rFonts w:ascii="Trebuchet MS" w:hAnsi="Trebuchet MS"/>
          <w:color w:val="231F20"/>
          <w:spacing w:val="-2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значит</w:t>
      </w:r>
      <w:r>
        <w:rPr>
          <w:rFonts w:ascii="Trebuchet MS" w:hAnsi="Trebuchet MS"/>
          <w:color w:val="231F20"/>
          <w:spacing w:val="30"/>
          <w:w w:val="85"/>
          <w:sz w:val="19"/>
        </w:rPr>
        <w:t> </w:t>
      </w:r>
      <w:r>
        <w:rPr>
          <w:rFonts w:ascii="Arial" w:hAnsi="Arial"/>
          <w:i/>
          <w:color w:val="010202"/>
          <w:w w:val="85"/>
          <w:sz w:val="19"/>
        </w:rPr>
        <w:t>N</w:t>
      </w:r>
      <w:r>
        <w:rPr>
          <w:rFonts w:ascii="Georgia" w:hAnsi="Georgia"/>
          <w:i/>
          <w:color w:val="010202"/>
          <w:w w:val="85"/>
          <w:position w:val="-4"/>
          <w:sz w:val="11"/>
        </w:rPr>
        <w:t>Me</w:t>
      </w:r>
    </w:p>
    <w:p>
      <w:pPr>
        <w:spacing w:line="319" w:lineRule="exact" w:before="27"/>
        <w:ind w:left="25" w:right="0" w:firstLine="0"/>
        <w:jc w:val="left"/>
        <w:rPr>
          <w:rFonts w:ascii="Trebuchet MS" w:hAnsi="Trebuchet MS"/>
          <w:sz w:val="19"/>
        </w:rPr>
      </w:pPr>
      <w:r>
        <w:rPr/>
        <w:br w:type="column"/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8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position w:val="12"/>
          <w:sz w:val="19"/>
          <w:u w:val="single" w:color="010202"/>
        </w:rPr>
        <w:t>9</w:t>
      </w:r>
      <w:r>
        <w:rPr>
          <w:rFonts w:ascii="Trebuchet MS" w:hAnsi="Trebuchet MS"/>
          <w:color w:val="010202"/>
          <w:spacing w:val="-22"/>
          <w:w w:val="95"/>
          <w:position w:val="12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position w:val="12"/>
          <w:sz w:val="19"/>
          <w:u w:val="single" w:color="010202"/>
        </w:rPr>
        <w:t></w:t>
      </w:r>
      <w:r>
        <w:rPr>
          <w:color w:val="010202"/>
          <w:spacing w:val="-17"/>
          <w:w w:val="95"/>
          <w:position w:val="12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position w:val="12"/>
          <w:sz w:val="19"/>
          <w:u w:val="single" w:color="010202"/>
        </w:rPr>
        <w:t>1</w:t>
      </w:r>
      <w:r>
        <w:rPr>
          <w:rFonts w:ascii="Trebuchet MS" w:hAnsi="Trebuchet MS"/>
          <w:color w:val="010202"/>
          <w:w w:val="95"/>
          <w:position w:val="12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11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5.</w:t>
      </w:r>
    </w:p>
    <w:p>
      <w:pPr>
        <w:spacing w:line="187" w:lineRule="exact" w:before="0"/>
        <w:ind w:left="308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w w:val="97"/>
          <w:sz w:val="19"/>
        </w:rPr>
        <w:t>2</w:t>
      </w:r>
    </w:p>
    <w:p>
      <w:pPr>
        <w:spacing w:after="0" w:line="187" w:lineRule="exact"/>
        <w:jc w:val="left"/>
        <w:rPr>
          <w:rFonts w:ascii="Trebuchet MS"/>
          <w:sz w:val="19"/>
        </w:rPr>
        <w:sectPr>
          <w:type w:val="continuous"/>
          <w:pgSz w:w="8230" w:h="11630"/>
          <w:pgMar w:top="620" w:bottom="280" w:left="920" w:right="500"/>
          <w:cols w:num="2" w:equalWidth="0">
            <w:col w:w="1712" w:space="40"/>
            <w:col w:w="5058"/>
          </w:cols>
        </w:sectPr>
      </w:pPr>
    </w:p>
    <w:p>
      <w:pPr>
        <w:pStyle w:val="BodyText"/>
        <w:spacing w:before="10"/>
        <w:rPr>
          <w:rFonts w:ascii="Trebuchet MS"/>
          <w:sz w:val="20"/>
        </w:rPr>
      </w:pPr>
    </w:p>
    <w:p>
      <w:pPr>
        <w:pStyle w:val="BodyText"/>
        <w:spacing w:line="20" w:lineRule="exact"/>
        <w:ind w:left="152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51.05pt;height:.5pt;mso-position-horizontal-relative:char;mso-position-vertical-relative:line" coordorigin="0,0" coordsize="1021,10">
            <v:line style="position:absolute" from="0,5" to="1020,5" stroked="true" strokeweight=".5pt" strokecolor="#231f20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spacing w:line="249" w:lineRule="auto" w:before="33"/>
        <w:ind w:left="157" w:right="575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 </w:t>
      </w:r>
      <w:r>
        <w:rPr>
          <w:i/>
          <w:color w:val="231F20"/>
          <w:w w:val="95"/>
          <w:sz w:val="18"/>
        </w:rPr>
        <w:t>Шафаренко Т. А. </w:t>
      </w:r>
      <w:r>
        <w:rPr>
          <w:color w:val="231F20"/>
          <w:w w:val="95"/>
          <w:sz w:val="18"/>
        </w:rPr>
        <w:t>География населения мира. Понятийно-терминологический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словарь.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2009.</w:t>
      </w:r>
    </w:p>
    <w:p>
      <w:pPr>
        <w:spacing w:line="237" w:lineRule="auto" w:before="3"/>
        <w:ind w:left="157" w:right="574" w:firstLine="284"/>
        <w:jc w:val="both"/>
        <w:rPr>
          <w:rFonts w:ascii="Palatino Linotype" w:hAnsi="Palatino Linotype"/>
          <w:b/>
          <w:sz w:val="18"/>
        </w:rPr>
      </w:pPr>
      <w:r>
        <w:rPr>
          <w:color w:val="231F20"/>
          <w:position w:val="6"/>
          <w:sz w:val="10"/>
        </w:rPr>
        <w:t>2 </w:t>
      </w:r>
      <w:r>
        <w:rPr>
          <w:color w:val="231F20"/>
          <w:sz w:val="18"/>
        </w:rPr>
        <w:t>Социально-демографический портрет России. По итогам всероссийской</w:t>
      </w:r>
      <w:r>
        <w:rPr>
          <w:color w:val="231F20"/>
          <w:spacing w:val="1"/>
          <w:sz w:val="18"/>
        </w:rPr>
        <w:t> </w:t>
      </w:r>
      <w:hyperlink r:id="rId144">
        <w:r>
          <w:rPr>
            <w:color w:val="231F20"/>
            <w:sz w:val="18"/>
          </w:rPr>
          <w:t>переписи населения 2010 г. Режим доступа: http://www.gks.ru/free_doc/new_</w:t>
        </w:r>
        <w:r>
          <w:rPr>
            <w:color w:val="231F20"/>
            <w:spacing w:val="1"/>
            <w:sz w:val="18"/>
          </w:rPr>
          <w:t> </w:t>
        </w:r>
        <w:r>
          <w:rPr>
            <w:color w:val="231F20"/>
            <w:sz w:val="18"/>
          </w:rPr>
          <w:t>site/perepis2010/croc/Documents/portret-russia.pdf</w:t>
        </w:r>
        <w:r>
          <w:rPr>
            <w:rFonts w:ascii="Palatino Linotype" w:hAnsi="Palatino Linotype"/>
            <w:b/>
            <w:color w:val="231F20"/>
            <w:sz w:val="18"/>
          </w:rPr>
          <w:t>.</w:t>
        </w:r>
      </w:hyperlink>
    </w:p>
    <w:p>
      <w:pPr>
        <w:spacing w:after="0" w:line="237" w:lineRule="auto"/>
        <w:jc w:val="both"/>
        <w:rPr>
          <w:rFonts w:ascii="Palatino Linotype" w:hAnsi="Palatino Linotype"/>
          <w:sz w:val="18"/>
        </w:rPr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spacing w:before="3"/>
        <w:rPr>
          <w:rFonts w:ascii="Palatino Linotype"/>
          <w:b/>
          <w:sz w:val="13"/>
        </w:rPr>
      </w:pPr>
    </w:p>
    <w:p>
      <w:pPr>
        <w:spacing w:before="93"/>
        <w:ind w:left="610" w:right="0" w:firstLine="0"/>
        <w:jc w:val="left"/>
        <w:rPr>
          <w:rFonts w:ascii="Trebuchet MS" w:hAnsi="Trebuchet MS"/>
          <w:sz w:val="19"/>
        </w:rPr>
      </w:pPr>
      <w:bookmarkStart w:name="Таблица XV. Число обвиняемых, приходящих" w:id="70"/>
      <w:bookmarkEnd w:id="70"/>
      <w:r>
        <w:rPr/>
      </w:r>
      <w:r>
        <w:rPr>
          <w:rFonts w:ascii="Trebuchet MS" w:hAnsi="Trebuchet MS"/>
          <w:color w:val="231F20"/>
          <w:spacing w:val="-2"/>
          <w:w w:val="85"/>
          <w:sz w:val="19"/>
        </w:rPr>
        <w:t>Следовательно,</w:t>
      </w:r>
      <w:r>
        <w:rPr>
          <w:rFonts w:ascii="Trebuchet MS" w:hAnsi="Trebuchet MS"/>
          <w:color w:val="231F20"/>
          <w:spacing w:val="-8"/>
          <w:w w:val="85"/>
          <w:sz w:val="19"/>
        </w:rPr>
        <w:t> </w:t>
      </w:r>
      <w:r>
        <w:rPr>
          <w:rFonts w:ascii="Arial" w:hAnsi="Arial"/>
          <w:i/>
          <w:color w:val="231F20"/>
          <w:spacing w:val="-2"/>
          <w:w w:val="85"/>
          <w:sz w:val="19"/>
        </w:rPr>
        <w:t>Ме</w:t>
      </w:r>
      <w:r>
        <w:rPr>
          <w:rFonts w:ascii="Arial" w:hAnsi="Arial"/>
          <w:i/>
          <w:color w:val="231F20"/>
          <w:spacing w:val="-3"/>
          <w:w w:val="85"/>
          <w:sz w:val="19"/>
        </w:rPr>
        <w:t> </w:t>
      </w:r>
      <w:r>
        <w:rPr>
          <w:rFonts w:ascii="Trebuchet MS" w:hAnsi="Trebuchet MS"/>
          <w:color w:val="231F20"/>
          <w:spacing w:val="-2"/>
          <w:w w:val="85"/>
          <w:sz w:val="19"/>
        </w:rPr>
        <w:t>=</w:t>
      </w:r>
      <w:r>
        <w:rPr>
          <w:rFonts w:ascii="Trebuchet MS" w:hAnsi="Trebuchet MS"/>
          <w:color w:val="231F20"/>
          <w:spacing w:val="-7"/>
          <w:w w:val="85"/>
          <w:sz w:val="19"/>
        </w:rPr>
        <w:t> </w:t>
      </w:r>
      <w:r>
        <w:rPr>
          <w:rFonts w:ascii="Trebuchet MS" w:hAnsi="Trebuchet MS"/>
          <w:color w:val="231F20"/>
          <w:spacing w:val="-2"/>
          <w:w w:val="85"/>
          <w:sz w:val="19"/>
        </w:rPr>
        <w:t>6,</w:t>
      </w:r>
      <w:r>
        <w:rPr>
          <w:rFonts w:ascii="Trebuchet MS" w:hAnsi="Trebuchet MS"/>
          <w:color w:val="231F20"/>
          <w:spacing w:val="-8"/>
          <w:w w:val="85"/>
          <w:sz w:val="19"/>
        </w:rPr>
        <w:t> </w:t>
      </w:r>
      <w:r>
        <w:rPr>
          <w:rFonts w:ascii="Trebuchet MS" w:hAnsi="Trebuchet MS"/>
          <w:color w:val="231F20"/>
          <w:spacing w:val="-2"/>
          <w:w w:val="85"/>
          <w:sz w:val="19"/>
        </w:rPr>
        <w:t>т.</w:t>
      </w:r>
      <w:r>
        <w:rPr>
          <w:rFonts w:ascii="Trebuchet MS" w:hAnsi="Trebuchet MS"/>
          <w:color w:val="231F20"/>
          <w:spacing w:val="-25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е.</w:t>
      </w:r>
      <w:r>
        <w:rPr>
          <w:rFonts w:ascii="Trebuchet MS" w:hAnsi="Trebuchet MS"/>
          <w:color w:val="231F20"/>
          <w:spacing w:val="-7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пятой</w:t>
      </w:r>
      <w:r>
        <w:rPr>
          <w:rFonts w:ascii="Trebuchet MS" w:hAnsi="Trebuchet MS"/>
          <w:color w:val="231F20"/>
          <w:spacing w:val="-8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варианте.</w:t>
      </w:r>
      <w:r>
        <w:rPr>
          <w:rFonts w:ascii="Trebuchet MS" w:hAnsi="Trebuchet MS"/>
          <w:color w:val="231F20"/>
          <w:spacing w:val="-7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Если</w:t>
      </w:r>
      <w:r>
        <w:rPr>
          <w:rFonts w:ascii="Trebuchet MS" w:hAnsi="Trebuchet MS"/>
          <w:color w:val="231F20"/>
          <w:spacing w:val="-8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дан</w:t>
      </w:r>
      <w:r>
        <w:rPr>
          <w:rFonts w:ascii="Trebuchet MS" w:hAnsi="Trebuchet MS"/>
          <w:color w:val="231F20"/>
          <w:spacing w:val="-7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ряд</w:t>
      </w:r>
      <w:r>
        <w:rPr>
          <w:rFonts w:ascii="Trebuchet MS" w:hAnsi="Trebuchet MS"/>
          <w:color w:val="231F20"/>
          <w:spacing w:val="-7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1,</w:t>
      </w:r>
      <w:r>
        <w:rPr>
          <w:rFonts w:ascii="Trebuchet MS" w:hAnsi="Trebuchet MS"/>
          <w:color w:val="231F20"/>
          <w:spacing w:val="-8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5,</w:t>
      </w:r>
      <w:r>
        <w:rPr>
          <w:rFonts w:ascii="Trebuchet MS" w:hAnsi="Trebuchet MS"/>
          <w:color w:val="231F20"/>
          <w:spacing w:val="-7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7,</w:t>
      </w:r>
      <w:r>
        <w:rPr>
          <w:rFonts w:ascii="Trebuchet MS" w:hAnsi="Trebuchet MS"/>
          <w:color w:val="231F20"/>
          <w:spacing w:val="-8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9,</w:t>
      </w:r>
      <w:r>
        <w:rPr>
          <w:rFonts w:ascii="Trebuchet MS" w:hAnsi="Trebuchet MS"/>
          <w:color w:val="231F20"/>
          <w:spacing w:val="-7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11,</w:t>
      </w:r>
      <w:r>
        <w:rPr>
          <w:rFonts w:ascii="Trebuchet MS" w:hAnsi="Trebuchet MS"/>
          <w:color w:val="231F20"/>
          <w:spacing w:val="-7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14,</w:t>
      </w:r>
    </w:p>
    <w:p>
      <w:pPr>
        <w:spacing w:after="0"/>
        <w:jc w:val="left"/>
        <w:rPr>
          <w:rFonts w:ascii="Trebuchet MS" w:hAnsi="Trebuchet MS"/>
          <w:sz w:val="19"/>
        </w:rPr>
        <w:sectPr>
          <w:pgSz w:w="8230" w:h="11630"/>
          <w:pgMar w:header="758" w:footer="722" w:top="1220" w:bottom="920" w:left="920" w:right="500"/>
        </w:sectPr>
      </w:pPr>
    </w:p>
    <w:p>
      <w:pPr>
        <w:spacing w:before="160"/>
        <w:ind w:left="383" w:right="0" w:firstLine="0"/>
        <w:jc w:val="left"/>
        <w:rPr>
          <w:rFonts w:ascii="Georgia" w:hAnsi="Georgia"/>
          <w:i/>
          <w:sz w:val="11"/>
        </w:rPr>
      </w:pPr>
      <w:r>
        <w:rPr>
          <w:rFonts w:ascii="Trebuchet MS" w:hAnsi="Trebuchet MS"/>
          <w:color w:val="231F20"/>
          <w:w w:val="85"/>
          <w:sz w:val="19"/>
        </w:rPr>
        <w:t>15,</w:t>
      </w:r>
      <w:r>
        <w:rPr>
          <w:rFonts w:ascii="Trebuchet MS" w:hAnsi="Trebuchet MS"/>
          <w:color w:val="231F20"/>
          <w:spacing w:val="-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16,</w:t>
      </w:r>
      <w:r>
        <w:rPr>
          <w:rFonts w:ascii="Trebuchet MS" w:hAnsi="Trebuchet MS"/>
          <w:color w:val="231F20"/>
          <w:spacing w:val="-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т.</w:t>
      </w:r>
      <w:r>
        <w:rPr>
          <w:rFonts w:ascii="Trebuchet MS" w:hAnsi="Trebuchet MS"/>
          <w:color w:val="231F20"/>
          <w:spacing w:val="-26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е.</w:t>
      </w:r>
      <w:r>
        <w:rPr>
          <w:rFonts w:ascii="Trebuchet MS" w:hAnsi="Trebuchet MS"/>
          <w:color w:val="231F20"/>
          <w:spacing w:val="-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ряд</w:t>
      </w:r>
      <w:r>
        <w:rPr>
          <w:rFonts w:ascii="Trebuchet MS" w:hAnsi="Trebuchet MS"/>
          <w:color w:val="231F20"/>
          <w:spacing w:val="-6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с</w:t>
      </w:r>
      <w:r>
        <w:rPr>
          <w:rFonts w:ascii="Trebuchet MS" w:hAnsi="Trebuchet MS"/>
          <w:color w:val="231F20"/>
          <w:spacing w:val="-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четным</w:t>
      </w:r>
      <w:r>
        <w:rPr>
          <w:rFonts w:ascii="Trebuchet MS" w:hAnsi="Trebuchet MS"/>
          <w:color w:val="231F20"/>
          <w:spacing w:val="-6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числом</w:t>
      </w:r>
      <w:r>
        <w:rPr>
          <w:rFonts w:ascii="Trebuchet MS" w:hAnsi="Trebuchet MS"/>
          <w:color w:val="231F20"/>
          <w:spacing w:val="-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членов</w:t>
      </w:r>
      <w:r>
        <w:rPr>
          <w:rFonts w:ascii="Trebuchet MS" w:hAnsi="Trebuchet MS"/>
          <w:color w:val="231F20"/>
          <w:spacing w:val="-6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(</w:t>
      </w:r>
      <w:r>
        <w:rPr>
          <w:rFonts w:ascii="Arial" w:hAnsi="Arial"/>
          <w:i/>
          <w:color w:val="231F20"/>
          <w:w w:val="85"/>
          <w:sz w:val="19"/>
        </w:rPr>
        <w:t>N</w:t>
      </w:r>
      <w:r>
        <w:rPr>
          <w:rFonts w:ascii="Arial" w:hAnsi="Arial"/>
          <w:i/>
          <w:color w:val="231F20"/>
          <w:spacing w:val="-5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=</w:t>
      </w:r>
      <w:r>
        <w:rPr>
          <w:rFonts w:ascii="Trebuchet MS" w:hAnsi="Trebuchet MS"/>
          <w:color w:val="231F20"/>
          <w:spacing w:val="-6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8),</w:t>
      </w:r>
      <w:r>
        <w:rPr>
          <w:rFonts w:ascii="Trebuchet MS" w:hAnsi="Trebuchet MS"/>
          <w:color w:val="231F20"/>
          <w:spacing w:val="-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то</w:t>
      </w:r>
      <w:r>
        <w:rPr>
          <w:rFonts w:ascii="Trebuchet MS" w:hAnsi="Trebuchet MS"/>
          <w:color w:val="231F20"/>
          <w:spacing w:val="26"/>
          <w:w w:val="85"/>
          <w:sz w:val="19"/>
        </w:rPr>
        <w:t> </w:t>
      </w:r>
      <w:r>
        <w:rPr>
          <w:rFonts w:ascii="Arial" w:hAnsi="Arial"/>
          <w:i/>
          <w:color w:val="010202"/>
          <w:w w:val="85"/>
          <w:sz w:val="19"/>
        </w:rPr>
        <w:t>N</w:t>
      </w:r>
      <w:r>
        <w:rPr>
          <w:rFonts w:ascii="Georgia" w:hAnsi="Georgia"/>
          <w:i/>
          <w:color w:val="010202"/>
          <w:w w:val="85"/>
          <w:position w:val="-4"/>
          <w:sz w:val="11"/>
        </w:rPr>
        <w:t>Me</w:t>
      </w:r>
    </w:p>
    <w:p>
      <w:pPr>
        <w:spacing w:line="319" w:lineRule="exact" w:before="27"/>
        <w:ind w:left="25" w:right="0" w:firstLine="0"/>
        <w:jc w:val="left"/>
        <w:rPr>
          <w:rFonts w:ascii="Trebuchet MS" w:hAnsi="Trebuchet MS"/>
          <w:sz w:val="19"/>
        </w:rPr>
      </w:pPr>
      <w:r>
        <w:rPr/>
        <w:br w:type="column"/>
      </w:r>
      <w:r>
        <w:rPr>
          <w:rFonts w:ascii="Symbol" w:hAnsi="Symbol"/>
          <w:color w:val="010202"/>
          <w:w w:val="90"/>
          <w:sz w:val="19"/>
        </w:rPr>
        <w:t></w:t>
      </w:r>
      <w:r>
        <w:rPr>
          <w:color w:val="010202"/>
          <w:spacing w:val="8"/>
          <w:w w:val="90"/>
          <w:sz w:val="19"/>
        </w:rPr>
        <w:t> </w:t>
      </w:r>
      <w:r>
        <w:rPr>
          <w:rFonts w:ascii="Trebuchet MS" w:hAnsi="Trebuchet MS"/>
          <w:color w:val="010202"/>
          <w:w w:val="90"/>
          <w:position w:val="12"/>
          <w:sz w:val="19"/>
          <w:u w:val="single" w:color="010202"/>
        </w:rPr>
        <w:t>8</w:t>
      </w:r>
      <w:r>
        <w:rPr>
          <w:rFonts w:ascii="Trebuchet MS" w:hAnsi="Trebuchet MS"/>
          <w:color w:val="010202"/>
          <w:spacing w:val="-16"/>
          <w:w w:val="90"/>
          <w:position w:val="12"/>
          <w:sz w:val="19"/>
          <w:u w:val="single" w:color="010202"/>
        </w:rPr>
        <w:t> </w:t>
      </w:r>
      <w:r>
        <w:rPr>
          <w:rFonts w:ascii="Symbol" w:hAnsi="Symbol"/>
          <w:color w:val="010202"/>
          <w:w w:val="90"/>
          <w:position w:val="12"/>
          <w:sz w:val="19"/>
          <w:u w:val="single" w:color="010202"/>
        </w:rPr>
        <w:t></w:t>
      </w:r>
      <w:r>
        <w:rPr>
          <w:color w:val="010202"/>
          <w:spacing w:val="-17"/>
          <w:w w:val="90"/>
          <w:position w:val="12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0"/>
          <w:position w:val="12"/>
          <w:sz w:val="19"/>
          <w:u w:val="single" w:color="010202"/>
        </w:rPr>
        <w:t>1</w:t>
      </w:r>
      <w:r>
        <w:rPr>
          <w:rFonts w:ascii="Trebuchet MS" w:hAnsi="Trebuchet MS"/>
          <w:color w:val="010202"/>
          <w:spacing w:val="-2"/>
          <w:w w:val="90"/>
          <w:position w:val="12"/>
          <w:sz w:val="19"/>
        </w:rPr>
        <w:t> </w:t>
      </w:r>
      <w:r>
        <w:rPr>
          <w:rFonts w:ascii="Symbol" w:hAnsi="Symbol"/>
          <w:color w:val="010202"/>
          <w:w w:val="90"/>
          <w:sz w:val="19"/>
        </w:rPr>
        <w:t></w:t>
      </w:r>
      <w:r>
        <w:rPr>
          <w:color w:val="010202"/>
          <w:spacing w:val="-4"/>
          <w:w w:val="90"/>
          <w:sz w:val="19"/>
        </w:rPr>
        <w:t> </w:t>
      </w:r>
      <w:r>
        <w:rPr>
          <w:rFonts w:ascii="Trebuchet MS" w:hAnsi="Trebuchet MS"/>
          <w:color w:val="010202"/>
          <w:w w:val="90"/>
          <w:sz w:val="19"/>
        </w:rPr>
        <w:t>4,5.</w:t>
      </w:r>
      <w:r>
        <w:rPr>
          <w:rFonts w:ascii="Trebuchet MS" w:hAnsi="Trebuchet MS"/>
          <w:color w:val="010202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Значит,</w:t>
      </w:r>
    </w:p>
    <w:p>
      <w:pPr>
        <w:spacing w:line="187" w:lineRule="exact" w:before="0"/>
        <w:ind w:left="312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w w:val="97"/>
          <w:sz w:val="19"/>
        </w:rPr>
        <w:t>2</w:t>
      </w:r>
    </w:p>
    <w:p>
      <w:pPr>
        <w:spacing w:after="0" w:line="187" w:lineRule="exact"/>
        <w:jc w:val="left"/>
        <w:rPr>
          <w:rFonts w:ascii="Trebuchet MS"/>
          <w:sz w:val="19"/>
        </w:rPr>
        <w:sectPr>
          <w:type w:val="continuous"/>
          <w:pgSz w:w="8230" w:h="11630"/>
          <w:pgMar w:top="620" w:bottom="280" w:left="920" w:right="500"/>
          <w:cols w:num="2" w:equalWidth="0">
            <w:col w:w="4543" w:space="40"/>
            <w:col w:w="2227"/>
          </w:cols>
        </w:sectPr>
      </w:pPr>
    </w:p>
    <w:p>
      <w:pPr>
        <w:spacing w:line="319" w:lineRule="exact" w:before="17"/>
        <w:ind w:left="383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85"/>
          <w:sz w:val="19"/>
        </w:rPr>
        <w:t>медиана</w:t>
      </w:r>
      <w:r>
        <w:rPr>
          <w:rFonts w:ascii="Trebuchet MS" w:hAnsi="Trebuchet MS"/>
          <w:color w:val="231F20"/>
          <w:spacing w:val="-3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равна</w:t>
      </w:r>
      <w:r>
        <w:rPr>
          <w:rFonts w:ascii="Trebuchet MS" w:hAnsi="Trebuchet MS"/>
          <w:color w:val="231F20"/>
          <w:spacing w:val="-3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полусумме</w:t>
      </w:r>
      <w:r>
        <w:rPr>
          <w:rFonts w:ascii="Trebuchet MS" w:hAnsi="Trebuchet MS"/>
          <w:color w:val="231F20"/>
          <w:spacing w:val="-2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четвертой</w:t>
      </w:r>
      <w:r>
        <w:rPr>
          <w:rFonts w:ascii="Trebuchet MS" w:hAnsi="Trebuchet MS"/>
          <w:color w:val="231F20"/>
          <w:spacing w:val="-3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и</w:t>
      </w:r>
      <w:r>
        <w:rPr>
          <w:rFonts w:ascii="Trebuchet MS" w:hAnsi="Trebuchet MS"/>
          <w:color w:val="231F20"/>
          <w:spacing w:val="-2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пятой</w:t>
      </w:r>
      <w:r>
        <w:rPr>
          <w:rFonts w:ascii="Trebuchet MS" w:hAnsi="Trebuchet MS"/>
          <w:color w:val="231F20"/>
          <w:spacing w:val="-3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вариант,</w:t>
      </w:r>
      <w:r>
        <w:rPr>
          <w:rFonts w:ascii="Trebuchet MS" w:hAnsi="Trebuchet MS"/>
          <w:color w:val="231F20"/>
          <w:spacing w:val="-2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т.</w:t>
      </w:r>
      <w:r>
        <w:rPr>
          <w:rFonts w:ascii="Trebuchet MS" w:hAnsi="Trebuchet MS"/>
          <w:color w:val="231F20"/>
          <w:spacing w:val="-25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е.</w:t>
      </w:r>
      <w:r>
        <w:rPr>
          <w:rFonts w:ascii="Trebuchet MS" w:hAnsi="Trebuchet MS"/>
          <w:color w:val="231F20"/>
          <w:spacing w:val="42"/>
          <w:w w:val="85"/>
          <w:sz w:val="19"/>
        </w:rPr>
        <w:t> </w:t>
      </w:r>
      <w:r>
        <w:rPr>
          <w:rFonts w:ascii="Arial" w:hAnsi="Arial"/>
          <w:i/>
          <w:color w:val="010202"/>
          <w:w w:val="85"/>
          <w:sz w:val="19"/>
        </w:rPr>
        <w:t>Me</w:t>
      </w:r>
      <w:r>
        <w:rPr>
          <w:rFonts w:ascii="Arial" w:hAnsi="Arial"/>
          <w:i/>
          <w:color w:val="010202"/>
          <w:spacing w:val="10"/>
          <w:w w:val="85"/>
          <w:sz w:val="19"/>
        </w:rPr>
        <w:t> </w:t>
      </w:r>
      <w:r>
        <w:rPr>
          <w:rFonts w:ascii="Symbol" w:hAnsi="Symbol"/>
          <w:color w:val="010202"/>
          <w:w w:val="85"/>
          <w:sz w:val="19"/>
        </w:rPr>
        <w:t></w:t>
      </w:r>
      <w:r>
        <w:rPr>
          <w:color w:val="010202"/>
          <w:spacing w:val="18"/>
          <w:w w:val="85"/>
          <w:sz w:val="19"/>
        </w:rPr>
        <w:t> </w:t>
      </w:r>
      <w:r>
        <w:rPr>
          <w:rFonts w:ascii="Trebuchet MS" w:hAnsi="Trebuchet MS"/>
          <w:color w:val="010202"/>
          <w:w w:val="85"/>
          <w:position w:val="12"/>
          <w:sz w:val="19"/>
          <w:u w:val="single" w:color="010202"/>
        </w:rPr>
        <w:t>9</w:t>
      </w:r>
      <w:r>
        <w:rPr>
          <w:rFonts w:ascii="Trebuchet MS" w:hAnsi="Trebuchet MS"/>
          <w:color w:val="010202"/>
          <w:spacing w:val="-14"/>
          <w:w w:val="85"/>
          <w:position w:val="12"/>
          <w:sz w:val="19"/>
          <w:u w:val="single" w:color="010202"/>
        </w:rPr>
        <w:t> </w:t>
      </w:r>
      <w:r>
        <w:rPr>
          <w:rFonts w:ascii="Symbol" w:hAnsi="Symbol"/>
          <w:color w:val="010202"/>
          <w:w w:val="85"/>
          <w:position w:val="12"/>
          <w:sz w:val="19"/>
          <w:u w:val="single" w:color="010202"/>
        </w:rPr>
        <w:t></w:t>
      </w:r>
      <w:r>
        <w:rPr>
          <w:color w:val="010202"/>
          <w:spacing w:val="-9"/>
          <w:w w:val="85"/>
          <w:position w:val="12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85"/>
          <w:position w:val="12"/>
          <w:sz w:val="19"/>
          <w:u w:val="single" w:color="010202"/>
        </w:rPr>
        <w:t>11</w:t>
      </w:r>
      <w:r>
        <w:rPr>
          <w:rFonts w:ascii="Trebuchet MS" w:hAnsi="Trebuchet MS"/>
          <w:color w:val="010202"/>
          <w:spacing w:val="10"/>
          <w:w w:val="85"/>
          <w:position w:val="12"/>
          <w:sz w:val="19"/>
        </w:rPr>
        <w:t> </w:t>
      </w:r>
      <w:r>
        <w:rPr>
          <w:rFonts w:ascii="Symbol" w:hAnsi="Symbol"/>
          <w:color w:val="010202"/>
          <w:w w:val="85"/>
          <w:sz w:val="19"/>
        </w:rPr>
        <w:t></w:t>
      </w:r>
      <w:r>
        <w:rPr>
          <w:color w:val="010202"/>
          <w:spacing w:val="-3"/>
          <w:w w:val="85"/>
          <w:sz w:val="19"/>
        </w:rPr>
        <w:t> </w:t>
      </w:r>
      <w:r>
        <w:rPr>
          <w:rFonts w:ascii="Trebuchet MS" w:hAnsi="Trebuchet MS"/>
          <w:color w:val="010202"/>
          <w:w w:val="85"/>
          <w:sz w:val="19"/>
        </w:rPr>
        <w:t>10.</w:t>
      </w:r>
    </w:p>
    <w:p>
      <w:pPr>
        <w:spacing w:line="187" w:lineRule="exact" w:before="0"/>
        <w:ind w:left="0" w:right="1206" w:firstLine="0"/>
        <w:jc w:val="right"/>
        <w:rPr>
          <w:rFonts w:ascii="Trebuchet MS"/>
          <w:sz w:val="19"/>
        </w:rPr>
      </w:pPr>
      <w:r>
        <w:rPr>
          <w:rFonts w:ascii="Trebuchet MS"/>
          <w:color w:val="010202"/>
          <w:w w:val="97"/>
          <w:sz w:val="19"/>
        </w:rPr>
        <w:t>2</w:t>
      </w:r>
    </w:p>
    <w:p>
      <w:pPr>
        <w:pStyle w:val="BodyText"/>
        <w:spacing w:line="268" w:lineRule="auto" w:before="139"/>
        <w:ind w:left="157" w:right="573" w:firstLine="283"/>
        <w:jc w:val="both"/>
      </w:pPr>
      <w:r>
        <w:rPr>
          <w:color w:val="231F20"/>
        </w:rPr>
        <w:t>В дискретном вариационном ряду медиану определяют по нако-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пленным частотам. Частоты вариант, начиная с первой, суммируются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 тех пор, пока не будет превзойден номер медианы. Значение по-</w:t>
      </w:r>
      <w:r>
        <w:rPr>
          <w:color w:val="231F20"/>
          <w:spacing w:val="-50"/>
        </w:rPr>
        <w:t> </w:t>
      </w:r>
      <w:r>
        <w:rPr>
          <w:color w:val="231F20"/>
        </w:rPr>
        <w:t>следней</w:t>
      </w:r>
      <w:r>
        <w:rPr>
          <w:color w:val="231F20"/>
          <w:spacing w:val="-5"/>
        </w:rPr>
        <w:t> </w:t>
      </w:r>
      <w:r>
        <w:rPr>
          <w:color w:val="231F20"/>
        </w:rPr>
        <w:t>просуммированной</w:t>
      </w:r>
      <w:r>
        <w:rPr>
          <w:color w:val="231F20"/>
          <w:spacing w:val="-4"/>
        </w:rPr>
        <w:t> </w:t>
      </w:r>
      <w:r>
        <w:rPr>
          <w:color w:val="231F20"/>
        </w:rPr>
        <w:t>варианты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будет</w:t>
      </w:r>
      <w:r>
        <w:rPr>
          <w:color w:val="231F20"/>
          <w:spacing w:val="-4"/>
        </w:rPr>
        <w:t> </w:t>
      </w:r>
      <w:r>
        <w:rPr>
          <w:color w:val="231F20"/>
        </w:rPr>
        <w:t>медианой.</w:t>
      </w:r>
    </w:p>
    <w:p>
      <w:pPr>
        <w:pStyle w:val="BodyText"/>
        <w:spacing w:before="11"/>
        <w:rPr>
          <w:sz w:val="23"/>
        </w:rPr>
      </w:pPr>
    </w:p>
    <w:p>
      <w:pPr>
        <w:spacing w:line="292" w:lineRule="auto" w:before="0"/>
        <w:ind w:left="383" w:right="420" w:firstLine="226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Пример.</w:t>
      </w:r>
      <w:r>
        <w:rPr>
          <w:rFonts w:ascii="Trebuchet MS" w:hAnsi="Trebuchet MS"/>
          <w:color w:val="231F20"/>
          <w:spacing w:val="2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Найти</w:t>
      </w:r>
      <w:r>
        <w:rPr>
          <w:rFonts w:ascii="Trebuchet MS" w:hAnsi="Trebuchet MS"/>
          <w:color w:val="231F20"/>
          <w:spacing w:val="2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медиану</w:t>
      </w:r>
      <w:r>
        <w:rPr>
          <w:rFonts w:ascii="Trebuchet MS" w:hAnsi="Trebuchet MS"/>
          <w:color w:val="231F20"/>
          <w:spacing w:val="2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числа</w:t>
      </w:r>
      <w:r>
        <w:rPr>
          <w:rFonts w:ascii="Trebuchet MS" w:hAnsi="Trebuchet MS"/>
          <w:color w:val="231F20"/>
          <w:spacing w:val="2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обвиняемых,</w:t>
      </w:r>
      <w:r>
        <w:rPr>
          <w:rFonts w:ascii="Trebuchet MS" w:hAnsi="Trebuchet MS"/>
          <w:color w:val="231F20"/>
          <w:spacing w:val="2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приходящихся</w:t>
      </w:r>
      <w:r>
        <w:rPr>
          <w:rFonts w:ascii="Trebuchet MS" w:hAnsi="Trebuchet MS"/>
          <w:color w:val="231F20"/>
          <w:spacing w:val="2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на</w:t>
      </w:r>
      <w:r>
        <w:rPr>
          <w:rFonts w:ascii="Trebuchet MS" w:hAnsi="Trebuchet MS"/>
          <w:color w:val="231F20"/>
          <w:spacing w:val="2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одно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уголовное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дело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(по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данным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Arial" w:hAnsi="Arial"/>
          <w:i/>
          <w:color w:val="231F20"/>
          <w:w w:val="90"/>
          <w:sz w:val="19"/>
        </w:rPr>
        <w:t>табл.</w:t>
      </w:r>
      <w:r>
        <w:rPr>
          <w:rFonts w:ascii="Arial" w:hAnsi="Arial"/>
          <w:i/>
          <w:color w:val="231F20"/>
          <w:spacing w:val="-3"/>
          <w:w w:val="90"/>
          <w:sz w:val="19"/>
        </w:rPr>
        <w:t> </w:t>
      </w:r>
      <w:r>
        <w:rPr>
          <w:rFonts w:ascii="Arial" w:hAnsi="Arial"/>
          <w:i/>
          <w:color w:val="231F20"/>
          <w:w w:val="90"/>
          <w:sz w:val="19"/>
        </w:rPr>
        <w:t>XV</w:t>
      </w:r>
      <w:r>
        <w:rPr>
          <w:rFonts w:ascii="Trebuchet MS" w:hAnsi="Trebuchet MS"/>
          <w:color w:val="231F20"/>
          <w:w w:val="90"/>
          <w:sz w:val="19"/>
        </w:rPr>
        <w:t>):</w:t>
      </w:r>
    </w:p>
    <w:p>
      <w:pPr>
        <w:spacing w:before="58"/>
        <w:ind w:left="0" w:right="417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85"/>
          <w:sz w:val="19"/>
        </w:rPr>
        <w:t>Таблица</w:t>
      </w:r>
      <w:r>
        <w:rPr>
          <w:rFonts w:ascii="Trebuchet MS" w:hAnsi="Trebuchet MS"/>
          <w:color w:val="231F20"/>
          <w:spacing w:val="2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XV</w:t>
      </w:r>
    </w:p>
    <w:p>
      <w:pPr>
        <w:pStyle w:val="BodyText"/>
        <w:spacing w:after="1"/>
        <w:rPr>
          <w:rFonts w:ascii="Trebuchet MS"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5"/>
        <w:gridCol w:w="481"/>
        <w:gridCol w:w="481"/>
        <w:gridCol w:w="481"/>
        <w:gridCol w:w="481"/>
        <w:gridCol w:w="481"/>
      </w:tblGrid>
      <w:tr>
        <w:trPr>
          <w:trHeight w:val="476" w:hRule="atLeast"/>
        </w:trPr>
        <w:tc>
          <w:tcPr>
            <w:tcW w:w="3425" w:type="dxa"/>
          </w:tcPr>
          <w:p>
            <w:pPr>
              <w:pStyle w:val="TableParagraph"/>
              <w:spacing w:line="230" w:lineRule="auto" w:before="43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Число</w:t>
            </w:r>
            <w:r>
              <w:rPr>
                <w:rFonts w:ascii="Trebuchet MS" w:hAnsi="Trebuchet MS"/>
                <w:color w:val="231F20"/>
                <w:spacing w:val="16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обвиняемых</w:t>
            </w:r>
            <w:r>
              <w:rPr>
                <w:rFonts w:ascii="Trebuchet MS" w:hAnsi="Trebuchet MS"/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в</w:t>
            </w:r>
            <w:r>
              <w:rPr>
                <w:rFonts w:ascii="Trebuchet MS" w:hAnsi="Trebuchet MS"/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одном</w:t>
            </w:r>
            <w:r>
              <w:rPr>
                <w:rFonts w:ascii="Trebuchet MS" w:hAnsi="Trebuchet MS"/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уголовном</w:t>
            </w:r>
            <w:r>
              <w:rPr>
                <w:rFonts w:ascii="Trebuchet MS" w:hAnsi="Trebuchet MS"/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деле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(варианты)</w:t>
            </w:r>
          </w:p>
        </w:tc>
        <w:tc>
          <w:tcPr>
            <w:tcW w:w="481" w:type="dxa"/>
          </w:tcPr>
          <w:p>
            <w:pPr>
              <w:pStyle w:val="TableParagraph"/>
              <w:spacing w:before="136"/>
              <w:ind w:left="6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136"/>
              <w:ind w:right="15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spacing w:before="136"/>
              <w:ind w:right="15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spacing w:before="136"/>
              <w:ind w:left="220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136"/>
              <w:ind w:right="15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</w:t>
            </w:r>
          </w:p>
        </w:tc>
      </w:tr>
      <w:tr>
        <w:trPr>
          <w:trHeight w:val="476" w:hRule="atLeast"/>
        </w:trPr>
        <w:tc>
          <w:tcPr>
            <w:tcW w:w="3425" w:type="dxa"/>
          </w:tcPr>
          <w:p>
            <w:pPr>
              <w:pStyle w:val="TableParagraph"/>
              <w:spacing w:line="230" w:lineRule="auto" w:before="43"/>
              <w:ind w:left="56" w:right="193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Число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дел</w:t>
            </w:r>
            <w:r>
              <w:rPr>
                <w:rFonts w:ascii="Trebuchet MS" w:hAnsi="Trebuchet MS"/>
                <w:color w:val="231F20"/>
                <w:spacing w:val="-4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(частоты)</w:t>
            </w:r>
          </w:p>
        </w:tc>
        <w:tc>
          <w:tcPr>
            <w:tcW w:w="481" w:type="dxa"/>
          </w:tcPr>
          <w:p>
            <w:pPr>
              <w:pStyle w:val="TableParagraph"/>
              <w:spacing w:before="136"/>
              <w:ind w:left="107" w:right="13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75</w:t>
            </w:r>
          </w:p>
        </w:tc>
        <w:tc>
          <w:tcPr>
            <w:tcW w:w="481" w:type="dxa"/>
          </w:tcPr>
          <w:p>
            <w:pPr>
              <w:pStyle w:val="TableParagraph"/>
              <w:spacing w:before="136"/>
              <w:ind w:right="163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43</w:t>
            </w:r>
          </w:p>
        </w:tc>
        <w:tc>
          <w:tcPr>
            <w:tcW w:w="481" w:type="dxa"/>
          </w:tcPr>
          <w:p>
            <w:pPr>
              <w:pStyle w:val="TableParagraph"/>
              <w:spacing w:before="136"/>
              <w:ind w:right="16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</w:t>
            </w:r>
          </w:p>
        </w:tc>
        <w:tc>
          <w:tcPr>
            <w:tcW w:w="481" w:type="dxa"/>
          </w:tcPr>
          <w:p>
            <w:pPr>
              <w:pStyle w:val="TableParagraph"/>
              <w:spacing w:before="136"/>
              <w:ind w:left="1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11</w:t>
            </w:r>
          </w:p>
        </w:tc>
        <w:tc>
          <w:tcPr>
            <w:tcW w:w="481" w:type="dxa"/>
          </w:tcPr>
          <w:p>
            <w:pPr>
              <w:pStyle w:val="TableParagraph"/>
              <w:spacing w:before="136"/>
              <w:ind w:right="15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</w:t>
            </w:r>
          </w:p>
        </w:tc>
      </w:tr>
    </w:tbl>
    <w:p>
      <w:pPr>
        <w:pStyle w:val="BodyText"/>
        <w:spacing w:before="11"/>
        <w:rPr>
          <w:rFonts w:ascii="Trebuchet MS"/>
          <w:sz w:val="7"/>
        </w:rPr>
      </w:pPr>
    </w:p>
    <w:p>
      <w:pPr>
        <w:spacing w:before="92"/>
        <w:ind w:left="610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В</w:t>
      </w:r>
      <w:r>
        <w:rPr>
          <w:rFonts w:ascii="Trebuchet MS" w:hAnsi="Trebuchet MS"/>
          <w:color w:val="231F20"/>
          <w:spacing w:val="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данном</w:t>
      </w:r>
      <w:r>
        <w:rPr>
          <w:rFonts w:ascii="Trebuchet MS" w:hAnsi="Trebuchet MS"/>
          <w:color w:val="231F20"/>
          <w:spacing w:val="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случае</w:t>
      </w:r>
      <w:r>
        <w:rPr>
          <w:rFonts w:ascii="Trebuchet MS" w:hAnsi="Trebuchet MS"/>
          <w:color w:val="231F20"/>
          <w:spacing w:val="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объем</w:t>
      </w:r>
      <w:r>
        <w:rPr>
          <w:rFonts w:ascii="Trebuchet MS" w:hAnsi="Trebuchet MS"/>
          <w:color w:val="231F20"/>
          <w:spacing w:val="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вариационного</w:t>
      </w:r>
      <w:r>
        <w:rPr>
          <w:rFonts w:ascii="Trebuchet MS" w:hAnsi="Trebuchet MS"/>
          <w:color w:val="231F20"/>
          <w:spacing w:val="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ряда</w:t>
      </w:r>
      <w:r>
        <w:rPr>
          <w:rFonts w:ascii="Trebuchet MS" w:hAnsi="Trebuchet MS"/>
          <w:color w:val="231F20"/>
          <w:spacing w:val="7"/>
          <w:w w:val="90"/>
          <w:sz w:val="19"/>
        </w:rPr>
        <w:t> </w:t>
      </w:r>
      <w:r>
        <w:rPr>
          <w:rFonts w:ascii="Arial" w:hAnsi="Arial"/>
          <w:i/>
          <w:color w:val="231F20"/>
          <w:w w:val="90"/>
          <w:sz w:val="19"/>
        </w:rPr>
        <w:t>N</w:t>
      </w:r>
      <w:r>
        <w:rPr>
          <w:rFonts w:ascii="Arial" w:hAnsi="Arial"/>
          <w:i/>
          <w:color w:val="231F20"/>
          <w:spacing w:val="1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=</w:t>
      </w:r>
      <w:r>
        <w:rPr>
          <w:rFonts w:ascii="Trebuchet MS" w:hAnsi="Trebuchet MS"/>
          <w:color w:val="231F20"/>
          <w:spacing w:val="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154,</w:t>
      </w:r>
      <w:r>
        <w:rPr>
          <w:rFonts w:ascii="Trebuchet MS" w:hAnsi="Trebuchet MS"/>
          <w:color w:val="231F20"/>
          <w:spacing w:val="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следовательно,</w:t>
      </w:r>
    </w:p>
    <w:p>
      <w:pPr>
        <w:tabs>
          <w:tab w:pos="732" w:val="left" w:leader="none"/>
        </w:tabs>
        <w:spacing w:line="269" w:lineRule="exact" w:before="27"/>
        <w:ind w:left="415" w:right="0" w:firstLine="0"/>
        <w:jc w:val="left"/>
        <w:rPr>
          <w:rFonts w:ascii="Trebuchet MS" w:hAnsi="Trebuchet MS"/>
          <w:sz w:val="19"/>
        </w:rPr>
      </w:pPr>
      <w:r>
        <w:rPr>
          <w:rFonts w:ascii="Arial" w:hAnsi="Arial"/>
          <w:i/>
          <w:color w:val="010202"/>
          <w:sz w:val="19"/>
        </w:rPr>
        <w:t>N</w:t>
        <w:tab/>
      </w:r>
      <w:r>
        <w:rPr>
          <w:rFonts w:ascii="Symbol" w:hAnsi="Symbol"/>
          <w:color w:val="010202"/>
          <w:w w:val="90"/>
          <w:sz w:val="19"/>
        </w:rPr>
        <w:t></w:t>
      </w:r>
      <w:r>
        <w:rPr>
          <w:color w:val="010202"/>
          <w:spacing w:val="6"/>
          <w:w w:val="90"/>
          <w:position w:val="12"/>
          <w:sz w:val="19"/>
        </w:rPr>
        <w:t> </w:t>
      </w:r>
      <w:r>
        <w:rPr>
          <w:rFonts w:ascii="Trebuchet MS" w:hAnsi="Trebuchet MS"/>
          <w:color w:val="010202"/>
          <w:w w:val="90"/>
          <w:position w:val="12"/>
          <w:sz w:val="19"/>
          <w:u w:val="single" w:color="010202"/>
        </w:rPr>
        <w:t>154</w:t>
      </w:r>
      <w:r>
        <w:rPr>
          <w:rFonts w:ascii="Trebuchet MS" w:hAnsi="Trebuchet MS"/>
          <w:color w:val="010202"/>
          <w:spacing w:val="-12"/>
          <w:w w:val="90"/>
          <w:position w:val="12"/>
          <w:sz w:val="19"/>
          <w:u w:val="single" w:color="010202"/>
        </w:rPr>
        <w:t> </w:t>
      </w:r>
      <w:r>
        <w:rPr>
          <w:rFonts w:ascii="Symbol" w:hAnsi="Symbol"/>
          <w:color w:val="010202"/>
          <w:w w:val="90"/>
          <w:position w:val="12"/>
          <w:sz w:val="19"/>
          <w:u w:val="single" w:color="010202"/>
        </w:rPr>
        <w:t></w:t>
      </w:r>
      <w:r>
        <w:rPr>
          <w:color w:val="010202"/>
          <w:spacing w:val="-16"/>
          <w:w w:val="90"/>
          <w:position w:val="12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0"/>
          <w:position w:val="12"/>
          <w:sz w:val="19"/>
          <w:u w:val="single" w:color="010202"/>
        </w:rPr>
        <w:t>1</w:t>
      </w:r>
      <w:r>
        <w:rPr>
          <w:rFonts w:ascii="Trebuchet MS" w:hAnsi="Trebuchet MS"/>
          <w:color w:val="010202"/>
          <w:spacing w:val="2"/>
          <w:w w:val="90"/>
          <w:position w:val="12"/>
          <w:sz w:val="19"/>
        </w:rPr>
        <w:t> </w:t>
      </w:r>
      <w:r>
        <w:rPr>
          <w:rFonts w:ascii="Symbol" w:hAnsi="Symbol"/>
          <w:color w:val="010202"/>
          <w:w w:val="90"/>
          <w:sz w:val="19"/>
        </w:rPr>
        <w:t></w:t>
      </w:r>
      <w:r>
        <w:rPr>
          <w:color w:val="010202"/>
          <w:spacing w:val="-6"/>
          <w:w w:val="90"/>
          <w:sz w:val="19"/>
        </w:rPr>
        <w:t> </w:t>
      </w:r>
      <w:r>
        <w:rPr>
          <w:rFonts w:ascii="Trebuchet MS" w:hAnsi="Trebuchet MS"/>
          <w:color w:val="010202"/>
          <w:w w:val="90"/>
          <w:sz w:val="19"/>
        </w:rPr>
        <w:t>77,5.</w:t>
      </w:r>
      <w:r>
        <w:rPr>
          <w:rFonts w:ascii="Trebuchet MS" w:hAnsi="Trebuchet MS"/>
          <w:color w:val="010202"/>
          <w:spacing w:val="3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Просуммировав</w:t>
      </w:r>
      <w:r>
        <w:rPr>
          <w:rFonts w:ascii="Trebuchet MS" w:hAnsi="Trebuchet MS"/>
          <w:color w:val="231F20"/>
          <w:spacing w:val="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частоты</w:t>
      </w:r>
      <w:r>
        <w:rPr>
          <w:rFonts w:ascii="Trebuchet MS" w:hAnsi="Trebuchet MS"/>
          <w:color w:val="231F20"/>
          <w:spacing w:val="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первой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</w:t>
      </w:r>
      <w:r>
        <w:rPr>
          <w:rFonts w:ascii="Trebuchet MS" w:hAnsi="Trebuchet MS"/>
          <w:color w:val="231F20"/>
          <w:spacing w:val="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второй</w:t>
      </w:r>
      <w:r>
        <w:rPr>
          <w:rFonts w:ascii="Trebuchet MS" w:hAnsi="Trebuchet MS"/>
          <w:color w:val="231F20"/>
          <w:spacing w:val="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варианты,</w:t>
      </w:r>
    </w:p>
    <w:p>
      <w:pPr>
        <w:tabs>
          <w:tab w:pos="1210" w:val="right" w:leader="none"/>
        </w:tabs>
        <w:spacing w:line="120" w:lineRule="auto" w:before="23"/>
        <w:ind w:left="527" w:right="0" w:firstLine="0"/>
        <w:jc w:val="left"/>
        <w:rPr>
          <w:rFonts w:ascii="Trebuchet MS"/>
          <w:sz w:val="19"/>
        </w:rPr>
      </w:pPr>
      <w:r>
        <w:rPr>
          <w:rFonts w:ascii="Georgia"/>
          <w:i/>
          <w:color w:val="010202"/>
          <w:sz w:val="11"/>
        </w:rPr>
        <w:t>Me</w:t>
        <w:tab/>
      </w:r>
      <w:r>
        <w:rPr>
          <w:rFonts w:ascii="Trebuchet MS"/>
          <w:color w:val="010202"/>
          <w:position w:val="-10"/>
          <w:sz w:val="19"/>
        </w:rPr>
        <w:t>2</w:t>
      </w:r>
    </w:p>
    <w:p>
      <w:pPr>
        <w:spacing w:before="96"/>
        <w:ind w:left="383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2"/>
          <w:w w:val="90"/>
          <w:sz w:val="19"/>
        </w:rPr>
        <w:t>получим:</w:t>
      </w:r>
      <w:r>
        <w:rPr>
          <w:rFonts w:ascii="Trebuchet MS" w:hAnsi="Trebuchet MS"/>
          <w:color w:val="231F20"/>
          <w:spacing w:val="14"/>
          <w:w w:val="90"/>
          <w:sz w:val="19"/>
        </w:rPr>
        <w:t> </w:t>
      </w:r>
      <w:r>
        <w:rPr>
          <w:rFonts w:ascii="Trebuchet MS" w:hAnsi="Trebuchet MS"/>
          <w:color w:val="010202"/>
          <w:spacing w:val="-2"/>
          <w:w w:val="90"/>
          <w:sz w:val="19"/>
        </w:rPr>
        <w:t>75</w:t>
      </w:r>
      <w:r>
        <w:rPr>
          <w:rFonts w:ascii="Trebuchet MS" w:hAnsi="Trebuchet MS"/>
          <w:color w:val="010202"/>
          <w:spacing w:val="-22"/>
          <w:w w:val="90"/>
          <w:sz w:val="19"/>
        </w:rPr>
        <w:t> </w:t>
      </w:r>
      <w:r>
        <w:rPr>
          <w:rFonts w:ascii="Symbol" w:hAnsi="Symbol"/>
          <w:color w:val="010202"/>
          <w:spacing w:val="-2"/>
          <w:w w:val="90"/>
          <w:sz w:val="19"/>
        </w:rPr>
        <w:t></w:t>
      </w:r>
      <w:r>
        <w:rPr>
          <w:color w:val="010202"/>
          <w:spacing w:val="-7"/>
          <w:w w:val="90"/>
          <w:sz w:val="19"/>
        </w:rPr>
        <w:t> </w:t>
      </w:r>
      <w:r>
        <w:rPr>
          <w:rFonts w:ascii="Trebuchet MS" w:hAnsi="Trebuchet MS"/>
          <w:color w:val="010202"/>
          <w:spacing w:val="-2"/>
          <w:w w:val="90"/>
          <w:sz w:val="19"/>
        </w:rPr>
        <w:t>43</w:t>
      </w:r>
      <w:r>
        <w:rPr>
          <w:rFonts w:ascii="Trebuchet MS" w:hAnsi="Trebuchet MS"/>
          <w:color w:val="010202"/>
          <w:spacing w:val="-14"/>
          <w:w w:val="90"/>
          <w:sz w:val="19"/>
        </w:rPr>
        <w:t> </w:t>
      </w:r>
      <w:r>
        <w:rPr>
          <w:rFonts w:ascii="Symbol" w:hAnsi="Symbol"/>
          <w:color w:val="010202"/>
          <w:spacing w:val="-2"/>
          <w:w w:val="90"/>
          <w:sz w:val="19"/>
        </w:rPr>
        <w:t></w:t>
      </w:r>
      <w:r>
        <w:rPr>
          <w:color w:val="010202"/>
          <w:spacing w:val="-13"/>
          <w:w w:val="90"/>
          <w:sz w:val="19"/>
        </w:rPr>
        <w:t> </w:t>
      </w:r>
      <w:r>
        <w:rPr>
          <w:rFonts w:ascii="Trebuchet MS" w:hAnsi="Trebuchet MS"/>
          <w:color w:val="010202"/>
          <w:spacing w:val="-2"/>
          <w:w w:val="90"/>
          <w:sz w:val="19"/>
        </w:rPr>
        <w:t>118,</w:t>
      </w:r>
      <w:r>
        <w:rPr>
          <w:rFonts w:ascii="Trebuchet MS" w:hAnsi="Trebuchet MS"/>
          <w:color w:val="010202"/>
          <w:spacing w:val="3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т.</w:t>
      </w:r>
      <w:r>
        <w:rPr>
          <w:rFonts w:ascii="Trebuchet MS" w:hAnsi="Trebuchet MS"/>
          <w:color w:val="231F20"/>
          <w:spacing w:val="-32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е.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мы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превзошли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номер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медианы.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Значит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Arial" w:hAnsi="Arial"/>
          <w:i/>
          <w:color w:val="231F20"/>
          <w:spacing w:val="-1"/>
          <w:w w:val="90"/>
          <w:sz w:val="19"/>
        </w:rPr>
        <w:t>Ме</w:t>
      </w:r>
      <w:r>
        <w:rPr>
          <w:rFonts w:ascii="Arial" w:hAnsi="Arial"/>
          <w:i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=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2.</w:t>
      </w:r>
    </w:p>
    <w:p>
      <w:pPr>
        <w:pStyle w:val="BodyText"/>
        <w:spacing w:before="2"/>
        <w:rPr>
          <w:rFonts w:ascii="Trebuchet MS"/>
          <w:sz w:val="25"/>
        </w:rPr>
      </w:pP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интервальном</w:t>
      </w:r>
      <w:r>
        <w:rPr>
          <w:color w:val="231F20"/>
          <w:spacing w:val="-10"/>
        </w:rPr>
        <w:t> </w:t>
      </w:r>
      <w:r>
        <w:rPr>
          <w:color w:val="231F20"/>
        </w:rPr>
        <w:t>вариационном</w:t>
      </w:r>
      <w:r>
        <w:rPr>
          <w:color w:val="231F20"/>
          <w:spacing w:val="-9"/>
        </w:rPr>
        <w:t> </w:t>
      </w:r>
      <w:r>
        <w:rPr>
          <w:color w:val="231F20"/>
        </w:rPr>
        <w:t>ряду</w:t>
      </w:r>
      <w:r>
        <w:rPr>
          <w:color w:val="231F20"/>
          <w:spacing w:val="-10"/>
        </w:rPr>
        <w:t> </w:t>
      </w:r>
      <w:r>
        <w:rPr>
          <w:color w:val="231F20"/>
        </w:rPr>
        <w:t>распределения</w:t>
      </w:r>
      <w:r>
        <w:rPr>
          <w:color w:val="231F20"/>
          <w:spacing w:val="-9"/>
        </w:rPr>
        <w:t> </w:t>
      </w:r>
      <w:r>
        <w:rPr>
          <w:color w:val="231F20"/>
        </w:rPr>
        <w:t>сначала</w:t>
      </w:r>
      <w:r>
        <w:rPr>
          <w:color w:val="231F20"/>
          <w:spacing w:val="-10"/>
        </w:rPr>
        <w:t> </w:t>
      </w:r>
      <w:r>
        <w:rPr>
          <w:color w:val="231F20"/>
        </w:rPr>
        <w:t>ука-</w:t>
      </w:r>
      <w:r>
        <w:rPr>
          <w:color w:val="231F20"/>
          <w:spacing w:val="-50"/>
        </w:rPr>
        <w:t> </w:t>
      </w:r>
      <w:r>
        <w:rPr>
          <w:color w:val="231F20"/>
        </w:rPr>
        <w:t>зывают</w:t>
      </w:r>
      <w:r>
        <w:rPr>
          <w:color w:val="231F20"/>
          <w:spacing w:val="-11"/>
        </w:rPr>
        <w:t> </w:t>
      </w:r>
      <w:r>
        <w:rPr>
          <w:color w:val="231F20"/>
        </w:rPr>
        <w:t>интервал,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котором</w:t>
      </w:r>
      <w:r>
        <w:rPr>
          <w:color w:val="231F20"/>
          <w:spacing w:val="-10"/>
        </w:rPr>
        <w:t> </w:t>
      </w:r>
      <w:r>
        <w:rPr>
          <w:color w:val="231F20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</w:rPr>
        <w:t>находиться</w:t>
      </w:r>
      <w:r>
        <w:rPr>
          <w:color w:val="231F20"/>
          <w:spacing w:val="-11"/>
        </w:rPr>
        <w:t> </w:t>
      </w:r>
      <w:r>
        <w:rPr>
          <w:color w:val="231F20"/>
        </w:rPr>
        <w:t>медиана.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</w:rPr>
        <w:t>называ-</w:t>
      </w:r>
      <w:r>
        <w:rPr>
          <w:color w:val="231F20"/>
          <w:spacing w:val="-50"/>
        </w:rPr>
        <w:t> </w:t>
      </w:r>
      <w:r>
        <w:rPr>
          <w:color w:val="231F20"/>
        </w:rPr>
        <w:t>ют медианным. Это первый интервал, накопленная частота которо-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13"/>
        </w:rPr>
        <w:t> </w:t>
      </w:r>
      <w:r>
        <w:rPr>
          <w:color w:val="231F20"/>
        </w:rPr>
        <w:t>превышает</w:t>
      </w:r>
      <w:r>
        <w:rPr>
          <w:color w:val="231F20"/>
          <w:spacing w:val="-13"/>
        </w:rPr>
        <w:t> </w:t>
      </w:r>
      <w:r>
        <w:rPr>
          <w:color w:val="231F20"/>
        </w:rPr>
        <w:t>половину</w:t>
      </w:r>
      <w:r>
        <w:rPr>
          <w:color w:val="231F20"/>
          <w:spacing w:val="-12"/>
        </w:rPr>
        <w:t> </w:t>
      </w:r>
      <w:r>
        <w:rPr>
          <w:color w:val="231F20"/>
        </w:rPr>
        <w:t>объема</w:t>
      </w:r>
      <w:r>
        <w:rPr>
          <w:color w:val="231F20"/>
          <w:spacing w:val="-13"/>
        </w:rPr>
        <w:t> </w:t>
      </w:r>
      <w:r>
        <w:rPr>
          <w:color w:val="231F20"/>
        </w:rPr>
        <w:t>интервального</w:t>
      </w:r>
      <w:r>
        <w:rPr>
          <w:color w:val="231F20"/>
          <w:spacing w:val="-13"/>
        </w:rPr>
        <w:t> </w:t>
      </w:r>
      <w:r>
        <w:rPr>
          <w:color w:val="231F20"/>
        </w:rPr>
        <w:t>вариационного</w:t>
      </w:r>
      <w:r>
        <w:rPr>
          <w:color w:val="231F20"/>
          <w:spacing w:val="-12"/>
        </w:rPr>
        <w:t> </w:t>
      </w:r>
      <w:r>
        <w:rPr>
          <w:color w:val="231F20"/>
        </w:rPr>
        <w:t>ряда.</w:t>
      </w:r>
      <w:r>
        <w:rPr>
          <w:color w:val="231F20"/>
          <w:spacing w:val="-50"/>
        </w:rPr>
        <w:t> </w:t>
      </w:r>
      <w:r>
        <w:rPr>
          <w:color w:val="231F20"/>
        </w:rPr>
        <w:t>Затем</w:t>
      </w:r>
      <w:r>
        <w:rPr>
          <w:color w:val="231F20"/>
          <w:spacing w:val="-7"/>
        </w:rPr>
        <w:t> </w:t>
      </w:r>
      <w:r>
        <w:rPr>
          <w:color w:val="231F20"/>
        </w:rPr>
        <w:t>численное</w:t>
      </w:r>
      <w:r>
        <w:rPr>
          <w:color w:val="231F20"/>
          <w:spacing w:val="-6"/>
        </w:rPr>
        <w:t> </w:t>
      </w:r>
      <w:r>
        <w:rPr>
          <w:color w:val="231F20"/>
        </w:rPr>
        <w:t>значение</w:t>
      </w:r>
      <w:r>
        <w:rPr>
          <w:color w:val="231F20"/>
          <w:spacing w:val="-7"/>
        </w:rPr>
        <w:t> </w:t>
      </w:r>
      <w:r>
        <w:rPr>
          <w:color w:val="231F20"/>
        </w:rPr>
        <w:t>медианы</w:t>
      </w:r>
      <w:r>
        <w:rPr>
          <w:color w:val="231F20"/>
          <w:spacing w:val="-6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формуле:</w:t>
      </w:r>
    </w:p>
    <w:p>
      <w:pPr>
        <w:spacing w:line="274" w:lineRule="exact" w:before="0"/>
        <w:ind w:left="1623" w:right="0" w:firstLine="0"/>
        <w:jc w:val="left"/>
        <w:rPr>
          <w:sz w:val="12"/>
        </w:rPr>
      </w:pPr>
      <w:r>
        <w:rPr>
          <w:i/>
          <w:color w:val="010202"/>
          <w:spacing w:val="-1"/>
          <w:position w:val="19"/>
          <w:sz w:val="21"/>
          <w:u w:val="single" w:color="010202"/>
        </w:rPr>
        <w:t>N</w:t>
      </w:r>
      <w:r>
        <w:rPr>
          <w:i/>
          <w:color w:val="010202"/>
          <w:spacing w:val="18"/>
          <w:position w:val="19"/>
          <w:sz w:val="21"/>
        </w:rPr>
        <w:t> </w:t>
      </w:r>
      <w:r>
        <w:rPr>
          <w:rFonts w:ascii="Symbol" w:hAnsi="Symbol"/>
          <w:color w:val="010202"/>
          <w:spacing w:val="-1"/>
          <w:position w:val="6"/>
          <w:sz w:val="21"/>
        </w:rPr>
        <w:t></w:t>
      </w:r>
      <w:r>
        <w:rPr>
          <w:color w:val="010202"/>
          <w:spacing w:val="-21"/>
          <w:position w:val="6"/>
          <w:sz w:val="21"/>
        </w:rPr>
        <w:t> </w:t>
      </w:r>
      <w:r>
        <w:rPr>
          <w:i/>
          <w:color w:val="010202"/>
          <w:position w:val="6"/>
          <w:sz w:val="21"/>
        </w:rPr>
        <w:t>S</w:t>
      </w:r>
      <w:r>
        <w:rPr>
          <w:i/>
          <w:color w:val="010202"/>
          <w:sz w:val="12"/>
        </w:rPr>
        <w:t>Me</w:t>
      </w:r>
      <w:r>
        <w:rPr>
          <w:i/>
          <w:color w:val="010202"/>
          <w:spacing w:val="-19"/>
          <w:sz w:val="12"/>
        </w:rPr>
        <w:t> </w:t>
      </w:r>
      <w:r>
        <w:rPr>
          <w:rFonts w:ascii="Symbol" w:hAnsi="Symbol"/>
          <w:color w:val="010202"/>
          <w:sz w:val="12"/>
        </w:rPr>
        <w:t></w:t>
      </w:r>
      <w:r>
        <w:rPr>
          <w:color w:val="010202"/>
          <w:sz w:val="12"/>
        </w:rPr>
        <w:t>1</w:t>
      </w:r>
    </w:p>
    <w:p>
      <w:pPr>
        <w:spacing w:after="0" w:line="274" w:lineRule="exact"/>
        <w:jc w:val="left"/>
        <w:rPr>
          <w:sz w:val="12"/>
        </w:rPr>
        <w:sectPr>
          <w:type w:val="continuous"/>
          <w:pgSz w:w="8230" w:h="11630"/>
          <w:pgMar w:top="620" w:bottom="280" w:left="920" w:right="500"/>
        </w:sectPr>
      </w:pPr>
    </w:p>
    <w:p>
      <w:pPr>
        <w:spacing w:before="14"/>
        <w:ind w:left="480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20787712" from="125.719002pt,11.874734pt" to="166.156002pt,11.874734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spacing w:val="-1"/>
          <w:sz w:val="21"/>
        </w:rPr>
        <w:t>Me</w:t>
      </w:r>
      <w:r>
        <w:rPr>
          <w:i/>
          <w:color w:val="010202"/>
          <w:spacing w:val="-6"/>
          <w:sz w:val="21"/>
        </w:rPr>
        <w:t> </w:t>
      </w:r>
      <w:r>
        <w:rPr>
          <w:rFonts w:ascii="Symbol" w:hAnsi="Symbol"/>
          <w:color w:val="010202"/>
          <w:spacing w:val="-1"/>
          <w:sz w:val="21"/>
        </w:rPr>
        <w:t></w:t>
      </w:r>
      <w:r>
        <w:rPr>
          <w:color w:val="010202"/>
          <w:spacing w:val="-8"/>
          <w:sz w:val="21"/>
        </w:rPr>
        <w:t> </w:t>
      </w:r>
      <w:r>
        <w:rPr>
          <w:i/>
          <w:color w:val="010202"/>
          <w:spacing w:val="-1"/>
          <w:sz w:val="21"/>
        </w:rPr>
        <w:t>x</w:t>
      </w:r>
      <w:r>
        <w:rPr>
          <w:i/>
          <w:color w:val="010202"/>
          <w:spacing w:val="-1"/>
          <w:position w:val="-5"/>
          <w:sz w:val="12"/>
        </w:rPr>
        <w:t>Me</w:t>
      </w:r>
      <w:r>
        <w:rPr>
          <w:i/>
          <w:color w:val="010202"/>
          <w:spacing w:val="33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</w:t>
      </w:r>
      <w:r>
        <w:rPr>
          <w:color w:val="010202"/>
          <w:spacing w:val="-25"/>
          <w:sz w:val="21"/>
        </w:rPr>
        <w:t> </w:t>
      </w:r>
      <w:r>
        <w:rPr>
          <w:i/>
          <w:color w:val="010202"/>
          <w:sz w:val="21"/>
        </w:rPr>
        <w:t>i</w:t>
      </w:r>
      <w:r>
        <w:rPr>
          <w:i/>
          <w:color w:val="010202"/>
          <w:spacing w:val="-23"/>
          <w:sz w:val="21"/>
        </w:rPr>
        <w:t> </w:t>
      </w:r>
      <w:r>
        <w:rPr>
          <w:rFonts w:ascii="Symbol" w:hAnsi="Symbol"/>
          <w:color w:val="010202"/>
          <w:sz w:val="21"/>
        </w:rPr>
        <w:t></w:t>
      </w:r>
      <w:r>
        <w:rPr>
          <w:color w:val="010202"/>
          <w:spacing w:val="37"/>
          <w:sz w:val="21"/>
        </w:rPr>
        <w:t> </w:t>
      </w:r>
      <w:r>
        <w:rPr>
          <w:color w:val="010202"/>
          <w:position w:val="8"/>
          <w:sz w:val="21"/>
        </w:rPr>
        <w:t>2</w:t>
      </w:r>
    </w:p>
    <w:p>
      <w:pPr>
        <w:spacing w:line="202" w:lineRule="exact" w:before="94"/>
        <w:ind w:left="635" w:right="0" w:firstLine="0"/>
        <w:jc w:val="left"/>
        <w:rPr>
          <w:sz w:val="21"/>
        </w:rPr>
      </w:pPr>
      <w:r>
        <w:rPr/>
        <w:br w:type="column"/>
      </w:r>
      <w:r>
        <w:rPr>
          <w:color w:val="010202"/>
          <w:sz w:val="21"/>
        </w:rPr>
        <w:t>,</w:t>
      </w:r>
    </w:p>
    <w:p>
      <w:pPr>
        <w:spacing w:line="243" w:lineRule="exact" w:before="0"/>
        <w:ind w:left="95" w:right="0" w:firstLine="0"/>
        <w:jc w:val="left"/>
        <w:rPr>
          <w:i/>
          <w:sz w:val="12"/>
        </w:rPr>
      </w:pPr>
      <w:r>
        <w:rPr>
          <w:i/>
          <w:color w:val="010202"/>
          <w:position w:val="6"/>
          <w:sz w:val="21"/>
        </w:rPr>
        <w:t>f</w:t>
      </w:r>
      <w:r>
        <w:rPr>
          <w:i/>
          <w:color w:val="010202"/>
          <w:sz w:val="12"/>
        </w:rPr>
        <w:t>Me</w:t>
      </w:r>
    </w:p>
    <w:p>
      <w:pPr>
        <w:spacing w:after="0" w:line="243" w:lineRule="exact"/>
        <w:jc w:val="left"/>
        <w:rPr>
          <w:sz w:val="12"/>
        </w:rPr>
        <w:sectPr>
          <w:type w:val="continuous"/>
          <w:pgSz w:w="8230" w:h="11630"/>
          <w:pgMar w:top="620" w:bottom="280" w:left="920" w:right="500"/>
          <w:cols w:num="2" w:equalWidth="0">
            <w:col w:w="1756" w:space="40"/>
            <w:col w:w="5014"/>
          </w:cols>
        </w:sectPr>
      </w:pPr>
    </w:p>
    <w:p>
      <w:pPr>
        <w:pStyle w:val="BodyText"/>
        <w:spacing w:before="7"/>
        <w:rPr>
          <w:i/>
          <w:sz w:val="18"/>
        </w:rPr>
      </w:pPr>
    </w:p>
    <w:p>
      <w:pPr>
        <w:pStyle w:val="BodyText"/>
        <w:spacing w:line="266" w:lineRule="exact" w:before="114"/>
        <w:ind w:left="440"/>
      </w:pPr>
      <w:bookmarkStart w:name="Таблица XVI. Возраст лиц, осужденных за " w:id="71"/>
      <w:bookmarkEnd w:id="71"/>
      <w:r>
        <w:rPr/>
      </w:r>
      <w:r>
        <w:rPr>
          <w:color w:val="231F20"/>
        </w:rPr>
        <w:t>где</w:t>
      </w:r>
      <w:r>
        <w:rPr>
          <w:color w:val="231F20"/>
          <w:spacing w:val="27"/>
        </w:rPr>
        <w:t> </w:t>
      </w:r>
      <w:r>
        <w:rPr>
          <w:i/>
          <w:color w:val="010202"/>
        </w:rPr>
        <w:t>x</w:t>
      </w:r>
      <w:r>
        <w:rPr>
          <w:i/>
          <w:color w:val="010202"/>
          <w:position w:val="-5"/>
          <w:sz w:val="12"/>
        </w:rPr>
        <w:t>Me  </w:t>
      </w:r>
      <w:r>
        <w:rPr>
          <w:i/>
          <w:color w:val="010202"/>
          <w:spacing w:val="4"/>
          <w:position w:val="-5"/>
          <w:sz w:val="12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нижняя</w:t>
      </w:r>
      <w:r>
        <w:rPr>
          <w:color w:val="231F20"/>
          <w:spacing w:val="-6"/>
        </w:rPr>
        <w:t> </w:t>
      </w:r>
      <w:r>
        <w:rPr>
          <w:color w:val="231F20"/>
        </w:rPr>
        <w:t>граница</w:t>
      </w:r>
      <w:r>
        <w:rPr>
          <w:color w:val="231F20"/>
          <w:spacing w:val="-7"/>
        </w:rPr>
        <w:t> </w:t>
      </w:r>
      <w:r>
        <w:rPr>
          <w:color w:val="231F20"/>
        </w:rPr>
        <w:t>медианного</w:t>
      </w:r>
      <w:r>
        <w:rPr>
          <w:color w:val="231F20"/>
          <w:spacing w:val="-6"/>
        </w:rPr>
        <w:t> </w:t>
      </w:r>
      <w:r>
        <w:rPr>
          <w:color w:val="231F20"/>
        </w:rPr>
        <w:t>интервала;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величина</w:t>
      </w:r>
    </w:p>
    <w:p>
      <w:pPr>
        <w:pStyle w:val="BodyText"/>
        <w:spacing w:line="266" w:lineRule="exact" w:before="15"/>
        <w:ind w:left="157"/>
      </w:pPr>
      <w:r>
        <w:rPr>
          <w:color w:val="231F20"/>
          <w:w w:val="95"/>
        </w:rPr>
        <w:t>медианного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интервала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(max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min);</w:t>
      </w:r>
      <w:r>
        <w:rPr>
          <w:color w:val="231F20"/>
          <w:spacing w:val="44"/>
          <w:w w:val="95"/>
        </w:rPr>
        <w:t> </w:t>
      </w:r>
      <w:r>
        <w:rPr>
          <w:i/>
          <w:color w:val="010202"/>
          <w:w w:val="95"/>
        </w:rPr>
        <w:t>S</w:t>
      </w:r>
      <w:r>
        <w:rPr>
          <w:i/>
          <w:color w:val="010202"/>
          <w:w w:val="95"/>
          <w:position w:val="-5"/>
          <w:sz w:val="12"/>
        </w:rPr>
        <w:t>Me</w:t>
      </w:r>
      <w:r>
        <w:rPr>
          <w:i/>
          <w:color w:val="010202"/>
          <w:spacing w:val="-14"/>
          <w:w w:val="95"/>
          <w:position w:val="-5"/>
          <w:sz w:val="12"/>
        </w:rPr>
        <w:t> </w:t>
      </w:r>
      <w:r>
        <w:rPr>
          <w:rFonts w:ascii="Symbol" w:hAnsi="Symbol"/>
          <w:color w:val="010202"/>
          <w:w w:val="95"/>
          <w:position w:val="-5"/>
          <w:sz w:val="12"/>
        </w:rPr>
        <w:t></w:t>
      </w:r>
      <w:r>
        <w:rPr>
          <w:color w:val="010202"/>
          <w:w w:val="95"/>
          <w:position w:val="-5"/>
          <w:sz w:val="12"/>
        </w:rPr>
        <w:t>1</w:t>
      </w:r>
      <w:r>
        <w:rPr>
          <w:color w:val="010202"/>
          <w:spacing w:val="64"/>
          <w:position w:val="-5"/>
          <w:sz w:val="12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накопленная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частота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ин-</w:t>
      </w:r>
    </w:p>
    <w:p>
      <w:pPr>
        <w:pStyle w:val="BodyText"/>
        <w:spacing w:line="258" w:lineRule="exact" w:before="14"/>
        <w:ind w:left="157"/>
      </w:pPr>
      <w:r>
        <w:rPr>
          <w:color w:val="231F20"/>
          <w:w w:val="95"/>
        </w:rPr>
        <w:t>тервала,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который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предшествует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медианному;</w:t>
      </w:r>
      <w:r>
        <w:rPr>
          <w:color w:val="231F20"/>
          <w:spacing w:val="58"/>
        </w:rPr>
        <w:t> </w:t>
      </w:r>
      <w:r>
        <w:rPr>
          <w:i/>
          <w:color w:val="010202"/>
          <w:w w:val="95"/>
        </w:rPr>
        <w:t>f</w:t>
      </w:r>
      <w:r>
        <w:rPr>
          <w:i/>
          <w:color w:val="010202"/>
          <w:w w:val="95"/>
          <w:position w:val="-5"/>
          <w:sz w:val="12"/>
        </w:rPr>
        <w:t>Me</w:t>
      </w:r>
      <w:r>
        <w:rPr>
          <w:i/>
          <w:color w:val="010202"/>
          <w:spacing w:val="51"/>
          <w:position w:val="-5"/>
          <w:sz w:val="12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частота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медианно-</w:t>
      </w:r>
    </w:p>
    <w:p>
      <w:pPr>
        <w:pStyle w:val="BodyText"/>
        <w:spacing w:before="12"/>
        <w:ind w:left="157"/>
      </w:pPr>
      <w:r>
        <w:rPr>
          <w:color w:val="231F20"/>
          <w:spacing w:val="-2"/>
        </w:rPr>
        <w:t>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интервала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(числовое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значение,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вошедшее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медианный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интервал).</w:t>
      </w:r>
    </w:p>
    <w:p>
      <w:pPr>
        <w:pStyle w:val="BodyText"/>
        <w:spacing w:before="7"/>
        <w:rPr>
          <w:sz w:val="26"/>
        </w:rPr>
      </w:pPr>
    </w:p>
    <w:p>
      <w:pPr>
        <w:spacing w:line="292" w:lineRule="auto" w:before="0"/>
        <w:ind w:left="383" w:right="420" w:firstLine="226"/>
        <w:jc w:val="left"/>
        <w:rPr>
          <w:rFonts w:ascii="Arial" w:hAnsi="Arial"/>
          <w:i/>
          <w:sz w:val="19"/>
        </w:rPr>
      </w:pPr>
      <w:r>
        <w:rPr>
          <w:rFonts w:ascii="Trebuchet MS" w:hAnsi="Trebuchet MS"/>
          <w:color w:val="231F20"/>
          <w:w w:val="85"/>
          <w:sz w:val="19"/>
        </w:rPr>
        <w:t>Пример. Найти медиану возраста лиц, осужденных за совершение кражи,</w:t>
      </w:r>
      <w:r>
        <w:rPr>
          <w:rFonts w:ascii="Trebuchet MS" w:hAnsi="Trebuchet MS"/>
          <w:color w:val="231F20"/>
          <w:spacing w:val="-46"/>
          <w:w w:val="8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по</w:t>
      </w:r>
      <w:r>
        <w:rPr>
          <w:rFonts w:ascii="Trebuchet MS" w:hAnsi="Trebuchet MS"/>
          <w:color w:val="231F20"/>
          <w:spacing w:val="-12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данным</w:t>
      </w:r>
      <w:r>
        <w:rPr>
          <w:rFonts w:ascii="Trebuchet MS" w:hAnsi="Trebuchet MS"/>
          <w:color w:val="231F20"/>
          <w:spacing w:val="-11"/>
          <w:w w:val="95"/>
          <w:sz w:val="19"/>
        </w:rPr>
        <w:t> </w:t>
      </w:r>
      <w:r>
        <w:rPr>
          <w:rFonts w:ascii="Arial" w:hAnsi="Arial"/>
          <w:i/>
          <w:color w:val="231F20"/>
          <w:w w:val="95"/>
          <w:sz w:val="19"/>
        </w:rPr>
        <w:t>табл.</w:t>
      </w:r>
      <w:r>
        <w:rPr>
          <w:rFonts w:ascii="Arial" w:hAnsi="Arial"/>
          <w:i/>
          <w:color w:val="231F20"/>
          <w:spacing w:val="-6"/>
          <w:w w:val="95"/>
          <w:sz w:val="19"/>
        </w:rPr>
        <w:t> </w:t>
      </w:r>
      <w:r>
        <w:rPr>
          <w:rFonts w:ascii="Arial" w:hAnsi="Arial"/>
          <w:i/>
          <w:color w:val="231F20"/>
          <w:w w:val="95"/>
          <w:sz w:val="19"/>
        </w:rPr>
        <w:t>XVI.</w:t>
      </w:r>
    </w:p>
    <w:p>
      <w:pPr>
        <w:spacing w:before="58"/>
        <w:ind w:left="0" w:right="417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1"/>
          <w:w w:val="90"/>
          <w:sz w:val="19"/>
        </w:rPr>
        <w:t>Таблица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XVI</w:t>
      </w:r>
    </w:p>
    <w:p>
      <w:pPr>
        <w:pStyle w:val="BodyText"/>
        <w:spacing w:after="1"/>
        <w:rPr>
          <w:rFonts w:ascii="Trebuchet MS"/>
          <w:sz w:val="13"/>
        </w:rPr>
      </w:pPr>
    </w:p>
    <w:tbl>
      <w:tblPr>
        <w:tblW w:w="0" w:type="auto"/>
        <w:jc w:val="left"/>
        <w:tblInd w:w="12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4"/>
        <w:gridCol w:w="1795"/>
      </w:tblGrid>
      <w:tr>
        <w:trPr>
          <w:trHeight w:val="273" w:hRule="atLeast"/>
        </w:trPr>
        <w:tc>
          <w:tcPr>
            <w:tcW w:w="2164" w:type="dxa"/>
          </w:tcPr>
          <w:p>
            <w:pPr>
              <w:pStyle w:val="TableParagraph"/>
              <w:spacing w:before="17"/>
              <w:ind w:left="135" w:right="126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Группы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по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возрасту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(лет)</w:t>
            </w:r>
          </w:p>
        </w:tc>
        <w:tc>
          <w:tcPr>
            <w:tcW w:w="1795" w:type="dxa"/>
          </w:tcPr>
          <w:p>
            <w:pPr>
              <w:pStyle w:val="TableParagraph"/>
              <w:spacing w:before="17"/>
              <w:ind w:left="146" w:right="138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Количество</w:t>
            </w:r>
            <w:r>
              <w:rPr>
                <w:rFonts w:ascii="Trebuchet MS" w:hAnsi="Trebuchet MS"/>
                <w:color w:val="231F20"/>
                <w:spacing w:val="19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человек</w:t>
            </w:r>
          </w:p>
        </w:tc>
      </w:tr>
      <w:tr>
        <w:trPr>
          <w:trHeight w:val="273" w:hRule="atLeast"/>
        </w:trPr>
        <w:tc>
          <w:tcPr>
            <w:tcW w:w="2164" w:type="dxa"/>
          </w:tcPr>
          <w:p>
            <w:pPr>
              <w:pStyle w:val="TableParagraph"/>
              <w:spacing w:before="17"/>
              <w:ind w:left="135" w:right="126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До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18</w:t>
            </w:r>
          </w:p>
        </w:tc>
        <w:tc>
          <w:tcPr>
            <w:tcW w:w="1795" w:type="dxa"/>
          </w:tcPr>
          <w:p>
            <w:pPr>
              <w:pStyle w:val="TableParagraph"/>
              <w:spacing w:before="17"/>
              <w:ind w:left="139" w:right="13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15</w:t>
            </w:r>
          </w:p>
        </w:tc>
      </w:tr>
      <w:tr>
        <w:trPr>
          <w:trHeight w:val="273" w:hRule="atLeast"/>
        </w:trPr>
        <w:tc>
          <w:tcPr>
            <w:tcW w:w="2164" w:type="dxa"/>
          </w:tcPr>
          <w:p>
            <w:pPr>
              <w:pStyle w:val="TableParagraph"/>
              <w:spacing w:before="17"/>
              <w:ind w:left="135" w:right="126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105"/>
                <w:sz w:val="18"/>
              </w:rPr>
              <w:t>18–28</w:t>
            </w:r>
          </w:p>
        </w:tc>
        <w:tc>
          <w:tcPr>
            <w:tcW w:w="1795" w:type="dxa"/>
          </w:tcPr>
          <w:p>
            <w:pPr>
              <w:pStyle w:val="TableParagraph"/>
              <w:spacing w:before="17"/>
              <w:ind w:left="146" w:right="133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90</w:t>
            </w:r>
          </w:p>
        </w:tc>
      </w:tr>
      <w:tr>
        <w:trPr>
          <w:trHeight w:val="274" w:hRule="atLeast"/>
        </w:trPr>
        <w:tc>
          <w:tcPr>
            <w:tcW w:w="2164" w:type="dxa"/>
          </w:tcPr>
          <w:p>
            <w:pPr>
              <w:pStyle w:val="TableParagraph"/>
              <w:spacing w:before="18"/>
              <w:ind w:left="135" w:right="126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105"/>
                <w:sz w:val="18"/>
              </w:rPr>
              <w:t>29–39</w:t>
            </w:r>
          </w:p>
        </w:tc>
        <w:tc>
          <w:tcPr>
            <w:tcW w:w="1795" w:type="dxa"/>
          </w:tcPr>
          <w:p>
            <w:pPr>
              <w:pStyle w:val="TableParagraph"/>
              <w:spacing w:before="18"/>
              <w:ind w:left="143" w:right="13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45</w:t>
            </w:r>
          </w:p>
        </w:tc>
      </w:tr>
      <w:tr>
        <w:trPr>
          <w:trHeight w:val="273" w:hRule="atLeast"/>
        </w:trPr>
        <w:tc>
          <w:tcPr>
            <w:tcW w:w="2164" w:type="dxa"/>
          </w:tcPr>
          <w:p>
            <w:pPr>
              <w:pStyle w:val="TableParagraph"/>
              <w:spacing w:before="18"/>
              <w:ind w:left="135" w:right="126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40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и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более</w:t>
            </w:r>
          </w:p>
        </w:tc>
        <w:tc>
          <w:tcPr>
            <w:tcW w:w="1795" w:type="dxa"/>
          </w:tcPr>
          <w:p>
            <w:pPr>
              <w:pStyle w:val="TableParagraph"/>
              <w:spacing w:before="18"/>
              <w:ind w:left="136" w:right="13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12</w:t>
            </w:r>
          </w:p>
        </w:tc>
      </w:tr>
    </w:tbl>
    <w:p>
      <w:pPr>
        <w:spacing w:line="292" w:lineRule="auto" w:before="185"/>
        <w:ind w:left="383" w:right="572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85"/>
          <w:sz w:val="19"/>
        </w:rPr>
        <w:t>Статистические данные представлены интервальным вариационным ря-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дом, то есть необходимо сначала определить медианный интервал. Объем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совокупности </w:t>
      </w:r>
      <w:r>
        <w:rPr>
          <w:rFonts w:ascii="Arial" w:hAnsi="Arial"/>
          <w:i/>
          <w:color w:val="231F20"/>
          <w:w w:val="90"/>
          <w:sz w:val="19"/>
        </w:rPr>
        <w:t>N </w:t>
      </w:r>
      <w:r>
        <w:rPr>
          <w:rFonts w:ascii="Trebuchet MS" w:hAnsi="Trebuchet MS"/>
          <w:color w:val="231F20"/>
          <w:w w:val="90"/>
          <w:sz w:val="19"/>
        </w:rPr>
        <w:t>= 162, следовательно, медианным интервалом является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интерва</w:t>
      </w:r>
      <w:r>
        <w:rPr>
          <w:rFonts w:ascii="Trebuchet MS" w:hAnsi="Trebuchet MS"/>
          <w:color w:val="231F20"/>
          <w:w w:val="90"/>
          <w:sz w:val="19"/>
        </w:rPr>
        <w:t>л</w:t>
      </w:r>
      <w:r>
        <w:rPr>
          <w:rFonts w:ascii="Trebuchet MS" w:hAnsi="Trebuchet MS"/>
          <w:color w:val="231F20"/>
          <w:spacing w:val="-15"/>
          <w:sz w:val="19"/>
        </w:rPr>
        <w:t> </w:t>
      </w:r>
      <w:r>
        <w:rPr>
          <w:rFonts w:ascii="Trebuchet MS" w:hAnsi="Trebuchet MS"/>
          <w:color w:val="231F20"/>
          <w:spacing w:val="-8"/>
          <w:w w:val="97"/>
          <w:sz w:val="19"/>
        </w:rPr>
        <w:t>1</w:t>
      </w:r>
      <w:r>
        <w:rPr>
          <w:rFonts w:ascii="Trebuchet MS" w:hAnsi="Trebuchet MS"/>
          <w:color w:val="231F20"/>
          <w:spacing w:val="-1"/>
          <w:w w:val="108"/>
          <w:sz w:val="19"/>
        </w:rPr>
        <w:t>8–2</w:t>
      </w:r>
      <w:r>
        <w:rPr>
          <w:rFonts w:ascii="Trebuchet MS" w:hAnsi="Trebuchet MS"/>
          <w:color w:val="231F20"/>
          <w:spacing w:val="-5"/>
          <w:w w:val="108"/>
          <w:sz w:val="19"/>
        </w:rPr>
        <w:t>8</w:t>
      </w:r>
      <w:r>
        <w:rPr>
          <w:rFonts w:ascii="Trebuchet MS" w:hAnsi="Trebuchet MS"/>
          <w:color w:val="231F20"/>
          <w:w w:val="51"/>
          <w:sz w:val="19"/>
        </w:rPr>
        <w:t>,</w:t>
      </w:r>
      <w:r>
        <w:rPr>
          <w:rFonts w:ascii="Trebuchet MS" w:hAnsi="Trebuchet MS"/>
          <w:color w:val="231F20"/>
          <w:spacing w:val="-15"/>
          <w:sz w:val="19"/>
        </w:rPr>
        <w:t> </w:t>
      </w:r>
      <w:r>
        <w:rPr>
          <w:rFonts w:ascii="Trebuchet MS" w:hAnsi="Trebuchet MS"/>
          <w:color w:val="231F20"/>
          <w:spacing w:val="-8"/>
          <w:w w:val="85"/>
          <w:sz w:val="19"/>
        </w:rPr>
        <w:t>т</w:t>
      </w:r>
      <w:r>
        <w:rPr>
          <w:rFonts w:ascii="Trebuchet MS" w:hAnsi="Trebuchet MS"/>
          <w:color w:val="231F20"/>
          <w:w w:val="82"/>
          <w:sz w:val="19"/>
        </w:rPr>
        <w:t>.</w:t>
      </w:r>
      <w:r>
        <w:rPr>
          <w:rFonts w:ascii="Trebuchet MS" w:hAnsi="Trebuchet MS"/>
          <w:color w:val="231F20"/>
          <w:spacing w:val="-33"/>
          <w:sz w:val="19"/>
        </w:rPr>
        <w:t> </w:t>
      </w:r>
      <w:r>
        <w:rPr>
          <w:rFonts w:ascii="Trebuchet MS" w:hAnsi="Trebuchet MS"/>
          <w:color w:val="231F20"/>
          <w:spacing w:val="-1"/>
          <w:w w:val="87"/>
          <w:sz w:val="19"/>
        </w:rPr>
        <w:t>к</w:t>
      </w:r>
      <w:r>
        <w:rPr>
          <w:rFonts w:ascii="Trebuchet MS" w:hAnsi="Trebuchet MS"/>
          <w:color w:val="231F20"/>
          <w:w w:val="87"/>
          <w:sz w:val="19"/>
        </w:rPr>
        <w:t>.</w:t>
      </w:r>
      <w:r>
        <w:rPr>
          <w:rFonts w:ascii="Trebuchet MS" w:hAnsi="Trebuchet MS"/>
          <w:color w:val="231F20"/>
          <w:spacing w:val="-15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эт</w:t>
      </w:r>
      <w:r>
        <w:rPr>
          <w:rFonts w:ascii="Trebuchet MS" w:hAnsi="Trebuchet MS"/>
          <w:color w:val="231F20"/>
          <w:w w:val="90"/>
          <w:sz w:val="19"/>
        </w:rPr>
        <w:t>о</w:t>
      </w:r>
      <w:r>
        <w:rPr>
          <w:rFonts w:ascii="Trebuchet MS" w:hAnsi="Trebuchet MS"/>
          <w:color w:val="231F20"/>
          <w:spacing w:val="-15"/>
          <w:sz w:val="19"/>
        </w:rPr>
        <w:t> </w:t>
      </w:r>
      <w:r>
        <w:rPr>
          <w:rFonts w:ascii="Trebuchet MS" w:hAnsi="Trebuchet MS"/>
          <w:color w:val="231F20"/>
          <w:spacing w:val="-1"/>
          <w:w w:val="91"/>
          <w:sz w:val="19"/>
        </w:rPr>
        <w:t>первы</w:t>
      </w:r>
      <w:r>
        <w:rPr>
          <w:rFonts w:ascii="Trebuchet MS" w:hAnsi="Trebuchet MS"/>
          <w:color w:val="231F20"/>
          <w:w w:val="91"/>
          <w:sz w:val="19"/>
        </w:rPr>
        <w:t>й</w:t>
      </w:r>
      <w:r>
        <w:rPr>
          <w:rFonts w:ascii="Trebuchet MS" w:hAnsi="Trebuchet MS"/>
          <w:color w:val="231F20"/>
          <w:spacing w:val="-15"/>
          <w:sz w:val="19"/>
        </w:rPr>
        <w:t> </w:t>
      </w:r>
      <w:r>
        <w:rPr>
          <w:rFonts w:ascii="Trebuchet MS" w:hAnsi="Trebuchet MS"/>
          <w:color w:val="231F20"/>
          <w:spacing w:val="-1"/>
          <w:w w:val="87"/>
          <w:sz w:val="19"/>
        </w:rPr>
        <w:t>интервал</w:t>
      </w:r>
      <w:r>
        <w:rPr>
          <w:rFonts w:ascii="Trebuchet MS" w:hAnsi="Trebuchet MS"/>
          <w:color w:val="231F20"/>
          <w:w w:val="87"/>
          <w:sz w:val="19"/>
        </w:rPr>
        <w:t>,</w:t>
      </w:r>
      <w:r>
        <w:rPr>
          <w:rFonts w:ascii="Trebuchet MS" w:hAnsi="Trebuchet MS"/>
          <w:color w:val="231F20"/>
          <w:spacing w:val="-15"/>
          <w:sz w:val="19"/>
        </w:rPr>
        <w:t> </w:t>
      </w:r>
      <w:r>
        <w:rPr>
          <w:rFonts w:ascii="Trebuchet MS" w:hAnsi="Trebuchet MS"/>
          <w:color w:val="231F20"/>
          <w:spacing w:val="-1"/>
          <w:w w:val="91"/>
          <w:sz w:val="19"/>
        </w:rPr>
        <w:t>накопленна</w:t>
      </w:r>
      <w:r>
        <w:rPr>
          <w:rFonts w:ascii="Trebuchet MS" w:hAnsi="Trebuchet MS"/>
          <w:color w:val="231F20"/>
          <w:w w:val="91"/>
          <w:sz w:val="19"/>
        </w:rPr>
        <w:t>я</w:t>
      </w:r>
      <w:r>
        <w:rPr>
          <w:rFonts w:ascii="Trebuchet MS" w:hAnsi="Trebuchet MS"/>
          <w:color w:val="231F20"/>
          <w:spacing w:val="-15"/>
          <w:sz w:val="19"/>
        </w:rPr>
        <w:t> </w:t>
      </w:r>
      <w:r>
        <w:rPr>
          <w:rFonts w:ascii="Trebuchet MS" w:hAnsi="Trebuchet MS"/>
          <w:color w:val="231F20"/>
          <w:spacing w:val="-1"/>
          <w:w w:val="89"/>
          <w:sz w:val="19"/>
        </w:rPr>
        <w:t>часто</w:t>
      </w:r>
      <w:r>
        <w:rPr>
          <w:rFonts w:ascii="Trebuchet MS" w:hAnsi="Trebuchet MS"/>
          <w:color w:val="231F20"/>
          <w:spacing w:val="-4"/>
          <w:w w:val="89"/>
          <w:sz w:val="19"/>
        </w:rPr>
        <w:t>т</w:t>
      </w:r>
      <w:r>
        <w:rPr>
          <w:rFonts w:ascii="Trebuchet MS" w:hAnsi="Trebuchet MS"/>
          <w:color w:val="231F20"/>
          <w:w w:val="91"/>
          <w:sz w:val="19"/>
        </w:rPr>
        <w:t>а</w:t>
      </w:r>
      <w:r>
        <w:rPr>
          <w:rFonts w:ascii="Trebuchet MS" w:hAnsi="Trebuchet MS"/>
          <w:color w:val="231F20"/>
          <w:spacing w:val="-15"/>
          <w:sz w:val="19"/>
        </w:rPr>
        <w:t> </w:t>
      </w:r>
      <w:r>
        <w:rPr>
          <w:rFonts w:ascii="Trebuchet MS" w:hAnsi="Trebuchet MS"/>
          <w:color w:val="231F20"/>
          <w:spacing w:val="-1"/>
          <w:w w:val="91"/>
          <w:sz w:val="19"/>
        </w:rPr>
        <w:t>которо</w:t>
      </w:r>
      <w:r>
        <w:rPr>
          <w:rFonts w:ascii="Trebuchet MS" w:hAnsi="Trebuchet MS"/>
          <w:color w:val="231F20"/>
          <w:spacing w:val="-6"/>
          <w:w w:val="91"/>
          <w:sz w:val="19"/>
        </w:rPr>
        <w:t>г</w:t>
      </w:r>
      <w:r>
        <w:rPr>
          <w:rFonts w:ascii="Trebuchet MS" w:hAnsi="Trebuchet MS"/>
          <w:color w:val="231F20"/>
          <w:w w:val="94"/>
          <w:sz w:val="19"/>
        </w:rPr>
        <w:t>о </w:t>
      </w:r>
      <w:r>
        <w:rPr>
          <w:rFonts w:ascii="Trebuchet MS" w:hAnsi="Trebuchet MS"/>
          <w:color w:val="231F20"/>
          <w:w w:val="90"/>
          <w:sz w:val="19"/>
        </w:rPr>
        <w:t>(15 + 90 = 105) превышает половину объема (162 : 2 = 81) интервального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вариационного ряда. Теперь численное значение медианы определяем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приведенной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выше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формуле:</w:t>
      </w:r>
    </w:p>
    <w:p>
      <w:pPr>
        <w:spacing w:line="187" w:lineRule="auto" w:before="12"/>
        <w:ind w:left="0" w:right="2715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010202"/>
          <w:w w:val="95"/>
          <w:sz w:val="19"/>
          <w:u w:val="single" w:color="010202"/>
        </w:rPr>
        <w:t>162</w:t>
      </w:r>
      <w:r>
        <w:rPr>
          <w:rFonts w:ascii="Trebuchet MS" w:hAnsi="Trebuchet MS"/>
          <w:color w:val="010202"/>
          <w:spacing w:val="-8"/>
          <w:w w:val="95"/>
          <w:sz w:val="19"/>
        </w:rPr>
        <w:t> </w:t>
      </w:r>
      <w:r>
        <w:rPr>
          <w:rFonts w:ascii="Symbol" w:hAnsi="Symbol"/>
          <w:color w:val="010202"/>
          <w:w w:val="95"/>
          <w:position w:val="-11"/>
          <w:sz w:val="19"/>
        </w:rPr>
        <w:t></w:t>
      </w:r>
      <w:r>
        <w:rPr>
          <w:color w:val="010202"/>
          <w:spacing w:val="-19"/>
          <w:w w:val="95"/>
          <w:position w:val="-11"/>
          <w:sz w:val="19"/>
        </w:rPr>
        <w:t> </w:t>
      </w:r>
      <w:r>
        <w:rPr>
          <w:rFonts w:ascii="Trebuchet MS" w:hAnsi="Trebuchet MS"/>
          <w:color w:val="010202"/>
          <w:w w:val="95"/>
          <w:position w:val="-11"/>
          <w:sz w:val="19"/>
        </w:rPr>
        <w:t>15</w:t>
      </w:r>
    </w:p>
    <w:p>
      <w:pPr>
        <w:tabs>
          <w:tab w:pos="2371" w:val="left" w:leader="none"/>
        </w:tabs>
        <w:spacing w:line="221" w:lineRule="exact" w:before="0"/>
        <w:ind w:left="648" w:right="0" w:firstLine="0"/>
        <w:jc w:val="left"/>
        <w:rPr>
          <w:rFonts w:ascii="Trebuchet MS" w:hAnsi="Trebuchet MS"/>
          <w:sz w:val="19"/>
        </w:rPr>
      </w:pPr>
      <w:r>
        <w:rPr>
          <w:rFonts w:ascii="Arial" w:hAnsi="Arial"/>
          <w:i/>
          <w:color w:val="010202"/>
          <w:w w:val="90"/>
          <w:sz w:val="19"/>
        </w:rPr>
        <w:t>Me</w:t>
      </w:r>
      <w:r>
        <w:rPr>
          <w:rFonts w:ascii="Arial" w:hAnsi="Arial"/>
          <w:i/>
          <w:color w:val="010202"/>
          <w:spacing w:val="1"/>
          <w:w w:val="90"/>
          <w:sz w:val="19"/>
        </w:rPr>
        <w:t> </w:t>
      </w:r>
      <w:r>
        <w:rPr>
          <w:rFonts w:ascii="Symbol" w:hAnsi="Symbol"/>
          <w:color w:val="010202"/>
          <w:w w:val="90"/>
          <w:sz w:val="19"/>
        </w:rPr>
        <w:t></w:t>
      </w:r>
      <w:r>
        <w:rPr>
          <w:color w:val="010202"/>
          <w:spacing w:val="-10"/>
          <w:w w:val="90"/>
          <w:sz w:val="19"/>
        </w:rPr>
        <w:t> </w:t>
      </w:r>
      <w:r>
        <w:rPr>
          <w:rFonts w:ascii="Trebuchet MS" w:hAnsi="Trebuchet MS"/>
          <w:color w:val="010202"/>
          <w:w w:val="90"/>
          <w:sz w:val="19"/>
        </w:rPr>
        <w:t>18</w:t>
      </w:r>
      <w:r>
        <w:rPr>
          <w:rFonts w:ascii="Trebuchet MS" w:hAnsi="Trebuchet MS"/>
          <w:color w:val="010202"/>
          <w:spacing w:val="-13"/>
          <w:w w:val="90"/>
          <w:sz w:val="19"/>
        </w:rPr>
        <w:t> </w:t>
      </w:r>
      <w:r>
        <w:rPr>
          <w:rFonts w:ascii="Symbol" w:hAnsi="Symbol"/>
          <w:color w:val="010202"/>
          <w:w w:val="90"/>
          <w:sz w:val="19"/>
        </w:rPr>
        <w:t></w:t>
      </w:r>
      <w:r>
        <w:rPr>
          <w:color w:val="010202"/>
          <w:spacing w:val="-15"/>
          <w:w w:val="90"/>
          <w:sz w:val="19"/>
        </w:rPr>
        <w:t> </w:t>
      </w:r>
      <w:r>
        <w:rPr>
          <w:rFonts w:ascii="Trebuchet MS" w:hAnsi="Trebuchet MS"/>
          <w:color w:val="010202"/>
          <w:w w:val="90"/>
          <w:sz w:val="19"/>
        </w:rPr>
        <w:t>10</w:t>
      </w:r>
      <w:r>
        <w:rPr>
          <w:rFonts w:ascii="Trebuchet MS" w:hAnsi="Trebuchet MS"/>
          <w:color w:val="010202"/>
          <w:spacing w:val="-26"/>
          <w:w w:val="90"/>
          <w:sz w:val="19"/>
        </w:rPr>
        <w:t> </w:t>
      </w:r>
      <w:r>
        <w:rPr>
          <w:rFonts w:ascii="Symbol" w:hAnsi="Symbol"/>
          <w:color w:val="010202"/>
          <w:w w:val="90"/>
          <w:sz w:val="19"/>
        </w:rPr>
        <w:t></w:t>
      </w:r>
      <w:r>
        <w:rPr>
          <w:color w:val="010202"/>
          <w:spacing w:val="106"/>
          <w:position w:val="7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0"/>
          <w:position w:val="7"/>
          <w:sz w:val="19"/>
          <w:u w:val="single" w:color="010202"/>
        </w:rPr>
        <w:t>2</w:t>
        <w:tab/>
      </w:r>
      <w:r>
        <w:rPr>
          <w:rFonts w:ascii="Symbol" w:hAnsi="Symbol"/>
          <w:color w:val="010202"/>
          <w:spacing w:val="-3"/>
          <w:w w:val="95"/>
          <w:sz w:val="19"/>
        </w:rPr>
        <w:t></w:t>
      </w:r>
      <w:r>
        <w:rPr>
          <w:color w:val="010202"/>
          <w:spacing w:val="-15"/>
          <w:w w:val="95"/>
          <w:sz w:val="19"/>
        </w:rPr>
        <w:t> </w:t>
      </w:r>
      <w:r>
        <w:rPr>
          <w:rFonts w:ascii="Trebuchet MS" w:hAnsi="Trebuchet MS"/>
          <w:color w:val="010202"/>
          <w:spacing w:val="-2"/>
          <w:w w:val="95"/>
          <w:sz w:val="19"/>
        </w:rPr>
        <w:t>25</w:t>
      </w:r>
      <w:r>
        <w:rPr>
          <w:rFonts w:ascii="Trebuchet MS" w:hAnsi="Trebuchet MS"/>
          <w:color w:val="010202"/>
          <w:spacing w:val="-30"/>
          <w:w w:val="95"/>
          <w:sz w:val="19"/>
        </w:rPr>
        <w:t> </w:t>
      </w:r>
      <w:r>
        <w:rPr>
          <w:rFonts w:ascii="Trebuchet MS" w:hAnsi="Trebuchet MS"/>
          <w:color w:val="010202"/>
          <w:spacing w:val="-2"/>
          <w:w w:val="95"/>
          <w:sz w:val="19"/>
        </w:rPr>
        <w:t>(</w:t>
      </w:r>
      <w:r>
        <w:rPr>
          <w:rFonts w:ascii="Georgia" w:hAnsi="Georgia"/>
          <w:color w:val="010202"/>
          <w:spacing w:val="-2"/>
          <w:w w:val="95"/>
          <w:sz w:val="19"/>
        </w:rPr>
        <w:t>ëåò</w:t>
      </w:r>
      <w:r>
        <w:rPr>
          <w:rFonts w:ascii="Trebuchet MS" w:hAnsi="Trebuchet MS"/>
          <w:color w:val="010202"/>
          <w:spacing w:val="-2"/>
          <w:w w:val="95"/>
          <w:sz w:val="19"/>
        </w:rPr>
        <w:t>).</w:t>
      </w:r>
    </w:p>
    <w:p>
      <w:pPr>
        <w:spacing w:line="187" w:lineRule="exact" w:before="0"/>
        <w:ind w:left="0" w:right="2731" w:firstLine="0"/>
        <w:jc w:val="center"/>
        <w:rPr>
          <w:rFonts w:ascii="Trebuchet MS"/>
          <w:sz w:val="19"/>
        </w:rPr>
      </w:pPr>
      <w:r>
        <w:rPr>
          <w:rFonts w:ascii="Trebuchet MS"/>
          <w:color w:val="010202"/>
          <w:sz w:val="19"/>
        </w:rPr>
        <w:t>90</w:t>
      </w:r>
    </w:p>
    <w:p>
      <w:pPr>
        <w:spacing w:before="36"/>
        <w:ind w:left="610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6"/>
          <w:w w:val="90"/>
          <w:sz w:val="19"/>
        </w:rPr>
        <w:t>Таким</w:t>
      </w:r>
      <w:r>
        <w:rPr>
          <w:rFonts w:ascii="Trebuchet MS" w:hAnsi="Trebuchet MS"/>
          <w:color w:val="231F20"/>
          <w:spacing w:val="-22"/>
          <w:w w:val="90"/>
          <w:sz w:val="19"/>
        </w:rPr>
        <w:t> </w:t>
      </w:r>
      <w:r>
        <w:rPr>
          <w:rFonts w:ascii="Trebuchet MS" w:hAnsi="Trebuchet MS"/>
          <w:color w:val="231F20"/>
          <w:spacing w:val="-6"/>
          <w:w w:val="90"/>
          <w:sz w:val="19"/>
        </w:rPr>
        <w:t>образом,</w:t>
      </w:r>
      <w:r>
        <w:rPr>
          <w:rFonts w:ascii="Trebuchet MS" w:hAnsi="Trebuchet MS"/>
          <w:color w:val="231F20"/>
          <w:spacing w:val="-21"/>
          <w:w w:val="90"/>
          <w:sz w:val="19"/>
        </w:rPr>
        <w:t> </w:t>
      </w:r>
      <w:r>
        <w:rPr>
          <w:rFonts w:ascii="Trebuchet MS" w:hAnsi="Trebuchet MS"/>
          <w:color w:val="231F20"/>
          <w:spacing w:val="-6"/>
          <w:w w:val="90"/>
          <w:sz w:val="19"/>
        </w:rPr>
        <w:t>половина</w:t>
      </w:r>
      <w:r>
        <w:rPr>
          <w:rFonts w:ascii="Trebuchet MS" w:hAnsi="Trebuchet MS"/>
          <w:color w:val="231F20"/>
          <w:spacing w:val="-21"/>
          <w:w w:val="90"/>
          <w:sz w:val="19"/>
        </w:rPr>
        <w:t> </w:t>
      </w:r>
      <w:r>
        <w:rPr>
          <w:rFonts w:ascii="Trebuchet MS" w:hAnsi="Trebuchet MS"/>
          <w:color w:val="231F20"/>
          <w:spacing w:val="-6"/>
          <w:w w:val="90"/>
          <w:sz w:val="19"/>
        </w:rPr>
        <w:t>осужденных</w:t>
      </w:r>
      <w:r>
        <w:rPr>
          <w:rFonts w:ascii="Trebuchet MS" w:hAnsi="Trebuchet MS"/>
          <w:color w:val="231F20"/>
          <w:spacing w:val="-21"/>
          <w:w w:val="90"/>
          <w:sz w:val="19"/>
        </w:rPr>
        <w:t> </w:t>
      </w:r>
      <w:r>
        <w:rPr>
          <w:rFonts w:ascii="Trebuchet MS" w:hAnsi="Trebuchet MS"/>
          <w:color w:val="231F20"/>
          <w:spacing w:val="-6"/>
          <w:w w:val="90"/>
          <w:sz w:val="19"/>
        </w:rPr>
        <w:t>за</w:t>
      </w:r>
      <w:r>
        <w:rPr>
          <w:rFonts w:ascii="Trebuchet MS" w:hAnsi="Trebuchet MS"/>
          <w:color w:val="231F20"/>
          <w:spacing w:val="-23"/>
          <w:w w:val="90"/>
          <w:sz w:val="19"/>
        </w:rPr>
        <w:t> </w:t>
      </w:r>
      <w:r>
        <w:rPr>
          <w:rFonts w:ascii="Trebuchet MS" w:hAnsi="Trebuchet MS"/>
          <w:color w:val="231F20"/>
          <w:spacing w:val="-6"/>
          <w:w w:val="90"/>
          <w:sz w:val="19"/>
        </w:rPr>
        <w:t>совершение</w:t>
      </w:r>
      <w:r>
        <w:rPr>
          <w:rFonts w:ascii="Trebuchet MS" w:hAnsi="Trebuchet MS"/>
          <w:color w:val="231F20"/>
          <w:spacing w:val="-21"/>
          <w:w w:val="90"/>
          <w:sz w:val="19"/>
        </w:rPr>
        <w:t> </w:t>
      </w:r>
      <w:r>
        <w:rPr>
          <w:rFonts w:ascii="Trebuchet MS" w:hAnsi="Trebuchet MS"/>
          <w:color w:val="231F20"/>
          <w:spacing w:val="-6"/>
          <w:w w:val="90"/>
          <w:sz w:val="19"/>
        </w:rPr>
        <w:t>кражи</w:t>
      </w:r>
      <w:r>
        <w:rPr>
          <w:rFonts w:ascii="Trebuchet MS" w:hAnsi="Trebuchet MS"/>
          <w:color w:val="231F20"/>
          <w:spacing w:val="-21"/>
          <w:w w:val="90"/>
          <w:sz w:val="19"/>
        </w:rPr>
        <w:t> </w:t>
      </w:r>
      <w:r>
        <w:rPr>
          <w:rFonts w:ascii="Trebuchet MS" w:hAnsi="Trebuchet MS"/>
          <w:color w:val="231F20"/>
          <w:spacing w:val="-6"/>
          <w:w w:val="90"/>
          <w:sz w:val="19"/>
        </w:rPr>
        <w:t>младше</w:t>
      </w:r>
      <w:r>
        <w:rPr>
          <w:rFonts w:ascii="Trebuchet MS" w:hAnsi="Trebuchet MS"/>
          <w:color w:val="231F20"/>
          <w:spacing w:val="-22"/>
          <w:w w:val="90"/>
          <w:sz w:val="19"/>
        </w:rPr>
        <w:t> </w:t>
      </w:r>
      <w:r>
        <w:rPr>
          <w:rFonts w:ascii="Trebuchet MS" w:hAnsi="Trebuchet MS"/>
          <w:color w:val="231F20"/>
          <w:spacing w:val="-5"/>
          <w:w w:val="90"/>
          <w:sz w:val="19"/>
        </w:rPr>
        <w:t>25</w:t>
      </w:r>
      <w:r>
        <w:rPr>
          <w:rFonts w:ascii="Trebuchet MS" w:hAnsi="Trebuchet MS"/>
          <w:color w:val="231F20"/>
          <w:spacing w:val="-21"/>
          <w:w w:val="90"/>
          <w:sz w:val="19"/>
        </w:rPr>
        <w:t> </w:t>
      </w:r>
      <w:r>
        <w:rPr>
          <w:rFonts w:ascii="Trebuchet MS" w:hAnsi="Trebuchet MS"/>
          <w:color w:val="231F20"/>
          <w:spacing w:val="-5"/>
          <w:w w:val="90"/>
          <w:sz w:val="19"/>
        </w:rPr>
        <w:t>лет.</w:t>
      </w:r>
    </w:p>
    <w:p>
      <w:pPr>
        <w:pStyle w:val="BodyText"/>
        <w:spacing w:before="4"/>
        <w:rPr>
          <w:rFonts w:ascii="Trebuchet MS"/>
          <w:sz w:val="18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68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49" w:lineRule="auto" w:before="35"/>
              <w:ind w:left="236" w:right="211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z w:val="21"/>
              </w:rPr>
              <w:t>Мода</w:t>
            </w:r>
            <w:r>
              <w:rPr>
                <w:rFonts w:ascii="Palatino Linotype" w:hAnsi="Palatino Linotype"/>
                <w:b/>
                <w:color w:val="231F20"/>
                <w:spacing w:val="41"/>
                <w:sz w:val="21"/>
              </w:rPr>
              <w:t> </w:t>
            </w:r>
            <w:r>
              <w:rPr>
                <w:color w:val="231F20"/>
                <w:sz w:val="21"/>
              </w:rPr>
              <w:t>(Мо)</w:t>
            </w:r>
            <w:r>
              <w:rPr>
                <w:color w:val="231F20"/>
                <w:spacing w:val="40"/>
                <w:sz w:val="21"/>
              </w:rPr>
              <w:t> </w:t>
            </w:r>
            <w:r>
              <w:rPr>
                <w:color w:val="231F20"/>
                <w:sz w:val="21"/>
              </w:rPr>
              <w:t>—</w:t>
            </w:r>
            <w:r>
              <w:rPr>
                <w:color w:val="231F20"/>
                <w:spacing w:val="41"/>
                <w:sz w:val="21"/>
              </w:rPr>
              <w:t> </w:t>
            </w:r>
            <w:r>
              <w:rPr>
                <w:color w:val="231F20"/>
                <w:sz w:val="21"/>
              </w:rPr>
              <w:t>значение</w:t>
            </w:r>
            <w:r>
              <w:rPr>
                <w:color w:val="231F20"/>
                <w:spacing w:val="41"/>
                <w:sz w:val="21"/>
              </w:rPr>
              <w:t> </w:t>
            </w:r>
            <w:r>
              <w:rPr>
                <w:color w:val="231F20"/>
                <w:sz w:val="21"/>
              </w:rPr>
              <w:t>признака,</w:t>
            </w:r>
            <w:r>
              <w:rPr>
                <w:color w:val="231F20"/>
                <w:spacing w:val="41"/>
                <w:sz w:val="21"/>
              </w:rPr>
              <w:t> </w:t>
            </w:r>
            <w:r>
              <w:rPr>
                <w:color w:val="231F20"/>
                <w:sz w:val="21"/>
              </w:rPr>
              <w:t>которое</w:t>
            </w:r>
            <w:r>
              <w:rPr>
                <w:color w:val="231F20"/>
                <w:spacing w:val="41"/>
                <w:sz w:val="21"/>
              </w:rPr>
              <w:t> </w:t>
            </w:r>
            <w:r>
              <w:rPr>
                <w:color w:val="231F20"/>
                <w:sz w:val="21"/>
              </w:rPr>
              <w:t>наиболее</w:t>
            </w:r>
            <w:r>
              <w:rPr>
                <w:color w:val="231F20"/>
                <w:spacing w:val="41"/>
                <w:sz w:val="21"/>
              </w:rPr>
              <w:t> </w:t>
            </w:r>
            <w:r>
              <w:rPr>
                <w:color w:val="231F20"/>
                <w:sz w:val="21"/>
              </w:rPr>
              <w:t>часто</w:t>
            </w:r>
            <w:r>
              <w:rPr>
                <w:color w:val="231F20"/>
                <w:spacing w:val="-49"/>
                <w:sz w:val="21"/>
              </w:rPr>
              <w:t> </w:t>
            </w:r>
            <w:r>
              <w:rPr>
                <w:color w:val="231F20"/>
                <w:sz w:val="21"/>
              </w:rPr>
              <w:t>встречается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у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единиц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совокупности.</w:t>
            </w:r>
          </w:p>
        </w:tc>
      </w:tr>
    </w:tbl>
    <w:p>
      <w:pPr>
        <w:pStyle w:val="BodyText"/>
        <w:spacing w:line="268" w:lineRule="auto" w:before="176"/>
        <w:ind w:left="157" w:right="574" w:firstLine="283"/>
        <w:jc w:val="both"/>
      </w:pPr>
      <w:r>
        <w:rPr>
          <w:color w:val="231F20"/>
        </w:rPr>
        <w:t>К моде прибегают для выявления величины признака, имеющей</w:t>
      </w:r>
      <w:r>
        <w:rPr>
          <w:color w:val="231F20"/>
          <w:spacing w:val="-50"/>
        </w:rPr>
        <w:t> </w:t>
      </w:r>
      <w:r>
        <w:rPr>
          <w:color w:val="231F20"/>
        </w:rPr>
        <w:t>наибольшее распространение. Для дискретного ряда модой будет</w:t>
      </w:r>
      <w:r>
        <w:rPr>
          <w:color w:val="231F20"/>
          <w:spacing w:val="1"/>
        </w:rPr>
        <w:t> </w:t>
      </w:r>
      <w:r>
        <w:rPr>
          <w:color w:val="231F20"/>
        </w:rPr>
        <w:t>являться</w:t>
      </w:r>
      <w:r>
        <w:rPr>
          <w:color w:val="231F20"/>
          <w:spacing w:val="44"/>
        </w:rPr>
        <w:t> </w:t>
      </w:r>
      <w:r>
        <w:rPr>
          <w:color w:val="231F20"/>
        </w:rPr>
        <w:t>вариант</w:t>
      </w:r>
      <w:r>
        <w:rPr>
          <w:color w:val="231F20"/>
          <w:spacing w:val="45"/>
        </w:rPr>
        <w:t> </w:t>
      </w:r>
      <w:r>
        <w:rPr>
          <w:color w:val="231F20"/>
        </w:rPr>
        <w:t>с</w:t>
      </w:r>
      <w:r>
        <w:rPr>
          <w:color w:val="231F20"/>
          <w:spacing w:val="44"/>
        </w:rPr>
        <w:t> </w:t>
      </w:r>
      <w:r>
        <w:rPr>
          <w:color w:val="231F20"/>
        </w:rPr>
        <w:t>наибольшей</w:t>
      </w:r>
      <w:r>
        <w:rPr>
          <w:color w:val="231F20"/>
          <w:spacing w:val="45"/>
        </w:rPr>
        <w:t> </w:t>
      </w:r>
      <w:r>
        <w:rPr>
          <w:color w:val="231F20"/>
        </w:rPr>
        <w:t>частотой</w:t>
      </w:r>
      <w:r>
        <w:rPr>
          <w:color w:val="231F20"/>
          <w:spacing w:val="45"/>
        </w:rPr>
        <w:t> </w:t>
      </w:r>
      <w:r>
        <w:rPr>
          <w:color w:val="231F20"/>
        </w:rPr>
        <w:t>(самое</w:t>
      </w:r>
      <w:r>
        <w:rPr>
          <w:color w:val="231F20"/>
          <w:spacing w:val="44"/>
        </w:rPr>
        <w:t> </w:t>
      </w:r>
      <w:r>
        <w:rPr>
          <w:color w:val="231F20"/>
        </w:rPr>
        <w:t>больше</w:t>
      </w:r>
      <w:r>
        <w:rPr>
          <w:color w:val="231F20"/>
          <w:spacing w:val="45"/>
        </w:rPr>
        <w:t> </w:t>
      </w:r>
      <w:r>
        <w:rPr>
          <w:color w:val="231F20"/>
        </w:rPr>
        <w:t>число),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bookmarkStart w:name="Таблица XVII. Возраст лиц, осужденных за" w:id="72"/>
      <w:bookmarkEnd w:id="72"/>
      <w:r>
        <w:rPr/>
      </w:r>
      <w:r>
        <w:rPr>
          <w:color w:val="231F20"/>
        </w:rPr>
        <w:t>например,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дискретного</w:t>
      </w:r>
      <w:r>
        <w:rPr>
          <w:color w:val="231F20"/>
          <w:spacing w:val="-5"/>
        </w:rPr>
        <w:t> </w:t>
      </w:r>
      <w:r>
        <w:rPr>
          <w:color w:val="231F20"/>
        </w:rPr>
        <w:t>ряда,</w:t>
      </w:r>
      <w:r>
        <w:rPr>
          <w:color w:val="231F20"/>
          <w:spacing w:val="-5"/>
        </w:rPr>
        <w:t> </w:t>
      </w:r>
      <w:r>
        <w:rPr>
          <w:color w:val="231F20"/>
        </w:rPr>
        <w:t>представленного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Таблице</w:t>
      </w:r>
      <w:r>
        <w:rPr>
          <w:color w:val="231F20"/>
          <w:spacing w:val="-5"/>
        </w:rPr>
        <w:t> </w:t>
      </w:r>
      <w:r>
        <w:rPr>
          <w:color w:val="231F20"/>
        </w:rPr>
        <w:t>XV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стр. 131, </w:t>
      </w:r>
      <w:r>
        <w:rPr>
          <w:i/>
          <w:color w:val="231F20"/>
          <w:w w:val="95"/>
        </w:rPr>
        <w:t>Мо </w:t>
      </w:r>
      <w:r>
        <w:rPr>
          <w:color w:val="231F20"/>
          <w:w w:val="95"/>
        </w:rPr>
        <w:t>= 1, так как этому значению варианты соответствует на-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ибольшая частота — 75. Для определения моды интервального ря-</w:t>
      </w:r>
      <w:r>
        <w:rPr>
          <w:color w:val="231F20"/>
          <w:spacing w:val="1"/>
        </w:rPr>
        <w:t> </w:t>
      </w:r>
      <w:r>
        <w:rPr>
          <w:color w:val="231F20"/>
        </w:rPr>
        <w:t>да сначала определяют </w:t>
      </w:r>
      <w:r>
        <w:rPr>
          <w:i/>
          <w:color w:val="231F20"/>
        </w:rPr>
        <w:t>модальный интервал </w:t>
      </w:r>
      <w:r>
        <w:rPr>
          <w:color w:val="231F20"/>
        </w:rPr>
        <w:t>(визуально интервал,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имеющий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наибольшую</w:t>
      </w:r>
      <w:r>
        <w:rPr>
          <w:color w:val="231F20"/>
          <w:spacing w:val="-12"/>
        </w:rPr>
        <w:t> </w:t>
      </w:r>
      <w:r>
        <w:rPr>
          <w:color w:val="231F20"/>
        </w:rPr>
        <w:t>частоту</w:t>
      </w:r>
      <w:r>
        <w:rPr>
          <w:color w:val="231F20"/>
          <w:spacing w:val="-12"/>
        </w:rPr>
        <w:t>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котором</w:t>
      </w:r>
      <w:r>
        <w:rPr>
          <w:color w:val="231F20"/>
          <w:spacing w:val="-12"/>
        </w:rPr>
        <w:t> </w:t>
      </w:r>
      <w:r>
        <w:rPr>
          <w:color w:val="231F20"/>
        </w:rPr>
        <w:t>находится</w:t>
      </w:r>
      <w:r>
        <w:rPr>
          <w:color w:val="231F20"/>
          <w:spacing w:val="-12"/>
        </w:rPr>
        <w:t> </w:t>
      </w:r>
      <w:r>
        <w:rPr>
          <w:color w:val="231F20"/>
        </w:rPr>
        <w:t>наибольшее</w:t>
      </w:r>
      <w:r>
        <w:rPr>
          <w:color w:val="231F20"/>
          <w:spacing w:val="-50"/>
        </w:rPr>
        <w:t> </w:t>
      </w:r>
      <w:r>
        <w:rPr>
          <w:color w:val="231F20"/>
        </w:rPr>
        <w:t>число). Затем в пределах этого интервала находят то значение при-</w:t>
      </w:r>
      <w:r>
        <w:rPr>
          <w:color w:val="231F20"/>
          <w:spacing w:val="-50"/>
        </w:rPr>
        <w:t> </w:t>
      </w:r>
      <w:r>
        <w:rPr>
          <w:color w:val="231F20"/>
        </w:rPr>
        <w:t>знака,</w:t>
      </w:r>
      <w:r>
        <w:rPr>
          <w:color w:val="231F20"/>
          <w:spacing w:val="-5"/>
        </w:rPr>
        <w:t> </w:t>
      </w:r>
      <w:r>
        <w:rPr>
          <w:color w:val="231F20"/>
        </w:rPr>
        <w:t>которое</w:t>
      </w:r>
      <w:r>
        <w:rPr>
          <w:color w:val="231F20"/>
          <w:spacing w:val="-4"/>
        </w:rPr>
        <w:t> </w:t>
      </w:r>
      <w:r>
        <w:rPr>
          <w:color w:val="231F20"/>
        </w:rPr>
        <w:t>может</w:t>
      </w:r>
      <w:r>
        <w:rPr>
          <w:color w:val="231F20"/>
          <w:spacing w:val="-5"/>
        </w:rPr>
        <w:t> </w:t>
      </w:r>
      <w:r>
        <w:rPr>
          <w:color w:val="231F20"/>
        </w:rPr>
        <w:t>являться</w:t>
      </w:r>
      <w:r>
        <w:rPr>
          <w:color w:val="231F20"/>
          <w:spacing w:val="-4"/>
        </w:rPr>
        <w:t> </w:t>
      </w:r>
      <w:r>
        <w:rPr>
          <w:color w:val="231F20"/>
        </w:rPr>
        <w:t>модой.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Если</w:t>
      </w:r>
      <w:r>
        <w:rPr>
          <w:color w:val="231F20"/>
          <w:spacing w:val="52"/>
        </w:rPr>
        <w:t> </w:t>
      </w:r>
      <w:r>
        <w:rPr>
          <w:color w:val="231F20"/>
        </w:rPr>
        <w:t>интервалы</w:t>
      </w:r>
      <w:r>
        <w:rPr>
          <w:color w:val="231F20"/>
          <w:spacing w:val="53"/>
        </w:rPr>
        <w:t> </w:t>
      </w:r>
      <w:r>
        <w:rPr>
          <w:color w:val="231F20"/>
        </w:rPr>
        <w:t>равные,</w:t>
      </w:r>
      <w:r>
        <w:rPr>
          <w:color w:val="231F20"/>
          <w:spacing w:val="52"/>
        </w:rPr>
        <w:t> </w:t>
      </w:r>
      <w:r>
        <w:rPr>
          <w:color w:val="231F20"/>
        </w:rPr>
        <w:t>то</w:t>
      </w:r>
      <w:r>
        <w:rPr>
          <w:color w:val="231F20"/>
          <w:spacing w:val="53"/>
        </w:rPr>
        <w:t> </w:t>
      </w:r>
      <w:r>
        <w:rPr>
          <w:color w:val="231F20"/>
        </w:rPr>
        <w:t>значение</w:t>
      </w:r>
      <w:r>
        <w:rPr>
          <w:color w:val="231F20"/>
          <w:spacing w:val="52"/>
        </w:rPr>
        <w:t> </w:t>
      </w:r>
      <w:r>
        <w:rPr>
          <w:color w:val="231F20"/>
        </w:rPr>
        <w:t>моды,</w:t>
      </w:r>
      <w:r>
        <w:rPr>
          <w:color w:val="231F20"/>
          <w:spacing w:val="53"/>
        </w:rPr>
        <w:t> </w:t>
      </w:r>
      <w:r>
        <w:rPr>
          <w:color w:val="231F20"/>
        </w:rPr>
        <w:t>определяемое</w:t>
      </w:r>
      <w:r>
        <w:rPr>
          <w:color w:val="231F20"/>
          <w:spacing w:val="1"/>
        </w:rPr>
        <w:t> </w:t>
      </w:r>
      <w:r>
        <w:rPr>
          <w:color w:val="231F20"/>
        </w:rPr>
        <w:t>как среднее значение между границами интервала, более или менее</w:t>
      </w:r>
      <w:r>
        <w:rPr>
          <w:color w:val="231F20"/>
          <w:spacing w:val="-51"/>
        </w:rPr>
        <w:t> </w:t>
      </w:r>
      <w:r>
        <w:rPr>
          <w:color w:val="231F20"/>
        </w:rPr>
        <w:t>соответствует</w:t>
      </w:r>
      <w:r>
        <w:rPr>
          <w:color w:val="231F20"/>
          <w:spacing w:val="-6"/>
        </w:rPr>
        <w:t> </w:t>
      </w:r>
      <w:r>
        <w:rPr>
          <w:color w:val="231F20"/>
        </w:rPr>
        <w:t>расчетному.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Если интервалы неравные и наибольшее значение приходится</w:t>
      </w:r>
      <w:r>
        <w:rPr>
          <w:color w:val="231F20"/>
          <w:spacing w:val="1"/>
        </w:rPr>
        <w:t> </w:t>
      </w:r>
      <w:r>
        <w:rPr>
          <w:color w:val="231F20"/>
        </w:rPr>
        <w:t>на большой интервал (некорректно выбраны интервальные показа-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тели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таблице),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значение</w:t>
      </w:r>
      <w:r>
        <w:rPr>
          <w:color w:val="231F20"/>
          <w:spacing w:val="-12"/>
        </w:rPr>
        <w:t> </w:t>
      </w:r>
      <w:r>
        <w:rPr>
          <w:color w:val="231F20"/>
        </w:rPr>
        <w:t>моды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</w:rPr>
        <w:t>опре-</w:t>
      </w:r>
      <w:r>
        <w:rPr>
          <w:color w:val="231F20"/>
          <w:spacing w:val="-50"/>
        </w:rPr>
        <w:t> </w:t>
      </w:r>
      <w:r>
        <w:rPr>
          <w:color w:val="231F20"/>
        </w:rPr>
        <w:t>делено</w:t>
      </w:r>
      <w:r>
        <w:rPr>
          <w:color w:val="231F20"/>
          <w:spacing w:val="-6"/>
        </w:rPr>
        <w:t> </w:t>
      </w:r>
      <w:r>
        <w:rPr>
          <w:color w:val="231F20"/>
        </w:rPr>
        <w:t>некорректно.</w:t>
      </w:r>
    </w:p>
    <w:p>
      <w:pPr>
        <w:pStyle w:val="Heading4"/>
        <w:spacing w:line="240" w:lineRule="exact"/>
        <w:rPr>
          <w:b w:val="0"/>
          <w:i w:val="0"/>
        </w:rPr>
      </w:pPr>
      <w:r>
        <w:rPr>
          <w:color w:val="231F20"/>
          <w:w w:val="95"/>
        </w:rPr>
        <w:t>Расчетное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значение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моды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находят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формуле</w:t>
      </w:r>
      <w:r>
        <w:rPr>
          <w:b w:val="0"/>
          <w:i w:val="0"/>
          <w:color w:val="231F20"/>
          <w:w w:val="95"/>
        </w:rPr>
        <w:t>:</w:t>
      </w:r>
    </w:p>
    <w:p>
      <w:pPr>
        <w:spacing w:after="0" w:line="240" w:lineRule="exact"/>
        <w:sectPr>
          <w:pgSz w:w="8230" w:h="11630"/>
          <w:pgMar w:header="758" w:footer="722" w:top="1220" w:bottom="920" w:left="920" w:right="500"/>
        </w:sectPr>
      </w:pPr>
    </w:p>
    <w:p>
      <w:pPr>
        <w:spacing w:before="158"/>
        <w:ind w:left="480" w:right="0" w:firstLine="0"/>
        <w:jc w:val="left"/>
        <w:rPr>
          <w:i/>
          <w:sz w:val="12"/>
        </w:rPr>
      </w:pPr>
      <w:r>
        <w:rPr>
          <w:i/>
          <w:color w:val="010202"/>
          <w:sz w:val="21"/>
        </w:rPr>
        <w:t>Mo</w:t>
      </w:r>
      <w:r>
        <w:rPr>
          <w:i/>
          <w:color w:val="010202"/>
          <w:spacing w:val="-9"/>
          <w:sz w:val="21"/>
        </w:rPr>
        <w:t> </w:t>
      </w:r>
      <w:r>
        <w:rPr>
          <w:rFonts w:ascii="Symbol" w:hAnsi="Symbol"/>
          <w:color w:val="010202"/>
          <w:sz w:val="21"/>
        </w:rPr>
        <w:t></w:t>
      </w:r>
      <w:r>
        <w:rPr>
          <w:color w:val="010202"/>
          <w:spacing w:val="-7"/>
          <w:sz w:val="21"/>
        </w:rPr>
        <w:t> </w:t>
      </w:r>
      <w:r>
        <w:rPr>
          <w:i/>
          <w:color w:val="010202"/>
          <w:sz w:val="21"/>
        </w:rPr>
        <w:t>x</w:t>
      </w:r>
      <w:r>
        <w:rPr>
          <w:i/>
          <w:color w:val="010202"/>
          <w:position w:val="-5"/>
          <w:sz w:val="12"/>
        </w:rPr>
        <w:t>Mo</w:t>
      </w:r>
    </w:p>
    <w:p>
      <w:pPr>
        <w:pStyle w:val="ListParagraph"/>
        <w:numPr>
          <w:ilvl w:val="0"/>
          <w:numId w:val="22"/>
        </w:numPr>
        <w:tabs>
          <w:tab w:pos="164" w:val="left" w:leader="none"/>
        </w:tabs>
        <w:spacing w:line="240" w:lineRule="auto" w:before="158" w:after="0"/>
        <w:ind w:left="163" w:right="0" w:hanging="144"/>
        <w:jc w:val="left"/>
        <w:rPr>
          <w:rFonts w:ascii="Symbol" w:hAnsi="Symbol"/>
          <w:sz w:val="21"/>
        </w:rPr>
      </w:pPr>
      <w:r>
        <w:rPr>
          <w:i/>
          <w:color w:val="010202"/>
          <w:w w:val="98"/>
          <w:sz w:val="21"/>
        </w:rPr>
        <w:br w:type="column"/>
      </w:r>
      <w:r>
        <w:rPr>
          <w:i/>
          <w:color w:val="010202"/>
          <w:spacing w:val="-7"/>
          <w:w w:val="95"/>
          <w:sz w:val="21"/>
        </w:rPr>
        <w:t>i</w:t>
      </w:r>
      <w:r>
        <w:rPr>
          <w:i/>
          <w:color w:val="010202"/>
          <w:spacing w:val="-21"/>
          <w:w w:val="95"/>
          <w:sz w:val="21"/>
        </w:rPr>
        <w:t> </w:t>
      </w:r>
      <w:r>
        <w:rPr>
          <w:rFonts w:ascii="Symbol" w:hAnsi="Symbol"/>
          <w:color w:val="010202"/>
          <w:spacing w:val="-7"/>
          <w:w w:val="95"/>
          <w:sz w:val="21"/>
        </w:rPr>
        <w:t></w:t>
      </w:r>
    </w:p>
    <w:p>
      <w:pPr>
        <w:tabs>
          <w:tab w:pos="1590" w:val="left" w:leader="none"/>
        </w:tabs>
        <w:spacing w:line="322" w:lineRule="exact" w:before="14"/>
        <w:ind w:left="0" w:right="2805" w:firstLine="0"/>
        <w:jc w:val="right"/>
        <w:rPr>
          <w:sz w:val="21"/>
        </w:rPr>
      </w:pPr>
      <w:r>
        <w:rPr/>
        <w:br w:type="column"/>
      </w:r>
      <w:r>
        <w:rPr>
          <w:i/>
          <w:color w:val="010202"/>
          <w:position w:val="6"/>
          <w:sz w:val="21"/>
        </w:rPr>
        <w:t>f</w:t>
      </w:r>
      <w:r>
        <w:rPr>
          <w:i/>
          <w:color w:val="010202"/>
          <w:sz w:val="12"/>
        </w:rPr>
        <w:t>Mo</w:t>
      </w:r>
      <w:r>
        <w:rPr>
          <w:i/>
          <w:color w:val="010202"/>
          <w:spacing w:val="34"/>
          <w:sz w:val="12"/>
        </w:rPr>
        <w:t> </w:t>
      </w:r>
      <w:r>
        <w:rPr>
          <w:rFonts w:ascii="Symbol" w:hAnsi="Symbol"/>
          <w:color w:val="010202"/>
          <w:position w:val="6"/>
          <w:sz w:val="21"/>
        </w:rPr>
        <w:t></w:t>
      </w:r>
      <w:r>
        <w:rPr>
          <w:color w:val="010202"/>
          <w:spacing w:val="21"/>
          <w:position w:val="6"/>
          <w:sz w:val="21"/>
        </w:rPr>
        <w:t> </w:t>
      </w:r>
      <w:r>
        <w:rPr>
          <w:i/>
          <w:color w:val="010202"/>
          <w:position w:val="6"/>
          <w:sz w:val="21"/>
        </w:rPr>
        <w:t>f</w:t>
      </w:r>
      <w:r>
        <w:rPr>
          <w:i/>
          <w:color w:val="010202"/>
          <w:sz w:val="12"/>
        </w:rPr>
        <w:t>Mo</w:t>
      </w:r>
      <w:r>
        <w:rPr>
          <w:rFonts w:ascii="Symbol" w:hAnsi="Symbol"/>
          <w:color w:val="010202"/>
          <w:sz w:val="12"/>
        </w:rPr>
        <w:t></w:t>
      </w:r>
      <w:r>
        <w:rPr>
          <w:color w:val="010202"/>
          <w:sz w:val="12"/>
        </w:rPr>
        <w:t>1</w:t>
        <w:tab/>
      </w:r>
      <w:r>
        <w:rPr>
          <w:color w:val="010202"/>
          <w:position w:val="-7"/>
          <w:sz w:val="21"/>
        </w:rPr>
        <w:t>,</w:t>
      </w:r>
    </w:p>
    <w:p>
      <w:pPr>
        <w:spacing w:line="283" w:lineRule="exact" w:before="0"/>
        <w:ind w:left="0" w:right="2887" w:firstLine="0"/>
        <w:jc w:val="right"/>
        <w:rPr>
          <w:rFonts w:ascii="Symbol" w:hAnsi="Symbol"/>
          <w:sz w:val="29"/>
        </w:rPr>
      </w:pPr>
      <w:r>
        <w:rPr/>
        <w:pict>
          <v:line style="position:absolute;mso-position-horizontal-relative:page;mso-position-vertical-relative:paragraph;z-index:15790080" from="126.500198pt,-.940222pt" to="241.813198pt,-.940222pt" stroked="true" strokeweight=".5pt" strokecolor="#010202">
            <v:stroke dashstyle="solid"/>
            <w10:wrap type="none"/>
          </v:line>
        </w:pict>
      </w:r>
      <w:r>
        <w:rPr>
          <w:rFonts w:ascii="Symbol" w:hAnsi="Symbol"/>
          <w:color w:val="010202"/>
          <w:w w:val="90"/>
          <w:position w:val="4"/>
          <w:sz w:val="29"/>
        </w:rPr>
        <w:t></w:t>
      </w:r>
      <w:r>
        <w:rPr>
          <w:color w:val="010202"/>
          <w:spacing w:val="-3"/>
          <w:w w:val="90"/>
          <w:position w:val="4"/>
          <w:sz w:val="29"/>
        </w:rPr>
        <w:t> </w:t>
      </w:r>
      <w:r>
        <w:rPr>
          <w:i/>
          <w:color w:val="010202"/>
          <w:w w:val="90"/>
          <w:position w:val="6"/>
          <w:sz w:val="21"/>
        </w:rPr>
        <w:t>f</w:t>
      </w:r>
      <w:r>
        <w:rPr>
          <w:i/>
          <w:color w:val="010202"/>
          <w:w w:val="90"/>
          <w:sz w:val="12"/>
        </w:rPr>
        <w:t>Mo</w:t>
      </w:r>
      <w:r>
        <w:rPr>
          <w:i/>
          <w:color w:val="010202"/>
          <w:spacing w:val="47"/>
          <w:sz w:val="12"/>
        </w:rPr>
        <w:t> </w:t>
      </w:r>
      <w:r>
        <w:rPr>
          <w:rFonts w:ascii="Symbol" w:hAnsi="Symbol"/>
          <w:color w:val="010202"/>
          <w:w w:val="90"/>
          <w:position w:val="6"/>
          <w:sz w:val="21"/>
        </w:rPr>
        <w:t></w:t>
      </w:r>
      <w:r>
        <w:rPr>
          <w:color w:val="010202"/>
          <w:spacing w:val="39"/>
          <w:w w:val="90"/>
          <w:position w:val="6"/>
          <w:sz w:val="21"/>
        </w:rPr>
        <w:t> </w:t>
      </w:r>
      <w:r>
        <w:rPr>
          <w:i/>
          <w:color w:val="010202"/>
          <w:w w:val="90"/>
          <w:position w:val="6"/>
          <w:sz w:val="21"/>
        </w:rPr>
        <w:t>f</w:t>
      </w:r>
      <w:r>
        <w:rPr>
          <w:i/>
          <w:color w:val="010202"/>
          <w:w w:val="90"/>
          <w:sz w:val="12"/>
        </w:rPr>
        <w:t>Mo</w:t>
      </w:r>
      <w:r>
        <w:rPr>
          <w:rFonts w:ascii="Symbol" w:hAnsi="Symbol"/>
          <w:color w:val="010202"/>
          <w:w w:val="90"/>
          <w:sz w:val="12"/>
        </w:rPr>
        <w:t></w:t>
      </w:r>
      <w:r>
        <w:rPr>
          <w:color w:val="010202"/>
          <w:w w:val="90"/>
          <w:sz w:val="12"/>
        </w:rPr>
        <w:t>1</w:t>
      </w:r>
      <w:r>
        <w:rPr>
          <w:color w:val="010202"/>
          <w:spacing w:val="11"/>
          <w:w w:val="90"/>
          <w:sz w:val="12"/>
        </w:rPr>
        <w:t> </w:t>
      </w:r>
      <w:r>
        <w:rPr>
          <w:rFonts w:ascii="Symbol" w:hAnsi="Symbol"/>
          <w:color w:val="010202"/>
          <w:w w:val="90"/>
          <w:position w:val="4"/>
          <w:sz w:val="29"/>
        </w:rPr>
        <w:t></w:t>
      </w:r>
      <w:r>
        <w:rPr>
          <w:color w:val="010202"/>
          <w:spacing w:val="-25"/>
          <w:w w:val="90"/>
          <w:position w:val="4"/>
          <w:sz w:val="29"/>
        </w:rPr>
        <w:t> </w:t>
      </w:r>
      <w:r>
        <w:rPr>
          <w:rFonts w:ascii="Symbol" w:hAnsi="Symbol"/>
          <w:color w:val="010202"/>
          <w:w w:val="90"/>
          <w:position w:val="6"/>
          <w:sz w:val="21"/>
        </w:rPr>
        <w:t></w:t>
      </w:r>
      <w:r>
        <w:rPr>
          <w:color w:val="010202"/>
          <w:spacing w:val="-7"/>
          <w:w w:val="90"/>
          <w:position w:val="6"/>
          <w:sz w:val="21"/>
        </w:rPr>
        <w:t> </w:t>
      </w:r>
      <w:r>
        <w:rPr>
          <w:rFonts w:ascii="Symbol" w:hAnsi="Symbol"/>
          <w:color w:val="010202"/>
          <w:w w:val="90"/>
          <w:position w:val="4"/>
          <w:sz w:val="29"/>
        </w:rPr>
        <w:t></w:t>
      </w:r>
      <w:r>
        <w:rPr>
          <w:color w:val="010202"/>
          <w:w w:val="90"/>
          <w:position w:val="4"/>
          <w:sz w:val="29"/>
        </w:rPr>
        <w:t> </w:t>
      </w:r>
      <w:r>
        <w:rPr>
          <w:i/>
          <w:color w:val="010202"/>
          <w:w w:val="90"/>
          <w:position w:val="6"/>
          <w:sz w:val="21"/>
        </w:rPr>
        <w:t>f</w:t>
      </w:r>
      <w:r>
        <w:rPr>
          <w:i/>
          <w:color w:val="010202"/>
          <w:w w:val="90"/>
          <w:sz w:val="12"/>
        </w:rPr>
        <w:t>Mo</w:t>
      </w:r>
      <w:r>
        <w:rPr>
          <w:i/>
          <w:color w:val="010202"/>
          <w:spacing w:val="46"/>
          <w:sz w:val="12"/>
        </w:rPr>
        <w:t> </w:t>
      </w:r>
      <w:r>
        <w:rPr>
          <w:rFonts w:ascii="Symbol" w:hAnsi="Symbol"/>
          <w:color w:val="010202"/>
          <w:w w:val="90"/>
          <w:position w:val="6"/>
          <w:sz w:val="21"/>
        </w:rPr>
        <w:t></w:t>
      </w:r>
      <w:r>
        <w:rPr>
          <w:color w:val="010202"/>
          <w:spacing w:val="40"/>
          <w:w w:val="90"/>
          <w:position w:val="6"/>
          <w:sz w:val="21"/>
        </w:rPr>
        <w:t> </w:t>
      </w:r>
      <w:r>
        <w:rPr>
          <w:i/>
          <w:color w:val="010202"/>
          <w:w w:val="90"/>
          <w:position w:val="6"/>
          <w:sz w:val="21"/>
        </w:rPr>
        <w:t>f</w:t>
      </w:r>
      <w:r>
        <w:rPr>
          <w:i/>
          <w:color w:val="010202"/>
          <w:w w:val="90"/>
          <w:sz w:val="12"/>
        </w:rPr>
        <w:t>Mo</w:t>
      </w:r>
      <w:r>
        <w:rPr>
          <w:rFonts w:ascii="Symbol" w:hAnsi="Symbol"/>
          <w:color w:val="010202"/>
          <w:w w:val="90"/>
          <w:sz w:val="12"/>
        </w:rPr>
        <w:t></w:t>
      </w:r>
      <w:r>
        <w:rPr>
          <w:color w:val="010202"/>
          <w:w w:val="90"/>
          <w:sz w:val="12"/>
        </w:rPr>
        <w:t>1</w:t>
      </w:r>
      <w:r>
        <w:rPr>
          <w:color w:val="010202"/>
          <w:spacing w:val="10"/>
          <w:w w:val="90"/>
          <w:sz w:val="12"/>
        </w:rPr>
        <w:t> </w:t>
      </w:r>
      <w:r>
        <w:rPr>
          <w:rFonts w:ascii="Symbol" w:hAnsi="Symbol"/>
          <w:color w:val="010202"/>
          <w:w w:val="90"/>
          <w:position w:val="4"/>
          <w:sz w:val="29"/>
        </w:rPr>
        <w:t></w:t>
      </w:r>
    </w:p>
    <w:p>
      <w:pPr>
        <w:spacing w:after="0" w:line="283" w:lineRule="exact"/>
        <w:jc w:val="right"/>
        <w:rPr>
          <w:rFonts w:ascii="Symbol" w:hAnsi="Symbol"/>
          <w:sz w:val="29"/>
        </w:rPr>
        <w:sectPr>
          <w:type w:val="continuous"/>
          <w:pgSz w:w="8230" w:h="11630"/>
          <w:pgMar w:top="620" w:bottom="280" w:left="920" w:right="500"/>
          <w:cols w:num="3" w:equalWidth="0">
            <w:col w:w="1239" w:space="40"/>
            <w:col w:w="304" w:space="39"/>
            <w:col w:w="5188"/>
          </w:cols>
        </w:sectPr>
      </w:pPr>
    </w:p>
    <w:p>
      <w:pPr>
        <w:pStyle w:val="BodyText"/>
        <w:spacing w:before="75"/>
        <w:ind w:left="440"/>
      </w:pPr>
      <w:r>
        <w:rPr>
          <w:color w:val="231F20"/>
          <w:spacing w:val="-1"/>
          <w:w w:val="95"/>
        </w:rPr>
        <w:t>где</w:t>
      </w:r>
    </w:p>
    <w:p>
      <w:pPr>
        <w:spacing w:line="268" w:lineRule="exact" w:before="73"/>
        <w:ind w:left="60" w:right="0" w:firstLine="0"/>
        <w:jc w:val="left"/>
        <w:rPr>
          <w:i/>
          <w:sz w:val="12"/>
        </w:rPr>
      </w:pPr>
      <w:r>
        <w:rPr/>
        <w:br w:type="column"/>
      </w:r>
      <w:r>
        <w:rPr>
          <w:i/>
          <w:color w:val="010202"/>
          <w:w w:val="105"/>
          <w:position w:val="6"/>
          <w:sz w:val="21"/>
        </w:rPr>
        <w:t>x</w:t>
      </w:r>
      <w:r>
        <w:rPr>
          <w:i/>
          <w:color w:val="010202"/>
          <w:w w:val="105"/>
          <w:sz w:val="12"/>
        </w:rPr>
        <w:t>Mo</w:t>
      </w:r>
    </w:p>
    <w:p>
      <w:pPr>
        <w:pStyle w:val="ListParagraph"/>
        <w:numPr>
          <w:ilvl w:val="0"/>
          <w:numId w:val="23"/>
        </w:numPr>
        <w:tabs>
          <w:tab w:pos="323" w:val="left" w:leader="none"/>
        </w:tabs>
        <w:spacing w:line="240" w:lineRule="auto" w:before="75" w:after="0"/>
        <w:ind w:left="322" w:right="0" w:hanging="255"/>
        <w:jc w:val="left"/>
        <w:rPr>
          <w:sz w:val="21"/>
        </w:rPr>
      </w:pPr>
      <w:r>
        <w:rPr>
          <w:color w:val="231F20"/>
          <w:w w:val="105"/>
          <w:sz w:val="21"/>
        </w:rPr>
        <w:br w:type="column"/>
      </w:r>
      <w:r>
        <w:rPr>
          <w:color w:val="231F20"/>
          <w:sz w:val="21"/>
        </w:rPr>
        <w:t>нижняя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граница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модального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интервала;</w:t>
      </w:r>
      <w:r>
        <w:rPr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i</w:t>
      </w:r>
      <w:r>
        <w:rPr>
          <w:i/>
          <w:color w:val="231F20"/>
          <w:spacing w:val="12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величи-</w:t>
      </w:r>
    </w:p>
    <w:p>
      <w:pPr>
        <w:spacing w:after="0" w:line="240" w:lineRule="auto"/>
        <w:jc w:val="left"/>
        <w:rPr>
          <w:sz w:val="21"/>
        </w:rPr>
        <w:sectPr>
          <w:type w:val="continuous"/>
          <w:pgSz w:w="8230" w:h="11630"/>
          <w:pgMar w:top="620" w:bottom="280" w:left="920" w:right="500"/>
          <w:cols w:num="3" w:equalWidth="0">
            <w:col w:w="711" w:space="40"/>
            <w:col w:w="333" w:space="39"/>
            <w:col w:w="5687"/>
          </w:cols>
        </w:sectPr>
      </w:pPr>
    </w:p>
    <w:p>
      <w:pPr>
        <w:pStyle w:val="BodyText"/>
        <w:spacing w:before="14"/>
        <w:ind w:left="157"/>
      </w:pPr>
      <w:r>
        <w:rPr>
          <w:color w:val="231F20"/>
        </w:rPr>
        <w:t>на</w:t>
      </w:r>
      <w:r>
        <w:rPr>
          <w:color w:val="231F20"/>
          <w:spacing w:val="39"/>
        </w:rPr>
        <w:t> </w:t>
      </w:r>
      <w:r>
        <w:rPr>
          <w:color w:val="231F20"/>
        </w:rPr>
        <w:t>модального</w:t>
      </w:r>
      <w:r>
        <w:rPr>
          <w:color w:val="231F20"/>
          <w:spacing w:val="39"/>
        </w:rPr>
        <w:t> </w:t>
      </w:r>
      <w:r>
        <w:rPr>
          <w:color w:val="231F20"/>
        </w:rPr>
        <w:t>интервала;</w:t>
      </w:r>
    </w:p>
    <w:p>
      <w:pPr>
        <w:spacing w:line="268" w:lineRule="exact" w:before="12"/>
        <w:ind w:left="94" w:right="0" w:firstLine="0"/>
        <w:jc w:val="left"/>
        <w:rPr>
          <w:i/>
          <w:sz w:val="12"/>
        </w:rPr>
      </w:pPr>
      <w:r>
        <w:rPr/>
        <w:br w:type="column"/>
      </w:r>
      <w:r>
        <w:rPr>
          <w:i/>
          <w:color w:val="010202"/>
          <w:position w:val="6"/>
          <w:sz w:val="21"/>
        </w:rPr>
        <w:t>f</w:t>
      </w:r>
      <w:r>
        <w:rPr>
          <w:i/>
          <w:color w:val="010202"/>
          <w:sz w:val="12"/>
        </w:rPr>
        <w:t>Mo</w:t>
      </w:r>
    </w:p>
    <w:p>
      <w:pPr>
        <w:pStyle w:val="ListParagraph"/>
        <w:numPr>
          <w:ilvl w:val="0"/>
          <w:numId w:val="23"/>
        </w:numPr>
        <w:tabs>
          <w:tab w:pos="336" w:val="left" w:leader="none"/>
        </w:tabs>
        <w:spacing w:line="240" w:lineRule="auto" w:before="14" w:after="0"/>
        <w:ind w:left="335" w:right="0" w:hanging="265"/>
        <w:jc w:val="left"/>
        <w:rPr>
          <w:sz w:val="21"/>
        </w:rPr>
      </w:pPr>
      <w:r>
        <w:rPr>
          <w:color w:val="231F20"/>
          <w:spacing w:val="-1"/>
          <w:w w:val="102"/>
          <w:sz w:val="21"/>
        </w:rPr>
        <w:br w:type="column"/>
      </w:r>
      <w:r>
        <w:rPr>
          <w:color w:val="231F20"/>
          <w:sz w:val="21"/>
        </w:rPr>
        <w:t>частота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модального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интервала;</w:t>
      </w:r>
    </w:p>
    <w:p>
      <w:pPr>
        <w:spacing w:after="0" w:line="240" w:lineRule="auto"/>
        <w:jc w:val="left"/>
        <w:rPr>
          <w:sz w:val="21"/>
        </w:rPr>
        <w:sectPr>
          <w:type w:val="continuous"/>
          <w:pgSz w:w="8230" w:h="11630"/>
          <w:pgMar w:top="620" w:bottom="280" w:left="920" w:right="500"/>
          <w:cols w:num="3" w:equalWidth="0">
            <w:col w:w="2577" w:space="40"/>
            <w:col w:w="327" w:space="39"/>
            <w:col w:w="3827"/>
          </w:cols>
        </w:sectPr>
      </w:pPr>
    </w:p>
    <w:p>
      <w:pPr>
        <w:pStyle w:val="BodyText"/>
        <w:spacing w:line="230" w:lineRule="auto" w:before="21"/>
        <w:ind w:left="157" w:firstLine="69"/>
      </w:pPr>
      <w:r>
        <w:rPr>
          <w:i/>
          <w:color w:val="010202"/>
          <w:w w:val="95"/>
        </w:rPr>
        <w:t>f</w:t>
      </w:r>
      <w:r>
        <w:rPr>
          <w:i/>
          <w:color w:val="010202"/>
          <w:w w:val="95"/>
          <w:position w:val="-5"/>
          <w:sz w:val="12"/>
        </w:rPr>
        <w:t>Mo</w:t>
      </w:r>
      <w:r>
        <w:rPr>
          <w:rFonts w:ascii="Symbol" w:hAnsi="Symbol"/>
          <w:color w:val="010202"/>
          <w:w w:val="95"/>
          <w:position w:val="-5"/>
          <w:sz w:val="12"/>
        </w:rPr>
        <w:t></w:t>
      </w:r>
      <w:r>
        <w:rPr>
          <w:color w:val="010202"/>
          <w:w w:val="95"/>
          <w:position w:val="-5"/>
          <w:sz w:val="12"/>
        </w:rPr>
        <w:t>1</w:t>
      </w:r>
      <w:r>
        <w:rPr>
          <w:color w:val="010202"/>
          <w:spacing w:val="7"/>
          <w:w w:val="95"/>
          <w:position w:val="-5"/>
          <w:sz w:val="12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частота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интервала,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предшествующего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модальному;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частота</w:t>
      </w:r>
      <w:r>
        <w:rPr>
          <w:color w:val="231F20"/>
          <w:spacing w:val="-6"/>
        </w:rPr>
        <w:t> </w:t>
      </w:r>
      <w:r>
        <w:rPr>
          <w:color w:val="231F20"/>
        </w:rPr>
        <w:t>интервала,</w:t>
      </w:r>
      <w:r>
        <w:rPr>
          <w:color w:val="231F20"/>
          <w:spacing w:val="-6"/>
        </w:rPr>
        <w:t> </w:t>
      </w:r>
      <w:r>
        <w:rPr>
          <w:color w:val="231F20"/>
        </w:rPr>
        <w:t>следующего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модальным.</w:t>
      </w:r>
    </w:p>
    <w:p>
      <w:pPr>
        <w:spacing w:before="13"/>
        <w:ind w:left="76" w:right="0" w:firstLine="0"/>
        <w:jc w:val="left"/>
        <w:rPr>
          <w:sz w:val="21"/>
        </w:rPr>
      </w:pPr>
      <w:r>
        <w:rPr/>
        <w:br w:type="column"/>
      </w:r>
      <w:r>
        <w:rPr>
          <w:i/>
          <w:color w:val="010202"/>
          <w:position w:val="6"/>
          <w:sz w:val="21"/>
        </w:rPr>
        <w:t>f</w:t>
      </w:r>
      <w:r>
        <w:rPr>
          <w:i/>
          <w:color w:val="010202"/>
          <w:sz w:val="12"/>
        </w:rPr>
        <w:t>Mo</w:t>
      </w:r>
      <w:r>
        <w:rPr>
          <w:rFonts w:ascii="Symbol" w:hAnsi="Symbol"/>
          <w:color w:val="010202"/>
          <w:sz w:val="12"/>
        </w:rPr>
        <w:t></w:t>
      </w:r>
      <w:r>
        <w:rPr>
          <w:color w:val="010202"/>
          <w:sz w:val="12"/>
        </w:rPr>
        <w:t>1  </w:t>
      </w:r>
      <w:r>
        <w:rPr>
          <w:color w:val="010202"/>
          <w:spacing w:val="1"/>
          <w:sz w:val="12"/>
        </w:rPr>
        <w:t> </w:t>
      </w:r>
      <w:r>
        <w:rPr>
          <w:color w:val="231F20"/>
          <w:position w:val="6"/>
          <w:sz w:val="21"/>
        </w:rPr>
        <w:t>—</w:t>
      </w:r>
    </w:p>
    <w:p>
      <w:pPr>
        <w:spacing w:after="0"/>
        <w:jc w:val="left"/>
        <w:rPr>
          <w:sz w:val="21"/>
        </w:rPr>
        <w:sectPr>
          <w:type w:val="continuous"/>
          <w:pgSz w:w="8230" w:h="11630"/>
          <w:pgMar w:top="620" w:bottom="280" w:left="920" w:right="500"/>
          <w:cols w:num="2" w:equalWidth="0">
            <w:col w:w="5459" w:space="40"/>
            <w:col w:w="1311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line="292" w:lineRule="auto" w:before="98"/>
        <w:ind w:left="383" w:right="420" w:firstLine="226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Пример. Найти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моду возраста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лиц,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осужденных за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совершение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кражи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sz w:val="19"/>
        </w:rPr>
        <w:t>(</w:t>
      </w:r>
      <w:r>
        <w:rPr>
          <w:rFonts w:ascii="Arial" w:hAnsi="Arial"/>
          <w:i/>
          <w:color w:val="231F20"/>
          <w:sz w:val="19"/>
        </w:rPr>
        <w:t>табл.</w:t>
      </w:r>
      <w:r>
        <w:rPr>
          <w:rFonts w:ascii="Arial" w:hAnsi="Arial"/>
          <w:i/>
          <w:color w:val="231F20"/>
          <w:spacing w:val="-9"/>
          <w:sz w:val="19"/>
        </w:rPr>
        <w:t> </w:t>
      </w:r>
      <w:r>
        <w:rPr>
          <w:rFonts w:ascii="Arial" w:hAnsi="Arial"/>
          <w:i/>
          <w:color w:val="231F20"/>
          <w:sz w:val="19"/>
        </w:rPr>
        <w:t>XVII</w:t>
      </w:r>
      <w:r>
        <w:rPr>
          <w:rFonts w:ascii="Trebuchet MS" w:hAnsi="Trebuchet MS"/>
          <w:color w:val="231F20"/>
          <w:sz w:val="19"/>
        </w:rPr>
        <w:t>).</w:t>
      </w:r>
    </w:p>
    <w:p>
      <w:pPr>
        <w:spacing w:before="58"/>
        <w:ind w:left="0" w:right="417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Таблица XVII</w:t>
      </w:r>
    </w:p>
    <w:p>
      <w:pPr>
        <w:pStyle w:val="BodyText"/>
        <w:rPr>
          <w:rFonts w:ascii="Trebuchet MS"/>
          <w:sz w:val="13"/>
        </w:rPr>
      </w:pPr>
    </w:p>
    <w:tbl>
      <w:tblPr>
        <w:tblW w:w="0" w:type="auto"/>
        <w:jc w:val="left"/>
        <w:tblInd w:w="1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9"/>
        <w:gridCol w:w="1823"/>
      </w:tblGrid>
      <w:tr>
        <w:trPr>
          <w:trHeight w:val="326" w:hRule="atLeast"/>
        </w:trPr>
        <w:tc>
          <w:tcPr>
            <w:tcW w:w="2319" w:type="dxa"/>
          </w:tcPr>
          <w:p>
            <w:pPr>
              <w:pStyle w:val="TableParagraph"/>
              <w:spacing w:before="61"/>
              <w:ind w:left="149" w:right="139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Группы</w:t>
            </w:r>
            <w:r>
              <w:rPr>
                <w:rFonts w:ascii="Trebuchet MS" w:hAnsi="Trebuchet MS"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по</w:t>
            </w:r>
            <w:r>
              <w:rPr>
                <w:rFonts w:ascii="Trebuchet MS" w:hAnsi="Trebuchet MS"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возрасту</w:t>
            </w:r>
            <w:r>
              <w:rPr>
                <w:rFonts w:ascii="Trebuchet MS" w:hAnsi="Trebuchet MS"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(лет)</w:t>
            </w:r>
          </w:p>
        </w:tc>
        <w:tc>
          <w:tcPr>
            <w:tcW w:w="1823" w:type="dxa"/>
          </w:tcPr>
          <w:p>
            <w:pPr>
              <w:pStyle w:val="TableParagraph"/>
              <w:spacing w:before="61"/>
              <w:ind w:left="119" w:right="108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Количество</w:t>
            </w:r>
            <w:r>
              <w:rPr>
                <w:rFonts w:ascii="Trebuchet MS" w:hAnsi="Trebuchet MS"/>
                <w:color w:val="231F20"/>
                <w:spacing w:val="1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человек</w:t>
            </w:r>
          </w:p>
        </w:tc>
      </w:tr>
      <w:tr>
        <w:trPr>
          <w:trHeight w:val="326" w:hRule="atLeast"/>
        </w:trPr>
        <w:tc>
          <w:tcPr>
            <w:tcW w:w="2319" w:type="dxa"/>
          </w:tcPr>
          <w:p>
            <w:pPr>
              <w:pStyle w:val="TableParagraph"/>
              <w:spacing w:before="61"/>
              <w:ind w:left="149" w:right="139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До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18</w:t>
            </w:r>
          </w:p>
        </w:tc>
        <w:tc>
          <w:tcPr>
            <w:tcW w:w="1823" w:type="dxa"/>
          </w:tcPr>
          <w:p>
            <w:pPr>
              <w:pStyle w:val="TableParagraph"/>
              <w:spacing w:before="61"/>
              <w:ind w:left="111" w:right="10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15</w:t>
            </w:r>
          </w:p>
        </w:tc>
      </w:tr>
      <w:tr>
        <w:trPr>
          <w:trHeight w:val="326" w:hRule="atLeast"/>
        </w:trPr>
        <w:tc>
          <w:tcPr>
            <w:tcW w:w="2319" w:type="dxa"/>
          </w:tcPr>
          <w:p>
            <w:pPr>
              <w:pStyle w:val="TableParagraph"/>
              <w:spacing w:before="62"/>
              <w:ind w:left="149" w:right="139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105"/>
                <w:sz w:val="18"/>
              </w:rPr>
              <w:t>18–28</w:t>
            </w:r>
          </w:p>
        </w:tc>
        <w:tc>
          <w:tcPr>
            <w:tcW w:w="1823" w:type="dxa"/>
          </w:tcPr>
          <w:p>
            <w:pPr>
              <w:pStyle w:val="TableParagraph"/>
              <w:spacing w:before="62"/>
              <w:ind w:left="119" w:right="10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90</w:t>
            </w:r>
          </w:p>
        </w:tc>
      </w:tr>
      <w:tr>
        <w:trPr>
          <w:trHeight w:val="326" w:hRule="atLeast"/>
        </w:trPr>
        <w:tc>
          <w:tcPr>
            <w:tcW w:w="2319" w:type="dxa"/>
          </w:tcPr>
          <w:p>
            <w:pPr>
              <w:pStyle w:val="TableParagraph"/>
              <w:spacing w:before="62"/>
              <w:ind w:left="149" w:right="139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105"/>
                <w:sz w:val="18"/>
              </w:rPr>
              <w:t>29–39</w:t>
            </w:r>
          </w:p>
        </w:tc>
        <w:tc>
          <w:tcPr>
            <w:tcW w:w="1823" w:type="dxa"/>
          </w:tcPr>
          <w:p>
            <w:pPr>
              <w:pStyle w:val="TableParagraph"/>
              <w:spacing w:before="62"/>
              <w:ind w:left="115" w:right="10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45</w:t>
            </w:r>
          </w:p>
        </w:tc>
      </w:tr>
      <w:tr>
        <w:trPr>
          <w:trHeight w:val="326" w:hRule="atLeast"/>
        </w:trPr>
        <w:tc>
          <w:tcPr>
            <w:tcW w:w="2319" w:type="dxa"/>
          </w:tcPr>
          <w:p>
            <w:pPr>
              <w:pStyle w:val="TableParagraph"/>
              <w:spacing w:before="62"/>
              <w:ind w:left="149" w:right="139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40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и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более</w:t>
            </w:r>
          </w:p>
        </w:tc>
        <w:tc>
          <w:tcPr>
            <w:tcW w:w="1823" w:type="dxa"/>
          </w:tcPr>
          <w:p>
            <w:pPr>
              <w:pStyle w:val="TableParagraph"/>
              <w:spacing w:before="62"/>
              <w:ind w:left="107" w:right="10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12</w:t>
            </w:r>
          </w:p>
        </w:tc>
      </w:tr>
    </w:tbl>
    <w:p>
      <w:pPr>
        <w:spacing w:after="0"/>
        <w:jc w:val="center"/>
        <w:rPr>
          <w:rFonts w:ascii="Trebuchet MS"/>
          <w:sz w:val="18"/>
        </w:rPr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spacing w:before="5"/>
        <w:rPr>
          <w:rFonts w:ascii="Trebuchet MS"/>
          <w:sz w:val="15"/>
        </w:rPr>
      </w:pPr>
    </w:p>
    <w:p>
      <w:pPr>
        <w:spacing w:line="292" w:lineRule="auto" w:before="92"/>
        <w:ind w:left="383" w:right="574" w:firstLine="226"/>
        <w:jc w:val="both"/>
        <w:rPr>
          <w:rFonts w:ascii="Trebuchet MS" w:hAnsi="Trebuchet MS"/>
          <w:sz w:val="19"/>
        </w:rPr>
      </w:pPr>
      <w:bookmarkStart w:name="5.4. Показатели вариации" w:id="73"/>
      <w:bookmarkEnd w:id="73"/>
      <w:r>
        <w:rPr/>
      </w:r>
      <w:r>
        <w:rPr>
          <w:rFonts w:ascii="Trebuchet MS" w:hAnsi="Trebuchet MS"/>
          <w:color w:val="231F20"/>
          <w:w w:val="92"/>
          <w:sz w:val="19"/>
        </w:rPr>
        <w:t>Наибольшая</w:t>
      </w:r>
      <w:r>
        <w:rPr>
          <w:rFonts w:ascii="Trebuchet MS" w:hAnsi="Trebuchet MS"/>
          <w:color w:val="231F20"/>
          <w:spacing w:val="4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часто</w:t>
      </w:r>
      <w:r>
        <w:rPr>
          <w:rFonts w:ascii="Trebuchet MS" w:hAnsi="Trebuchet MS"/>
          <w:color w:val="231F20"/>
          <w:spacing w:val="-3"/>
          <w:w w:val="90"/>
          <w:sz w:val="19"/>
        </w:rPr>
        <w:t>т</w:t>
      </w:r>
      <w:r>
        <w:rPr>
          <w:rFonts w:ascii="Trebuchet MS" w:hAnsi="Trebuchet MS"/>
          <w:color w:val="231F20"/>
          <w:w w:val="92"/>
          <w:sz w:val="19"/>
        </w:rPr>
        <w:t>а</w:t>
      </w:r>
      <w:r>
        <w:rPr>
          <w:rFonts w:ascii="Trebuchet MS" w:hAnsi="Trebuchet MS"/>
          <w:color w:val="231F20"/>
          <w:spacing w:val="4"/>
          <w:sz w:val="19"/>
        </w:rPr>
        <w:t> </w:t>
      </w:r>
      <w:r>
        <w:rPr>
          <w:rFonts w:ascii="Trebuchet MS" w:hAnsi="Trebuchet MS"/>
          <w:color w:val="231F20"/>
          <w:w w:val="91"/>
          <w:sz w:val="19"/>
        </w:rPr>
        <w:t>соответств</w:t>
      </w:r>
      <w:r>
        <w:rPr>
          <w:rFonts w:ascii="Trebuchet MS" w:hAnsi="Trebuchet MS"/>
          <w:color w:val="231F20"/>
          <w:spacing w:val="-5"/>
          <w:w w:val="91"/>
          <w:sz w:val="19"/>
        </w:rPr>
        <w:t>у</w:t>
      </w:r>
      <w:r>
        <w:rPr>
          <w:rFonts w:ascii="Trebuchet MS" w:hAnsi="Trebuchet MS"/>
          <w:color w:val="231F20"/>
          <w:w w:val="87"/>
          <w:sz w:val="19"/>
        </w:rPr>
        <w:t>ет</w:t>
      </w:r>
      <w:r>
        <w:rPr>
          <w:rFonts w:ascii="Trebuchet MS" w:hAnsi="Trebuchet MS"/>
          <w:color w:val="231F20"/>
          <w:spacing w:val="4"/>
          <w:sz w:val="19"/>
        </w:rPr>
        <w:t> </w:t>
      </w:r>
      <w:r>
        <w:rPr>
          <w:rFonts w:ascii="Trebuchet MS" w:hAnsi="Trebuchet MS"/>
          <w:color w:val="231F20"/>
          <w:w w:val="91"/>
          <w:sz w:val="19"/>
        </w:rPr>
        <w:t>интервалу</w:t>
      </w:r>
      <w:r>
        <w:rPr>
          <w:rFonts w:ascii="Trebuchet MS" w:hAnsi="Trebuchet MS"/>
          <w:color w:val="231F20"/>
          <w:spacing w:val="4"/>
          <w:sz w:val="19"/>
        </w:rPr>
        <w:t> </w:t>
      </w:r>
      <w:r>
        <w:rPr>
          <w:rFonts w:ascii="Trebuchet MS" w:hAnsi="Trebuchet MS"/>
          <w:color w:val="231F20"/>
          <w:spacing w:val="-8"/>
          <w:w w:val="98"/>
          <w:sz w:val="19"/>
        </w:rPr>
        <w:t>1</w:t>
      </w:r>
      <w:r>
        <w:rPr>
          <w:rFonts w:ascii="Trebuchet MS" w:hAnsi="Trebuchet MS"/>
          <w:color w:val="231F20"/>
          <w:w w:val="109"/>
          <w:sz w:val="19"/>
        </w:rPr>
        <w:t>8–2</w:t>
      </w:r>
      <w:r>
        <w:rPr>
          <w:rFonts w:ascii="Trebuchet MS" w:hAnsi="Trebuchet MS"/>
          <w:color w:val="231F20"/>
          <w:spacing w:val="-5"/>
          <w:w w:val="109"/>
          <w:sz w:val="19"/>
        </w:rPr>
        <w:t>8</w:t>
      </w:r>
      <w:r>
        <w:rPr>
          <w:rFonts w:ascii="Trebuchet MS" w:hAnsi="Trebuchet MS"/>
          <w:color w:val="231F20"/>
          <w:w w:val="51"/>
          <w:sz w:val="19"/>
        </w:rPr>
        <w:t>,</w:t>
      </w:r>
      <w:r>
        <w:rPr>
          <w:rFonts w:ascii="Trebuchet MS" w:hAnsi="Trebuchet MS"/>
          <w:color w:val="231F20"/>
          <w:spacing w:val="4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следов</w:t>
      </w:r>
      <w:r>
        <w:rPr>
          <w:rFonts w:ascii="Trebuchet MS" w:hAnsi="Trebuchet MS"/>
          <w:color w:val="231F20"/>
          <w:spacing w:val="-5"/>
          <w:w w:val="90"/>
          <w:sz w:val="19"/>
        </w:rPr>
        <w:t>а</w:t>
      </w:r>
      <w:r>
        <w:rPr>
          <w:rFonts w:ascii="Trebuchet MS" w:hAnsi="Trebuchet MS"/>
          <w:color w:val="231F20"/>
          <w:w w:val="87"/>
          <w:sz w:val="19"/>
        </w:rPr>
        <w:t>т</w:t>
      </w:r>
      <w:r>
        <w:rPr>
          <w:rFonts w:ascii="Trebuchet MS" w:hAnsi="Trebuchet MS"/>
          <w:color w:val="231F20"/>
          <w:spacing w:val="-2"/>
          <w:w w:val="87"/>
          <w:sz w:val="19"/>
        </w:rPr>
        <w:t>е</w:t>
      </w:r>
      <w:r>
        <w:rPr>
          <w:rFonts w:ascii="Trebuchet MS" w:hAnsi="Trebuchet MS"/>
          <w:color w:val="231F20"/>
          <w:w w:val="85"/>
          <w:sz w:val="19"/>
        </w:rPr>
        <w:t>льно, </w:t>
      </w:r>
      <w:r>
        <w:rPr>
          <w:rFonts w:ascii="Trebuchet MS" w:hAnsi="Trebuchet MS"/>
          <w:color w:val="231F20"/>
          <w:w w:val="95"/>
          <w:sz w:val="19"/>
        </w:rPr>
        <w:t>мода должна находиться в этом интервале. Ее величину определяем</w:t>
      </w:r>
      <w:r>
        <w:rPr>
          <w:rFonts w:ascii="Trebuchet MS" w:hAnsi="Trebuchet MS"/>
          <w:color w:val="231F20"/>
          <w:spacing w:val="-53"/>
          <w:w w:val="9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приведенной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выше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формуле:</w:t>
      </w:r>
    </w:p>
    <w:p>
      <w:pPr>
        <w:tabs>
          <w:tab w:pos="1566" w:val="left" w:leader="none"/>
          <w:tab w:pos="2629" w:val="left" w:leader="none"/>
        </w:tabs>
        <w:spacing w:line="274" w:lineRule="exact" w:before="0"/>
        <w:ind w:left="0" w:right="1894" w:firstLine="0"/>
        <w:jc w:val="center"/>
        <w:rPr>
          <w:rFonts w:ascii="Trebuchet MS" w:hAnsi="Trebuchet MS"/>
          <w:sz w:val="19"/>
        </w:rPr>
      </w:pPr>
      <w:r>
        <w:rPr>
          <w:rFonts w:ascii="Arial" w:hAnsi="Arial"/>
          <w:i/>
          <w:color w:val="010202"/>
          <w:w w:val="90"/>
          <w:sz w:val="19"/>
        </w:rPr>
        <w:t>Mo</w:t>
      </w:r>
      <w:r>
        <w:rPr>
          <w:rFonts w:ascii="Arial" w:hAnsi="Arial"/>
          <w:i/>
          <w:color w:val="010202"/>
          <w:spacing w:val="-2"/>
          <w:w w:val="90"/>
          <w:sz w:val="19"/>
        </w:rPr>
        <w:t> </w:t>
      </w:r>
      <w:r>
        <w:rPr>
          <w:rFonts w:ascii="Symbol" w:hAnsi="Symbol"/>
          <w:color w:val="010202"/>
          <w:w w:val="90"/>
          <w:sz w:val="19"/>
        </w:rPr>
        <w:t></w:t>
      </w:r>
      <w:r>
        <w:rPr>
          <w:color w:val="010202"/>
          <w:spacing w:val="-9"/>
          <w:w w:val="90"/>
          <w:sz w:val="19"/>
        </w:rPr>
        <w:t> </w:t>
      </w:r>
      <w:r>
        <w:rPr>
          <w:rFonts w:ascii="Trebuchet MS" w:hAnsi="Trebuchet MS"/>
          <w:color w:val="010202"/>
          <w:w w:val="90"/>
          <w:sz w:val="19"/>
        </w:rPr>
        <w:t>18</w:t>
      </w:r>
      <w:r>
        <w:rPr>
          <w:rFonts w:ascii="Trebuchet MS" w:hAnsi="Trebuchet MS"/>
          <w:color w:val="010202"/>
          <w:spacing w:val="-12"/>
          <w:w w:val="90"/>
          <w:sz w:val="19"/>
        </w:rPr>
        <w:t> </w:t>
      </w:r>
      <w:r>
        <w:rPr>
          <w:rFonts w:ascii="Symbol" w:hAnsi="Symbol"/>
          <w:color w:val="010202"/>
          <w:w w:val="90"/>
          <w:sz w:val="19"/>
        </w:rPr>
        <w:t></w:t>
      </w:r>
      <w:r>
        <w:rPr>
          <w:color w:val="010202"/>
          <w:spacing w:val="-15"/>
          <w:w w:val="90"/>
          <w:sz w:val="19"/>
        </w:rPr>
        <w:t> </w:t>
      </w:r>
      <w:r>
        <w:rPr>
          <w:rFonts w:ascii="Trebuchet MS" w:hAnsi="Trebuchet MS"/>
          <w:color w:val="010202"/>
          <w:w w:val="90"/>
          <w:sz w:val="19"/>
        </w:rPr>
        <w:t>10</w:t>
      </w:r>
      <w:r>
        <w:rPr>
          <w:rFonts w:ascii="Trebuchet MS" w:hAnsi="Trebuchet MS"/>
          <w:color w:val="010202"/>
          <w:spacing w:val="-25"/>
          <w:w w:val="90"/>
          <w:sz w:val="19"/>
        </w:rPr>
        <w:t> </w:t>
      </w:r>
      <w:r>
        <w:rPr>
          <w:rFonts w:ascii="Symbol" w:hAnsi="Symbol"/>
          <w:color w:val="010202"/>
          <w:w w:val="90"/>
          <w:sz w:val="19"/>
        </w:rPr>
        <w:t></w:t>
      </w:r>
      <w:r>
        <w:rPr>
          <w:rFonts w:ascii="Trebuchet MS" w:hAnsi="Trebuchet MS"/>
          <w:color w:val="010202"/>
          <w:w w:val="90"/>
          <w:position w:val="12"/>
          <w:sz w:val="19"/>
          <w:u w:val="single" w:color="010202"/>
        </w:rPr>
        <w:tab/>
      </w:r>
      <w:r>
        <w:rPr>
          <w:rFonts w:ascii="Trebuchet MS" w:hAnsi="Trebuchet MS"/>
          <w:color w:val="010202"/>
          <w:w w:val="95"/>
          <w:position w:val="12"/>
          <w:sz w:val="19"/>
          <w:u w:val="single" w:color="010202"/>
        </w:rPr>
        <w:t>90</w:t>
      </w:r>
      <w:r>
        <w:rPr>
          <w:rFonts w:ascii="Trebuchet MS" w:hAnsi="Trebuchet MS"/>
          <w:color w:val="010202"/>
          <w:spacing w:val="-20"/>
          <w:w w:val="95"/>
          <w:position w:val="12"/>
          <w:sz w:val="19"/>
          <w:u w:val="single" w:color="010202"/>
        </w:rPr>
        <w:t> </w:t>
      </w:r>
      <w:r>
        <w:rPr>
          <w:rFonts w:ascii="Symbol" w:hAnsi="Symbol"/>
          <w:color w:val="010202"/>
          <w:w w:val="95"/>
          <w:position w:val="12"/>
          <w:sz w:val="19"/>
          <w:u w:val="single" w:color="010202"/>
        </w:rPr>
        <w:t></w:t>
      </w:r>
      <w:r>
        <w:rPr>
          <w:color w:val="010202"/>
          <w:spacing w:val="-21"/>
          <w:w w:val="95"/>
          <w:position w:val="12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5"/>
          <w:position w:val="12"/>
          <w:sz w:val="19"/>
          <w:u w:val="single" w:color="010202"/>
        </w:rPr>
        <w:t>15</w:t>
        <w:tab/>
      </w:r>
      <w:r>
        <w:rPr>
          <w:rFonts w:ascii="Symbol" w:hAnsi="Symbol"/>
          <w:color w:val="010202"/>
          <w:sz w:val="19"/>
        </w:rPr>
        <w:t></w:t>
      </w:r>
      <w:r>
        <w:rPr>
          <w:color w:val="010202"/>
          <w:spacing w:val="-16"/>
          <w:sz w:val="19"/>
        </w:rPr>
        <w:t> </w:t>
      </w:r>
      <w:r>
        <w:rPr>
          <w:rFonts w:ascii="Trebuchet MS" w:hAnsi="Trebuchet MS"/>
          <w:color w:val="010202"/>
          <w:sz w:val="19"/>
        </w:rPr>
        <w:t>24</w:t>
      </w:r>
      <w:r>
        <w:rPr>
          <w:rFonts w:ascii="Trebuchet MS" w:hAnsi="Trebuchet MS"/>
          <w:color w:val="010202"/>
          <w:spacing w:val="-24"/>
          <w:sz w:val="19"/>
        </w:rPr>
        <w:t> </w:t>
      </w:r>
      <w:r>
        <w:rPr>
          <w:rFonts w:ascii="Trebuchet MS" w:hAnsi="Trebuchet MS"/>
          <w:color w:val="010202"/>
          <w:sz w:val="19"/>
        </w:rPr>
        <w:t>(</w:t>
      </w:r>
      <w:r>
        <w:rPr>
          <w:rFonts w:ascii="Georgia" w:hAnsi="Georgia"/>
          <w:color w:val="010202"/>
          <w:sz w:val="19"/>
        </w:rPr>
        <w:t>ãîäà</w:t>
      </w:r>
      <w:r>
        <w:rPr>
          <w:rFonts w:ascii="Trebuchet MS" w:hAnsi="Trebuchet MS"/>
          <w:color w:val="010202"/>
          <w:sz w:val="19"/>
        </w:rPr>
        <w:t>).</w:t>
      </w:r>
    </w:p>
    <w:p>
      <w:pPr>
        <w:spacing w:line="235" w:lineRule="exact" w:before="0"/>
        <w:ind w:left="0" w:right="1817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color w:val="010202"/>
          <w:w w:val="90"/>
          <w:sz w:val="24"/>
        </w:rPr>
        <w:t></w:t>
      </w:r>
      <w:r>
        <w:rPr>
          <w:rFonts w:ascii="Trebuchet MS" w:hAnsi="Trebuchet MS"/>
          <w:color w:val="010202"/>
          <w:w w:val="90"/>
          <w:position w:val="1"/>
          <w:sz w:val="19"/>
        </w:rPr>
        <w:t>90</w:t>
      </w:r>
      <w:r>
        <w:rPr>
          <w:rFonts w:ascii="Trebuchet MS" w:hAnsi="Trebuchet MS"/>
          <w:color w:val="010202"/>
          <w:spacing w:val="-9"/>
          <w:w w:val="90"/>
          <w:position w:val="1"/>
          <w:sz w:val="19"/>
        </w:rPr>
        <w:t> </w:t>
      </w:r>
      <w:r>
        <w:rPr>
          <w:rFonts w:ascii="Symbol" w:hAnsi="Symbol"/>
          <w:color w:val="010202"/>
          <w:w w:val="90"/>
          <w:position w:val="1"/>
          <w:sz w:val="19"/>
        </w:rPr>
        <w:t></w:t>
      </w:r>
      <w:r>
        <w:rPr>
          <w:color w:val="010202"/>
          <w:spacing w:val="-13"/>
          <w:w w:val="90"/>
          <w:position w:val="1"/>
          <w:sz w:val="19"/>
        </w:rPr>
        <w:t> </w:t>
      </w:r>
      <w:r>
        <w:rPr>
          <w:rFonts w:ascii="Trebuchet MS" w:hAnsi="Trebuchet MS"/>
          <w:color w:val="010202"/>
          <w:w w:val="90"/>
          <w:position w:val="1"/>
          <w:sz w:val="19"/>
        </w:rPr>
        <w:t>15</w:t>
      </w:r>
      <w:r>
        <w:rPr>
          <w:rFonts w:ascii="Symbol" w:hAnsi="Symbol"/>
          <w:color w:val="010202"/>
          <w:w w:val="90"/>
          <w:sz w:val="24"/>
        </w:rPr>
        <w:t></w:t>
      </w:r>
      <w:r>
        <w:rPr>
          <w:color w:val="010202"/>
          <w:spacing w:val="-10"/>
          <w:w w:val="90"/>
          <w:sz w:val="24"/>
        </w:rPr>
        <w:t> </w:t>
      </w:r>
      <w:r>
        <w:rPr>
          <w:rFonts w:ascii="Symbol" w:hAnsi="Symbol"/>
          <w:color w:val="010202"/>
          <w:w w:val="90"/>
          <w:position w:val="1"/>
          <w:sz w:val="19"/>
        </w:rPr>
        <w:t></w:t>
      </w:r>
      <w:r>
        <w:rPr>
          <w:color w:val="010202"/>
          <w:w w:val="90"/>
          <w:position w:val="1"/>
          <w:sz w:val="19"/>
        </w:rPr>
        <w:t> </w:t>
      </w:r>
      <w:r>
        <w:rPr>
          <w:rFonts w:ascii="Symbol" w:hAnsi="Symbol"/>
          <w:color w:val="010202"/>
          <w:w w:val="90"/>
          <w:sz w:val="24"/>
        </w:rPr>
        <w:t></w:t>
      </w:r>
      <w:r>
        <w:rPr>
          <w:rFonts w:ascii="Trebuchet MS" w:hAnsi="Trebuchet MS"/>
          <w:color w:val="010202"/>
          <w:w w:val="90"/>
          <w:position w:val="1"/>
          <w:sz w:val="19"/>
        </w:rPr>
        <w:t>90</w:t>
      </w:r>
      <w:r>
        <w:rPr>
          <w:rFonts w:ascii="Trebuchet MS" w:hAnsi="Trebuchet MS"/>
          <w:color w:val="010202"/>
          <w:spacing w:val="-8"/>
          <w:w w:val="90"/>
          <w:position w:val="1"/>
          <w:sz w:val="19"/>
        </w:rPr>
        <w:t> </w:t>
      </w:r>
      <w:r>
        <w:rPr>
          <w:rFonts w:ascii="Symbol" w:hAnsi="Symbol"/>
          <w:color w:val="010202"/>
          <w:w w:val="90"/>
          <w:position w:val="1"/>
          <w:sz w:val="19"/>
        </w:rPr>
        <w:t></w:t>
      </w:r>
      <w:r>
        <w:rPr>
          <w:color w:val="010202"/>
          <w:w w:val="90"/>
          <w:position w:val="1"/>
          <w:sz w:val="19"/>
        </w:rPr>
        <w:t> </w:t>
      </w:r>
      <w:r>
        <w:rPr>
          <w:rFonts w:ascii="Trebuchet MS" w:hAnsi="Trebuchet MS"/>
          <w:color w:val="010202"/>
          <w:w w:val="90"/>
          <w:position w:val="1"/>
          <w:sz w:val="19"/>
        </w:rPr>
        <w:t>45</w:t>
      </w:r>
      <w:r>
        <w:rPr>
          <w:rFonts w:ascii="Symbol" w:hAnsi="Symbol"/>
          <w:color w:val="010202"/>
          <w:w w:val="90"/>
          <w:sz w:val="24"/>
        </w:rPr>
        <w:t></w:t>
      </w:r>
    </w:p>
    <w:p>
      <w:pPr>
        <w:spacing w:line="292" w:lineRule="auto" w:before="73"/>
        <w:ind w:left="383" w:right="574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Таким образом, наибольшее число преступников, осужденных за со-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вершение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кражи,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имеет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возраст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24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года.</w:t>
      </w:r>
    </w:p>
    <w:p>
      <w:pPr>
        <w:pStyle w:val="BodyText"/>
        <w:spacing w:before="8"/>
        <w:rPr>
          <w:rFonts w:ascii="Trebuchet MS"/>
        </w:rPr>
      </w:pPr>
    </w:p>
    <w:p>
      <w:pPr>
        <w:pStyle w:val="Heading3"/>
        <w:numPr>
          <w:ilvl w:val="1"/>
          <w:numId w:val="20"/>
        </w:numPr>
        <w:tabs>
          <w:tab w:pos="2192" w:val="left" w:leader="none"/>
        </w:tabs>
        <w:spacing w:line="240" w:lineRule="auto" w:before="0" w:after="0"/>
        <w:ind w:left="2191" w:right="0" w:hanging="463"/>
        <w:jc w:val="left"/>
      </w:pPr>
      <w:bookmarkStart w:name="_TOC_250012" w:id="74"/>
      <w:r>
        <w:rPr>
          <w:color w:val="231F20"/>
          <w:w w:val="105"/>
        </w:rPr>
        <w:t>Показатели</w:t>
      </w:r>
      <w:r>
        <w:rPr>
          <w:color w:val="231F20"/>
          <w:spacing w:val="-14"/>
          <w:w w:val="105"/>
        </w:rPr>
        <w:t> </w:t>
      </w:r>
      <w:bookmarkEnd w:id="74"/>
      <w:r>
        <w:rPr>
          <w:color w:val="231F20"/>
          <w:w w:val="105"/>
        </w:rPr>
        <w:t>вариации</w:t>
      </w:r>
    </w:p>
    <w:p>
      <w:pPr>
        <w:pStyle w:val="BodyText"/>
        <w:spacing w:line="268" w:lineRule="auto" w:before="195"/>
        <w:ind w:left="157" w:right="574" w:firstLine="283"/>
        <w:jc w:val="both"/>
      </w:pPr>
      <w:r>
        <w:rPr>
          <w:color w:val="231F20"/>
        </w:rPr>
        <w:t>Средняя</w:t>
      </w:r>
      <w:r>
        <w:rPr>
          <w:color w:val="231F20"/>
          <w:spacing w:val="-10"/>
        </w:rPr>
        <w:t> </w:t>
      </w:r>
      <w:r>
        <w:rPr>
          <w:color w:val="231F20"/>
        </w:rPr>
        <w:t>величина</w:t>
      </w:r>
      <w:r>
        <w:rPr>
          <w:color w:val="231F20"/>
          <w:spacing w:val="-10"/>
        </w:rPr>
        <w:t> </w:t>
      </w:r>
      <w:r>
        <w:rPr>
          <w:color w:val="231F20"/>
        </w:rPr>
        <w:t>дает</w:t>
      </w:r>
      <w:r>
        <w:rPr>
          <w:color w:val="231F20"/>
          <w:spacing w:val="-10"/>
        </w:rPr>
        <w:t> </w:t>
      </w:r>
      <w:r>
        <w:rPr>
          <w:color w:val="231F20"/>
        </w:rPr>
        <w:t>обобщающую</w:t>
      </w:r>
      <w:r>
        <w:rPr>
          <w:color w:val="231F20"/>
          <w:spacing w:val="-10"/>
        </w:rPr>
        <w:t> </w:t>
      </w:r>
      <w:r>
        <w:rPr>
          <w:color w:val="231F20"/>
        </w:rPr>
        <w:t>характеристику</w:t>
      </w:r>
      <w:r>
        <w:rPr>
          <w:color w:val="231F20"/>
          <w:spacing w:val="-10"/>
        </w:rPr>
        <w:t> </w:t>
      </w:r>
      <w:r>
        <w:rPr>
          <w:color w:val="231F20"/>
        </w:rPr>
        <w:t>всей</w:t>
      </w:r>
      <w:r>
        <w:rPr>
          <w:color w:val="231F20"/>
          <w:spacing w:val="-10"/>
        </w:rPr>
        <w:t> </w:t>
      </w:r>
      <w:r>
        <w:rPr>
          <w:color w:val="231F20"/>
        </w:rPr>
        <w:t>сово-</w:t>
      </w:r>
      <w:r>
        <w:rPr>
          <w:color w:val="231F20"/>
          <w:spacing w:val="-50"/>
        </w:rPr>
        <w:t> </w:t>
      </w:r>
      <w:r>
        <w:rPr>
          <w:color w:val="231F20"/>
        </w:rPr>
        <w:t>купности изучаемого явления. Однако две совокупности, имеющие</w:t>
      </w:r>
      <w:r>
        <w:rPr>
          <w:color w:val="231F20"/>
          <w:spacing w:val="-50"/>
        </w:rPr>
        <w:t> </w:t>
      </w:r>
      <w:r>
        <w:rPr>
          <w:color w:val="231F20"/>
        </w:rPr>
        <w:t>одинаковые средние значения, могут значительно отличаться друг</w:t>
      </w:r>
      <w:r>
        <w:rPr>
          <w:color w:val="231F20"/>
          <w:spacing w:val="1"/>
        </w:rPr>
        <w:t> </w:t>
      </w:r>
      <w:r>
        <w:rPr>
          <w:color w:val="231F20"/>
        </w:rPr>
        <w:t>от друга по степени вариации величины изучаемого признака. На-</w:t>
      </w:r>
      <w:r>
        <w:rPr>
          <w:color w:val="231F20"/>
          <w:spacing w:val="1"/>
        </w:rPr>
        <w:t> </w:t>
      </w:r>
      <w:r>
        <w:rPr>
          <w:color w:val="231F20"/>
        </w:rPr>
        <w:t>пример, в одном суде были назначены следующие сроки лишения</w:t>
      </w:r>
      <w:r>
        <w:rPr>
          <w:color w:val="231F20"/>
          <w:spacing w:val="1"/>
        </w:rPr>
        <w:t> </w:t>
      </w:r>
      <w:r>
        <w:rPr>
          <w:color w:val="231F20"/>
        </w:rPr>
        <w:t>свободы:</w:t>
      </w:r>
      <w:r>
        <w:rPr>
          <w:color w:val="231F20"/>
          <w:spacing w:val="-11"/>
        </w:rPr>
        <w:t> </w:t>
      </w:r>
      <w:r>
        <w:rPr>
          <w:color w:val="231F20"/>
        </w:rPr>
        <w:t>3,</w:t>
      </w:r>
      <w:r>
        <w:rPr>
          <w:color w:val="231F20"/>
          <w:spacing w:val="-11"/>
        </w:rPr>
        <w:t> </w:t>
      </w:r>
      <w:r>
        <w:rPr>
          <w:color w:val="231F20"/>
        </w:rPr>
        <w:t>3,</w:t>
      </w:r>
      <w:r>
        <w:rPr>
          <w:color w:val="231F20"/>
          <w:spacing w:val="-11"/>
        </w:rPr>
        <w:t> </w:t>
      </w:r>
      <w:r>
        <w:rPr>
          <w:color w:val="231F20"/>
        </w:rPr>
        <w:t>3,</w:t>
      </w:r>
      <w:r>
        <w:rPr>
          <w:color w:val="231F20"/>
          <w:spacing w:val="-11"/>
        </w:rPr>
        <w:t> </w:t>
      </w:r>
      <w:r>
        <w:rPr>
          <w:color w:val="231F20"/>
        </w:rPr>
        <w:t>4,</w:t>
      </w:r>
      <w:r>
        <w:rPr>
          <w:color w:val="231F20"/>
          <w:spacing w:val="-11"/>
        </w:rPr>
        <w:t> </w:t>
      </w:r>
      <w:r>
        <w:rPr>
          <w:color w:val="231F20"/>
        </w:rPr>
        <w:t>5,</w:t>
      </w:r>
      <w:r>
        <w:rPr>
          <w:color w:val="231F20"/>
          <w:spacing w:val="-11"/>
        </w:rPr>
        <w:t> </w:t>
      </w:r>
      <w:r>
        <w:rPr>
          <w:color w:val="231F20"/>
        </w:rPr>
        <w:t>5,</w:t>
      </w:r>
      <w:r>
        <w:rPr>
          <w:color w:val="231F20"/>
          <w:spacing w:val="-11"/>
        </w:rPr>
        <w:t> </w:t>
      </w:r>
      <w:r>
        <w:rPr>
          <w:color w:val="231F20"/>
        </w:rPr>
        <w:t>5,</w:t>
      </w:r>
      <w:r>
        <w:rPr>
          <w:color w:val="231F20"/>
          <w:spacing w:val="-11"/>
        </w:rPr>
        <w:t> </w:t>
      </w:r>
      <w:r>
        <w:rPr>
          <w:color w:val="231F20"/>
        </w:rPr>
        <w:t>12,</w:t>
      </w:r>
      <w:r>
        <w:rPr>
          <w:color w:val="231F20"/>
          <w:spacing w:val="-11"/>
        </w:rPr>
        <w:t> </w:t>
      </w:r>
      <w:r>
        <w:rPr>
          <w:color w:val="231F20"/>
        </w:rPr>
        <w:t>12,</w:t>
      </w:r>
      <w:r>
        <w:rPr>
          <w:color w:val="231F20"/>
          <w:spacing w:val="-11"/>
        </w:rPr>
        <w:t> </w:t>
      </w:r>
      <w:r>
        <w:rPr>
          <w:color w:val="231F20"/>
        </w:rPr>
        <w:t>15</w:t>
      </w:r>
      <w:r>
        <w:rPr>
          <w:color w:val="231F20"/>
          <w:spacing w:val="-11"/>
        </w:rPr>
        <w:t> </w:t>
      </w:r>
      <w:r>
        <w:rPr>
          <w:color w:val="231F20"/>
        </w:rPr>
        <w:t>лет,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другом</w:t>
      </w:r>
      <w:r>
        <w:rPr>
          <w:color w:val="231F20"/>
          <w:spacing w:val="-11"/>
        </w:rPr>
        <w:t> </w:t>
      </w:r>
      <w:r>
        <w:rPr>
          <w:color w:val="231F20"/>
        </w:rPr>
        <w:t>—</w:t>
      </w:r>
      <w:r>
        <w:rPr>
          <w:color w:val="231F20"/>
          <w:spacing w:val="-11"/>
        </w:rPr>
        <w:t> </w:t>
      </w:r>
      <w:r>
        <w:rPr>
          <w:color w:val="231F20"/>
        </w:rPr>
        <w:t>5,</w:t>
      </w:r>
      <w:r>
        <w:rPr>
          <w:color w:val="231F20"/>
          <w:spacing w:val="-11"/>
        </w:rPr>
        <w:t> </w:t>
      </w:r>
      <w:r>
        <w:rPr>
          <w:color w:val="231F20"/>
        </w:rPr>
        <w:t>5,</w:t>
      </w:r>
      <w:r>
        <w:rPr>
          <w:color w:val="231F20"/>
          <w:spacing w:val="-11"/>
        </w:rPr>
        <w:t> </w:t>
      </w:r>
      <w:r>
        <w:rPr>
          <w:color w:val="231F20"/>
        </w:rPr>
        <w:t>6,</w:t>
      </w:r>
      <w:r>
        <w:rPr>
          <w:color w:val="231F20"/>
          <w:spacing w:val="-11"/>
        </w:rPr>
        <w:t> </w:t>
      </w:r>
      <w:r>
        <w:rPr>
          <w:color w:val="231F20"/>
        </w:rPr>
        <w:t>6,</w:t>
      </w:r>
      <w:r>
        <w:rPr>
          <w:color w:val="231F20"/>
          <w:spacing w:val="-11"/>
        </w:rPr>
        <w:t> </w:t>
      </w:r>
      <w:r>
        <w:rPr>
          <w:color w:val="231F20"/>
        </w:rPr>
        <w:t>7,</w:t>
      </w:r>
      <w:r>
        <w:rPr>
          <w:color w:val="231F20"/>
          <w:spacing w:val="-11"/>
        </w:rPr>
        <w:t> </w:t>
      </w:r>
      <w:r>
        <w:rPr>
          <w:color w:val="231F20"/>
        </w:rPr>
        <w:t>7,</w:t>
      </w:r>
      <w:r>
        <w:rPr>
          <w:color w:val="231F20"/>
          <w:spacing w:val="-11"/>
        </w:rPr>
        <w:t> </w:t>
      </w:r>
      <w:r>
        <w:rPr>
          <w:color w:val="231F20"/>
        </w:rPr>
        <w:t>7,</w:t>
      </w:r>
    </w:p>
    <w:p>
      <w:pPr>
        <w:pStyle w:val="BodyText"/>
        <w:spacing w:line="268" w:lineRule="auto"/>
        <w:ind w:left="157" w:right="572"/>
        <w:jc w:val="both"/>
      </w:pPr>
      <w:r>
        <w:rPr>
          <w:color w:val="231F20"/>
        </w:rPr>
        <w:t>8, 8, 8 лет. В обоих случаях средняя арифметическая равна 6,7 лет.</w:t>
      </w:r>
      <w:r>
        <w:rPr>
          <w:color w:val="231F20"/>
          <w:spacing w:val="1"/>
        </w:rPr>
        <w:t> </w:t>
      </w:r>
      <w:r>
        <w:rPr>
          <w:color w:val="231F20"/>
        </w:rPr>
        <w:t>Однако эти совокупности существенно различаются между собой</w:t>
      </w:r>
      <w:r>
        <w:rPr>
          <w:color w:val="231F20"/>
          <w:spacing w:val="1"/>
        </w:rPr>
        <w:t> </w:t>
      </w:r>
      <w:r>
        <w:rPr>
          <w:color w:val="231F20"/>
        </w:rPr>
        <w:t>разбросом индивидуальных значений назначенного срока лишения</w:t>
      </w:r>
      <w:r>
        <w:rPr>
          <w:color w:val="231F20"/>
          <w:spacing w:val="-50"/>
        </w:rPr>
        <w:t> </w:t>
      </w:r>
      <w:r>
        <w:rPr>
          <w:color w:val="231F20"/>
        </w:rPr>
        <w:t>свободы относительно среднего значения. И для первого суда, где</w:t>
      </w:r>
      <w:r>
        <w:rPr>
          <w:color w:val="231F20"/>
          <w:spacing w:val="1"/>
        </w:rPr>
        <w:t> </w:t>
      </w:r>
      <w:r>
        <w:rPr>
          <w:color w:val="231F20"/>
        </w:rPr>
        <w:t>этот разброс достаточно большой, средняя величина срока лише-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ния свободы плохо отражает всю совокупность. Таким образом, если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индивидуальные</w:t>
      </w:r>
      <w:r>
        <w:rPr>
          <w:color w:val="231F20"/>
          <w:spacing w:val="-14"/>
        </w:rPr>
        <w:t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> </w:t>
      </w:r>
      <w:r>
        <w:rPr>
          <w:color w:val="231F20"/>
        </w:rPr>
        <w:t>признака</w:t>
      </w:r>
      <w:r>
        <w:rPr>
          <w:color w:val="231F20"/>
          <w:spacing w:val="-13"/>
        </w:rPr>
        <w:t> </w:t>
      </w:r>
      <w:r>
        <w:rPr>
          <w:color w:val="231F20"/>
        </w:rPr>
        <w:t>мало</w:t>
      </w:r>
      <w:r>
        <w:rPr>
          <w:color w:val="231F20"/>
          <w:spacing w:val="-13"/>
        </w:rPr>
        <w:t> </w:t>
      </w:r>
      <w:r>
        <w:rPr>
          <w:color w:val="231F20"/>
        </w:rPr>
        <w:t>отличаются</w:t>
      </w:r>
      <w:r>
        <w:rPr>
          <w:color w:val="231F20"/>
          <w:spacing w:val="-13"/>
        </w:rPr>
        <w:t> </w:t>
      </w:r>
      <w:r>
        <w:rPr>
          <w:color w:val="231F20"/>
        </w:rPr>
        <w:t>друг</w:t>
      </w:r>
      <w:r>
        <w:rPr>
          <w:color w:val="231F20"/>
          <w:spacing w:val="-13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</w:rPr>
        <w:t>друга,</w:t>
      </w:r>
      <w:r>
        <w:rPr>
          <w:color w:val="231F20"/>
          <w:spacing w:val="-50"/>
        </w:rPr>
        <w:t> </w:t>
      </w:r>
      <w:r>
        <w:rPr>
          <w:color w:val="231F20"/>
        </w:rPr>
        <w:t>то средняя арифметическая будет достаточно показательной харак-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теристикой свойств данной совокупности. В противном случае сред-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няя арифметическая будет ненадежной характеристикой этой сово-</w:t>
      </w:r>
      <w:r>
        <w:rPr>
          <w:color w:val="231F20"/>
          <w:spacing w:val="-50"/>
        </w:rPr>
        <w:t> </w:t>
      </w:r>
      <w:r>
        <w:rPr>
          <w:color w:val="231F20"/>
        </w:rPr>
        <w:t>купности и применение ее на практике малоэффективно. Поэтому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4"/>
        </w:rPr>
        <w:t> </w:t>
      </w:r>
      <w:r>
        <w:rPr>
          <w:color w:val="231F20"/>
        </w:rPr>
        <w:t>учитывать</w:t>
      </w:r>
      <w:r>
        <w:rPr>
          <w:color w:val="231F20"/>
          <w:spacing w:val="-3"/>
        </w:rPr>
        <w:t> </w:t>
      </w:r>
      <w:r>
        <w:rPr>
          <w:color w:val="231F20"/>
        </w:rPr>
        <w:t>вариацию</w:t>
      </w:r>
      <w:r>
        <w:rPr>
          <w:color w:val="231F20"/>
          <w:spacing w:val="-4"/>
        </w:rPr>
        <w:t> </w:t>
      </w:r>
      <w:r>
        <w:rPr>
          <w:color w:val="231F20"/>
        </w:rPr>
        <w:t>значений</w:t>
      </w:r>
      <w:r>
        <w:rPr>
          <w:color w:val="231F20"/>
          <w:spacing w:val="-3"/>
        </w:rPr>
        <w:t> </w:t>
      </w:r>
      <w:r>
        <w:rPr>
          <w:color w:val="231F20"/>
        </w:rPr>
        <w:t>изучаемого</w:t>
      </w:r>
      <w:r>
        <w:rPr>
          <w:color w:val="231F20"/>
          <w:spacing w:val="-3"/>
        </w:rPr>
        <w:t> </w:t>
      </w:r>
      <w:r>
        <w:rPr>
          <w:color w:val="231F20"/>
        </w:rPr>
        <w:t>признака.</w:t>
      </w: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325" w:hRule="atLeast"/>
        </w:trPr>
        <w:tc>
          <w:tcPr>
            <w:tcW w:w="6046" w:type="dxa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line="269" w:lineRule="exact" w:before="35"/>
              <w:ind w:left="212" w:right="193"/>
              <w:jc w:val="center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Вариация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(от лат.</w:t>
            </w:r>
            <w:r>
              <w:rPr>
                <w:color w:val="231F20"/>
                <w:spacing w:val="-1"/>
                <w:w w:val="95"/>
                <w:sz w:val="21"/>
              </w:rPr>
              <w:t> </w:t>
            </w:r>
            <w:r>
              <w:rPr>
                <w:i/>
                <w:color w:val="231F20"/>
                <w:w w:val="95"/>
                <w:sz w:val="21"/>
              </w:rPr>
              <w:t>variation</w:t>
            </w:r>
            <w:r>
              <w:rPr>
                <w:i/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 различие,</w:t>
            </w:r>
            <w:r>
              <w:rPr>
                <w:color w:val="231F20"/>
                <w:spacing w:val="-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изменение) — это</w:t>
            </w:r>
            <w:r>
              <w:rPr>
                <w:color w:val="231F20"/>
                <w:spacing w:val="-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раз-</w:t>
            </w:r>
          </w:p>
        </w:tc>
      </w:tr>
      <w:tr>
        <w:trPr>
          <w:trHeight w:val="270" w:hRule="atLeast"/>
        </w:trPr>
        <w:tc>
          <w:tcPr>
            <w:tcW w:w="6046" w:type="dxa"/>
            <w:tcBorders>
              <w:top w:val="nil"/>
              <w:bottom w:val="nil"/>
            </w:tcBorders>
            <w:shd w:val="clear" w:color="auto" w:fill="D1D3D4"/>
          </w:tcPr>
          <w:p>
            <w:pPr>
              <w:pStyle w:val="TableParagraph"/>
              <w:spacing w:before="5"/>
              <w:ind w:left="212" w:right="193"/>
              <w:jc w:val="center"/>
              <w:rPr>
                <w:sz w:val="21"/>
              </w:rPr>
            </w:pPr>
            <w:r>
              <w:rPr>
                <w:color w:val="231F20"/>
                <w:spacing w:val="-1"/>
                <w:sz w:val="21"/>
              </w:rPr>
              <w:t>личия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в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значениях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какого-либо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признака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у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z w:val="21"/>
              </w:rPr>
              <w:t>разных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единиц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дан-</w:t>
            </w:r>
          </w:p>
        </w:tc>
      </w:tr>
      <w:tr>
        <w:trPr>
          <w:trHeight w:val="361" w:hRule="atLeast"/>
        </w:trPr>
        <w:tc>
          <w:tcPr>
            <w:tcW w:w="6046" w:type="dxa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before="5"/>
              <w:ind w:left="210" w:right="193"/>
              <w:jc w:val="center"/>
              <w:rPr>
                <w:sz w:val="21"/>
              </w:rPr>
            </w:pPr>
            <w:r>
              <w:rPr>
                <w:color w:val="231F20"/>
                <w:spacing w:val="-1"/>
                <w:sz w:val="21"/>
              </w:rPr>
              <w:t>ной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совокупности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в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один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и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тот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же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период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или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момент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времени.</w:t>
            </w:r>
          </w:p>
        </w:tc>
      </w:tr>
    </w:tbl>
    <w:p>
      <w:pPr>
        <w:spacing w:after="0"/>
        <w:jc w:val="center"/>
        <w:rPr>
          <w:sz w:val="21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 w:firstLine="283"/>
        <w:jc w:val="right"/>
      </w:pPr>
      <w:r>
        <w:rPr>
          <w:color w:val="231F20"/>
        </w:rPr>
        <w:t>Вариация</w:t>
      </w:r>
      <w:r>
        <w:rPr>
          <w:color w:val="231F20"/>
          <w:spacing w:val="5"/>
        </w:rPr>
        <w:t> </w:t>
      </w:r>
      <w:r>
        <w:rPr>
          <w:color w:val="231F20"/>
        </w:rPr>
        <w:t>возникает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5"/>
        </w:rPr>
        <w:t> </w:t>
      </w:r>
      <w:r>
        <w:rPr>
          <w:color w:val="231F20"/>
        </w:rPr>
        <w:t>того,</w:t>
      </w:r>
      <w:r>
        <w:rPr>
          <w:color w:val="231F20"/>
          <w:spacing w:val="5"/>
        </w:rPr>
        <w:t> </w:t>
      </w:r>
      <w:r>
        <w:rPr>
          <w:color w:val="231F20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</w:rPr>
        <w:t>индивидуальные</w:t>
      </w:r>
      <w:r>
        <w:rPr>
          <w:color w:val="231F20"/>
          <w:spacing w:val="1"/>
        </w:rPr>
        <w:t> </w:t>
      </w:r>
      <w:r>
        <w:rPr>
          <w:color w:val="231F20"/>
        </w:rPr>
        <w:t>значения</w:t>
      </w:r>
      <w:r>
        <w:rPr>
          <w:color w:val="231F20"/>
          <w:spacing w:val="30"/>
        </w:rPr>
        <w:t> </w:t>
      </w:r>
      <w:r>
        <w:rPr>
          <w:color w:val="231F20"/>
        </w:rPr>
        <w:t>признака</w:t>
      </w:r>
      <w:r>
        <w:rPr>
          <w:color w:val="231F20"/>
          <w:spacing w:val="30"/>
        </w:rPr>
        <w:t> </w:t>
      </w:r>
      <w:r>
        <w:rPr>
          <w:color w:val="231F20"/>
        </w:rPr>
        <w:t>складываются</w:t>
      </w:r>
      <w:r>
        <w:rPr>
          <w:color w:val="231F20"/>
          <w:spacing w:val="30"/>
        </w:rPr>
        <w:t> </w:t>
      </w:r>
      <w:r>
        <w:rPr>
          <w:color w:val="231F20"/>
        </w:rPr>
        <w:t>под</w:t>
      </w:r>
      <w:r>
        <w:rPr>
          <w:color w:val="231F20"/>
          <w:spacing w:val="30"/>
        </w:rPr>
        <w:t> </w:t>
      </w:r>
      <w:r>
        <w:rPr>
          <w:color w:val="231F20"/>
        </w:rPr>
        <w:t>совокупным</w:t>
      </w:r>
      <w:r>
        <w:rPr>
          <w:color w:val="231F20"/>
          <w:spacing w:val="30"/>
        </w:rPr>
        <w:t> </w:t>
      </w:r>
      <w:r>
        <w:rPr>
          <w:color w:val="231F20"/>
        </w:rPr>
        <w:t>влиянием</w:t>
      </w:r>
      <w:r>
        <w:rPr>
          <w:color w:val="231F20"/>
          <w:spacing w:val="30"/>
        </w:rPr>
        <w:t> </w:t>
      </w:r>
      <w:r>
        <w:rPr>
          <w:color w:val="231F20"/>
        </w:rPr>
        <w:t>раз-</w:t>
      </w:r>
      <w:r>
        <w:rPr>
          <w:color w:val="231F20"/>
          <w:spacing w:val="-49"/>
        </w:rPr>
        <w:t> </w:t>
      </w:r>
      <w:r>
        <w:rPr>
          <w:color w:val="231F20"/>
        </w:rPr>
        <w:t>нообразных</w:t>
      </w:r>
      <w:r>
        <w:rPr>
          <w:color w:val="231F20"/>
          <w:spacing w:val="4"/>
        </w:rPr>
        <w:t> </w:t>
      </w:r>
      <w:r>
        <w:rPr>
          <w:color w:val="231F20"/>
        </w:rPr>
        <w:t>факторов</w:t>
      </w:r>
      <w:r>
        <w:rPr>
          <w:color w:val="231F20"/>
          <w:spacing w:val="3"/>
        </w:rPr>
        <w:t> </w:t>
      </w:r>
      <w:r>
        <w:rPr>
          <w:color w:val="231F20"/>
        </w:rPr>
        <w:t>(условий),</w:t>
      </w:r>
      <w:r>
        <w:rPr>
          <w:color w:val="231F20"/>
          <w:spacing w:val="54"/>
        </w:rPr>
        <w:t> </w:t>
      </w:r>
      <w:r>
        <w:rPr>
          <w:color w:val="231F20"/>
        </w:rPr>
        <w:t>которые</w:t>
      </w:r>
      <w:r>
        <w:rPr>
          <w:color w:val="231F20"/>
          <w:spacing w:val="55"/>
        </w:rPr>
        <w:t> </w:t>
      </w:r>
      <w:r>
        <w:rPr>
          <w:color w:val="231F20"/>
        </w:rPr>
        <w:t>по-разному</w:t>
      </w:r>
      <w:r>
        <w:rPr>
          <w:color w:val="231F20"/>
          <w:spacing w:val="55"/>
        </w:rPr>
        <w:t> </w:t>
      </w:r>
      <w:r>
        <w:rPr>
          <w:color w:val="231F20"/>
        </w:rPr>
        <w:t>сочетают-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каждом</w:t>
      </w:r>
      <w:r>
        <w:rPr>
          <w:color w:val="231F20"/>
          <w:spacing w:val="14"/>
        </w:rPr>
        <w:t> </w:t>
      </w:r>
      <w:r>
        <w:rPr>
          <w:color w:val="231F20"/>
        </w:rPr>
        <w:t>отдельном</w:t>
      </w:r>
      <w:r>
        <w:rPr>
          <w:color w:val="231F20"/>
          <w:spacing w:val="15"/>
        </w:rPr>
        <w:t> </w:t>
      </w:r>
      <w:r>
        <w:rPr>
          <w:color w:val="231F20"/>
        </w:rPr>
        <w:t>случае.</w:t>
      </w:r>
      <w:r>
        <w:rPr>
          <w:color w:val="231F20"/>
          <w:spacing w:val="15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</w:rPr>
        <w:t>измерения</w:t>
      </w:r>
      <w:r>
        <w:rPr>
          <w:color w:val="231F20"/>
          <w:spacing w:val="15"/>
        </w:rPr>
        <w:t> </w:t>
      </w:r>
      <w:r>
        <w:rPr>
          <w:color w:val="231F20"/>
        </w:rPr>
        <w:t>вариации</w:t>
      </w:r>
      <w:r>
        <w:rPr>
          <w:color w:val="231F20"/>
          <w:spacing w:val="15"/>
        </w:rPr>
        <w:t> </w:t>
      </w:r>
      <w:r>
        <w:rPr>
          <w:color w:val="231F20"/>
        </w:rPr>
        <w:t>признака</w:t>
      </w:r>
      <w:r>
        <w:rPr>
          <w:color w:val="231F20"/>
          <w:spacing w:val="-50"/>
        </w:rPr>
        <w:t> </w:t>
      </w:r>
      <w:r>
        <w:rPr>
          <w:color w:val="231F20"/>
        </w:rPr>
        <w:t>применяются различные абсолютные и относительные показатели.</w:t>
      </w:r>
      <w:r>
        <w:rPr>
          <w:color w:val="231F20"/>
          <w:spacing w:val="1"/>
        </w:rPr>
        <w:t> </w:t>
      </w:r>
      <w:r>
        <w:rPr>
          <w:color w:val="231F20"/>
        </w:rPr>
        <w:t>К основным показателям вариации относятся: размах вариации;</w:t>
      </w:r>
      <w:r>
        <w:rPr>
          <w:color w:val="231F20"/>
          <w:spacing w:val="1"/>
        </w:rPr>
        <w:t> </w:t>
      </w:r>
      <w:r>
        <w:rPr>
          <w:color w:val="231F20"/>
        </w:rPr>
        <w:t>среднее</w:t>
      </w:r>
      <w:r>
        <w:rPr>
          <w:color w:val="231F20"/>
          <w:spacing w:val="12"/>
        </w:rPr>
        <w:t> </w:t>
      </w:r>
      <w:r>
        <w:rPr>
          <w:color w:val="231F20"/>
        </w:rPr>
        <w:t>линейное</w:t>
      </w:r>
      <w:r>
        <w:rPr>
          <w:color w:val="231F20"/>
          <w:spacing w:val="13"/>
        </w:rPr>
        <w:t> </w:t>
      </w:r>
      <w:r>
        <w:rPr>
          <w:color w:val="231F20"/>
        </w:rPr>
        <w:t>отклонение;</w:t>
      </w:r>
      <w:r>
        <w:rPr>
          <w:color w:val="231F20"/>
          <w:spacing w:val="13"/>
        </w:rPr>
        <w:t> </w:t>
      </w:r>
      <w:r>
        <w:rPr>
          <w:color w:val="231F20"/>
        </w:rPr>
        <w:t>дисперсия;</w:t>
      </w:r>
      <w:r>
        <w:rPr>
          <w:color w:val="231F20"/>
          <w:spacing w:val="13"/>
        </w:rPr>
        <w:t> </w:t>
      </w:r>
      <w:r>
        <w:rPr>
          <w:color w:val="231F20"/>
        </w:rPr>
        <w:t>среднее</w:t>
      </w:r>
      <w:r>
        <w:rPr>
          <w:color w:val="231F20"/>
          <w:spacing w:val="13"/>
        </w:rPr>
        <w:t> </w:t>
      </w:r>
      <w:r>
        <w:rPr>
          <w:color w:val="231F20"/>
        </w:rPr>
        <w:t>квадратическое</w:t>
      </w:r>
    </w:p>
    <w:p>
      <w:pPr>
        <w:pStyle w:val="BodyText"/>
        <w:spacing w:line="238" w:lineRule="exact"/>
        <w:ind w:left="157"/>
        <w:jc w:val="both"/>
      </w:pPr>
      <w:r>
        <w:rPr>
          <w:color w:val="231F20"/>
        </w:rPr>
        <w:t>отклонение;</w:t>
      </w:r>
      <w:r>
        <w:rPr>
          <w:color w:val="231F20"/>
          <w:spacing w:val="6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7"/>
        </w:rPr>
        <w:t> </w:t>
      </w:r>
      <w:r>
        <w:rPr>
          <w:color w:val="231F20"/>
        </w:rPr>
        <w:t>вариации.</w:t>
      </w:r>
    </w:p>
    <w:p>
      <w:pPr>
        <w:pStyle w:val="BodyText"/>
        <w:spacing w:line="268" w:lineRule="auto" w:before="28"/>
        <w:ind w:left="157" w:right="574" w:firstLine="283"/>
        <w:jc w:val="both"/>
      </w:pPr>
      <w:r>
        <w:rPr>
          <w:b/>
          <w:i/>
          <w:color w:val="231F20"/>
        </w:rPr>
        <w:t>Размах</w:t>
      </w:r>
      <w:r>
        <w:rPr>
          <w:b/>
          <w:i/>
          <w:color w:val="231F20"/>
          <w:spacing w:val="-8"/>
        </w:rPr>
        <w:t> </w:t>
      </w:r>
      <w:r>
        <w:rPr>
          <w:b/>
          <w:i/>
          <w:color w:val="231F20"/>
        </w:rPr>
        <w:t>вариации</w:t>
      </w:r>
      <w:r>
        <w:rPr>
          <w:b/>
          <w:i/>
          <w:color w:val="231F20"/>
          <w:spacing w:val="-6"/>
        </w:rPr>
        <w:t> </w:t>
      </w:r>
      <w:r>
        <w:rPr>
          <w:i/>
          <w:color w:val="231F20"/>
        </w:rPr>
        <w:t>R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самый</w:t>
      </w:r>
      <w:r>
        <w:rPr>
          <w:color w:val="231F20"/>
          <w:spacing w:val="-6"/>
        </w:rPr>
        <w:t> </w:t>
      </w:r>
      <w:r>
        <w:rPr>
          <w:color w:val="231F20"/>
        </w:rPr>
        <w:t>доступный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простоте</w:t>
      </w:r>
      <w:r>
        <w:rPr>
          <w:color w:val="231F20"/>
          <w:spacing w:val="-6"/>
        </w:rPr>
        <w:t> </w:t>
      </w:r>
      <w:r>
        <w:rPr>
          <w:color w:val="231F20"/>
        </w:rPr>
        <w:t>расчета</w:t>
      </w:r>
      <w:r>
        <w:rPr>
          <w:color w:val="231F20"/>
          <w:spacing w:val="-6"/>
        </w:rPr>
        <w:t> </w:t>
      </w:r>
      <w:r>
        <w:rPr>
          <w:color w:val="231F20"/>
        </w:rPr>
        <w:t>абсо-</w:t>
      </w:r>
      <w:r>
        <w:rPr>
          <w:color w:val="231F20"/>
          <w:spacing w:val="-50"/>
        </w:rPr>
        <w:t> </w:t>
      </w:r>
      <w:r>
        <w:rPr>
          <w:color w:val="231F20"/>
        </w:rPr>
        <w:t>лютный показатель, который определяется как разность между са-</w:t>
      </w:r>
      <w:r>
        <w:rPr>
          <w:color w:val="231F20"/>
          <w:spacing w:val="1"/>
        </w:rPr>
        <w:t> </w:t>
      </w:r>
      <w:r>
        <w:rPr>
          <w:color w:val="231F20"/>
        </w:rPr>
        <w:t>мым большим и самым малым значениями признака у единиц дан-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-5"/>
        </w:rPr>
        <w:t> </w:t>
      </w:r>
      <w:r>
        <w:rPr>
          <w:color w:val="231F20"/>
        </w:rPr>
        <w:t>совокупности:</w:t>
      </w:r>
    </w:p>
    <w:p>
      <w:pPr>
        <w:spacing w:line="290" w:lineRule="exact" w:before="0"/>
        <w:ind w:left="477" w:right="0" w:firstLine="0"/>
        <w:jc w:val="both"/>
        <w:rPr>
          <w:sz w:val="21"/>
        </w:rPr>
      </w:pPr>
      <w:r>
        <w:rPr>
          <w:i/>
          <w:color w:val="010202"/>
          <w:sz w:val="21"/>
        </w:rPr>
        <w:t>R</w:t>
      </w:r>
      <w:r>
        <w:rPr>
          <w:i/>
          <w:color w:val="010202"/>
          <w:spacing w:val="-4"/>
          <w:sz w:val="21"/>
        </w:rPr>
        <w:t> </w:t>
      </w:r>
      <w:r>
        <w:rPr>
          <w:rFonts w:ascii="Symbol" w:hAnsi="Symbol"/>
          <w:color w:val="010202"/>
          <w:sz w:val="21"/>
        </w:rPr>
        <w:t></w:t>
      </w:r>
      <w:r>
        <w:rPr>
          <w:color w:val="010202"/>
          <w:spacing w:val="4"/>
          <w:sz w:val="21"/>
        </w:rPr>
        <w:t> </w:t>
      </w:r>
      <w:r>
        <w:rPr>
          <w:i/>
          <w:color w:val="010202"/>
          <w:sz w:val="21"/>
        </w:rPr>
        <w:t>X</w:t>
      </w:r>
      <w:r>
        <w:rPr>
          <w:color w:val="010202"/>
          <w:position w:val="-5"/>
          <w:sz w:val="12"/>
        </w:rPr>
        <w:t>max</w:t>
      </w:r>
      <w:r>
        <w:rPr>
          <w:color w:val="010202"/>
          <w:spacing w:val="10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</w:t>
      </w:r>
      <w:r>
        <w:rPr>
          <w:color w:val="010202"/>
          <w:spacing w:val="-5"/>
          <w:sz w:val="21"/>
        </w:rPr>
        <w:t> </w:t>
      </w:r>
      <w:r>
        <w:rPr>
          <w:i/>
          <w:color w:val="010202"/>
          <w:sz w:val="21"/>
        </w:rPr>
        <w:t>X</w:t>
      </w:r>
      <w:r>
        <w:rPr>
          <w:color w:val="010202"/>
          <w:position w:val="-5"/>
          <w:sz w:val="12"/>
        </w:rPr>
        <w:t>min</w:t>
      </w:r>
      <w:r>
        <w:rPr>
          <w:color w:val="010202"/>
          <w:spacing w:val="-7"/>
          <w:position w:val="-5"/>
          <w:sz w:val="12"/>
        </w:rPr>
        <w:t> </w:t>
      </w:r>
      <w:r>
        <w:rPr>
          <w:color w:val="010202"/>
          <w:sz w:val="21"/>
        </w:rPr>
        <w:t>.</w:t>
      </w:r>
    </w:p>
    <w:p>
      <w:pPr>
        <w:pStyle w:val="BodyText"/>
        <w:spacing w:line="268" w:lineRule="auto" w:before="28"/>
        <w:ind w:left="157" w:right="574" w:firstLine="283"/>
        <w:jc w:val="both"/>
      </w:pPr>
      <w:r>
        <w:rPr>
          <w:color w:val="231F20"/>
        </w:rPr>
        <w:t>Размах вариации (размах колебаний) — важный показатель из-</w:t>
      </w:r>
      <w:r>
        <w:rPr>
          <w:color w:val="231F20"/>
          <w:spacing w:val="1"/>
        </w:rPr>
        <w:t> </w:t>
      </w:r>
      <w:r>
        <w:rPr>
          <w:color w:val="231F20"/>
        </w:rPr>
        <w:t>менений</w:t>
      </w:r>
      <w:r>
        <w:rPr>
          <w:color w:val="231F20"/>
          <w:spacing w:val="-7"/>
        </w:rPr>
        <w:t> </w:t>
      </w:r>
      <w:r>
        <w:rPr>
          <w:color w:val="231F20"/>
        </w:rPr>
        <w:t>признака,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дает</w:t>
      </w:r>
      <w:r>
        <w:rPr>
          <w:color w:val="231F20"/>
          <w:spacing w:val="-6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6"/>
        </w:rPr>
        <w:t> </w:t>
      </w:r>
      <w:r>
        <w:rPr>
          <w:color w:val="231F20"/>
        </w:rPr>
        <w:t>увидеть</w:t>
      </w:r>
      <w:r>
        <w:rPr>
          <w:color w:val="231F20"/>
          <w:spacing w:val="-6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крайние</w:t>
      </w:r>
      <w:r>
        <w:rPr>
          <w:color w:val="231F20"/>
          <w:spacing w:val="-50"/>
        </w:rPr>
        <w:t> </w:t>
      </w:r>
      <w:r>
        <w:rPr>
          <w:color w:val="231F20"/>
        </w:rPr>
        <w:t>отклонения, что ограничивает область его применения. Для более</w:t>
      </w:r>
      <w:r>
        <w:rPr>
          <w:color w:val="231F20"/>
          <w:spacing w:val="1"/>
        </w:rPr>
        <w:t> </w:t>
      </w:r>
      <w:r>
        <w:rPr>
          <w:color w:val="231F20"/>
        </w:rPr>
        <w:t>точной характеристики вариации признака на основе учета его из-</w:t>
      </w:r>
      <w:r>
        <w:rPr>
          <w:color w:val="231F20"/>
          <w:spacing w:val="1"/>
        </w:rPr>
        <w:t> </w:t>
      </w:r>
      <w:r>
        <w:rPr>
          <w:color w:val="231F20"/>
        </w:rPr>
        <w:t>менений</w:t>
      </w:r>
      <w:r>
        <w:rPr>
          <w:color w:val="231F20"/>
          <w:spacing w:val="-6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-5"/>
        </w:rPr>
        <w:t> </w:t>
      </w:r>
      <w:r>
        <w:rPr>
          <w:color w:val="231F20"/>
        </w:rPr>
        <w:t>другие</w:t>
      </w:r>
      <w:r>
        <w:rPr>
          <w:color w:val="231F20"/>
          <w:spacing w:val="-6"/>
        </w:rPr>
        <w:t> </w:t>
      </w:r>
      <w:r>
        <w:rPr>
          <w:color w:val="231F20"/>
        </w:rPr>
        <w:t>показатели.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Например, размах вариации сроков лишения свободы по всем</w:t>
      </w:r>
      <w:r>
        <w:rPr>
          <w:color w:val="231F20"/>
          <w:spacing w:val="1"/>
        </w:rPr>
        <w:t> </w:t>
      </w:r>
      <w:r>
        <w:rPr>
          <w:color w:val="231F20"/>
        </w:rPr>
        <w:t>статьям УК РФ составляет от 0,2 лет до 5 лет. По конкретному со-</w:t>
      </w:r>
      <w:r>
        <w:rPr>
          <w:color w:val="231F20"/>
          <w:spacing w:val="1"/>
        </w:rPr>
        <w:t> </w:t>
      </w:r>
      <w:r>
        <w:rPr>
          <w:color w:val="231F20"/>
        </w:rPr>
        <w:t>ставу преступления размах вариации определяется санкцией ста-</w:t>
      </w:r>
      <w:r>
        <w:rPr>
          <w:color w:val="231F20"/>
          <w:spacing w:val="1"/>
        </w:rPr>
        <w:t> </w:t>
      </w:r>
      <w:r>
        <w:rPr>
          <w:color w:val="231F20"/>
        </w:rPr>
        <w:t>тьи</w:t>
      </w:r>
      <w:r>
        <w:rPr>
          <w:color w:val="231F20"/>
          <w:spacing w:val="-6"/>
        </w:rPr>
        <w:t> </w:t>
      </w:r>
      <w:r>
        <w:rPr>
          <w:color w:val="231F20"/>
        </w:rPr>
        <w:t>УК</w:t>
      </w:r>
      <w:r>
        <w:rPr>
          <w:color w:val="231F20"/>
          <w:spacing w:val="-5"/>
        </w:rPr>
        <w:t> </w:t>
      </w:r>
      <w:r>
        <w:rPr>
          <w:color w:val="231F20"/>
        </w:rPr>
        <w:t>РФ.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b/>
          <w:i/>
          <w:color w:val="231F20"/>
          <w:w w:val="95"/>
        </w:rPr>
        <w:t>Среднее линейное отклонение — </w:t>
      </w:r>
      <w:r>
        <w:rPr>
          <w:color w:val="231F20"/>
          <w:w w:val="95"/>
        </w:rPr>
        <w:t>среднее арифметическое из аб-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солютных</w:t>
      </w:r>
      <w:r>
        <w:rPr>
          <w:color w:val="231F20"/>
          <w:spacing w:val="-10"/>
        </w:rPr>
        <w:t> </w:t>
      </w:r>
      <w:r>
        <w:rPr>
          <w:color w:val="231F20"/>
        </w:rPr>
        <w:t>значений</w:t>
      </w:r>
      <w:r>
        <w:rPr>
          <w:color w:val="231F20"/>
          <w:spacing w:val="-10"/>
        </w:rPr>
        <w:t> </w:t>
      </w:r>
      <w:r>
        <w:rPr>
          <w:color w:val="231F20"/>
        </w:rPr>
        <w:t>отклонений</w:t>
      </w:r>
      <w:r>
        <w:rPr>
          <w:color w:val="231F20"/>
          <w:spacing w:val="-10"/>
        </w:rPr>
        <w:t> </w:t>
      </w:r>
      <w:r>
        <w:rPr>
          <w:color w:val="231F20"/>
        </w:rPr>
        <w:t>индивидуальных</w:t>
      </w:r>
      <w:r>
        <w:rPr>
          <w:color w:val="231F20"/>
          <w:spacing w:val="-9"/>
        </w:rPr>
        <w:t> </w:t>
      </w:r>
      <w:r>
        <w:rPr>
          <w:color w:val="231F20"/>
        </w:rPr>
        <w:t>значений</w:t>
      </w:r>
      <w:r>
        <w:rPr>
          <w:color w:val="231F20"/>
          <w:spacing w:val="-10"/>
        </w:rPr>
        <w:t> </w:t>
      </w:r>
      <w:r>
        <w:rPr>
          <w:color w:val="231F20"/>
        </w:rPr>
        <w:t>призна-</w:t>
      </w:r>
      <w:r>
        <w:rPr>
          <w:color w:val="231F20"/>
          <w:spacing w:val="-50"/>
        </w:rPr>
        <w:t> </w:t>
      </w:r>
      <w:r>
        <w:rPr>
          <w:color w:val="231F20"/>
        </w:rPr>
        <w:t>ка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средней</w:t>
      </w:r>
      <w:r>
        <w:rPr>
          <w:color w:val="231F20"/>
          <w:spacing w:val="-5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формулам:</w:t>
      </w:r>
    </w:p>
    <w:p>
      <w:pPr>
        <w:pStyle w:val="BodyText"/>
        <w:spacing w:line="236" w:lineRule="exact"/>
        <w:ind w:left="440"/>
        <w:jc w:val="both"/>
      </w:pPr>
      <w:r>
        <w:rPr>
          <w:color w:val="231F20"/>
        </w:rPr>
        <w:t>для несгруппированных данных</w:t>
      </w:r>
    </w:p>
    <w:p>
      <w:pPr>
        <w:spacing w:line="194" w:lineRule="auto" w:before="25"/>
        <w:ind w:left="471" w:right="0" w:firstLine="0"/>
        <w:jc w:val="both"/>
        <w:rPr>
          <w:sz w:val="21"/>
        </w:rPr>
      </w:pPr>
      <w:r>
        <w:rPr/>
        <w:pict>
          <v:line style="position:absolute;mso-position-horizontal-relative:page;mso-position-vertical-relative:paragraph;z-index:-20786688" from="70.469002pt,11.371192pt" to="75.719002pt,11.371192pt" stroked="true" strokeweight=".5pt" strokecolor="#010202">
            <v:stroke dashstyle="solid"/>
            <w10:wrap type="none"/>
          </v:line>
        </w:pict>
      </w:r>
      <w:r>
        <w:rPr/>
        <w:pict>
          <v:group style="position:absolute;margin-left:119.156502pt;margin-top:3.527392pt;width:6.8pt;height:13.1pt;mso-position-horizontal-relative:page;mso-position-vertical-relative:paragraph;z-index:-20786176" coordorigin="2383,71" coordsize="136,262">
            <v:line style="position:absolute" from="2383,122" to="2488,122" stroked="true" strokeweight=".5pt" strokecolor="#010202">
              <v:stroke dashstyle="solid"/>
            </v:line>
            <v:line style="position:absolute" from="2514,71" to="2514,332" stroked="true" strokeweight=".5pt" strokecolor="#01020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0785664" from="99.750198pt,3.527392pt" to="99.750198pt,16.590392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position w:val="-15"/>
          <w:sz w:val="21"/>
        </w:rPr>
        <w:t>d</w:t>
      </w:r>
      <w:r>
        <w:rPr>
          <w:i/>
          <w:color w:val="010202"/>
          <w:spacing w:val="14"/>
          <w:position w:val="-15"/>
          <w:sz w:val="21"/>
        </w:rPr>
        <w:t> </w:t>
      </w:r>
      <w:r>
        <w:rPr>
          <w:rFonts w:ascii="Symbol" w:hAnsi="Symbol"/>
          <w:color w:val="010202"/>
          <w:position w:val="-15"/>
          <w:sz w:val="21"/>
        </w:rPr>
        <w:t></w:t>
      </w:r>
      <w:r>
        <w:rPr>
          <w:color w:val="010202"/>
          <w:spacing w:val="5"/>
          <w:position w:val="-15"/>
          <w:sz w:val="21"/>
        </w:rPr>
        <w:t> </w:t>
      </w:r>
      <w:r>
        <w:rPr>
          <w:rFonts w:ascii="Symbol" w:hAnsi="Symbol"/>
          <w:color w:val="010202"/>
          <w:position w:val="-4"/>
          <w:sz w:val="31"/>
          <w:u w:val="single" w:color="010202"/>
        </w:rPr>
        <w:t></w:t>
      </w:r>
      <w:r>
        <w:rPr>
          <w:color w:val="010202"/>
          <w:spacing w:val="-11"/>
          <w:position w:val="-4"/>
          <w:sz w:val="31"/>
          <w:u w:val="single" w:color="010202"/>
        </w:rPr>
        <w:t> </w:t>
      </w:r>
      <w:r>
        <w:rPr>
          <w:i/>
          <w:color w:val="010202"/>
          <w:sz w:val="21"/>
          <w:u w:val="single" w:color="010202"/>
        </w:rPr>
        <w:t>x</w:t>
      </w:r>
      <w:r>
        <w:rPr>
          <w:i/>
          <w:color w:val="010202"/>
          <w:position w:val="-5"/>
          <w:sz w:val="12"/>
          <w:u w:val="single" w:color="010202"/>
        </w:rPr>
        <w:t>i</w:t>
      </w:r>
      <w:r>
        <w:rPr>
          <w:i/>
          <w:color w:val="010202"/>
          <w:spacing w:val="5"/>
          <w:position w:val="-5"/>
          <w:sz w:val="12"/>
          <w:u w:val="single" w:color="010202"/>
        </w:rPr>
        <w:t> </w:t>
      </w:r>
      <w:r>
        <w:rPr>
          <w:rFonts w:ascii="Symbol" w:hAnsi="Symbol"/>
          <w:color w:val="010202"/>
          <w:sz w:val="21"/>
          <w:u w:val="single" w:color="010202"/>
        </w:rPr>
        <w:t></w:t>
      </w:r>
      <w:r>
        <w:rPr>
          <w:color w:val="010202"/>
          <w:spacing w:val="-15"/>
          <w:sz w:val="21"/>
          <w:u w:val="single" w:color="010202"/>
        </w:rPr>
        <w:t> </w:t>
      </w:r>
      <w:r>
        <w:rPr>
          <w:i/>
          <w:color w:val="010202"/>
          <w:sz w:val="21"/>
          <w:u w:val="single" w:color="010202"/>
        </w:rPr>
        <w:t>x</w:t>
      </w:r>
      <w:r>
        <w:rPr>
          <w:i/>
          <w:color w:val="010202"/>
          <w:spacing w:val="40"/>
          <w:sz w:val="21"/>
        </w:rPr>
        <w:t> </w:t>
      </w:r>
      <w:r>
        <w:rPr>
          <w:color w:val="010202"/>
          <w:position w:val="-15"/>
          <w:sz w:val="21"/>
        </w:rPr>
        <w:t>;</w:t>
      </w:r>
    </w:p>
    <w:p>
      <w:pPr>
        <w:spacing w:line="204" w:lineRule="exact" w:before="0"/>
        <w:ind w:left="1130" w:right="0" w:firstLine="0"/>
        <w:jc w:val="left"/>
        <w:rPr>
          <w:i/>
          <w:sz w:val="21"/>
        </w:rPr>
      </w:pPr>
      <w:r>
        <w:rPr>
          <w:i/>
          <w:color w:val="010202"/>
          <w:w w:val="105"/>
          <w:sz w:val="21"/>
        </w:rPr>
        <w:t>N</w:t>
      </w:r>
    </w:p>
    <w:p>
      <w:pPr>
        <w:pStyle w:val="BodyText"/>
        <w:spacing w:line="238" w:lineRule="exact" w:before="24"/>
        <w:ind w:left="440"/>
        <w:jc w:val="both"/>
      </w:pP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вариационного</w:t>
      </w:r>
      <w:r>
        <w:rPr>
          <w:color w:val="231F20"/>
          <w:spacing w:val="2"/>
        </w:rPr>
        <w:t> </w:t>
      </w:r>
      <w:r>
        <w:rPr>
          <w:color w:val="231F20"/>
        </w:rPr>
        <w:t>ряда</w:t>
      </w:r>
    </w:p>
    <w:p>
      <w:pPr>
        <w:spacing w:line="156" w:lineRule="auto" w:before="57"/>
        <w:ind w:left="471" w:right="0" w:firstLine="0"/>
        <w:jc w:val="both"/>
        <w:rPr>
          <w:sz w:val="21"/>
        </w:rPr>
      </w:pPr>
      <w:r>
        <w:rPr/>
        <w:pict>
          <v:line style="position:absolute;mso-position-horizontal-relative:page;mso-position-vertical-relative:paragraph;z-index:-20785152" from="70.469002pt,11.58209pt" to="75.719002pt,11.58209pt" stroked="true" strokeweight=".5pt" strokecolor="#010202">
            <v:stroke dashstyle="solid"/>
            <w10:wrap type="none"/>
          </v:line>
        </w:pict>
      </w:r>
      <w:r>
        <w:rPr/>
        <w:pict>
          <v:group style="position:absolute;margin-left:119.156502pt;margin-top:3.73829pt;width:6.8pt;height:13.1pt;mso-position-horizontal-relative:page;mso-position-vertical-relative:paragraph;z-index:-20784640" coordorigin="2383,75" coordsize="136,262">
            <v:line style="position:absolute" from="2383,127" to="2488,127" stroked="true" strokeweight=".5pt" strokecolor="#010202">
              <v:stroke dashstyle="solid"/>
            </v:line>
            <v:line style="position:absolute" from="2514,75" to="2514,336" stroked="true" strokeweight=".5pt" strokecolor="#01020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0784128" from="99.750198pt,3.73829pt" to="99.750198pt,16.801290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position w:val="-15"/>
          <w:sz w:val="21"/>
        </w:rPr>
        <w:t>d</w:t>
      </w:r>
      <w:r>
        <w:rPr>
          <w:i/>
          <w:color w:val="010202"/>
          <w:spacing w:val="15"/>
          <w:position w:val="-15"/>
          <w:sz w:val="21"/>
        </w:rPr>
        <w:t> </w:t>
      </w:r>
      <w:r>
        <w:rPr>
          <w:rFonts w:ascii="Symbol" w:hAnsi="Symbol"/>
          <w:color w:val="010202"/>
          <w:position w:val="-15"/>
          <w:sz w:val="21"/>
        </w:rPr>
        <w:t></w:t>
      </w:r>
      <w:r>
        <w:rPr>
          <w:color w:val="010202"/>
          <w:spacing w:val="6"/>
          <w:position w:val="-15"/>
          <w:sz w:val="21"/>
        </w:rPr>
        <w:t> </w:t>
      </w:r>
      <w:r>
        <w:rPr>
          <w:rFonts w:ascii="Symbol" w:hAnsi="Symbol"/>
          <w:color w:val="010202"/>
          <w:position w:val="-4"/>
          <w:sz w:val="31"/>
          <w:u w:val="single" w:color="010202"/>
        </w:rPr>
        <w:t></w:t>
      </w:r>
      <w:r>
        <w:rPr>
          <w:color w:val="010202"/>
          <w:spacing w:val="-11"/>
          <w:position w:val="-4"/>
          <w:sz w:val="31"/>
          <w:u w:val="single" w:color="010202"/>
        </w:rPr>
        <w:t> </w:t>
      </w:r>
      <w:r>
        <w:rPr>
          <w:i/>
          <w:color w:val="010202"/>
          <w:sz w:val="21"/>
          <w:u w:val="single" w:color="010202"/>
        </w:rPr>
        <w:t>x</w:t>
      </w:r>
      <w:r>
        <w:rPr>
          <w:i/>
          <w:color w:val="010202"/>
          <w:position w:val="-5"/>
          <w:sz w:val="12"/>
          <w:u w:val="single" w:color="010202"/>
        </w:rPr>
        <w:t>i</w:t>
      </w:r>
      <w:r>
        <w:rPr>
          <w:i/>
          <w:color w:val="010202"/>
          <w:spacing w:val="6"/>
          <w:position w:val="-5"/>
          <w:sz w:val="12"/>
          <w:u w:val="single" w:color="010202"/>
        </w:rPr>
        <w:t> </w:t>
      </w:r>
      <w:r>
        <w:rPr>
          <w:rFonts w:ascii="Symbol" w:hAnsi="Symbol"/>
          <w:color w:val="010202"/>
          <w:sz w:val="21"/>
          <w:u w:val="single" w:color="010202"/>
        </w:rPr>
        <w:t></w:t>
      </w:r>
      <w:r>
        <w:rPr>
          <w:color w:val="010202"/>
          <w:spacing w:val="-14"/>
          <w:sz w:val="21"/>
          <w:u w:val="single" w:color="010202"/>
        </w:rPr>
        <w:t> </w:t>
      </w:r>
      <w:r>
        <w:rPr>
          <w:i/>
          <w:color w:val="010202"/>
          <w:sz w:val="21"/>
          <w:u w:val="single" w:color="010202"/>
        </w:rPr>
        <w:t>x</w:t>
      </w:r>
      <w:r>
        <w:rPr>
          <w:i/>
          <w:color w:val="010202"/>
          <w:spacing w:val="28"/>
          <w:sz w:val="21"/>
          <w:u w:val="single" w:color="010202"/>
        </w:rPr>
        <w:t> </w:t>
      </w:r>
      <w:r>
        <w:rPr>
          <w:rFonts w:ascii="Symbol" w:hAnsi="Symbol"/>
          <w:color w:val="010202"/>
          <w:sz w:val="21"/>
          <w:u w:val="single" w:color="010202"/>
        </w:rPr>
        <w:t></w:t>
      </w:r>
      <w:r>
        <w:rPr>
          <w:color w:val="010202"/>
          <w:spacing w:val="6"/>
          <w:sz w:val="21"/>
          <w:u w:val="single" w:color="010202"/>
        </w:rPr>
        <w:t> </w:t>
      </w:r>
      <w:r>
        <w:rPr>
          <w:i/>
          <w:color w:val="010202"/>
          <w:sz w:val="21"/>
          <w:u w:val="single" w:color="010202"/>
        </w:rPr>
        <w:t>f</w:t>
      </w:r>
      <w:r>
        <w:rPr>
          <w:i/>
          <w:color w:val="010202"/>
          <w:position w:val="-5"/>
          <w:sz w:val="12"/>
          <w:u w:val="single" w:color="010202"/>
        </w:rPr>
        <w:t>i</w:t>
      </w:r>
      <w:r>
        <w:rPr>
          <w:i/>
          <w:color w:val="010202"/>
          <w:spacing w:val="4"/>
          <w:position w:val="-5"/>
          <w:sz w:val="12"/>
        </w:rPr>
        <w:t> </w:t>
      </w:r>
      <w:r>
        <w:rPr>
          <w:color w:val="010202"/>
          <w:position w:val="-15"/>
          <w:sz w:val="21"/>
        </w:rPr>
        <w:t>.</w:t>
      </w:r>
    </w:p>
    <w:p>
      <w:pPr>
        <w:spacing w:line="308" w:lineRule="exact" w:before="0"/>
        <w:ind w:left="1139" w:right="0" w:firstLine="0"/>
        <w:jc w:val="left"/>
        <w:rPr>
          <w:i/>
          <w:sz w:val="12"/>
        </w:rPr>
      </w:pPr>
      <w:r>
        <w:rPr>
          <w:rFonts w:ascii="Symbol" w:hAnsi="Symbol"/>
          <w:color w:val="010202"/>
          <w:position w:val="1"/>
          <w:sz w:val="31"/>
        </w:rPr>
        <w:t></w:t>
      </w:r>
      <w:r>
        <w:rPr>
          <w:color w:val="010202"/>
          <w:spacing w:val="-17"/>
          <w:position w:val="1"/>
          <w:sz w:val="31"/>
        </w:rPr>
        <w:t> </w:t>
      </w:r>
      <w:r>
        <w:rPr>
          <w:i/>
          <w:color w:val="010202"/>
          <w:position w:val="6"/>
          <w:sz w:val="21"/>
        </w:rPr>
        <w:t>f</w:t>
      </w:r>
      <w:r>
        <w:rPr>
          <w:i/>
          <w:color w:val="010202"/>
          <w:sz w:val="12"/>
        </w:rPr>
        <w:t>i</w:t>
      </w:r>
    </w:p>
    <w:p>
      <w:pPr>
        <w:spacing w:after="0" w:line="308" w:lineRule="exact"/>
        <w:jc w:val="left"/>
        <w:rPr>
          <w:sz w:val="12"/>
        </w:rPr>
        <w:sectPr>
          <w:headerReference w:type="default" r:id="rId145"/>
          <w:headerReference w:type="even" r:id="rId146"/>
          <w:footerReference w:type="default" r:id="rId147"/>
          <w:footerReference w:type="even" r:id="rId148"/>
          <w:pgSz w:w="8230" w:h="11630"/>
          <w:pgMar w:header="758" w:footer="722" w:top="1220" w:bottom="920" w:left="920" w:right="500"/>
          <w:pgNumType w:start="135"/>
        </w:sectPr>
      </w:pPr>
    </w:p>
    <w:p>
      <w:pPr>
        <w:pStyle w:val="BodyText"/>
        <w:rPr>
          <w:i/>
          <w:sz w:val="13"/>
        </w:rPr>
      </w:pPr>
    </w:p>
    <w:p>
      <w:pPr>
        <w:pStyle w:val="BodyText"/>
        <w:spacing w:line="268" w:lineRule="auto" w:before="112"/>
        <w:ind w:left="157" w:right="573" w:firstLine="283"/>
        <w:jc w:val="both"/>
      </w:pPr>
      <w:r>
        <w:rPr>
          <w:color w:val="231F20"/>
        </w:rPr>
        <w:t>Однако наиболее широко применяемым показателем вариации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> </w:t>
      </w:r>
      <w:r>
        <w:rPr>
          <w:b/>
          <w:i/>
          <w:color w:val="231F20"/>
        </w:rPr>
        <w:t>дисперсия,</w:t>
      </w:r>
      <w:r>
        <w:rPr>
          <w:b/>
          <w:i/>
          <w:color w:val="231F20"/>
          <w:spacing w:val="-12"/>
        </w:rPr>
        <w:t> </w:t>
      </w:r>
      <w:r>
        <w:rPr>
          <w:color w:val="231F20"/>
        </w:rPr>
        <w:t>которая</w:t>
      </w:r>
      <w:r>
        <w:rPr>
          <w:color w:val="231F20"/>
          <w:spacing w:val="-11"/>
        </w:rPr>
        <w:t> </w:t>
      </w:r>
      <w:r>
        <w:rPr>
          <w:color w:val="231F20"/>
        </w:rPr>
        <w:t>характеризует</w:t>
      </w:r>
      <w:r>
        <w:rPr>
          <w:color w:val="231F20"/>
          <w:spacing w:val="-11"/>
        </w:rPr>
        <w:t> </w:t>
      </w:r>
      <w:r>
        <w:rPr>
          <w:color w:val="231F20"/>
        </w:rPr>
        <w:t>меру</w:t>
      </w:r>
      <w:r>
        <w:rPr>
          <w:color w:val="231F20"/>
          <w:spacing w:val="-10"/>
        </w:rPr>
        <w:t> </w:t>
      </w:r>
      <w:r>
        <w:rPr>
          <w:color w:val="231F20"/>
        </w:rPr>
        <w:t>разброса</w:t>
      </w:r>
      <w:r>
        <w:rPr>
          <w:color w:val="231F20"/>
          <w:spacing w:val="-11"/>
        </w:rPr>
        <w:t> </w:t>
      </w:r>
      <w:r>
        <w:rPr>
          <w:color w:val="231F20"/>
        </w:rPr>
        <w:t>значений</w:t>
      </w:r>
      <w:r>
        <w:rPr>
          <w:color w:val="231F20"/>
          <w:spacing w:val="-50"/>
        </w:rPr>
        <w:t> </w:t>
      </w:r>
      <w:r>
        <w:rPr>
          <w:color w:val="231F20"/>
        </w:rPr>
        <w:t>изучаемого признака относительно его среднего значения. Диспер-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определяется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средняя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отклонений,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возведенных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квадрат.</w:t>
      </w:r>
    </w:p>
    <w:p>
      <w:pPr>
        <w:spacing w:line="240" w:lineRule="exact" w:before="0"/>
        <w:ind w:left="440" w:right="0" w:firstLine="0"/>
        <w:jc w:val="both"/>
        <w:rPr>
          <w:sz w:val="21"/>
        </w:rPr>
      </w:pPr>
      <w:r>
        <w:rPr>
          <w:i/>
          <w:color w:val="231F20"/>
          <w:sz w:val="21"/>
        </w:rPr>
        <w:t>Простая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дисперсия</w:t>
      </w:r>
      <w:r>
        <w:rPr>
          <w:i/>
          <w:color w:val="231F20"/>
          <w:spacing w:val="-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сгруппированных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данных:</w:t>
      </w:r>
    </w:p>
    <w:p>
      <w:pPr>
        <w:spacing w:line="210" w:lineRule="exact" w:before="21"/>
        <w:ind w:left="919" w:right="0" w:firstLine="0"/>
        <w:jc w:val="left"/>
        <w:rPr>
          <w:sz w:val="12"/>
        </w:rPr>
      </w:pPr>
      <w:r>
        <w:rPr/>
        <w:pict>
          <v:line style="position:absolute;mso-position-horizontal-relative:page;mso-position-vertical-relative:paragraph;z-index:-20782592" from="126.531502pt,8.159094pt" to="131.781502pt,8.159094pt" stroked="true" strokeweight=".5pt" strokecolor="#010202">
            <v:stroke dashstyle="solid"/>
            <w10:wrap type="none"/>
          </v:line>
        </w:pict>
      </w:r>
      <w:r>
        <w:rPr>
          <w:rFonts w:ascii="Symbol" w:hAnsi="Symbol"/>
          <w:color w:val="010202"/>
          <w:spacing w:val="19"/>
          <w:w w:val="101"/>
          <w:position w:val="-2"/>
          <w:sz w:val="31"/>
        </w:rPr>
        <w:t></w:t>
      </w:r>
      <w:r>
        <w:rPr>
          <w:rFonts w:ascii="Symbol" w:hAnsi="Symbol"/>
          <w:color w:val="010202"/>
          <w:spacing w:val="20"/>
          <w:w w:val="71"/>
          <w:sz w:val="29"/>
        </w:rPr>
        <w:t></w:t>
      </w:r>
      <w:r>
        <w:rPr>
          <w:i/>
          <w:color w:val="010202"/>
          <w:w w:val="106"/>
          <w:position w:val="2"/>
          <w:sz w:val="21"/>
        </w:rPr>
        <w:t>x</w:t>
      </w:r>
      <w:r>
        <w:rPr>
          <w:i/>
          <w:color w:val="010202"/>
          <w:position w:val="2"/>
          <w:sz w:val="21"/>
        </w:rPr>
        <w:t> </w:t>
      </w:r>
      <w:r>
        <w:rPr>
          <w:i/>
          <w:color w:val="010202"/>
          <w:spacing w:val="-6"/>
          <w:position w:val="2"/>
          <w:sz w:val="21"/>
        </w:rPr>
        <w:t> </w:t>
      </w:r>
      <w:r>
        <w:rPr>
          <w:rFonts w:ascii="Symbol" w:hAnsi="Symbol"/>
          <w:color w:val="010202"/>
          <w:position w:val="2"/>
          <w:sz w:val="21"/>
        </w:rPr>
        <w:t></w:t>
      </w:r>
      <w:r>
        <w:rPr>
          <w:color w:val="010202"/>
          <w:spacing w:val="-15"/>
          <w:position w:val="2"/>
          <w:sz w:val="21"/>
        </w:rPr>
        <w:t> </w:t>
      </w:r>
      <w:r>
        <w:rPr>
          <w:i/>
          <w:color w:val="010202"/>
          <w:w w:val="106"/>
          <w:position w:val="2"/>
          <w:sz w:val="21"/>
        </w:rPr>
        <w:t>x</w:t>
      </w:r>
      <w:r>
        <w:rPr>
          <w:i/>
          <w:color w:val="010202"/>
          <w:spacing w:val="-21"/>
          <w:position w:val="2"/>
          <w:sz w:val="21"/>
        </w:rPr>
        <w:t> </w:t>
      </w:r>
      <w:r>
        <w:rPr>
          <w:rFonts w:ascii="Symbol" w:hAnsi="Symbol"/>
          <w:color w:val="010202"/>
          <w:w w:val="71"/>
          <w:sz w:val="29"/>
        </w:rPr>
        <w:t></w:t>
      </w:r>
      <w:r>
        <w:rPr>
          <w:color w:val="010202"/>
          <w:w w:val="97"/>
          <w:position w:val="15"/>
          <w:sz w:val="12"/>
        </w:rPr>
        <w:t>2</w:t>
      </w:r>
    </w:p>
    <w:p>
      <w:pPr>
        <w:pStyle w:val="BodyText"/>
        <w:rPr>
          <w:sz w:val="11"/>
        </w:rPr>
      </w:pPr>
      <w:r>
        <w:rPr/>
        <w:pict>
          <v:shape style="position:absolute;margin-left:91.375198pt;margin-top:8.524463pt;width:49.5pt;height:.1pt;mso-position-horizontal-relative:page;mso-position-vertical-relative:paragraph;z-index:-15663616;mso-wrap-distance-left:0;mso-wrap-distance-right:0" coordorigin="1828,170" coordsize="990,0" path="m1828,170l2817,170e" filled="false" stroked="true" strokeweight=".5pt" strokecolor="#010202">
            <v:path arrowok="t"/>
            <v:stroke dashstyle="solid"/>
            <w10:wrap type="topAndBottom"/>
          </v:shape>
        </w:pict>
      </w:r>
    </w:p>
    <w:p>
      <w:pPr>
        <w:tabs>
          <w:tab w:pos="1355" w:val="left" w:leader="none"/>
          <w:tab w:pos="1921" w:val="left" w:leader="none"/>
        </w:tabs>
        <w:spacing w:line="28" w:lineRule="exact" w:before="0"/>
        <w:ind w:left="461" w:right="0" w:firstLine="0"/>
        <w:jc w:val="left"/>
        <w:rPr>
          <w:sz w:val="21"/>
        </w:rPr>
      </w:pPr>
      <w:r>
        <w:rPr>
          <w:rFonts w:ascii="Symbol" w:hAnsi="Symbol"/>
          <w:color w:val="010202"/>
          <w:w w:val="95"/>
          <w:sz w:val="22"/>
        </w:rPr>
        <w:t></w:t>
      </w:r>
      <w:r>
        <w:rPr>
          <w:color w:val="010202"/>
          <w:spacing w:val="-18"/>
          <w:w w:val="95"/>
          <w:sz w:val="22"/>
        </w:rPr>
        <w:t> </w:t>
      </w:r>
      <w:r>
        <w:rPr>
          <w:color w:val="010202"/>
          <w:w w:val="95"/>
          <w:position w:val="9"/>
          <w:sz w:val="12"/>
        </w:rPr>
        <w:t>2</w:t>
      </w:r>
      <w:r>
        <w:rPr>
          <w:color w:val="010202"/>
          <w:spacing w:val="38"/>
          <w:position w:val="9"/>
          <w:sz w:val="12"/>
        </w:rPr>
        <w:t> </w:t>
      </w:r>
      <w:r>
        <w:rPr>
          <w:rFonts w:ascii="Symbol" w:hAnsi="Symbol"/>
          <w:color w:val="010202"/>
          <w:w w:val="95"/>
          <w:sz w:val="21"/>
        </w:rPr>
        <w:t></w:t>
      </w:r>
      <w:r>
        <w:rPr>
          <w:color w:val="010202"/>
          <w:w w:val="95"/>
          <w:sz w:val="21"/>
        </w:rPr>
        <w:tab/>
      </w:r>
      <w:r>
        <w:rPr>
          <w:i/>
          <w:color w:val="010202"/>
          <w:sz w:val="21"/>
          <w:vertAlign w:val="superscript"/>
        </w:rPr>
        <w:t>i</w:t>
      </w:r>
      <w:r>
        <w:rPr>
          <w:i/>
          <w:color w:val="010202"/>
          <w:sz w:val="21"/>
          <w:vertAlign w:val="baseline"/>
        </w:rPr>
        <w:tab/>
      </w:r>
      <w:r>
        <w:rPr>
          <w:color w:val="010202"/>
          <w:sz w:val="21"/>
          <w:vertAlign w:val="baseline"/>
        </w:rPr>
        <w:t>.</w:t>
      </w:r>
    </w:p>
    <w:p>
      <w:pPr>
        <w:spacing w:line="202" w:lineRule="exact" w:before="0"/>
        <w:ind w:left="1320" w:right="0" w:firstLine="0"/>
        <w:jc w:val="left"/>
        <w:rPr>
          <w:i/>
          <w:sz w:val="21"/>
        </w:rPr>
      </w:pPr>
      <w:r>
        <w:rPr>
          <w:i/>
          <w:color w:val="010202"/>
          <w:w w:val="105"/>
          <w:sz w:val="21"/>
        </w:rPr>
        <w:t>N</w:t>
      </w:r>
    </w:p>
    <w:p>
      <w:pPr>
        <w:spacing w:before="23"/>
        <w:ind w:left="440" w:right="0" w:firstLine="0"/>
        <w:jc w:val="left"/>
        <w:rPr>
          <w:sz w:val="21"/>
        </w:rPr>
      </w:pPr>
      <w:r>
        <w:rPr>
          <w:i/>
          <w:color w:val="231F20"/>
          <w:sz w:val="21"/>
        </w:rPr>
        <w:t>Взвешенная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дисперсия</w:t>
      </w:r>
      <w:r>
        <w:rPr>
          <w:i/>
          <w:color w:val="231F20"/>
          <w:spacing w:val="-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вариационного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ряда:</w:t>
      </w:r>
    </w:p>
    <w:p>
      <w:pPr>
        <w:spacing w:line="210" w:lineRule="exact" w:before="21"/>
        <w:ind w:left="919" w:right="0" w:firstLine="0"/>
        <w:jc w:val="left"/>
        <w:rPr>
          <w:i/>
          <w:sz w:val="21"/>
        </w:rPr>
      </w:pPr>
      <w:r>
        <w:rPr/>
        <w:pict>
          <v:line style="position:absolute;mso-position-horizontal-relative:page;mso-position-vertical-relative:paragraph;z-index:-20782080" from="126.531502pt,8.159094pt" to="131.781502pt,8.159094pt" stroked="true" strokeweight=".5pt" strokecolor="#010202">
            <v:stroke dashstyle="solid"/>
            <w10:wrap type="none"/>
          </v:line>
        </w:pict>
      </w:r>
      <w:r>
        <w:rPr/>
        <w:pict>
          <v:shape style="position:absolute;margin-left:155.000198pt;margin-top:12.337094pt;width:2.4pt;height:14.2pt;mso-position-horizontal-relative:page;mso-position-vertical-relative:paragraph;z-index:15798272" type="#_x0000_t202" filled="false" stroked="false">
            <v:textbox inset="0,0,0,0">
              <w:txbxContent>
                <w:p>
                  <w:pPr>
                    <w:pStyle w:val="BodyText"/>
                    <w:spacing w:before="11"/>
                  </w:pPr>
                  <w:r>
                    <w:rPr>
                      <w:color w:val="010202"/>
                      <w:w w:val="9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color w:val="010202"/>
          <w:spacing w:val="19"/>
          <w:w w:val="101"/>
          <w:position w:val="-2"/>
          <w:sz w:val="31"/>
        </w:rPr>
        <w:t></w:t>
      </w:r>
      <w:r>
        <w:rPr>
          <w:rFonts w:ascii="Symbol" w:hAnsi="Symbol"/>
          <w:color w:val="010202"/>
          <w:spacing w:val="20"/>
          <w:w w:val="71"/>
          <w:sz w:val="29"/>
        </w:rPr>
        <w:t></w:t>
      </w:r>
      <w:r>
        <w:rPr>
          <w:i/>
          <w:color w:val="010202"/>
          <w:w w:val="106"/>
          <w:position w:val="2"/>
          <w:sz w:val="21"/>
        </w:rPr>
        <w:t>x</w:t>
      </w:r>
      <w:r>
        <w:rPr>
          <w:i/>
          <w:color w:val="010202"/>
          <w:position w:val="2"/>
          <w:sz w:val="21"/>
        </w:rPr>
        <w:t> </w:t>
      </w:r>
      <w:r>
        <w:rPr>
          <w:i/>
          <w:color w:val="010202"/>
          <w:spacing w:val="-6"/>
          <w:position w:val="2"/>
          <w:sz w:val="21"/>
        </w:rPr>
        <w:t> </w:t>
      </w:r>
      <w:r>
        <w:rPr>
          <w:rFonts w:ascii="Symbol" w:hAnsi="Symbol"/>
          <w:color w:val="010202"/>
          <w:position w:val="2"/>
          <w:sz w:val="21"/>
        </w:rPr>
        <w:t></w:t>
      </w:r>
      <w:r>
        <w:rPr>
          <w:color w:val="010202"/>
          <w:spacing w:val="-15"/>
          <w:position w:val="2"/>
          <w:sz w:val="21"/>
        </w:rPr>
        <w:t> </w:t>
      </w:r>
      <w:r>
        <w:rPr>
          <w:i/>
          <w:color w:val="010202"/>
          <w:w w:val="106"/>
          <w:position w:val="2"/>
          <w:sz w:val="21"/>
        </w:rPr>
        <w:t>x</w:t>
      </w:r>
      <w:r>
        <w:rPr>
          <w:i/>
          <w:color w:val="010202"/>
          <w:spacing w:val="-21"/>
          <w:position w:val="2"/>
          <w:sz w:val="21"/>
        </w:rPr>
        <w:t> </w:t>
      </w:r>
      <w:r>
        <w:rPr>
          <w:rFonts w:ascii="Symbol" w:hAnsi="Symbol"/>
          <w:color w:val="010202"/>
          <w:w w:val="71"/>
          <w:sz w:val="29"/>
        </w:rPr>
        <w:t></w:t>
      </w:r>
      <w:r>
        <w:rPr>
          <w:color w:val="010202"/>
          <w:w w:val="97"/>
          <w:position w:val="15"/>
          <w:sz w:val="12"/>
        </w:rPr>
        <w:t>2</w:t>
      </w:r>
      <w:r>
        <w:rPr>
          <w:color w:val="010202"/>
          <w:position w:val="15"/>
          <w:sz w:val="12"/>
        </w:rPr>
        <w:t> </w:t>
      </w:r>
      <w:r>
        <w:rPr>
          <w:color w:val="010202"/>
          <w:spacing w:val="-12"/>
          <w:position w:val="15"/>
          <w:sz w:val="12"/>
        </w:rPr>
        <w:t> </w:t>
      </w:r>
      <w:r>
        <w:rPr>
          <w:rFonts w:ascii="Symbol" w:hAnsi="Symbol"/>
          <w:color w:val="010202"/>
          <w:position w:val="2"/>
          <w:sz w:val="21"/>
        </w:rPr>
        <w:t></w:t>
      </w:r>
      <w:r>
        <w:rPr>
          <w:color w:val="010202"/>
          <w:spacing w:val="5"/>
          <w:position w:val="2"/>
          <w:sz w:val="21"/>
        </w:rPr>
        <w:t> </w:t>
      </w:r>
      <w:r>
        <w:rPr>
          <w:i/>
          <w:color w:val="010202"/>
          <w:w w:val="97"/>
          <w:position w:val="2"/>
          <w:sz w:val="21"/>
        </w:rPr>
        <w:t>f</w:t>
      </w:r>
    </w:p>
    <w:p>
      <w:pPr>
        <w:pStyle w:val="BodyText"/>
        <w:spacing w:before="1"/>
        <w:rPr>
          <w:i/>
          <w:sz w:val="11"/>
        </w:rPr>
      </w:pPr>
      <w:r>
        <w:rPr/>
        <w:pict>
          <v:shape style="position:absolute;margin-left:91.375198pt;margin-top:8.576509pt;width:62.45pt;height:.1pt;mso-position-horizontal-relative:page;mso-position-vertical-relative:paragraph;z-index:-15663104;mso-wrap-distance-left:0;mso-wrap-distance-right:0" coordorigin="1828,172" coordsize="1249,0" path="m1828,172l3076,172e" filled="false" stroked="true" strokeweight=".5pt" strokecolor="#010202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8230" w:h="11630"/>
          <w:pgMar w:header="758" w:footer="722" w:top="1220" w:bottom="920" w:left="920" w:right="500"/>
        </w:sectPr>
      </w:pPr>
    </w:p>
    <w:p>
      <w:pPr>
        <w:spacing w:line="67" w:lineRule="exact" w:before="0"/>
        <w:ind w:left="461" w:right="0" w:firstLine="0"/>
        <w:jc w:val="left"/>
        <w:rPr>
          <w:rFonts w:ascii="Symbol" w:hAnsi="Symbol"/>
          <w:sz w:val="21"/>
        </w:rPr>
      </w:pPr>
      <w:r>
        <w:rPr>
          <w:rFonts w:ascii="Symbol" w:hAnsi="Symbol"/>
          <w:color w:val="010202"/>
          <w:spacing w:val="-4"/>
          <w:w w:val="95"/>
          <w:sz w:val="22"/>
        </w:rPr>
        <w:t></w:t>
      </w:r>
      <w:r>
        <w:rPr>
          <w:color w:val="010202"/>
          <w:spacing w:val="-19"/>
          <w:w w:val="95"/>
          <w:sz w:val="22"/>
        </w:rPr>
        <w:t> </w:t>
      </w:r>
      <w:r>
        <w:rPr>
          <w:color w:val="010202"/>
          <w:spacing w:val="-4"/>
          <w:w w:val="95"/>
          <w:position w:val="9"/>
          <w:sz w:val="12"/>
        </w:rPr>
        <w:t>2</w:t>
      </w:r>
      <w:r>
        <w:rPr>
          <w:color w:val="010202"/>
          <w:spacing w:val="37"/>
          <w:position w:val="9"/>
          <w:sz w:val="12"/>
        </w:rPr>
        <w:t> </w:t>
      </w:r>
      <w:r>
        <w:rPr>
          <w:rFonts w:ascii="Symbol" w:hAnsi="Symbol"/>
          <w:color w:val="010202"/>
          <w:spacing w:val="-4"/>
          <w:w w:val="95"/>
          <w:sz w:val="21"/>
        </w:rPr>
        <w:t></w:t>
      </w:r>
    </w:p>
    <w:p>
      <w:pPr>
        <w:tabs>
          <w:tab w:pos="1182" w:val="left" w:leader="none"/>
        </w:tabs>
        <w:spacing w:line="69" w:lineRule="exact" w:before="0"/>
        <w:ind w:left="453" w:right="0" w:firstLine="0"/>
        <w:jc w:val="left"/>
        <w:rPr>
          <w:i/>
          <w:sz w:val="12"/>
        </w:rPr>
      </w:pPr>
      <w:r>
        <w:rPr/>
        <w:br w:type="column"/>
      </w:r>
      <w:r>
        <w:rPr>
          <w:i/>
          <w:color w:val="010202"/>
          <w:sz w:val="12"/>
        </w:rPr>
        <w:t>i</w:t>
        <w:tab/>
        <w:t>i</w:t>
      </w:r>
    </w:p>
    <w:p>
      <w:pPr>
        <w:spacing w:line="300" w:lineRule="exact" w:before="0"/>
        <w:ind w:left="427" w:right="0" w:firstLine="0"/>
        <w:jc w:val="left"/>
        <w:rPr>
          <w:i/>
          <w:sz w:val="12"/>
        </w:rPr>
      </w:pPr>
      <w:r>
        <w:rPr/>
        <w:pict>
          <v:line style="position:absolute;mso-position-horizontal-relative:page;mso-position-vertical-relative:paragraph;z-index:-20781568" from="220.918503pt,66.442497pt" to="255.106503pt,66.442497pt" stroked="true" strokeweight=".5pt" strokecolor="#01020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81056" from="269.137299pt,62.505001pt" to="274.387299pt,62.505001pt" stroked="true" strokeweight=".5pt" strokecolor="#010202">
            <v:stroke dashstyle="solid"/>
            <w10:wrap type="none"/>
          </v:line>
        </w:pict>
      </w:r>
      <w:r>
        <w:rPr>
          <w:rFonts w:ascii="Symbol" w:hAnsi="Symbol"/>
          <w:color w:val="010202"/>
          <w:position w:val="1"/>
          <w:sz w:val="31"/>
        </w:rPr>
        <w:t></w:t>
      </w:r>
      <w:r>
        <w:rPr>
          <w:color w:val="010202"/>
          <w:spacing w:val="-18"/>
          <w:position w:val="1"/>
          <w:sz w:val="31"/>
        </w:rPr>
        <w:t> </w:t>
      </w:r>
      <w:r>
        <w:rPr>
          <w:i/>
          <w:color w:val="010202"/>
          <w:position w:val="6"/>
          <w:sz w:val="21"/>
        </w:rPr>
        <w:t>f</w:t>
      </w:r>
      <w:r>
        <w:rPr>
          <w:i/>
          <w:color w:val="010202"/>
          <w:sz w:val="12"/>
        </w:rPr>
        <w:t>i</w:t>
      </w:r>
    </w:p>
    <w:p>
      <w:pPr>
        <w:spacing w:after="0" w:line="300" w:lineRule="exact"/>
        <w:jc w:val="left"/>
        <w:rPr>
          <w:sz w:val="12"/>
        </w:rPr>
        <w:sectPr>
          <w:type w:val="continuous"/>
          <w:pgSz w:w="8230" w:h="11630"/>
          <w:pgMar w:top="620" w:bottom="280" w:left="920" w:right="500"/>
          <w:cols w:num="2" w:equalWidth="0">
            <w:col w:w="863" w:space="40"/>
            <w:col w:w="5907"/>
          </w:cols>
        </w:sectPr>
      </w:pPr>
    </w:p>
    <w:p>
      <w:pPr>
        <w:pStyle w:val="BodyText"/>
        <w:spacing w:before="1" w:after="1"/>
        <w:rPr>
          <w:i/>
          <w:sz w:val="10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6"/>
      </w:tblGrid>
      <w:tr>
        <w:trPr>
          <w:trHeight w:val="1881" w:hRule="atLeast"/>
        </w:trPr>
        <w:tc>
          <w:tcPr>
            <w:tcW w:w="6056" w:type="dxa"/>
          </w:tcPr>
          <w:p>
            <w:pPr>
              <w:pStyle w:val="TableParagraph"/>
              <w:tabs>
                <w:tab w:pos="709" w:val="left" w:leader="none"/>
                <w:tab w:pos="3347" w:val="left" w:leader="none"/>
              </w:tabs>
              <w:spacing w:line="144" w:lineRule="auto" w:before="198"/>
              <w:ind w:left="709" w:right="157" w:hanging="507"/>
              <w:rPr>
                <w:sz w:val="12"/>
              </w:rPr>
            </w:pPr>
            <w:r>
              <w:rPr>
                <w:color w:val="939598"/>
                <w:w w:val="95"/>
                <w:position w:val="-15"/>
                <w:sz w:val="40"/>
              </w:rPr>
              <w:t>!</w:t>
              <w:tab/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На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практике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для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вычисления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дисперсии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лучше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использовать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сле-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3"/>
                <w:position w:val="1"/>
                <w:sz w:val="20"/>
              </w:rPr>
              <w:t>дующие</w:t>
            </w:r>
            <w:r>
              <w:rPr>
                <w:rFonts w:ascii="Trebuchet MS" w:hAnsi="Trebuchet MS"/>
                <w:color w:val="231F20"/>
                <w:spacing w:val="-14"/>
                <w:position w:val="1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75"/>
                <w:position w:val="1"/>
                <w:sz w:val="20"/>
              </w:rPr>
              <w:t>ф</w:t>
            </w:r>
            <w:r>
              <w:rPr>
                <w:rFonts w:ascii="Trebuchet MS" w:hAnsi="Trebuchet MS"/>
                <w:color w:val="231F20"/>
                <w:w w:val="85"/>
                <w:position w:val="1"/>
                <w:sz w:val="20"/>
              </w:rPr>
              <w:t>орм</w:t>
            </w:r>
            <w:r>
              <w:rPr>
                <w:rFonts w:ascii="Trebuchet MS" w:hAnsi="Trebuchet MS"/>
                <w:color w:val="231F20"/>
                <w:spacing w:val="-4"/>
                <w:w w:val="85"/>
                <w:position w:val="1"/>
                <w:sz w:val="20"/>
              </w:rPr>
              <w:t>у</w:t>
            </w:r>
            <w:r>
              <w:rPr>
                <w:rFonts w:ascii="Trebuchet MS" w:hAnsi="Trebuchet MS"/>
                <w:color w:val="231F20"/>
                <w:w w:val="79"/>
                <w:position w:val="1"/>
                <w:sz w:val="20"/>
              </w:rPr>
              <w:t>лы:</w:t>
            </w:r>
            <w:r>
              <w:rPr>
                <w:rFonts w:ascii="Trebuchet MS" w:hAnsi="Trebuchet MS"/>
                <w:color w:val="231F20"/>
                <w:position w:val="1"/>
                <w:sz w:val="20"/>
              </w:rPr>
              <w:tab/>
            </w:r>
            <w:r>
              <w:rPr>
                <w:rFonts w:ascii="Symbol" w:hAnsi="Symbol"/>
                <w:color w:val="010202"/>
                <w:spacing w:val="19"/>
                <w:w w:val="101"/>
                <w:position w:val="-17"/>
                <w:sz w:val="31"/>
              </w:rPr>
              <w:t></w:t>
            </w:r>
            <w:r>
              <w:rPr>
                <w:rFonts w:ascii="Symbol" w:hAnsi="Symbol"/>
                <w:color w:val="010202"/>
                <w:spacing w:val="20"/>
                <w:w w:val="71"/>
                <w:position w:val="-14"/>
                <w:sz w:val="29"/>
              </w:rPr>
              <w:t></w:t>
            </w:r>
            <w:r>
              <w:rPr>
                <w:i/>
                <w:color w:val="010202"/>
                <w:w w:val="106"/>
                <w:position w:val="-12"/>
                <w:sz w:val="21"/>
              </w:rPr>
              <w:t>x</w:t>
            </w:r>
            <w:r>
              <w:rPr>
                <w:i/>
                <w:color w:val="010202"/>
                <w:spacing w:val="25"/>
                <w:position w:val="-12"/>
                <w:sz w:val="21"/>
              </w:rPr>
              <w:t> </w:t>
            </w:r>
            <w:r>
              <w:rPr>
                <w:rFonts w:ascii="Symbol" w:hAnsi="Symbol"/>
                <w:color w:val="010202"/>
                <w:w w:val="71"/>
                <w:position w:val="-14"/>
                <w:sz w:val="29"/>
              </w:rPr>
              <w:t></w:t>
            </w:r>
            <w:r>
              <w:rPr>
                <w:color w:val="010202"/>
                <w:w w:val="97"/>
                <w:sz w:val="12"/>
              </w:rPr>
              <w:t>2</w:t>
            </w:r>
          </w:p>
          <w:p>
            <w:pPr>
              <w:pStyle w:val="TableParagraph"/>
              <w:tabs>
                <w:tab w:pos="2889" w:val="left" w:leader="none"/>
                <w:tab w:pos="3784" w:val="left" w:leader="none"/>
                <w:tab w:pos="4061" w:val="left" w:leader="none"/>
              </w:tabs>
              <w:spacing w:line="143" w:lineRule="exact"/>
              <w:ind w:left="709"/>
              <w:rPr>
                <w:sz w:val="21"/>
              </w:rPr>
            </w:pPr>
            <w:r>
              <w:rPr>
                <w:rFonts w:ascii="Trebuchet MS" w:hAnsi="Trebuchet MS"/>
                <w:color w:val="231F20"/>
                <w:w w:val="82"/>
                <w:position w:val="2"/>
                <w:sz w:val="20"/>
              </w:rPr>
              <w:t>Для</w:t>
            </w:r>
            <w:r>
              <w:rPr>
                <w:rFonts w:ascii="Trebuchet MS" w:hAnsi="Trebuchet MS"/>
                <w:color w:val="231F20"/>
                <w:spacing w:val="-14"/>
                <w:position w:val="2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6"/>
                <w:position w:val="2"/>
                <w:sz w:val="20"/>
              </w:rPr>
              <w:t>п</w:t>
            </w:r>
            <w:r>
              <w:rPr>
                <w:rFonts w:ascii="Trebuchet MS" w:hAnsi="Trebuchet MS"/>
                <w:color w:val="231F20"/>
                <w:spacing w:val="1"/>
                <w:w w:val="88"/>
                <w:position w:val="2"/>
                <w:sz w:val="20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8"/>
                <w:position w:val="2"/>
                <w:sz w:val="20"/>
              </w:rPr>
              <w:t>о</w:t>
            </w:r>
            <w:r>
              <w:rPr>
                <w:rFonts w:ascii="Trebuchet MS" w:hAnsi="Trebuchet MS"/>
                <w:color w:val="231F20"/>
                <w:w w:val="80"/>
                <w:position w:val="2"/>
                <w:sz w:val="20"/>
              </w:rPr>
              <w:t>с</w:t>
            </w:r>
            <w:r>
              <w:rPr>
                <w:rFonts w:ascii="Trebuchet MS" w:hAnsi="Trebuchet MS"/>
                <w:color w:val="231F20"/>
                <w:spacing w:val="-4"/>
                <w:w w:val="80"/>
                <w:position w:val="2"/>
                <w:sz w:val="20"/>
              </w:rPr>
              <w:t>т</w:t>
            </w:r>
            <w:r>
              <w:rPr>
                <w:rFonts w:ascii="Trebuchet MS" w:hAnsi="Trebuchet MS"/>
                <w:color w:val="231F20"/>
                <w:w w:val="87"/>
                <w:position w:val="2"/>
                <w:sz w:val="20"/>
              </w:rPr>
              <w:t>ой</w:t>
            </w:r>
            <w:r>
              <w:rPr>
                <w:rFonts w:ascii="Trebuchet MS" w:hAnsi="Trebuchet MS"/>
                <w:color w:val="231F20"/>
                <w:spacing w:val="-14"/>
                <w:position w:val="2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4"/>
                <w:position w:val="2"/>
                <w:sz w:val="20"/>
              </w:rPr>
              <w:t>дис</w:t>
            </w:r>
            <w:r>
              <w:rPr>
                <w:rFonts w:ascii="Trebuchet MS" w:hAnsi="Trebuchet MS"/>
                <w:color w:val="231F20"/>
                <w:spacing w:val="-2"/>
                <w:w w:val="84"/>
                <w:position w:val="2"/>
                <w:sz w:val="20"/>
              </w:rPr>
              <w:t>п</w:t>
            </w:r>
            <w:r>
              <w:rPr>
                <w:rFonts w:ascii="Trebuchet MS" w:hAnsi="Trebuchet MS"/>
                <w:color w:val="231F20"/>
                <w:w w:val="86"/>
                <w:position w:val="2"/>
                <w:sz w:val="20"/>
              </w:rPr>
              <w:t>е</w:t>
            </w:r>
            <w:r>
              <w:rPr>
                <w:rFonts w:ascii="Trebuchet MS" w:hAnsi="Trebuchet MS"/>
                <w:color w:val="231F20"/>
                <w:spacing w:val="2"/>
                <w:w w:val="86"/>
                <w:position w:val="2"/>
                <w:sz w:val="20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6"/>
                <w:position w:val="2"/>
                <w:sz w:val="20"/>
              </w:rPr>
              <w:t>с</w:t>
            </w:r>
            <w:r>
              <w:rPr>
                <w:rFonts w:ascii="Trebuchet MS" w:hAnsi="Trebuchet MS"/>
                <w:color w:val="231F20"/>
                <w:w w:val="82"/>
                <w:position w:val="2"/>
                <w:sz w:val="20"/>
              </w:rPr>
              <w:t>ии:</w:t>
            </w:r>
            <w:r>
              <w:rPr>
                <w:rFonts w:ascii="Trebuchet MS" w:hAnsi="Trebuchet MS"/>
                <w:color w:val="231F20"/>
                <w:position w:val="2"/>
                <w:sz w:val="20"/>
              </w:rPr>
              <w:tab/>
            </w:r>
            <w:r>
              <w:rPr>
                <w:rFonts w:ascii="Symbol" w:hAnsi="Symbol"/>
                <w:color w:val="010202"/>
                <w:w w:val="95"/>
                <w:position w:val="2"/>
                <w:sz w:val="22"/>
              </w:rPr>
              <w:t></w:t>
            </w:r>
            <w:r>
              <w:rPr>
                <w:color w:val="010202"/>
                <w:spacing w:val="-21"/>
                <w:position w:val="2"/>
                <w:sz w:val="22"/>
              </w:rPr>
              <w:t> </w:t>
            </w:r>
            <w:r>
              <w:rPr>
                <w:color w:val="010202"/>
                <w:w w:val="97"/>
                <w:position w:val="11"/>
                <w:sz w:val="12"/>
              </w:rPr>
              <w:t>2</w:t>
            </w:r>
            <w:r>
              <w:rPr>
                <w:color w:val="010202"/>
                <w:position w:val="11"/>
                <w:sz w:val="12"/>
              </w:rPr>
              <w:t> </w:t>
            </w:r>
            <w:r>
              <w:rPr>
                <w:color w:val="010202"/>
                <w:spacing w:val="6"/>
                <w:position w:val="11"/>
                <w:sz w:val="12"/>
              </w:rPr>
              <w:t> </w:t>
            </w:r>
            <w:r>
              <w:rPr>
                <w:rFonts w:ascii="Symbol" w:hAnsi="Symbol"/>
                <w:color w:val="010202"/>
                <w:position w:val="2"/>
                <w:sz w:val="21"/>
              </w:rPr>
              <w:t></w:t>
            </w:r>
            <w:r>
              <w:rPr>
                <w:color w:val="010202"/>
                <w:position w:val="2"/>
                <w:sz w:val="21"/>
              </w:rPr>
              <w:tab/>
            </w:r>
            <w:r>
              <w:rPr>
                <w:i/>
                <w:color w:val="010202"/>
                <w:w w:val="85"/>
                <w:position w:val="2"/>
                <w:sz w:val="21"/>
                <w:vertAlign w:val="superscript"/>
              </w:rPr>
              <w:t>i</w:t>
            </w:r>
            <w:r>
              <w:rPr>
                <w:i/>
                <w:color w:val="010202"/>
                <w:position w:val="2"/>
                <w:sz w:val="21"/>
                <w:vertAlign w:val="baseline"/>
              </w:rPr>
              <w:tab/>
            </w:r>
            <w:r>
              <w:rPr>
                <w:rFonts w:ascii="Symbol" w:hAnsi="Symbol"/>
                <w:color w:val="010202"/>
                <w:position w:val="2"/>
                <w:sz w:val="21"/>
                <w:vertAlign w:val="baseline"/>
              </w:rPr>
              <w:t></w:t>
            </w:r>
            <w:r>
              <w:rPr>
                <w:color w:val="010202"/>
                <w:spacing w:val="-24"/>
                <w:position w:val="2"/>
                <w:sz w:val="21"/>
                <w:vertAlign w:val="baseline"/>
              </w:rPr>
              <w:t> </w:t>
            </w:r>
            <w:r>
              <w:rPr>
                <w:rFonts w:ascii="Symbol" w:hAnsi="Symbol"/>
                <w:color w:val="010202"/>
                <w:spacing w:val="20"/>
                <w:w w:val="71"/>
                <w:sz w:val="29"/>
                <w:vertAlign w:val="baseline"/>
              </w:rPr>
              <w:t></w:t>
            </w:r>
            <w:r>
              <w:rPr>
                <w:i/>
                <w:color w:val="010202"/>
                <w:w w:val="106"/>
                <w:position w:val="2"/>
                <w:sz w:val="21"/>
                <w:vertAlign w:val="baseline"/>
              </w:rPr>
              <w:t>x</w:t>
            </w:r>
            <w:r>
              <w:rPr>
                <w:i/>
                <w:color w:val="010202"/>
                <w:spacing w:val="-21"/>
                <w:position w:val="2"/>
                <w:sz w:val="21"/>
                <w:vertAlign w:val="baseline"/>
              </w:rPr>
              <w:t> </w:t>
            </w:r>
            <w:r>
              <w:rPr>
                <w:rFonts w:ascii="Symbol" w:hAnsi="Symbol"/>
                <w:color w:val="010202"/>
                <w:w w:val="71"/>
                <w:sz w:val="29"/>
                <w:vertAlign w:val="baseline"/>
              </w:rPr>
              <w:t></w:t>
            </w:r>
            <w:r>
              <w:rPr>
                <w:color w:val="010202"/>
                <w:w w:val="97"/>
                <w:position w:val="15"/>
                <w:sz w:val="12"/>
                <w:vertAlign w:val="baseline"/>
              </w:rPr>
              <w:t>2</w:t>
            </w:r>
            <w:r>
              <w:rPr>
                <w:color w:val="010202"/>
                <w:spacing w:val="11"/>
                <w:position w:val="15"/>
                <w:sz w:val="12"/>
                <w:vertAlign w:val="baseline"/>
              </w:rPr>
              <w:t> </w:t>
            </w:r>
            <w:r>
              <w:rPr>
                <w:color w:val="010202"/>
                <w:w w:val="91"/>
                <w:position w:val="2"/>
                <w:sz w:val="21"/>
                <w:vertAlign w:val="baseline"/>
              </w:rPr>
              <w:t>.</w:t>
            </w:r>
          </w:p>
          <w:p>
            <w:pPr>
              <w:pStyle w:val="TableParagraph"/>
              <w:spacing w:line="185" w:lineRule="exact"/>
              <w:ind w:left="3596"/>
              <w:rPr>
                <w:i/>
                <w:sz w:val="21"/>
              </w:rPr>
            </w:pPr>
            <w:r>
              <w:rPr>
                <w:i/>
                <w:color w:val="010202"/>
                <w:w w:val="105"/>
                <w:sz w:val="21"/>
              </w:rPr>
              <w:t>N</w:t>
            </w:r>
          </w:p>
          <w:p>
            <w:pPr>
              <w:pStyle w:val="TableParagraph"/>
              <w:tabs>
                <w:tab w:pos="4910" w:val="right" w:leader="none"/>
              </w:tabs>
              <w:spacing w:line="275" w:lineRule="exact" w:before="16"/>
              <w:ind w:left="3446"/>
              <w:rPr>
                <w:sz w:val="21"/>
              </w:rPr>
            </w:pPr>
            <w:r>
              <w:rPr>
                <w:rFonts w:ascii="Symbol" w:hAnsi="Symbol"/>
                <w:color w:val="010202"/>
                <w:spacing w:val="19"/>
                <w:w w:val="101"/>
                <w:position w:val="-2"/>
                <w:sz w:val="31"/>
              </w:rPr>
              <w:t></w:t>
            </w:r>
            <w:r>
              <w:rPr>
                <w:rFonts w:ascii="Symbol" w:hAnsi="Symbol"/>
                <w:color w:val="010202"/>
                <w:spacing w:val="20"/>
                <w:w w:val="71"/>
                <w:sz w:val="29"/>
              </w:rPr>
              <w:t></w:t>
            </w:r>
            <w:r>
              <w:rPr>
                <w:i/>
                <w:color w:val="010202"/>
                <w:w w:val="106"/>
                <w:position w:val="2"/>
                <w:sz w:val="21"/>
              </w:rPr>
              <w:t>x</w:t>
            </w:r>
            <w:r>
              <w:rPr>
                <w:i/>
                <w:color w:val="010202"/>
                <w:spacing w:val="25"/>
                <w:position w:val="2"/>
                <w:sz w:val="21"/>
              </w:rPr>
              <w:t> </w:t>
            </w:r>
            <w:r>
              <w:rPr>
                <w:rFonts w:ascii="Symbol" w:hAnsi="Symbol"/>
                <w:color w:val="010202"/>
                <w:w w:val="71"/>
                <w:sz w:val="29"/>
              </w:rPr>
              <w:t></w:t>
            </w:r>
            <w:r>
              <w:rPr>
                <w:color w:val="010202"/>
                <w:w w:val="97"/>
                <w:position w:val="15"/>
                <w:sz w:val="12"/>
              </w:rPr>
              <w:t>2</w:t>
            </w:r>
            <w:r>
              <w:rPr>
                <w:color w:val="010202"/>
                <w:position w:val="15"/>
                <w:sz w:val="12"/>
              </w:rPr>
              <w:t> </w:t>
            </w:r>
            <w:r>
              <w:rPr>
                <w:color w:val="010202"/>
                <w:spacing w:val="-12"/>
                <w:position w:val="15"/>
                <w:sz w:val="12"/>
              </w:rPr>
              <w:t> </w:t>
            </w:r>
            <w:r>
              <w:rPr>
                <w:rFonts w:ascii="Symbol" w:hAnsi="Symbol"/>
                <w:color w:val="010202"/>
                <w:position w:val="2"/>
                <w:sz w:val="21"/>
              </w:rPr>
              <w:t></w:t>
            </w:r>
            <w:r>
              <w:rPr>
                <w:color w:val="010202"/>
                <w:spacing w:val="4"/>
                <w:position w:val="2"/>
                <w:sz w:val="21"/>
              </w:rPr>
              <w:t> </w:t>
            </w:r>
            <w:r>
              <w:rPr>
                <w:i/>
                <w:color w:val="010202"/>
                <w:w w:val="97"/>
                <w:position w:val="2"/>
                <w:sz w:val="21"/>
              </w:rPr>
              <w:t>f</w:t>
            </w:r>
            <w:r>
              <w:rPr>
                <w:i/>
                <w:color w:val="010202"/>
                <w:w w:val="91"/>
                <w:position w:val="2"/>
                <w:sz w:val="21"/>
              </w:rPr>
              <w:t> </w:t>
            </w:r>
            <w:r>
              <w:rPr>
                <w:i/>
                <w:color w:val="010202"/>
                <w:position w:val="2"/>
                <w:sz w:val="21"/>
              </w:rPr>
              <w:tab/>
            </w:r>
            <w:r>
              <w:rPr>
                <w:color w:val="010202"/>
                <w:w w:val="84"/>
                <w:position w:val="2"/>
                <w:sz w:val="21"/>
                <w:vertAlign w:val="subscript"/>
              </w:rPr>
              <w:t>2</w:t>
            </w:r>
          </w:p>
          <w:p>
            <w:pPr>
              <w:pStyle w:val="TableParagraph"/>
              <w:tabs>
                <w:tab w:pos="3882" w:val="left" w:leader="none"/>
                <w:tab w:pos="4305" w:val="left" w:leader="none"/>
              </w:tabs>
              <w:spacing w:line="150" w:lineRule="exact"/>
              <w:ind w:left="709"/>
              <w:rPr>
                <w:sz w:val="21"/>
              </w:rPr>
            </w:pPr>
            <w:r>
              <w:rPr>
                <w:rFonts w:ascii="Trebuchet MS" w:hAnsi="Trebuchet MS"/>
                <w:color w:val="231F20"/>
                <w:w w:val="85"/>
                <w:position w:val="2"/>
                <w:sz w:val="20"/>
              </w:rPr>
              <w:t>Для</w:t>
            </w:r>
            <w:r>
              <w:rPr>
                <w:rFonts w:ascii="Trebuchet MS" w:hAnsi="Trebuchet MS"/>
                <w:color w:val="231F20"/>
                <w:spacing w:val="1"/>
                <w:w w:val="85"/>
                <w:position w:val="2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position w:val="2"/>
                <w:sz w:val="20"/>
              </w:rPr>
              <w:t>взвешенной</w:t>
            </w:r>
            <w:r>
              <w:rPr>
                <w:rFonts w:ascii="Trebuchet MS" w:hAnsi="Trebuchet MS"/>
                <w:color w:val="231F20"/>
                <w:spacing w:val="1"/>
                <w:w w:val="85"/>
                <w:position w:val="2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position w:val="2"/>
                <w:sz w:val="20"/>
              </w:rPr>
              <w:t>дисперсии:</w:t>
            </w:r>
            <w:r>
              <w:rPr>
                <w:rFonts w:ascii="Trebuchet MS" w:hAnsi="Trebuchet MS"/>
                <w:color w:val="231F20"/>
                <w:spacing w:val="-29"/>
                <w:w w:val="85"/>
                <w:position w:val="2"/>
                <w:sz w:val="20"/>
              </w:rPr>
              <w:t> </w:t>
            </w:r>
            <w:r>
              <w:rPr>
                <w:rFonts w:ascii="Symbol" w:hAnsi="Symbol"/>
                <w:color w:val="010202"/>
                <w:w w:val="85"/>
                <w:position w:val="2"/>
                <w:sz w:val="22"/>
              </w:rPr>
              <w:t></w:t>
            </w:r>
            <w:r>
              <w:rPr>
                <w:color w:val="010202"/>
                <w:spacing w:val="-8"/>
                <w:w w:val="85"/>
                <w:position w:val="2"/>
                <w:sz w:val="22"/>
              </w:rPr>
              <w:t> </w:t>
            </w:r>
            <w:r>
              <w:rPr>
                <w:color w:val="010202"/>
                <w:w w:val="85"/>
                <w:position w:val="11"/>
                <w:sz w:val="12"/>
              </w:rPr>
              <w:t>2</w:t>
            </w:r>
            <w:r>
              <w:rPr>
                <w:color w:val="010202"/>
                <w:spacing w:val="44"/>
                <w:position w:val="11"/>
                <w:sz w:val="12"/>
              </w:rPr>
              <w:t> </w:t>
            </w:r>
            <w:r>
              <w:rPr>
                <w:rFonts w:ascii="Symbol" w:hAnsi="Symbol"/>
                <w:color w:val="010202"/>
                <w:w w:val="85"/>
                <w:position w:val="2"/>
                <w:sz w:val="21"/>
              </w:rPr>
              <w:t></w:t>
            </w:r>
            <w:r>
              <w:rPr>
                <w:color w:val="010202"/>
                <w:w w:val="85"/>
                <w:position w:val="2"/>
                <w:sz w:val="21"/>
              </w:rPr>
              <w:tab/>
            </w:r>
            <w:r>
              <w:rPr>
                <w:i/>
                <w:color w:val="010202"/>
                <w:position w:val="2"/>
                <w:sz w:val="21"/>
                <w:vertAlign w:val="superscript"/>
              </w:rPr>
              <w:t>i</w:t>
            </w:r>
            <w:r>
              <w:rPr>
                <w:i/>
                <w:color w:val="010202"/>
                <w:position w:val="2"/>
                <w:sz w:val="21"/>
                <w:vertAlign w:val="baseline"/>
              </w:rPr>
              <w:tab/>
            </w:r>
            <w:r>
              <w:rPr>
                <w:i/>
                <w:color w:val="010202"/>
                <w:w w:val="85"/>
                <w:position w:val="2"/>
                <w:sz w:val="21"/>
                <w:vertAlign w:val="superscript"/>
              </w:rPr>
              <w:t>i</w:t>
            </w:r>
            <w:r>
              <w:rPr>
                <w:i/>
                <w:color w:val="010202"/>
                <w:spacing w:val="39"/>
                <w:w w:val="85"/>
                <w:position w:val="2"/>
                <w:sz w:val="21"/>
                <w:vertAlign w:val="baseline"/>
              </w:rPr>
              <w:t> </w:t>
            </w:r>
            <w:r>
              <w:rPr>
                <w:rFonts w:ascii="Symbol" w:hAnsi="Symbol"/>
                <w:color w:val="010202"/>
                <w:w w:val="85"/>
                <w:position w:val="2"/>
                <w:sz w:val="21"/>
                <w:vertAlign w:val="baseline"/>
              </w:rPr>
              <w:t></w:t>
            </w:r>
            <w:r>
              <w:rPr>
                <w:color w:val="010202"/>
                <w:spacing w:val="-16"/>
                <w:w w:val="85"/>
                <w:position w:val="2"/>
                <w:sz w:val="21"/>
                <w:vertAlign w:val="baseline"/>
              </w:rPr>
              <w:t> </w:t>
            </w:r>
            <w:r>
              <w:rPr>
                <w:rFonts w:ascii="Symbol" w:hAnsi="Symbol"/>
                <w:color w:val="010202"/>
                <w:spacing w:val="10"/>
                <w:w w:val="85"/>
                <w:sz w:val="29"/>
                <w:vertAlign w:val="baseline"/>
              </w:rPr>
              <w:t></w:t>
            </w:r>
            <w:r>
              <w:rPr>
                <w:i/>
                <w:color w:val="010202"/>
                <w:spacing w:val="10"/>
                <w:w w:val="85"/>
                <w:position w:val="2"/>
                <w:sz w:val="21"/>
                <w:vertAlign w:val="baseline"/>
              </w:rPr>
              <w:t>x</w:t>
            </w:r>
            <w:r>
              <w:rPr>
                <w:i/>
                <w:color w:val="010202"/>
                <w:spacing w:val="-11"/>
                <w:w w:val="85"/>
                <w:position w:val="2"/>
                <w:sz w:val="21"/>
                <w:vertAlign w:val="baseline"/>
              </w:rPr>
              <w:t> </w:t>
            </w:r>
            <w:r>
              <w:rPr>
                <w:rFonts w:ascii="Symbol" w:hAnsi="Symbol"/>
                <w:color w:val="010202"/>
                <w:w w:val="85"/>
                <w:sz w:val="29"/>
                <w:vertAlign w:val="baseline"/>
              </w:rPr>
              <w:t></w:t>
            </w:r>
            <w:r>
              <w:rPr>
                <w:color w:val="010202"/>
                <w:spacing w:val="41"/>
                <w:w w:val="85"/>
                <w:sz w:val="29"/>
                <w:vertAlign w:val="baseline"/>
              </w:rPr>
              <w:t> </w:t>
            </w:r>
            <w:r>
              <w:rPr>
                <w:color w:val="010202"/>
                <w:w w:val="85"/>
                <w:position w:val="2"/>
                <w:sz w:val="21"/>
                <w:vertAlign w:val="baseline"/>
              </w:rPr>
              <w:t>.</w:t>
            </w:r>
          </w:p>
          <w:p>
            <w:pPr>
              <w:pStyle w:val="TableParagraph"/>
              <w:spacing w:line="290" w:lineRule="exact"/>
              <w:ind w:left="3703"/>
              <w:rPr>
                <w:i/>
                <w:sz w:val="12"/>
              </w:rPr>
            </w:pPr>
            <w:r>
              <w:rPr>
                <w:rFonts w:ascii="Symbol" w:hAnsi="Symbol"/>
                <w:color w:val="010202"/>
                <w:position w:val="1"/>
                <w:sz w:val="31"/>
              </w:rPr>
              <w:t></w:t>
            </w:r>
            <w:r>
              <w:rPr>
                <w:color w:val="010202"/>
                <w:spacing w:val="-17"/>
                <w:position w:val="1"/>
                <w:sz w:val="31"/>
              </w:rPr>
              <w:t> </w:t>
            </w:r>
            <w:r>
              <w:rPr>
                <w:i/>
                <w:color w:val="010202"/>
                <w:position w:val="6"/>
                <w:sz w:val="21"/>
              </w:rPr>
              <w:t>f</w:t>
            </w:r>
            <w:r>
              <w:rPr>
                <w:i/>
                <w:color w:val="010202"/>
                <w:sz w:val="12"/>
              </w:rPr>
              <w:t>i</w:t>
            </w:r>
          </w:p>
        </w:tc>
      </w:tr>
    </w:tbl>
    <w:p>
      <w:pPr>
        <w:pStyle w:val="BodyText"/>
        <w:spacing w:before="3"/>
        <w:rPr>
          <w:i/>
          <w:sz w:val="29"/>
        </w:rPr>
      </w:pPr>
    </w:p>
    <w:p>
      <w:pPr>
        <w:spacing w:before="121"/>
        <w:ind w:left="440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20780544" from="225.815598pt,-36.705059pt" to="272.940598pt,-36.705059pt" stroked="true" strokeweight=".5pt" strokecolor="#01020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80032" from="286.971802pt,-40.642559pt" to="292.221802pt,-40.642559pt" stroked="true" strokeweight=".5pt" strokecolor="#010202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2536960">
            <wp:simplePos x="0" y="0"/>
            <wp:positionH relativeFrom="page">
              <wp:posOffset>1745642</wp:posOffset>
            </wp:positionH>
            <wp:positionV relativeFrom="paragraph">
              <wp:posOffset>222757</wp:posOffset>
            </wp:positionV>
            <wp:extent cx="238125" cy="16232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31F20"/>
          <w:spacing w:val="-1"/>
          <w:sz w:val="21"/>
        </w:rPr>
        <w:t>Среднее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квадратическое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z w:val="21"/>
        </w:rPr>
        <w:t>отклонение</w:t>
      </w:r>
      <w:r>
        <w:rPr>
          <w:b/>
          <w:i/>
          <w:color w:val="231F20"/>
          <w:spacing w:val="-11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корень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квадратный</w:t>
      </w:r>
    </w:p>
    <w:p>
      <w:pPr>
        <w:spacing w:before="3"/>
        <w:ind w:left="157" w:right="0" w:firstLine="0"/>
        <w:jc w:val="left"/>
        <w:rPr>
          <w:sz w:val="21"/>
        </w:rPr>
      </w:pPr>
      <w:r>
        <w:rPr>
          <w:color w:val="231F20"/>
          <w:w w:val="95"/>
          <w:sz w:val="21"/>
        </w:rPr>
        <w:t>из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дисперсии:</w:t>
      </w:r>
      <w:r>
        <w:rPr>
          <w:color w:val="231F20"/>
          <w:spacing w:val="28"/>
          <w:w w:val="95"/>
          <w:sz w:val="21"/>
        </w:rPr>
        <w:t> </w:t>
      </w:r>
      <w:r>
        <w:rPr>
          <w:rFonts w:ascii="Symbol" w:hAnsi="Symbol"/>
          <w:color w:val="010202"/>
          <w:w w:val="95"/>
          <w:sz w:val="22"/>
        </w:rPr>
        <w:t></w:t>
      </w:r>
      <w:r>
        <w:rPr>
          <w:color w:val="010202"/>
          <w:spacing w:val="32"/>
          <w:w w:val="95"/>
          <w:sz w:val="22"/>
        </w:rPr>
        <w:t> </w:t>
      </w:r>
      <w:r>
        <w:rPr>
          <w:rFonts w:ascii="Symbol" w:hAnsi="Symbol"/>
          <w:color w:val="010202"/>
          <w:w w:val="95"/>
          <w:sz w:val="21"/>
        </w:rPr>
        <w:t></w:t>
      </w:r>
      <w:r>
        <w:rPr>
          <w:color w:val="010202"/>
          <w:spacing w:val="141"/>
          <w:sz w:val="21"/>
        </w:rPr>
        <w:t> </w:t>
      </w:r>
      <w:r>
        <w:rPr>
          <w:rFonts w:ascii="Symbol" w:hAnsi="Symbol"/>
          <w:color w:val="010202"/>
          <w:w w:val="95"/>
          <w:sz w:val="22"/>
        </w:rPr>
        <w:t></w:t>
      </w:r>
      <w:r>
        <w:rPr>
          <w:color w:val="010202"/>
          <w:spacing w:val="-13"/>
          <w:w w:val="95"/>
          <w:sz w:val="22"/>
        </w:rPr>
        <w:t> </w:t>
      </w:r>
      <w:r>
        <w:rPr>
          <w:color w:val="010202"/>
          <w:w w:val="95"/>
          <w:position w:val="9"/>
          <w:sz w:val="12"/>
        </w:rPr>
        <w:t>2</w:t>
      </w:r>
      <w:r>
        <w:rPr>
          <w:color w:val="010202"/>
          <w:spacing w:val="12"/>
          <w:w w:val="95"/>
          <w:position w:val="9"/>
          <w:sz w:val="12"/>
        </w:rPr>
        <w:t> </w:t>
      </w:r>
      <w:r>
        <w:rPr>
          <w:color w:val="010202"/>
          <w:w w:val="95"/>
          <w:sz w:val="21"/>
        </w:rPr>
        <w:t>.</w:t>
      </w:r>
    </w:p>
    <w:p>
      <w:pPr>
        <w:pStyle w:val="BodyText"/>
        <w:spacing w:line="268" w:lineRule="auto" w:before="26"/>
        <w:ind w:left="157" w:right="574" w:firstLine="283"/>
        <w:jc w:val="both"/>
      </w:pPr>
      <w:r>
        <w:rPr>
          <w:color w:val="231F20"/>
          <w:spacing w:val="-1"/>
        </w:rPr>
        <w:t>Среднее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квадратическое</w:t>
      </w:r>
      <w:r>
        <w:rPr>
          <w:color w:val="231F20"/>
          <w:spacing w:val="-10"/>
        </w:rPr>
        <w:t> </w:t>
      </w:r>
      <w:r>
        <w:rPr>
          <w:color w:val="231F20"/>
        </w:rPr>
        <w:t>отклонение</w:t>
      </w:r>
      <w:r>
        <w:rPr>
          <w:color w:val="231F20"/>
          <w:spacing w:val="-10"/>
        </w:rPr>
        <w:t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</w:rPr>
        <w:t>мерилом</w:t>
      </w:r>
      <w:r>
        <w:rPr>
          <w:color w:val="231F20"/>
          <w:spacing w:val="-10"/>
        </w:rPr>
        <w:t> </w:t>
      </w:r>
      <w:r>
        <w:rPr>
          <w:color w:val="231F20"/>
        </w:rPr>
        <w:t>надежно-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сти средней. Чем меньше среднее квадратическое отклонение, тем од-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нороднее совокупность и тем лучше средняя арифметическая отра-</w:t>
      </w:r>
      <w:r>
        <w:rPr>
          <w:color w:val="231F20"/>
          <w:spacing w:val="-50"/>
        </w:rPr>
        <w:t> </w:t>
      </w:r>
      <w:r>
        <w:rPr>
          <w:color w:val="231F20"/>
        </w:rPr>
        <w:t>жает</w:t>
      </w:r>
      <w:r>
        <w:rPr>
          <w:color w:val="231F20"/>
          <w:spacing w:val="-5"/>
        </w:rPr>
        <w:t> </w:t>
      </w:r>
      <w:r>
        <w:rPr>
          <w:color w:val="231F20"/>
        </w:rPr>
        <w:t>всю</w:t>
      </w:r>
      <w:r>
        <w:rPr>
          <w:color w:val="231F20"/>
          <w:spacing w:val="-5"/>
        </w:rPr>
        <w:t> </w:t>
      </w:r>
      <w:r>
        <w:rPr>
          <w:color w:val="231F20"/>
        </w:rPr>
        <w:t>совокупность.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Рассмотренные</w:t>
      </w:r>
      <w:r>
        <w:rPr>
          <w:color w:val="231F20"/>
          <w:spacing w:val="-12"/>
        </w:rPr>
        <w:t> </w:t>
      </w:r>
      <w:r>
        <w:rPr>
          <w:color w:val="231F20"/>
        </w:rPr>
        <w:t>выше</w:t>
      </w:r>
      <w:r>
        <w:rPr>
          <w:color w:val="231F20"/>
          <w:spacing w:val="-12"/>
        </w:rPr>
        <w:t> </w:t>
      </w:r>
      <w:r>
        <w:rPr>
          <w:color w:val="231F20"/>
        </w:rPr>
        <w:t>меры</w:t>
      </w:r>
      <w:r>
        <w:rPr>
          <w:color w:val="231F20"/>
          <w:spacing w:val="-12"/>
        </w:rPr>
        <w:t> </w:t>
      </w:r>
      <w:r>
        <w:rPr>
          <w:color w:val="231F20"/>
        </w:rPr>
        <w:t>рассеяния</w:t>
      </w:r>
      <w:r>
        <w:rPr>
          <w:color w:val="231F20"/>
          <w:spacing w:val="-11"/>
        </w:rPr>
        <w:t> </w:t>
      </w:r>
      <w:r>
        <w:rPr>
          <w:color w:val="231F20"/>
        </w:rPr>
        <w:t>(размах</w:t>
      </w:r>
      <w:r>
        <w:rPr>
          <w:color w:val="231F20"/>
          <w:spacing w:val="-12"/>
        </w:rPr>
        <w:t> </w:t>
      </w:r>
      <w:r>
        <w:rPr>
          <w:color w:val="231F20"/>
        </w:rPr>
        <w:t>вариации,</w:t>
      </w:r>
      <w:r>
        <w:rPr>
          <w:color w:val="231F20"/>
          <w:spacing w:val="-12"/>
        </w:rPr>
        <w:t> </w:t>
      </w:r>
      <w:r>
        <w:rPr>
          <w:color w:val="231F20"/>
        </w:rPr>
        <w:t>диспер-</w:t>
      </w:r>
      <w:r>
        <w:rPr>
          <w:color w:val="231F20"/>
          <w:spacing w:val="-50"/>
        </w:rPr>
        <w:t> </w:t>
      </w:r>
      <w:r>
        <w:rPr>
          <w:color w:val="231F20"/>
        </w:rPr>
        <w:t>сия, среднее квадратическое отклонение) являются абсолютными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показателями,</w:t>
      </w:r>
      <w:r>
        <w:rPr>
          <w:color w:val="231F20"/>
          <w:spacing w:val="27"/>
        </w:rPr>
        <w:t> </w:t>
      </w:r>
      <w:r>
        <w:rPr>
          <w:color w:val="231F20"/>
        </w:rPr>
        <w:t>судить</w:t>
      </w:r>
      <w:r>
        <w:rPr>
          <w:color w:val="231F20"/>
          <w:spacing w:val="28"/>
        </w:rPr>
        <w:t> </w:t>
      </w:r>
      <w:r>
        <w:rPr>
          <w:color w:val="231F20"/>
        </w:rPr>
        <w:t>по</w:t>
      </w:r>
      <w:r>
        <w:rPr>
          <w:color w:val="231F20"/>
          <w:spacing w:val="27"/>
        </w:rPr>
        <w:t> </w:t>
      </w:r>
      <w:r>
        <w:rPr>
          <w:color w:val="231F20"/>
        </w:rPr>
        <w:t>которым</w:t>
      </w:r>
      <w:r>
        <w:rPr>
          <w:color w:val="231F20"/>
          <w:spacing w:val="28"/>
        </w:rPr>
        <w:t> </w:t>
      </w:r>
      <w:r>
        <w:rPr>
          <w:color w:val="231F20"/>
        </w:rPr>
        <w:t>о</w:t>
      </w:r>
      <w:r>
        <w:rPr>
          <w:color w:val="231F20"/>
          <w:spacing w:val="27"/>
        </w:rPr>
        <w:t> </w:t>
      </w:r>
      <w:r>
        <w:rPr>
          <w:color w:val="231F20"/>
        </w:rPr>
        <w:t>степени</w:t>
      </w:r>
      <w:r>
        <w:rPr>
          <w:color w:val="231F20"/>
          <w:spacing w:val="28"/>
        </w:rPr>
        <w:t> </w:t>
      </w:r>
      <w:r>
        <w:rPr>
          <w:color w:val="231F20"/>
        </w:rPr>
        <w:t>изменений</w:t>
      </w:r>
      <w:r>
        <w:rPr>
          <w:color w:val="231F20"/>
          <w:spacing w:val="27"/>
        </w:rPr>
        <w:t> </w:t>
      </w:r>
      <w:r>
        <w:rPr>
          <w:color w:val="231F20"/>
        </w:rPr>
        <w:t>признака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всегда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возможно.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некоторых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случаях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2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50"/>
        </w:rPr>
        <w:t> </w:t>
      </w:r>
      <w:r>
        <w:rPr>
          <w:color w:val="231F20"/>
        </w:rPr>
        <w:t>относительные показатели рассеяния, одним из которых является</w:t>
      </w:r>
      <w:r>
        <w:rPr>
          <w:color w:val="231F20"/>
          <w:spacing w:val="1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-5"/>
        </w:rPr>
        <w:t> </w:t>
      </w:r>
      <w:r>
        <w:rPr>
          <w:color w:val="231F20"/>
        </w:rPr>
        <w:t>вариации.</w:t>
      </w:r>
    </w:p>
    <w:p>
      <w:pPr>
        <w:spacing w:after="0" w:line="268" w:lineRule="auto"/>
        <w:jc w:val="both"/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92" w:hRule="atLeast"/>
        </w:trPr>
        <w:tc>
          <w:tcPr>
            <w:tcW w:w="6046" w:type="dxa"/>
          </w:tcPr>
          <w:p>
            <w:pPr>
              <w:pStyle w:val="TableParagraph"/>
              <w:spacing w:line="249" w:lineRule="auto" w:before="138"/>
              <w:ind w:left="236" w:right="211"/>
              <w:rPr>
                <w:sz w:val="21"/>
              </w:rPr>
            </w:pPr>
            <w:bookmarkStart w:name="Таблица XVIII. Данные о сроках лишения с" w:id="75"/>
            <w:bookmarkEnd w:id="75"/>
            <w:r>
              <w:rPr/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Коэффициент вариации </w:t>
            </w:r>
            <w:r>
              <w:rPr>
                <w:color w:val="231F20"/>
                <w:w w:val="90"/>
                <w:sz w:val="21"/>
              </w:rPr>
              <w:t>—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выраженное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процентах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отноше-</w:t>
            </w:r>
            <w:r>
              <w:rPr>
                <w:color w:val="231F20"/>
                <w:spacing w:val="-45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ние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sz w:val="21"/>
              </w:rPr>
              <w:t>среднего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sz w:val="21"/>
              </w:rPr>
              <w:t>квадратического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sz w:val="21"/>
              </w:rPr>
              <w:t>отклонения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sz w:val="21"/>
              </w:rPr>
              <w:t>к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sz w:val="21"/>
              </w:rPr>
              <w:t>средней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sz w:val="21"/>
              </w:rPr>
              <w:t>арифме-</w:t>
            </w:r>
          </w:p>
          <w:p>
            <w:pPr>
              <w:pStyle w:val="TableParagraph"/>
              <w:spacing w:line="352" w:lineRule="exact"/>
              <w:ind w:left="236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тической:</w:t>
            </w:r>
            <w:r>
              <w:rPr>
                <w:color w:val="231F20"/>
                <w:spacing w:val="40"/>
                <w:w w:val="95"/>
                <w:sz w:val="21"/>
              </w:rPr>
              <w:t> </w:t>
            </w:r>
            <w:r>
              <w:rPr>
                <w:i/>
                <w:color w:val="010202"/>
                <w:w w:val="95"/>
                <w:sz w:val="21"/>
              </w:rPr>
              <w:t>v</w:t>
            </w:r>
            <w:r>
              <w:rPr>
                <w:i/>
                <w:color w:val="010202"/>
                <w:spacing w:val="9"/>
                <w:w w:val="95"/>
                <w:sz w:val="21"/>
              </w:rPr>
              <w:t> </w:t>
            </w:r>
            <w:r>
              <w:rPr>
                <w:rFonts w:ascii="Symbol" w:hAnsi="Symbol"/>
                <w:color w:val="010202"/>
                <w:w w:val="95"/>
                <w:sz w:val="21"/>
              </w:rPr>
              <w:t></w:t>
            </w:r>
            <w:r>
              <w:rPr>
                <w:color w:val="010202"/>
                <w:spacing w:val="-2"/>
                <w:w w:val="95"/>
                <w:sz w:val="21"/>
              </w:rPr>
              <w:t> </w:t>
            </w:r>
            <w:r>
              <w:rPr>
                <w:rFonts w:ascii="Symbol" w:hAnsi="Symbol"/>
                <w:color w:val="010202"/>
                <w:w w:val="95"/>
                <w:position w:val="13"/>
                <w:sz w:val="22"/>
                <w:u w:val="single" w:color="010202"/>
              </w:rPr>
              <w:t></w:t>
            </w:r>
            <w:r>
              <w:rPr>
                <w:color w:val="010202"/>
                <w:spacing w:val="31"/>
                <w:w w:val="95"/>
                <w:position w:val="13"/>
                <w:sz w:val="22"/>
              </w:rPr>
              <w:t> </w:t>
            </w:r>
            <w:r>
              <w:rPr>
                <w:rFonts w:ascii="Symbol" w:hAnsi="Symbol"/>
                <w:color w:val="010202"/>
                <w:w w:val="95"/>
                <w:sz w:val="21"/>
              </w:rPr>
              <w:t></w:t>
            </w:r>
            <w:r>
              <w:rPr>
                <w:color w:val="010202"/>
                <w:w w:val="95"/>
                <w:sz w:val="21"/>
              </w:rPr>
              <w:t>100</w:t>
            </w:r>
            <w:r>
              <w:rPr>
                <w:color w:val="010202"/>
                <w:spacing w:val="-15"/>
                <w:w w:val="95"/>
                <w:sz w:val="21"/>
              </w:rPr>
              <w:t> </w:t>
            </w:r>
            <w:r>
              <w:rPr>
                <w:color w:val="010202"/>
                <w:w w:val="95"/>
                <w:sz w:val="21"/>
              </w:rPr>
              <w:t>(%).</w:t>
            </w:r>
          </w:p>
          <w:p>
            <w:pPr>
              <w:pStyle w:val="TableParagraph"/>
              <w:spacing w:line="203" w:lineRule="exact"/>
              <w:ind w:left="1513"/>
              <w:rPr>
                <w:i/>
                <w:sz w:val="21"/>
              </w:rPr>
            </w:pPr>
            <w:r>
              <w:rPr>
                <w:i/>
                <w:color w:val="010202"/>
                <w:w w:val="106"/>
                <w:sz w:val="21"/>
              </w:rPr>
              <w:t>x</w:t>
            </w:r>
          </w:p>
        </w:tc>
      </w:tr>
    </w:tbl>
    <w:p>
      <w:pPr>
        <w:pStyle w:val="BodyText"/>
        <w:spacing w:line="268" w:lineRule="auto" w:before="176"/>
        <w:ind w:left="157" w:right="573" w:firstLine="283"/>
        <w:jc w:val="both"/>
      </w:pPr>
      <w:r>
        <w:rPr/>
        <w:pict>
          <v:group style="position:absolute;margin-left:54.358002pt;margin-top:-66.113861pt;width:302.350pt;height:65.650pt;mso-position-horizontal-relative:page;mso-position-vertical-relative:paragraph;z-index:-20778496" coordorigin="1087,-1322" coordsize="6047,1313">
            <v:rect style="position:absolute;left:1087;top:-1323;width:6047;height:1313" filled="true" fillcolor="#d1d3d4" stroked="false">
              <v:fill type="solid"/>
            </v:rect>
            <v:line style="position:absolute" from="2606,-249" to="2711,-249" stroked="true" strokeweight=".5pt" strokecolor="#010202">
              <v:stroke dashstyle="solid"/>
            </v:line>
            <w10:wrap type="none"/>
          </v:group>
        </w:pict>
      </w:r>
      <w:r>
        <w:rPr>
          <w:color w:val="231F20"/>
          <w:spacing w:val="-2"/>
        </w:rPr>
        <w:t>Коэффициент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вариации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используют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сравнительной</w:t>
      </w:r>
      <w:r>
        <w:rPr>
          <w:color w:val="231F20"/>
          <w:spacing w:val="-50"/>
        </w:rPr>
        <w:t> </w:t>
      </w:r>
      <w:r>
        <w:rPr>
          <w:color w:val="231F20"/>
        </w:rPr>
        <w:t>оценки вариации разных признаков или одного и того же признака</w:t>
      </w:r>
      <w:r>
        <w:rPr>
          <w:color w:val="231F20"/>
          <w:spacing w:val="1"/>
        </w:rPr>
        <w:t> </w:t>
      </w:r>
      <w:r>
        <w:rPr>
          <w:color w:val="231F20"/>
        </w:rPr>
        <w:t>в различных совокупностях, но и для характеристики однородно-</w:t>
      </w:r>
      <w:r>
        <w:rPr>
          <w:color w:val="231F20"/>
          <w:spacing w:val="1"/>
        </w:rPr>
        <w:t> </w:t>
      </w:r>
      <w:r>
        <w:rPr>
          <w:color w:val="231F20"/>
        </w:rPr>
        <w:t>сти совокупности. Статистическая совокупность считается коли-</w:t>
      </w:r>
      <w:r>
        <w:rPr>
          <w:color w:val="231F20"/>
          <w:spacing w:val="1"/>
        </w:rPr>
        <w:t> </w:t>
      </w:r>
      <w:r>
        <w:rPr>
          <w:color w:val="231F20"/>
        </w:rPr>
        <w:t>чественно однородной, если коэффициент вариации не превышает</w:t>
      </w:r>
      <w:r>
        <w:rPr>
          <w:color w:val="231F20"/>
          <w:spacing w:val="1"/>
        </w:rPr>
        <w:t> </w:t>
      </w:r>
      <w:r>
        <w:rPr>
          <w:color w:val="231F20"/>
        </w:rPr>
        <w:t>33%</w:t>
      </w:r>
      <w:r>
        <w:rPr>
          <w:color w:val="231F20"/>
          <w:spacing w:val="-8"/>
        </w:rPr>
        <w:t> </w:t>
      </w:r>
      <w:r>
        <w:rPr>
          <w:color w:val="231F20"/>
        </w:rPr>
        <w:t>(для</w:t>
      </w:r>
      <w:r>
        <w:rPr>
          <w:color w:val="231F20"/>
          <w:spacing w:val="-7"/>
        </w:rPr>
        <w:t> </w:t>
      </w:r>
      <w:r>
        <w:rPr>
          <w:color w:val="231F20"/>
        </w:rPr>
        <w:t>распределений,</w:t>
      </w:r>
      <w:r>
        <w:rPr>
          <w:color w:val="231F20"/>
          <w:spacing w:val="-7"/>
        </w:rPr>
        <w:t> </w:t>
      </w:r>
      <w:r>
        <w:rPr>
          <w:color w:val="231F20"/>
        </w:rPr>
        <w:t>близких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нормальному</w:t>
      </w:r>
      <w:r>
        <w:rPr>
          <w:color w:val="231F20"/>
          <w:spacing w:val="-7"/>
        </w:rPr>
        <w:t> </w:t>
      </w:r>
      <w:r>
        <w:rPr>
          <w:color w:val="231F20"/>
        </w:rPr>
        <w:t>распределению).</w:t>
      </w:r>
    </w:p>
    <w:p>
      <w:pPr>
        <w:pStyle w:val="BodyText"/>
        <w:spacing w:before="10"/>
        <w:rPr>
          <w:sz w:val="23"/>
        </w:rPr>
      </w:pPr>
    </w:p>
    <w:p>
      <w:pPr>
        <w:spacing w:line="292" w:lineRule="auto" w:before="0"/>
        <w:ind w:left="383" w:right="571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Пример. Имеются следующие данные о сроках лишения свободы 50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осужденных,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доставленных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для</w:t>
      </w:r>
      <w:r>
        <w:rPr>
          <w:rFonts w:ascii="Trebuchet MS" w:hAnsi="Trebuchet MS"/>
          <w:color w:val="231F20"/>
          <w:spacing w:val="-12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отбывания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назначенного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судом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наказания</w:t>
      </w:r>
      <w:r>
        <w:rPr>
          <w:rFonts w:ascii="Trebuchet MS" w:hAnsi="Trebuchet MS"/>
          <w:color w:val="231F2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в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исправительное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учреждение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уголовно-исполнительной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системы: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5,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4,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2,</w:t>
      </w:r>
    </w:p>
    <w:p>
      <w:pPr>
        <w:spacing w:before="3"/>
        <w:ind w:left="383" w:right="0" w:firstLine="0"/>
        <w:jc w:val="both"/>
        <w:rPr>
          <w:rFonts w:ascii="Trebuchet MS"/>
          <w:sz w:val="19"/>
        </w:rPr>
      </w:pPr>
      <w:r>
        <w:rPr>
          <w:rFonts w:ascii="Trebuchet MS"/>
          <w:color w:val="231F20"/>
          <w:w w:val="75"/>
          <w:sz w:val="19"/>
        </w:rPr>
        <w:t>1,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6,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3,</w:t>
      </w:r>
      <w:r>
        <w:rPr>
          <w:rFonts w:ascii="Trebuchet MS"/>
          <w:color w:val="231F20"/>
          <w:spacing w:val="4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4,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3,</w:t>
      </w:r>
      <w:r>
        <w:rPr>
          <w:rFonts w:ascii="Trebuchet MS"/>
          <w:color w:val="231F20"/>
          <w:spacing w:val="4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2,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2,</w:t>
      </w:r>
      <w:r>
        <w:rPr>
          <w:rFonts w:ascii="Trebuchet MS"/>
          <w:color w:val="231F20"/>
          <w:spacing w:val="4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5,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6,</w:t>
      </w:r>
      <w:r>
        <w:rPr>
          <w:rFonts w:ascii="Trebuchet MS"/>
          <w:color w:val="231F20"/>
          <w:spacing w:val="4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4,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3,</w:t>
      </w:r>
      <w:r>
        <w:rPr>
          <w:rFonts w:ascii="Trebuchet MS"/>
          <w:color w:val="231F20"/>
          <w:spacing w:val="4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10,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5,</w:t>
      </w:r>
      <w:r>
        <w:rPr>
          <w:rFonts w:ascii="Trebuchet MS"/>
          <w:color w:val="231F20"/>
          <w:spacing w:val="4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4,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1,</w:t>
      </w:r>
      <w:r>
        <w:rPr>
          <w:rFonts w:ascii="Trebuchet MS"/>
          <w:color w:val="231F20"/>
          <w:spacing w:val="4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2,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3,</w:t>
      </w:r>
      <w:r>
        <w:rPr>
          <w:rFonts w:ascii="Trebuchet MS"/>
          <w:color w:val="231F20"/>
          <w:spacing w:val="4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3,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4,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1,</w:t>
      </w:r>
      <w:r>
        <w:rPr>
          <w:rFonts w:ascii="Trebuchet MS"/>
          <w:color w:val="231F20"/>
          <w:spacing w:val="4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6,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5,</w:t>
      </w:r>
      <w:r>
        <w:rPr>
          <w:rFonts w:ascii="Trebuchet MS"/>
          <w:color w:val="231F20"/>
          <w:spacing w:val="4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3,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4,</w:t>
      </w:r>
      <w:r>
        <w:rPr>
          <w:rFonts w:ascii="Trebuchet MS"/>
          <w:color w:val="231F20"/>
          <w:spacing w:val="4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3,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5,</w:t>
      </w:r>
      <w:r>
        <w:rPr>
          <w:rFonts w:ascii="Trebuchet MS"/>
          <w:color w:val="231F20"/>
          <w:spacing w:val="4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12,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4,</w:t>
      </w:r>
      <w:r>
        <w:rPr>
          <w:rFonts w:ascii="Trebuchet MS"/>
          <w:color w:val="231F20"/>
          <w:spacing w:val="4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3,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2,</w:t>
      </w:r>
      <w:r>
        <w:rPr>
          <w:rFonts w:ascii="Trebuchet MS"/>
          <w:color w:val="231F20"/>
          <w:spacing w:val="4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4,</w:t>
      </w:r>
      <w:r>
        <w:rPr>
          <w:rFonts w:ascii="Trebuchet MS"/>
          <w:color w:val="231F20"/>
          <w:spacing w:val="3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6,</w:t>
      </w:r>
      <w:r>
        <w:rPr>
          <w:rFonts w:ascii="Trebuchet MS"/>
          <w:color w:val="231F20"/>
          <w:spacing w:val="4"/>
          <w:w w:val="75"/>
          <w:sz w:val="19"/>
        </w:rPr>
        <w:t> </w:t>
      </w:r>
      <w:r>
        <w:rPr>
          <w:rFonts w:ascii="Trebuchet MS"/>
          <w:color w:val="231F20"/>
          <w:w w:val="75"/>
          <w:sz w:val="19"/>
        </w:rPr>
        <w:t>4,</w:t>
      </w:r>
    </w:p>
    <w:p>
      <w:pPr>
        <w:spacing w:before="49"/>
        <w:ind w:left="383" w:right="0" w:firstLine="0"/>
        <w:jc w:val="both"/>
        <w:rPr>
          <w:rFonts w:ascii="Trebuchet MS"/>
          <w:sz w:val="19"/>
        </w:rPr>
      </w:pPr>
      <w:r>
        <w:rPr>
          <w:rFonts w:ascii="Trebuchet MS"/>
          <w:color w:val="231F20"/>
          <w:spacing w:val="-5"/>
          <w:w w:val="80"/>
          <w:sz w:val="19"/>
        </w:rPr>
        <w:t>4,</w:t>
      </w:r>
      <w:r>
        <w:rPr>
          <w:rFonts w:ascii="Trebuchet MS"/>
          <w:color w:val="231F20"/>
          <w:spacing w:val="-2"/>
          <w:w w:val="80"/>
          <w:sz w:val="19"/>
        </w:rPr>
        <w:t> </w:t>
      </w:r>
      <w:r>
        <w:rPr>
          <w:rFonts w:ascii="Trebuchet MS"/>
          <w:color w:val="231F20"/>
          <w:spacing w:val="-5"/>
          <w:w w:val="80"/>
          <w:sz w:val="19"/>
        </w:rPr>
        <w:t>3,</w:t>
      </w:r>
      <w:r>
        <w:rPr>
          <w:rFonts w:ascii="Trebuchet MS"/>
          <w:color w:val="231F20"/>
          <w:spacing w:val="-1"/>
          <w:w w:val="80"/>
          <w:sz w:val="19"/>
        </w:rPr>
        <w:t> </w:t>
      </w:r>
      <w:r>
        <w:rPr>
          <w:rFonts w:ascii="Trebuchet MS"/>
          <w:color w:val="231F20"/>
          <w:spacing w:val="-5"/>
          <w:w w:val="80"/>
          <w:sz w:val="19"/>
        </w:rPr>
        <w:t>1,</w:t>
      </w:r>
      <w:r>
        <w:rPr>
          <w:rFonts w:ascii="Trebuchet MS"/>
          <w:color w:val="231F20"/>
          <w:spacing w:val="-2"/>
          <w:w w:val="80"/>
          <w:sz w:val="19"/>
        </w:rPr>
        <w:t> </w:t>
      </w:r>
      <w:r>
        <w:rPr>
          <w:rFonts w:ascii="Trebuchet MS"/>
          <w:color w:val="231F20"/>
          <w:spacing w:val="-4"/>
          <w:w w:val="80"/>
          <w:sz w:val="19"/>
        </w:rPr>
        <w:t>5,</w:t>
      </w:r>
      <w:r>
        <w:rPr>
          <w:rFonts w:ascii="Trebuchet MS"/>
          <w:color w:val="231F20"/>
          <w:spacing w:val="-1"/>
          <w:w w:val="80"/>
          <w:sz w:val="19"/>
        </w:rPr>
        <w:t> </w:t>
      </w:r>
      <w:r>
        <w:rPr>
          <w:rFonts w:ascii="Trebuchet MS"/>
          <w:color w:val="231F20"/>
          <w:spacing w:val="-4"/>
          <w:w w:val="80"/>
          <w:sz w:val="19"/>
        </w:rPr>
        <w:t>4,</w:t>
      </w:r>
      <w:r>
        <w:rPr>
          <w:rFonts w:ascii="Trebuchet MS"/>
          <w:color w:val="231F20"/>
          <w:spacing w:val="-2"/>
          <w:w w:val="80"/>
          <w:sz w:val="19"/>
        </w:rPr>
        <w:t> </w:t>
      </w:r>
      <w:r>
        <w:rPr>
          <w:rFonts w:ascii="Trebuchet MS"/>
          <w:color w:val="231F20"/>
          <w:spacing w:val="-4"/>
          <w:w w:val="80"/>
          <w:sz w:val="19"/>
        </w:rPr>
        <w:t>3,</w:t>
      </w:r>
      <w:r>
        <w:rPr>
          <w:rFonts w:ascii="Trebuchet MS"/>
          <w:color w:val="231F20"/>
          <w:spacing w:val="-1"/>
          <w:w w:val="80"/>
          <w:sz w:val="19"/>
        </w:rPr>
        <w:t> </w:t>
      </w:r>
      <w:r>
        <w:rPr>
          <w:rFonts w:ascii="Trebuchet MS"/>
          <w:color w:val="231F20"/>
          <w:spacing w:val="-4"/>
          <w:w w:val="80"/>
          <w:sz w:val="19"/>
        </w:rPr>
        <w:t>12,</w:t>
      </w:r>
      <w:r>
        <w:rPr>
          <w:rFonts w:ascii="Trebuchet MS"/>
          <w:color w:val="231F20"/>
          <w:spacing w:val="-1"/>
          <w:w w:val="80"/>
          <w:sz w:val="19"/>
        </w:rPr>
        <w:t> </w:t>
      </w:r>
      <w:r>
        <w:rPr>
          <w:rFonts w:ascii="Trebuchet MS"/>
          <w:color w:val="231F20"/>
          <w:spacing w:val="-4"/>
          <w:w w:val="80"/>
          <w:sz w:val="19"/>
        </w:rPr>
        <w:t>6,</w:t>
      </w:r>
      <w:r>
        <w:rPr>
          <w:rFonts w:ascii="Trebuchet MS"/>
          <w:color w:val="231F20"/>
          <w:spacing w:val="-2"/>
          <w:w w:val="80"/>
          <w:sz w:val="19"/>
        </w:rPr>
        <w:t> </w:t>
      </w:r>
      <w:r>
        <w:rPr>
          <w:rFonts w:ascii="Trebuchet MS"/>
          <w:color w:val="231F20"/>
          <w:spacing w:val="-4"/>
          <w:w w:val="80"/>
          <w:sz w:val="19"/>
        </w:rPr>
        <w:t>7,</w:t>
      </w:r>
      <w:r>
        <w:rPr>
          <w:rFonts w:ascii="Trebuchet MS"/>
          <w:color w:val="231F20"/>
          <w:spacing w:val="-1"/>
          <w:w w:val="80"/>
          <w:sz w:val="19"/>
        </w:rPr>
        <w:t> </w:t>
      </w:r>
      <w:r>
        <w:rPr>
          <w:rFonts w:ascii="Trebuchet MS"/>
          <w:color w:val="231F20"/>
          <w:spacing w:val="-4"/>
          <w:w w:val="80"/>
          <w:sz w:val="19"/>
        </w:rPr>
        <w:t>3,</w:t>
      </w:r>
      <w:r>
        <w:rPr>
          <w:rFonts w:ascii="Trebuchet MS"/>
          <w:color w:val="231F20"/>
          <w:spacing w:val="-2"/>
          <w:w w:val="80"/>
          <w:sz w:val="19"/>
        </w:rPr>
        <w:t> </w:t>
      </w:r>
      <w:r>
        <w:rPr>
          <w:rFonts w:ascii="Trebuchet MS"/>
          <w:color w:val="231F20"/>
          <w:spacing w:val="-4"/>
          <w:w w:val="80"/>
          <w:sz w:val="19"/>
        </w:rPr>
        <w:t>4,</w:t>
      </w:r>
      <w:r>
        <w:rPr>
          <w:rFonts w:ascii="Trebuchet MS"/>
          <w:color w:val="231F20"/>
          <w:spacing w:val="-1"/>
          <w:w w:val="80"/>
          <w:sz w:val="19"/>
        </w:rPr>
        <w:t> </w:t>
      </w:r>
      <w:r>
        <w:rPr>
          <w:rFonts w:ascii="Trebuchet MS"/>
          <w:color w:val="231F20"/>
          <w:spacing w:val="-4"/>
          <w:w w:val="80"/>
          <w:sz w:val="19"/>
        </w:rPr>
        <w:t>5,</w:t>
      </w:r>
      <w:r>
        <w:rPr>
          <w:rFonts w:ascii="Trebuchet MS"/>
          <w:color w:val="231F20"/>
          <w:spacing w:val="-1"/>
          <w:w w:val="80"/>
          <w:sz w:val="19"/>
        </w:rPr>
        <w:t> </w:t>
      </w:r>
      <w:r>
        <w:rPr>
          <w:rFonts w:ascii="Trebuchet MS"/>
          <w:color w:val="231F20"/>
          <w:spacing w:val="-4"/>
          <w:w w:val="80"/>
          <w:sz w:val="19"/>
        </w:rPr>
        <w:t>5,</w:t>
      </w:r>
      <w:r>
        <w:rPr>
          <w:rFonts w:ascii="Trebuchet MS"/>
          <w:color w:val="231F20"/>
          <w:spacing w:val="-2"/>
          <w:w w:val="80"/>
          <w:sz w:val="19"/>
        </w:rPr>
        <w:t> </w:t>
      </w:r>
      <w:r>
        <w:rPr>
          <w:rFonts w:ascii="Trebuchet MS"/>
          <w:color w:val="231F20"/>
          <w:spacing w:val="-4"/>
          <w:w w:val="80"/>
          <w:sz w:val="19"/>
        </w:rPr>
        <w:t>3.</w:t>
      </w:r>
    </w:p>
    <w:p>
      <w:pPr>
        <w:pStyle w:val="ListParagraph"/>
        <w:numPr>
          <w:ilvl w:val="0"/>
          <w:numId w:val="24"/>
        </w:numPr>
        <w:tabs>
          <w:tab w:pos="805" w:val="left" w:leader="none"/>
        </w:tabs>
        <w:spacing w:line="240" w:lineRule="auto" w:before="50" w:after="0"/>
        <w:ind w:left="804" w:right="0" w:hanging="195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Построить</w:t>
      </w:r>
      <w:r>
        <w:rPr>
          <w:rFonts w:ascii="Trebuchet MS" w:hAnsi="Trebuchet MS"/>
          <w:color w:val="231F20"/>
          <w:spacing w:val="-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ряд</w:t>
      </w:r>
      <w:r>
        <w:rPr>
          <w:rFonts w:ascii="Trebuchet MS" w:hAnsi="Trebuchet MS"/>
          <w:color w:val="231F20"/>
          <w:spacing w:val="-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распределения</w:t>
      </w:r>
      <w:r>
        <w:rPr>
          <w:rFonts w:ascii="Trebuchet MS" w:hAnsi="Trebuchet MS"/>
          <w:color w:val="231F20"/>
          <w:spacing w:val="-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</w:t>
      </w:r>
      <w:r>
        <w:rPr>
          <w:rFonts w:ascii="Trebuchet MS" w:hAnsi="Trebuchet MS"/>
          <w:color w:val="231F20"/>
          <w:spacing w:val="-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срокам</w:t>
      </w:r>
      <w:r>
        <w:rPr>
          <w:rFonts w:ascii="Trebuchet MS" w:hAnsi="Trebuchet MS"/>
          <w:color w:val="231F20"/>
          <w:spacing w:val="-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лишения</w:t>
      </w:r>
      <w:r>
        <w:rPr>
          <w:rFonts w:ascii="Trebuchet MS" w:hAnsi="Trebuchet MS"/>
          <w:color w:val="231F20"/>
          <w:spacing w:val="-2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свободы.</w:t>
      </w:r>
    </w:p>
    <w:p>
      <w:pPr>
        <w:pStyle w:val="ListParagraph"/>
        <w:numPr>
          <w:ilvl w:val="0"/>
          <w:numId w:val="24"/>
        </w:numPr>
        <w:tabs>
          <w:tab w:pos="813" w:val="left" w:leader="none"/>
        </w:tabs>
        <w:spacing w:line="292" w:lineRule="auto" w:before="49" w:after="0"/>
        <w:ind w:left="383" w:right="574" w:firstLine="226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Найти среднее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значение, дисперсию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 среднее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квадратическое от-</w:t>
      </w:r>
      <w:r>
        <w:rPr>
          <w:rFonts w:ascii="Trebuchet MS" w:hAnsi="Trebuchet MS"/>
          <w:color w:val="231F20"/>
          <w:spacing w:val="-48"/>
          <w:w w:val="90"/>
          <w:sz w:val="19"/>
        </w:rPr>
        <w:t> </w:t>
      </w:r>
      <w:r>
        <w:rPr>
          <w:rFonts w:ascii="Trebuchet MS" w:hAnsi="Trebuchet MS"/>
          <w:color w:val="231F20"/>
          <w:sz w:val="19"/>
        </w:rPr>
        <w:t>клонение.</w:t>
      </w:r>
    </w:p>
    <w:p>
      <w:pPr>
        <w:pStyle w:val="ListParagraph"/>
        <w:numPr>
          <w:ilvl w:val="0"/>
          <w:numId w:val="24"/>
        </w:numPr>
        <w:tabs>
          <w:tab w:pos="814" w:val="left" w:leader="none"/>
        </w:tabs>
        <w:spacing w:line="292" w:lineRule="auto" w:before="2" w:after="0"/>
        <w:ind w:left="383" w:right="574" w:firstLine="226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Вычислить</w:t>
      </w:r>
      <w:r>
        <w:rPr>
          <w:rFonts w:ascii="Trebuchet MS" w:hAnsi="Trebuchet MS"/>
          <w:color w:val="231F20"/>
          <w:spacing w:val="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коэффициент</w:t>
      </w:r>
      <w:r>
        <w:rPr>
          <w:rFonts w:ascii="Trebuchet MS" w:hAnsi="Trebuchet MS"/>
          <w:color w:val="231F20"/>
          <w:spacing w:val="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вариации</w:t>
      </w:r>
      <w:r>
        <w:rPr>
          <w:rFonts w:ascii="Trebuchet MS" w:hAnsi="Trebuchet MS"/>
          <w:color w:val="231F20"/>
          <w:spacing w:val="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</w:t>
      </w:r>
      <w:r>
        <w:rPr>
          <w:rFonts w:ascii="Trebuchet MS" w:hAnsi="Trebuchet MS"/>
          <w:color w:val="231F20"/>
          <w:spacing w:val="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сделать</w:t>
      </w:r>
      <w:r>
        <w:rPr>
          <w:rFonts w:ascii="Trebuchet MS" w:hAnsi="Trebuchet MS"/>
          <w:color w:val="231F20"/>
          <w:spacing w:val="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заключение</w:t>
      </w:r>
      <w:r>
        <w:rPr>
          <w:rFonts w:ascii="Trebuchet MS" w:hAnsi="Trebuchet MS"/>
          <w:color w:val="231F20"/>
          <w:spacing w:val="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об</w:t>
      </w:r>
      <w:r>
        <w:rPr>
          <w:rFonts w:ascii="Trebuchet MS" w:hAnsi="Trebuchet MS"/>
          <w:color w:val="231F20"/>
          <w:spacing w:val="10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одно-</w:t>
      </w:r>
      <w:r>
        <w:rPr>
          <w:rFonts w:ascii="Trebuchet MS" w:hAnsi="Trebuchet MS"/>
          <w:color w:val="231F20"/>
          <w:spacing w:val="-4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родности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или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неоднородности</w:t>
      </w:r>
      <w:r>
        <w:rPr>
          <w:rFonts w:ascii="Trebuchet MS" w:hAnsi="Trebuchet MS"/>
          <w:color w:val="231F20"/>
          <w:spacing w:val="-5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изучаемой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совокупности.</w:t>
      </w:r>
    </w:p>
    <w:p>
      <w:pPr>
        <w:spacing w:line="292" w:lineRule="auto" w:before="1"/>
        <w:ind w:left="383" w:right="574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2"/>
          <w:w w:val="90"/>
          <w:sz w:val="19"/>
        </w:rPr>
        <w:t>Для построения </w:t>
      </w:r>
      <w:r>
        <w:rPr>
          <w:rFonts w:ascii="Trebuchet MS" w:hAnsi="Trebuchet MS"/>
          <w:color w:val="231F20"/>
          <w:spacing w:val="-1"/>
          <w:w w:val="90"/>
          <w:sz w:val="19"/>
        </w:rPr>
        <w:t>дискретного ряда распределения необходимо опреде-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лить варианты и частоты. Варианта в данной задаче — это срок лишения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свободы, а частоты — численность отдельных вариант. Рассчитав частоты,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получим</w:t>
      </w:r>
      <w:r>
        <w:rPr>
          <w:rFonts w:ascii="Trebuchet MS" w:hAnsi="Trebuchet MS"/>
          <w:color w:val="231F20"/>
          <w:spacing w:val="-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следующий</w:t>
      </w:r>
      <w:r>
        <w:rPr>
          <w:rFonts w:ascii="Trebuchet MS" w:hAnsi="Trebuchet MS"/>
          <w:color w:val="231F20"/>
          <w:spacing w:val="-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дискретный</w:t>
      </w:r>
      <w:r>
        <w:rPr>
          <w:rFonts w:ascii="Trebuchet MS" w:hAnsi="Trebuchet MS"/>
          <w:color w:val="231F20"/>
          <w:spacing w:val="-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ряд</w:t>
      </w:r>
      <w:r>
        <w:rPr>
          <w:rFonts w:ascii="Trebuchet MS" w:hAnsi="Trebuchet MS"/>
          <w:color w:val="231F20"/>
          <w:spacing w:val="-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распределения</w:t>
      </w:r>
      <w:r>
        <w:rPr>
          <w:rFonts w:ascii="Trebuchet MS" w:hAnsi="Trebuchet MS"/>
          <w:color w:val="231F20"/>
          <w:spacing w:val="-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(табл.</w:t>
      </w:r>
      <w:r>
        <w:rPr>
          <w:rFonts w:ascii="Trebuchet MS" w:hAnsi="Trebuchet MS"/>
          <w:color w:val="231F20"/>
          <w:spacing w:val="-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XVIII)</w:t>
      </w:r>
    </w:p>
    <w:p>
      <w:pPr>
        <w:spacing w:before="60"/>
        <w:ind w:left="0" w:right="417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Таблица</w:t>
      </w:r>
      <w:r>
        <w:rPr>
          <w:rFonts w:ascii="Trebuchet MS" w:hAnsi="Trebuchet MS"/>
          <w:color w:val="231F20"/>
          <w:spacing w:val="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XVIII.</w:t>
      </w:r>
    </w:p>
    <w:p>
      <w:pPr>
        <w:pStyle w:val="BodyText"/>
        <w:spacing w:before="2"/>
        <w:rPr>
          <w:rFonts w:ascii="Trebuchet MS"/>
          <w:sz w:val="6"/>
        </w:rPr>
      </w:pPr>
    </w:p>
    <w:tbl>
      <w:tblPr>
        <w:tblW w:w="0" w:type="auto"/>
        <w:jc w:val="left"/>
        <w:tblInd w:w="39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494"/>
        <w:gridCol w:w="494"/>
        <w:gridCol w:w="494"/>
        <w:gridCol w:w="494"/>
        <w:gridCol w:w="494"/>
        <w:gridCol w:w="494"/>
        <w:gridCol w:w="494"/>
        <w:gridCol w:w="494"/>
      </w:tblGrid>
      <w:tr>
        <w:trPr>
          <w:trHeight w:val="438" w:hRule="atLeast"/>
        </w:trPr>
        <w:tc>
          <w:tcPr>
            <w:tcW w:w="1877" w:type="dxa"/>
          </w:tcPr>
          <w:p>
            <w:pPr>
              <w:pStyle w:val="TableParagraph"/>
              <w:spacing w:line="200" w:lineRule="exact" w:before="18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Срок</w:t>
            </w:r>
            <w:r>
              <w:rPr>
                <w:rFonts w:ascii="Trebuchet MS" w:hAnsi="Trebuchet MS"/>
                <w:color w:val="231F20"/>
                <w:spacing w:val="16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лишения</w:t>
            </w:r>
            <w:r>
              <w:rPr>
                <w:rFonts w:ascii="Trebuchet MS" w:hAnsi="Trebuchet MS"/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свободы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(варианты)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right="15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right="15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2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left="74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3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right="15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left="7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right="15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6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left="121" w:right="133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10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left="157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12</w:t>
            </w:r>
          </w:p>
        </w:tc>
      </w:tr>
      <w:tr>
        <w:trPr>
          <w:trHeight w:val="438" w:hRule="atLeast"/>
        </w:trPr>
        <w:tc>
          <w:tcPr>
            <w:tcW w:w="1877" w:type="dxa"/>
          </w:tcPr>
          <w:p>
            <w:pPr>
              <w:pStyle w:val="TableParagraph"/>
              <w:spacing w:line="200" w:lineRule="exact" w:before="18"/>
              <w:ind w:left="57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Число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осужденных</w:t>
            </w:r>
            <w:r>
              <w:rPr>
                <w:rFonts w:ascii="Trebuchet MS" w:hAnsi="Trebuchet MS"/>
                <w:color w:val="231F20"/>
                <w:spacing w:val="-4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(частоты)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right="15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4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right="15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left="121" w:right="133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13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right="16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12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left="7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6"/>
                <w:sz w:val="18"/>
              </w:rPr>
              <w:t>8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right="15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5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left="7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1</w:t>
            </w:r>
          </w:p>
        </w:tc>
        <w:tc>
          <w:tcPr>
            <w:tcW w:w="494" w:type="dxa"/>
          </w:tcPr>
          <w:p>
            <w:pPr>
              <w:pStyle w:val="TableParagraph"/>
              <w:spacing w:before="117"/>
              <w:ind w:left="23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2</w:t>
            </w:r>
          </w:p>
        </w:tc>
      </w:tr>
    </w:tbl>
    <w:p>
      <w:pPr>
        <w:spacing w:after="0"/>
        <w:rPr>
          <w:rFonts w:ascii="Trebuchet MS"/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5"/>
        <w:rPr>
          <w:rFonts w:ascii="Trebuchet MS"/>
          <w:sz w:val="15"/>
        </w:rPr>
      </w:pPr>
    </w:p>
    <w:p>
      <w:pPr>
        <w:spacing w:line="292" w:lineRule="auto" w:before="92"/>
        <w:ind w:left="383" w:right="574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85"/>
          <w:sz w:val="19"/>
        </w:rPr>
        <w:t>Найдем среднее значение и дисперсию. Поскольку статистические дан-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ные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представлены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дискретным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вариационным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рядом,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то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для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их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вычисле-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ния</w:t>
      </w:r>
      <w:r>
        <w:rPr>
          <w:rFonts w:ascii="Trebuchet MS" w:hAnsi="Trebuchet MS"/>
          <w:color w:val="231F20"/>
          <w:spacing w:val="16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будем</w:t>
      </w:r>
      <w:r>
        <w:rPr>
          <w:rFonts w:ascii="Trebuchet MS" w:hAnsi="Trebuchet MS"/>
          <w:color w:val="231F20"/>
          <w:spacing w:val="1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использовать</w:t>
      </w:r>
      <w:r>
        <w:rPr>
          <w:rFonts w:ascii="Trebuchet MS" w:hAnsi="Trebuchet MS"/>
          <w:color w:val="231F20"/>
          <w:spacing w:val="16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формулы</w:t>
      </w:r>
      <w:r>
        <w:rPr>
          <w:rFonts w:ascii="Trebuchet MS" w:hAnsi="Trebuchet MS"/>
          <w:color w:val="231F20"/>
          <w:spacing w:val="1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среднего</w:t>
      </w:r>
      <w:r>
        <w:rPr>
          <w:rFonts w:ascii="Trebuchet MS" w:hAnsi="Trebuchet MS"/>
          <w:color w:val="231F20"/>
          <w:spacing w:val="16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арифметического</w:t>
      </w:r>
      <w:r>
        <w:rPr>
          <w:rFonts w:ascii="Trebuchet MS" w:hAnsi="Trebuchet MS"/>
          <w:color w:val="231F20"/>
          <w:spacing w:val="1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взвешенного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и</w:t>
      </w:r>
      <w:r>
        <w:rPr>
          <w:rFonts w:ascii="Trebuchet MS" w:hAnsi="Trebuchet MS"/>
          <w:color w:val="231F20"/>
          <w:spacing w:val="-12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дисперсии.</w:t>
      </w:r>
      <w:r>
        <w:rPr>
          <w:rFonts w:ascii="Trebuchet MS" w:hAnsi="Trebuchet MS"/>
          <w:color w:val="231F20"/>
          <w:spacing w:val="-11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Получим:</w:t>
      </w:r>
    </w:p>
    <w:p>
      <w:pPr>
        <w:spacing w:line="238" w:lineRule="exact" w:before="0"/>
        <w:ind w:left="659" w:right="0" w:firstLine="0"/>
        <w:jc w:val="left"/>
        <w:rPr>
          <w:rFonts w:ascii="Trebuchet MS" w:hAnsi="Trebuchet MS"/>
          <w:sz w:val="19"/>
        </w:rPr>
      </w:pPr>
      <w:r>
        <w:rPr/>
        <w:pict>
          <v:line style="position:absolute;mso-position-horizontal-relative:page;mso-position-vertical-relative:paragraph;z-index:15800320" from="78.8479pt,10.183841pt" to="83.6919pt,10.183841pt" stroked="true" strokeweight=".469pt" strokecolor="#010202">
            <v:stroke dashstyle="solid"/>
            <w10:wrap type="none"/>
          </v:line>
        </w:pict>
      </w:r>
      <w:r>
        <w:rPr>
          <w:rFonts w:ascii="Arial" w:hAnsi="Arial"/>
          <w:i/>
          <w:color w:val="010202"/>
          <w:w w:val="95"/>
          <w:position w:val="-11"/>
          <w:sz w:val="19"/>
        </w:rPr>
        <w:t>x</w:t>
      </w:r>
      <w:r>
        <w:rPr>
          <w:rFonts w:ascii="Arial" w:hAnsi="Arial"/>
          <w:i/>
          <w:color w:val="010202"/>
          <w:spacing w:val="25"/>
          <w:w w:val="95"/>
          <w:position w:val="-11"/>
          <w:sz w:val="19"/>
        </w:rPr>
        <w:t> </w:t>
      </w:r>
      <w:r>
        <w:rPr>
          <w:rFonts w:ascii="Symbol" w:hAnsi="Symbol"/>
          <w:color w:val="010202"/>
          <w:w w:val="95"/>
          <w:position w:val="-11"/>
          <w:sz w:val="19"/>
        </w:rPr>
        <w:t></w:t>
      </w:r>
      <w:r>
        <w:rPr>
          <w:color w:val="010202"/>
          <w:spacing w:val="21"/>
          <w:w w:val="95"/>
          <w:position w:val="-11"/>
          <w:sz w:val="19"/>
        </w:rPr>
        <w:t> </w:t>
      </w:r>
      <w:r>
        <w:rPr>
          <w:rFonts w:ascii="Symbol" w:hAnsi="Symbol"/>
          <w:color w:val="010202"/>
          <w:w w:val="95"/>
          <w:position w:val="-2"/>
          <w:sz w:val="29"/>
          <w:u w:val="single" w:color="010202"/>
        </w:rPr>
        <w:t></w:t>
      </w:r>
      <w:r>
        <w:rPr>
          <w:color w:val="010202"/>
          <w:spacing w:val="-34"/>
          <w:w w:val="95"/>
          <w:position w:val="-2"/>
          <w:sz w:val="29"/>
        </w:rPr>
        <w:t> </w:t>
      </w:r>
      <w:r>
        <w:rPr>
          <w:rFonts w:ascii="Arial" w:hAnsi="Arial"/>
          <w:i/>
          <w:color w:val="010202"/>
          <w:w w:val="95"/>
          <w:position w:val="2"/>
          <w:sz w:val="19"/>
          <w:u w:val="single" w:color="010202"/>
        </w:rPr>
        <w:t>x</w:t>
      </w:r>
      <w:r>
        <w:rPr>
          <w:rFonts w:ascii="Arial" w:hAnsi="Arial"/>
          <w:i/>
          <w:color w:val="010202"/>
          <w:w w:val="95"/>
          <w:position w:val="2"/>
          <w:sz w:val="19"/>
          <w:u w:val="single" w:color="010202"/>
          <w:vertAlign w:val="subscript"/>
        </w:rPr>
        <w:t>i</w:t>
      </w:r>
      <w:r>
        <w:rPr>
          <w:rFonts w:ascii="Arial" w:hAnsi="Arial"/>
          <w:i/>
          <w:color w:val="010202"/>
          <w:spacing w:val="9"/>
          <w:w w:val="95"/>
          <w:position w:val="2"/>
          <w:sz w:val="19"/>
          <w:u w:val="single" w:color="010202"/>
          <w:vertAlign w:val="baseline"/>
        </w:rPr>
        <w:t> </w:t>
      </w:r>
      <w:r>
        <w:rPr>
          <w:rFonts w:ascii="Symbol" w:hAnsi="Symbol"/>
          <w:color w:val="010202"/>
          <w:w w:val="95"/>
          <w:position w:val="2"/>
          <w:sz w:val="19"/>
          <w:u w:val="single" w:color="010202"/>
          <w:vertAlign w:val="baseline"/>
        </w:rPr>
        <w:t></w:t>
      </w:r>
      <w:r>
        <w:rPr>
          <w:color w:val="010202"/>
          <w:spacing w:val="16"/>
          <w:w w:val="95"/>
          <w:position w:val="2"/>
          <w:sz w:val="19"/>
          <w:u w:val="single" w:color="010202"/>
          <w:vertAlign w:val="baseline"/>
        </w:rPr>
        <w:t> </w:t>
      </w:r>
      <w:r>
        <w:rPr>
          <w:rFonts w:ascii="Arial" w:hAnsi="Arial"/>
          <w:i/>
          <w:color w:val="010202"/>
          <w:w w:val="95"/>
          <w:position w:val="2"/>
          <w:sz w:val="19"/>
          <w:u w:val="single" w:color="010202"/>
          <w:vertAlign w:val="baseline"/>
        </w:rPr>
        <w:t>f</w:t>
      </w:r>
      <w:r>
        <w:rPr>
          <w:rFonts w:ascii="Arial" w:hAnsi="Arial"/>
          <w:i/>
          <w:color w:val="010202"/>
          <w:w w:val="95"/>
          <w:position w:val="2"/>
          <w:sz w:val="19"/>
          <w:u w:val="single" w:color="010202"/>
          <w:vertAlign w:val="subscript"/>
        </w:rPr>
        <w:t>i</w:t>
      </w:r>
      <w:r>
        <w:rPr>
          <w:rFonts w:ascii="Arial" w:hAnsi="Arial"/>
          <w:i/>
          <w:color w:val="010202"/>
          <w:spacing w:val="46"/>
          <w:w w:val="95"/>
          <w:position w:val="2"/>
          <w:sz w:val="19"/>
          <w:vertAlign w:val="baseline"/>
        </w:rPr>
        <w:t> </w:t>
      </w:r>
      <w:r>
        <w:rPr>
          <w:rFonts w:ascii="Symbol" w:hAnsi="Symbol"/>
          <w:color w:val="010202"/>
          <w:w w:val="95"/>
          <w:position w:val="-11"/>
          <w:sz w:val="19"/>
          <w:vertAlign w:val="baseline"/>
        </w:rPr>
        <w:t></w:t>
      </w:r>
      <w:r>
        <w:rPr>
          <w:color w:val="010202"/>
          <w:spacing w:val="8"/>
          <w:w w:val="95"/>
          <w:position w:val="-11"/>
          <w:sz w:val="19"/>
          <w:vertAlign w:val="baseline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  <w:vertAlign w:val="baseline"/>
        </w:rPr>
        <w:t>1</w:t>
      </w:r>
      <w:r>
        <w:rPr>
          <w:rFonts w:ascii="Symbol" w:hAnsi="Symbol"/>
          <w:color w:val="010202"/>
          <w:w w:val="95"/>
          <w:sz w:val="19"/>
          <w:u w:val="single" w:color="010202"/>
          <w:vertAlign w:val="baseline"/>
        </w:rPr>
        <w:t></w:t>
      </w:r>
      <w:r>
        <w:rPr>
          <w:color w:val="010202"/>
          <w:spacing w:val="-17"/>
          <w:w w:val="95"/>
          <w:sz w:val="19"/>
          <w:u w:val="single" w:color="010202"/>
          <w:vertAlign w:val="baseline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  <w:vertAlign w:val="baseline"/>
        </w:rPr>
        <w:t>4</w:t>
      </w:r>
      <w:r>
        <w:rPr>
          <w:rFonts w:ascii="Trebuchet MS" w:hAnsi="Trebuchet MS"/>
          <w:color w:val="010202"/>
          <w:spacing w:val="-12"/>
          <w:w w:val="95"/>
          <w:sz w:val="19"/>
          <w:u w:val="single" w:color="010202"/>
          <w:vertAlign w:val="baseline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  <w:vertAlign w:val="baseline"/>
        </w:rPr>
        <w:t></w:t>
      </w:r>
      <w:r>
        <w:rPr>
          <w:color w:val="010202"/>
          <w:spacing w:val="-15"/>
          <w:w w:val="95"/>
          <w:sz w:val="19"/>
          <w:u w:val="single" w:color="010202"/>
          <w:vertAlign w:val="baseline"/>
        </w:rPr>
        <w:t> </w:t>
      </w:r>
      <w:r>
        <w:rPr>
          <w:rFonts w:ascii="Trebuchet MS" w:hAnsi="Trebuchet MS"/>
          <w:color w:val="010202"/>
          <w:spacing w:val="10"/>
          <w:w w:val="95"/>
          <w:sz w:val="19"/>
          <w:u w:val="single" w:color="010202"/>
          <w:vertAlign w:val="baseline"/>
        </w:rPr>
        <w:t>2</w:t>
      </w:r>
      <w:r>
        <w:rPr>
          <w:rFonts w:ascii="Symbol" w:hAnsi="Symbol"/>
          <w:color w:val="010202"/>
          <w:spacing w:val="10"/>
          <w:w w:val="95"/>
          <w:sz w:val="19"/>
          <w:u w:val="single" w:color="010202"/>
          <w:vertAlign w:val="baseline"/>
        </w:rPr>
        <w:t></w:t>
      </w:r>
      <w:r>
        <w:rPr>
          <w:rFonts w:ascii="Trebuchet MS" w:hAnsi="Trebuchet MS"/>
          <w:color w:val="010202"/>
          <w:spacing w:val="10"/>
          <w:w w:val="95"/>
          <w:sz w:val="19"/>
          <w:u w:val="single" w:color="010202"/>
          <w:vertAlign w:val="baseline"/>
        </w:rPr>
        <w:t>5</w:t>
      </w:r>
      <w:r>
        <w:rPr>
          <w:rFonts w:ascii="Trebuchet MS" w:hAnsi="Trebuchet MS"/>
          <w:color w:val="010202"/>
          <w:spacing w:val="-20"/>
          <w:w w:val="95"/>
          <w:sz w:val="19"/>
          <w:u w:val="single" w:color="010202"/>
          <w:vertAlign w:val="baseline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  <w:vertAlign w:val="baseline"/>
        </w:rPr>
        <w:t></w:t>
      </w:r>
      <w:r>
        <w:rPr>
          <w:rFonts w:ascii="Trebuchet MS" w:hAnsi="Trebuchet MS"/>
          <w:color w:val="010202"/>
          <w:w w:val="95"/>
          <w:sz w:val="19"/>
          <w:u w:val="single" w:color="010202"/>
          <w:vertAlign w:val="baseline"/>
        </w:rPr>
        <w:t>…</w:t>
      </w:r>
      <w:r>
        <w:rPr>
          <w:rFonts w:ascii="Trebuchet MS" w:hAnsi="Trebuchet MS"/>
          <w:color w:val="010202"/>
          <w:spacing w:val="-27"/>
          <w:w w:val="95"/>
          <w:sz w:val="19"/>
          <w:vertAlign w:val="baseline"/>
        </w:rPr>
        <w:t> </w:t>
      </w:r>
      <w:r>
        <w:rPr>
          <w:rFonts w:ascii="Symbol" w:hAnsi="Symbol"/>
          <w:color w:val="010202"/>
          <w:w w:val="95"/>
          <w:sz w:val="19"/>
          <w:u w:val="single" w:color="010202"/>
          <w:vertAlign w:val="baseline"/>
        </w:rPr>
        <w:t></w:t>
      </w:r>
      <w:r>
        <w:rPr>
          <w:color w:val="010202"/>
          <w:spacing w:val="-16"/>
          <w:w w:val="95"/>
          <w:sz w:val="19"/>
          <w:u w:val="single" w:color="010202"/>
          <w:vertAlign w:val="baseline"/>
        </w:rPr>
        <w:t> </w:t>
      </w:r>
      <w:r>
        <w:rPr>
          <w:rFonts w:ascii="Trebuchet MS" w:hAnsi="Trebuchet MS"/>
          <w:color w:val="010202"/>
          <w:w w:val="95"/>
          <w:sz w:val="19"/>
          <w:u w:val="single" w:color="010202"/>
          <w:vertAlign w:val="baseline"/>
        </w:rPr>
        <w:t>12</w:t>
      </w:r>
      <w:r>
        <w:rPr>
          <w:rFonts w:ascii="Symbol" w:hAnsi="Symbol"/>
          <w:color w:val="010202"/>
          <w:w w:val="95"/>
          <w:sz w:val="19"/>
          <w:u w:val="single" w:color="010202"/>
          <w:vertAlign w:val="baseline"/>
        </w:rPr>
        <w:t></w:t>
      </w:r>
      <w:r>
        <w:rPr>
          <w:rFonts w:ascii="Trebuchet MS" w:hAnsi="Trebuchet MS"/>
          <w:color w:val="010202"/>
          <w:w w:val="95"/>
          <w:sz w:val="19"/>
          <w:u w:val="single" w:color="010202"/>
          <w:vertAlign w:val="baseline"/>
        </w:rPr>
        <w:t>2</w:t>
      </w:r>
      <w:r>
        <w:rPr>
          <w:rFonts w:ascii="Trebuchet MS" w:hAnsi="Trebuchet MS"/>
          <w:color w:val="010202"/>
          <w:spacing w:val="4"/>
          <w:w w:val="95"/>
          <w:sz w:val="19"/>
          <w:u w:val="single" w:color="010202"/>
          <w:vertAlign w:val="baseline"/>
        </w:rPr>
        <w:t> </w:t>
      </w:r>
      <w:r>
        <w:rPr>
          <w:rFonts w:ascii="Symbol" w:hAnsi="Symbol"/>
          <w:color w:val="010202"/>
          <w:w w:val="95"/>
          <w:position w:val="-11"/>
          <w:sz w:val="19"/>
          <w:vertAlign w:val="baseline"/>
        </w:rPr>
        <w:t></w:t>
      </w:r>
      <w:r>
        <w:rPr>
          <w:color w:val="010202"/>
          <w:spacing w:val="1"/>
          <w:w w:val="95"/>
          <w:position w:val="-11"/>
          <w:sz w:val="19"/>
          <w:vertAlign w:val="baseline"/>
        </w:rPr>
        <w:t> </w:t>
      </w:r>
      <w:r>
        <w:rPr>
          <w:rFonts w:ascii="Trebuchet MS" w:hAnsi="Trebuchet MS"/>
          <w:color w:val="010202"/>
          <w:w w:val="95"/>
          <w:position w:val="-11"/>
          <w:sz w:val="19"/>
          <w:vertAlign w:val="baseline"/>
        </w:rPr>
        <w:t>4,1;</w:t>
      </w:r>
    </w:p>
    <w:p>
      <w:pPr>
        <w:tabs>
          <w:tab w:pos="2682" w:val="right" w:leader="none"/>
        </w:tabs>
        <w:spacing w:before="6"/>
        <w:ind w:left="1090" w:right="0" w:firstLine="0"/>
        <w:jc w:val="left"/>
        <w:rPr>
          <w:rFonts w:ascii="Trebuchet MS" w:hAnsi="Trebuchet MS"/>
          <w:sz w:val="19"/>
        </w:rPr>
      </w:pPr>
      <w:r>
        <w:rPr>
          <w:rFonts w:ascii="Symbol" w:hAnsi="Symbol"/>
          <w:color w:val="010202"/>
          <w:position w:val="-4"/>
          <w:sz w:val="29"/>
        </w:rPr>
        <w:t></w:t>
      </w:r>
      <w:r>
        <w:rPr>
          <w:color w:val="010202"/>
          <w:spacing w:val="-27"/>
          <w:position w:val="-4"/>
          <w:sz w:val="29"/>
        </w:rPr>
        <w:t> </w:t>
      </w:r>
      <w:r>
        <w:rPr>
          <w:rFonts w:ascii="Arial" w:hAnsi="Arial"/>
          <w:i/>
          <w:color w:val="010202"/>
          <w:sz w:val="19"/>
        </w:rPr>
        <w:t>f</w:t>
      </w:r>
      <w:r>
        <w:rPr>
          <w:rFonts w:ascii="Arial" w:hAnsi="Arial"/>
          <w:i/>
          <w:color w:val="010202"/>
          <w:position w:val="-4"/>
          <w:sz w:val="11"/>
        </w:rPr>
        <w:t>i</w:t>
        <w:tab/>
      </w:r>
      <w:r>
        <w:rPr>
          <w:rFonts w:ascii="Trebuchet MS" w:hAnsi="Trebuchet MS"/>
          <w:color w:val="010202"/>
          <w:sz w:val="19"/>
        </w:rPr>
        <w:t>50</w:t>
      </w:r>
    </w:p>
    <w:p>
      <w:pPr>
        <w:tabs>
          <w:tab w:pos="2597" w:val="left" w:leader="none"/>
        </w:tabs>
        <w:spacing w:line="233" w:lineRule="exact" w:before="0"/>
        <w:ind w:left="1052" w:right="0" w:firstLine="0"/>
        <w:jc w:val="left"/>
        <w:rPr>
          <w:rFonts w:ascii="Trebuchet MS" w:hAnsi="Trebuchet MS"/>
          <w:sz w:val="19"/>
        </w:rPr>
      </w:pPr>
      <w:r>
        <w:rPr>
          <w:rFonts w:ascii="Symbol" w:hAnsi="Symbol"/>
          <w:color w:val="010202"/>
          <w:spacing w:val="13"/>
          <w:w w:val="100"/>
          <w:position w:val="-2"/>
          <w:sz w:val="29"/>
        </w:rPr>
        <w:t></w:t>
      </w:r>
      <w:r>
        <w:rPr>
          <w:rFonts w:ascii="Symbol" w:hAnsi="Symbol"/>
          <w:color w:val="010202"/>
          <w:w w:val="79"/>
          <w:position w:val="1"/>
          <w:sz w:val="24"/>
        </w:rPr>
        <w:t></w:t>
      </w:r>
      <w:r>
        <w:rPr>
          <w:color w:val="010202"/>
          <w:spacing w:val="-32"/>
          <w:position w:val="1"/>
          <w:sz w:val="24"/>
        </w:rPr>
        <w:t> </w:t>
      </w:r>
      <w:r>
        <w:rPr>
          <w:rFonts w:ascii="Arial" w:hAnsi="Arial"/>
          <w:i/>
          <w:color w:val="010202"/>
          <w:w w:val="83"/>
          <w:position w:val="2"/>
          <w:sz w:val="19"/>
        </w:rPr>
        <w:t>x</w:t>
      </w:r>
      <w:r>
        <w:rPr>
          <w:rFonts w:ascii="Arial" w:hAnsi="Arial"/>
          <w:i/>
          <w:color w:val="010202"/>
          <w:spacing w:val="15"/>
          <w:position w:val="2"/>
          <w:sz w:val="19"/>
        </w:rPr>
        <w:t> </w:t>
      </w:r>
      <w:r>
        <w:rPr>
          <w:rFonts w:ascii="Symbol" w:hAnsi="Symbol"/>
          <w:color w:val="010202"/>
          <w:spacing w:val="-3"/>
          <w:w w:val="79"/>
          <w:position w:val="1"/>
          <w:sz w:val="24"/>
        </w:rPr>
        <w:t></w:t>
      </w:r>
      <w:r>
        <w:rPr>
          <w:rFonts w:ascii="Trebuchet MS" w:hAnsi="Trebuchet MS"/>
          <w:color w:val="010202"/>
          <w:w w:val="96"/>
          <w:position w:val="13"/>
          <w:sz w:val="11"/>
        </w:rPr>
        <w:t>2</w:t>
      </w:r>
      <w:r>
        <w:rPr>
          <w:rFonts w:ascii="Trebuchet MS" w:hAnsi="Trebuchet MS"/>
          <w:color w:val="010202"/>
          <w:spacing w:val="5"/>
          <w:position w:val="13"/>
          <w:sz w:val="11"/>
        </w:rPr>
        <w:t> </w:t>
      </w:r>
      <w:r>
        <w:rPr>
          <w:rFonts w:ascii="Symbol" w:hAnsi="Symbol"/>
          <w:color w:val="010202"/>
          <w:w w:val="101"/>
          <w:position w:val="2"/>
          <w:sz w:val="19"/>
        </w:rPr>
        <w:t></w:t>
      </w:r>
      <w:r>
        <w:rPr>
          <w:color w:val="010202"/>
          <w:spacing w:val="6"/>
          <w:position w:val="2"/>
          <w:sz w:val="19"/>
        </w:rPr>
        <w:t> </w:t>
      </w:r>
      <w:r>
        <w:rPr>
          <w:rFonts w:ascii="Arial" w:hAnsi="Arial"/>
          <w:i/>
          <w:color w:val="010202"/>
          <w:w w:val="115"/>
          <w:position w:val="2"/>
          <w:sz w:val="19"/>
        </w:rPr>
        <w:t>f</w:t>
      </w:r>
      <w:r>
        <w:rPr>
          <w:rFonts w:ascii="Arial" w:hAnsi="Arial"/>
          <w:i/>
          <w:color w:val="010202"/>
          <w:position w:val="2"/>
          <w:sz w:val="19"/>
        </w:rPr>
        <w:tab/>
      </w:r>
      <w:r>
        <w:rPr>
          <w:rFonts w:ascii="Trebuchet MS" w:hAnsi="Trebuchet MS"/>
          <w:color w:val="010202"/>
          <w:spacing w:val="-9"/>
          <w:w w:val="97"/>
          <w:sz w:val="19"/>
        </w:rPr>
        <w:t>1</w:t>
      </w:r>
      <w:r>
        <w:rPr>
          <w:rFonts w:ascii="Trebuchet MS" w:hAnsi="Trebuchet MS"/>
          <w:color w:val="010202"/>
          <w:w w:val="90"/>
          <w:sz w:val="19"/>
          <w:vertAlign w:val="superscript"/>
        </w:rPr>
        <w:t>2</w:t>
      </w:r>
      <w:r>
        <w:rPr>
          <w:rFonts w:ascii="Trebuchet MS" w:hAnsi="Trebuchet MS"/>
          <w:color w:val="010202"/>
          <w:spacing w:val="-19"/>
          <w:sz w:val="19"/>
          <w:vertAlign w:val="baseline"/>
        </w:rPr>
        <w:t> </w:t>
      </w:r>
      <w:r>
        <w:rPr>
          <w:rFonts w:ascii="Symbol" w:hAnsi="Symbol"/>
          <w:color w:val="010202"/>
          <w:w w:val="101"/>
          <w:sz w:val="19"/>
          <w:vertAlign w:val="baseline"/>
        </w:rPr>
        <w:t></w:t>
      </w:r>
      <w:r>
        <w:rPr>
          <w:color w:val="010202"/>
          <w:spacing w:val="-24"/>
          <w:sz w:val="19"/>
          <w:vertAlign w:val="baseline"/>
        </w:rPr>
        <w:t> </w:t>
      </w:r>
      <w:r>
        <w:rPr>
          <w:rFonts w:ascii="Trebuchet MS" w:hAnsi="Trebuchet MS"/>
          <w:color w:val="010202"/>
          <w:w w:val="97"/>
          <w:sz w:val="19"/>
          <w:vertAlign w:val="baseline"/>
        </w:rPr>
        <w:t>4</w:t>
      </w:r>
      <w:r>
        <w:rPr>
          <w:rFonts w:ascii="Trebuchet MS" w:hAnsi="Trebuchet MS"/>
          <w:color w:val="010202"/>
          <w:spacing w:val="-21"/>
          <w:sz w:val="19"/>
          <w:vertAlign w:val="baseline"/>
        </w:rPr>
        <w:t> </w:t>
      </w:r>
      <w:r>
        <w:rPr>
          <w:rFonts w:ascii="Symbol" w:hAnsi="Symbol"/>
          <w:color w:val="010202"/>
          <w:spacing w:val="17"/>
          <w:w w:val="101"/>
          <w:sz w:val="19"/>
          <w:vertAlign w:val="baseline"/>
        </w:rPr>
        <w:t></w:t>
      </w:r>
      <w:r>
        <w:rPr>
          <w:rFonts w:ascii="Trebuchet MS" w:hAnsi="Trebuchet MS"/>
          <w:color w:val="010202"/>
          <w:w w:val="101"/>
          <w:sz w:val="19"/>
          <w:vertAlign w:val="baseline"/>
        </w:rPr>
        <w:t>…</w:t>
      </w:r>
      <w:r>
        <w:rPr>
          <w:rFonts w:ascii="Trebuchet MS" w:hAnsi="Trebuchet MS"/>
          <w:color w:val="010202"/>
          <w:spacing w:val="-34"/>
          <w:sz w:val="19"/>
          <w:vertAlign w:val="baseline"/>
        </w:rPr>
        <w:t> </w:t>
      </w:r>
      <w:r>
        <w:rPr>
          <w:rFonts w:ascii="Symbol" w:hAnsi="Symbol"/>
          <w:color w:val="010202"/>
          <w:w w:val="101"/>
          <w:sz w:val="19"/>
          <w:vertAlign w:val="baseline"/>
        </w:rPr>
        <w:t></w:t>
      </w:r>
      <w:r>
        <w:rPr>
          <w:color w:val="010202"/>
          <w:spacing w:val="-22"/>
          <w:sz w:val="19"/>
          <w:vertAlign w:val="baseline"/>
        </w:rPr>
        <w:t> </w:t>
      </w:r>
      <w:r>
        <w:rPr>
          <w:rFonts w:ascii="Trebuchet MS" w:hAnsi="Trebuchet MS"/>
          <w:color w:val="010202"/>
          <w:w w:val="97"/>
          <w:sz w:val="19"/>
          <w:vertAlign w:val="baseline"/>
        </w:rPr>
        <w:t>1</w:t>
      </w:r>
      <w:r>
        <w:rPr>
          <w:rFonts w:ascii="Trebuchet MS" w:hAnsi="Trebuchet MS"/>
          <w:color w:val="010202"/>
          <w:spacing w:val="-9"/>
          <w:w w:val="97"/>
          <w:sz w:val="19"/>
          <w:vertAlign w:val="baseline"/>
        </w:rPr>
        <w:t>2</w:t>
      </w:r>
      <w:r>
        <w:rPr>
          <w:rFonts w:ascii="Trebuchet MS" w:hAnsi="Trebuchet MS"/>
          <w:color w:val="010202"/>
          <w:w w:val="90"/>
          <w:sz w:val="19"/>
          <w:vertAlign w:val="superscript"/>
        </w:rPr>
        <w:t>2</w:t>
      </w:r>
      <w:r>
        <w:rPr>
          <w:rFonts w:ascii="Trebuchet MS" w:hAnsi="Trebuchet MS"/>
          <w:color w:val="010202"/>
          <w:spacing w:val="-19"/>
          <w:sz w:val="19"/>
          <w:vertAlign w:val="baseline"/>
        </w:rPr>
        <w:t> </w:t>
      </w:r>
      <w:r>
        <w:rPr>
          <w:rFonts w:ascii="Symbol" w:hAnsi="Symbol"/>
          <w:color w:val="010202"/>
          <w:spacing w:val="14"/>
          <w:w w:val="101"/>
          <w:sz w:val="19"/>
          <w:vertAlign w:val="baseline"/>
        </w:rPr>
        <w:t></w:t>
      </w:r>
      <w:r>
        <w:rPr>
          <w:rFonts w:ascii="Trebuchet MS" w:hAnsi="Trebuchet MS"/>
          <w:color w:val="010202"/>
          <w:w w:val="97"/>
          <w:sz w:val="19"/>
          <w:vertAlign w:val="baseline"/>
        </w:rPr>
        <w:t>2</w:t>
      </w:r>
    </w:p>
    <w:p>
      <w:pPr>
        <w:tabs>
          <w:tab w:pos="2197" w:val="left" w:leader="none"/>
        </w:tabs>
        <w:spacing w:line="84" w:lineRule="exact" w:before="0" w:after="23"/>
        <w:ind w:left="60" w:right="0" w:firstLine="0"/>
        <w:jc w:val="center"/>
        <w:rPr>
          <w:rFonts w:ascii="Trebuchet MS"/>
          <w:sz w:val="11"/>
        </w:rPr>
      </w:pPr>
      <w:r>
        <w:rPr/>
        <w:pict>
          <v:line style="position:absolute;mso-position-horizontal-relative:page;mso-position-vertical-relative:paragraph;z-index:15800832" from="153.816696pt,5.378967pt" to="158.660696pt,5.378967pt" stroked="true" strokeweight=".469pt" strokecolor="#010202">
            <v:stroke dashstyle="solid"/>
            <w10:wrap type="none"/>
          </v:line>
        </w:pict>
      </w:r>
      <w:r>
        <w:rPr/>
        <w:pict>
          <v:shape style="position:absolute;margin-left:110.254204pt;margin-top:7.082219pt;width:10.4pt;height:17.850pt;mso-position-horizontal-relative:page;mso-position-vertical-relative:paragraph;z-index:-207754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color w:val="010202"/>
                      <w:w w:val="100"/>
                      <w:sz w:val="29"/>
                    </w:rPr>
                    <w:t>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010202"/>
          <w:sz w:val="11"/>
        </w:rPr>
        <w:t>2</w:t>
        <w:tab/>
        <w:t>2</w:t>
      </w:r>
    </w:p>
    <w:p>
      <w:pPr>
        <w:tabs>
          <w:tab w:pos="2592" w:val="left" w:leader="none"/>
        </w:tabs>
        <w:spacing w:line="20" w:lineRule="exact"/>
        <w:ind w:left="1036" w:right="0" w:firstLine="0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42.35pt;height:.5pt;mso-position-horizontal-relative:char;mso-position-vertical-relative:line" coordorigin="0,0" coordsize="847,10">
            <v:line style="position:absolute" from="0,5" to="847,5" stroked="true" strokeweight=".469pt" strokecolor="#010202">
              <v:stroke dashstyle="solid"/>
            </v:line>
          </v:group>
        </w:pict>
      </w:r>
      <w:r>
        <w:rPr>
          <w:rFonts w:ascii="Trebuchet MS"/>
          <w:sz w:val="2"/>
        </w:rPr>
      </w:r>
      <w:r>
        <w:rPr>
          <w:rFonts w:ascii="Trebuchet MS"/>
          <w:sz w:val="2"/>
        </w:rPr>
        <w:tab/>
      </w:r>
      <w:r>
        <w:rPr>
          <w:rFonts w:ascii="Trebuchet MS"/>
          <w:sz w:val="2"/>
        </w:rPr>
        <w:pict>
          <v:group style="width:65.1pt;height:.5pt;mso-position-horizontal-relative:char;mso-position-vertical-relative:line" coordorigin="0,0" coordsize="1302,10">
            <v:line style="position:absolute" from="0,5" to="1302,5" stroked="true" strokeweight=".469pt" strokecolor="#010202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spacing w:after="0" w:line="20" w:lineRule="exact"/>
        <w:rPr>
          <w:rFonts w:ascii="Trebuchet MS"/>
          <w:sz w:val="2"/>
        </w:rPr>
        <w:sectPr>
          <w:pgSz w:w="8230" w:h="11630"/>
          <w:pgMar w:header="758" w:footer="722" w:top="1220" w:bottom="920" w:left="920" w:right="500"/>
        </w:sectPr>
      </w:pPr>
    </w:p>
    <w:p>
      <w:pPr>
        <w:spacing w:line="78" w:lineRule="exact" w:before="0"/>
        <w:ind w:left="632" w:right="0" w:firstLine="0"/>
        <w:jc w:val="left"/>
        <w:rPr>
          <w:rFonts w:ascii="Symbol" w:hAnsi="Symbol"/>
          <w:sz w:val="19"/>
        </w:rPr>
      </w:pPr>
      <w:r>
        <w:rPr>
          <w:rFonts w:ascii="Symbol" w:hAnsi="Symbol"/>
          <w:color w:val="010202"/>
          <w:spacing w:val="-6"/>
          <w:w w:val="95"/>
          <w:sz w:val="20"/>
        </w:rPr>
        <w:t></w:t>
      </w:r>
      <w:r>
        <w:rPr>
          <w:color w:val="010202"/>
          <w:spacing w:val="-20"/>
          <w:w w:val="95"/>
          <w:sz w:val="20"/>
        </w:rPr>
        <w:t> </w:t>
      </w:r>
      <w:r>
        <w:rPr>
          <w:rFonts w:ascii="Trebuchet MS" w:hAnsi="Trebuchet MS"/>
          <w:color w:val="010202"/>
          <w:spacing w:val="-6"/>
          <w:w w:val="95"/>
          <w:sz w:val="20"/>
          <w:vertAlign w:val="superscript"/>
        </w:rPr>
        <w:t>2</w:t>
      </w:r>
      <w:r>
        <w:rPr>
          <w:rFonts w:ascii="Trebuchet MS" w:hAnsi="Trebuchet MS"/>
          <w:color w:val="010202"/>
          <w:spacing w:val="-1"/>
          <w:w w:val="95"/>
          <w:sz w:val="20"/>
          <w:vertAlign w:val="baseline"/>
        </w:rPr>
        <w:t> </w:t>
      </w:r>
      <w:r>
        <w:rPr>
          <w:rFonts w:ascii="Symbol" w:hAnsi="Symbol"/>
          <w:color w:val="010202"/>
          <w:spacing w:val="-6"/>
          <w:w w:val="95"/>
          <w:sz w:val="19"/>
          <w:vertAlign w:val="baseline"/>
        </w:rPr>
        <w:t></w:t>
      </w:r>
    </w:p>
    <w:p>
      <w:pPr>
        <w:tabs>
          <w:tab w:pos="790" w:val="left" w:leader="none"/>
        </w:tabs>
        <w:spacing w:line="53" w:lineRule="exact" w:before="0"/>
        <w:ind w:left="41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Arial" w:hAnsi="Arial"/>
          <w:i/>
          <w:color w:val="010202"/>
          <w:sz w:val="19"/>
          <w:vertAlign w:val="superscript"/>
        </w:rPr>
        <w:t>i</w:t>
      </w:r>
      <w:r>
        <w:rPr>
          <w:rFonts w:ascii="Arial" w:hAnsi="Arial"/>
          <w:i/>
          <w:color w:val="010202"/>
          <w:sz w:val="19"/>
          <w:vertAlign w:val="baseline"/>
        </w:rPr>
        <w:tab/>
      </w:r>
      <w:r>
        <w:rPr>
          <w:rFonts w:ascii="Arial" w:hAnsi="Arial"/>
          <w:i/>
          <w:color w:val="010202"/>
          <w:spacing w:val="-1"/>
          <w:w w:val="85"/>
          <w:sz w:val="19"/>
          <w:vertAlign w:val="superscript"/>
        </w:rPr>
        <w:t>i</w:t>
      </w:r>
      <w:r>
        <w:rPr>
          <w:rFonts w:ascii="Arial" w:hAnsi="Arial"/>
          <w:i/>
          <w:color w:val="010202"/>
          <w:spacing w:val="30"/>
          <w:w w:val="85"/>
          <w:sz w:val="19"/>
          <w:vertAlign w:val="baseline"/>
        </w:rPr>
        <w:t> </w:t>
      </w:r>
      <w:r>
        <w:rPr>
          <w:rFonts w:ascii="Symbol" w:hAnsi="Symbol"/>
          <w:color w:val="010202"/>
          <w:spacing w:val="-1"/>
          <w:w w:val="85"/>
          <w:position w:val="1"/>
          <w:sz w:val="19"/>
          <w:vertAlign w:val="baseline"/>
        </w:rPr>
        <w:t></w:t>
      </w:r>
      <w:r>
        <w:rPr>
          <w:color w:val="010202"/>
          <w:spacing w:val="-12"/>
          <w:w w:val="85"/>
          <w:position w:val="1"/>
          <w:sz w:val="19"/>
          <w:vertAlign w:val="baseline"/>
        </w:rPr>
        <w:t> </w:t>
      </w:r>
      <w:r>
        <w:rPr>
          <w:rFonts w:ascii="Symbol" w:hAnsi="Symbol"/>
          <w:color w:val="010202"/>
          <w:spacing w:val="-1"/>
          <w:w w:val="85"/>
          <w:sz w:val="24"/>
          <w:vertAlign w:val="baseline"/>
        </w:rPr>
        <w:t></w:t>
      </w:r>
      <w:r>
        <w:rPr>
          <w:color w:val="010202"/>
          <w:spacing w:val="-23"/>
          <w:w w:val="85"/>
          <w:sz w:val="24"/>
          <w:vertAlign w:val="baseline"/>
        </w:rPr>
        <w:t> </w:t>
      </w:r>
      <w:r>
        <w:rPr>
          <w:rFonts w:ascii="Arial" w:hAnsi="Arial"/>
          <w:i/>
          <w:color w:val="010202"/>
          <w:spacing w:val="-1"/>
          <w:w w:val="85"/>
          <w:position w:val="1"/>
          <w:sz w:val="19"/>
          <w:vertAlign w:val="baseline"/>
        </w:rPr>
        <w:t>x</w:t>
      </w:r>
      <w:r>
        <w:rPr>
          <w:rFonts w:ascii="Arial" w:hAnsi="Arial"/>
          <w:i/>
          <w:color w:val="010202"/>
          <w:spacing w:val="-10"/>
          <w:w w:val="85"/>
          <w:position w:val="1"/>
          <w:sz w:val="19"/>
          <w:vertAlign w:val="baseline"/>
        </w:rPr>
        <w:t> </w:t>
      </w:r>
      <w:r>
        <w:rPr>
          <w:rFonts w:ascii="Symbol" w:hAnsi="Symbol"/>
          <w:color w:val="010202"/>
          <w:spacing w:val="-1"/>
          <w:w w:val="85"/>
          <w:sz w:val="24"/>
          <w:vertAlign w:val="baseline"/>
        </w:rPr>
        <w:t></w:t>
      </w:r>
    </w:p>
    <w:p>
      <w:pPr>
        <w:spacing w:line="206" w:lineRule="exact" w:before="0"/>
        <w:ind w:left="501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color w:val="010202"/>
          <w:w w:val="115"/>
          <w:sz w:val="19"/>
        </w:rPr>
        <w:t>f</w:t>
      </w:r>
      <w:r>
        <w:rPr>
          <w:rFonts w:ascii="Arial"/>
          <w:i/>
          <w:color w:val="010202"/>
          <w:w w:val="115"/>
          <w:position w:val="-4"/>
          <w:sz w:val="11"/>
        </w:rPr>
        <w:t>i</w:t>
      </w:r>
    </w:p>
    <w:p>
      <w:pPr>
        <w:tabs>
          <w:tab w:pos="1565" w:val="left" w:leader="none"/>
        </w:tabs>
        <w:spacing w:line="53" w:lineRule="exact" w:before="0"/>
        <w:ind w:left="69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color w:val="010202"/>
          <w:position w:val="1"/>
          <w:sz w:val="19"/>
        </w:rPr>
        <w:t></w:t>
      </w:r>
      <w:r>
        <w:rPr>
          <w:color w:val="010202"/>
          <w:position w:val="1"/>
          <w:sz w:val="19"/>
        </w:rPr>
        <w:tab/>
      </w:r>
      <w:r>
        <w:rPr>
          <w:rFonts w:ascii="Symbol" w:hAnsi="Symbol"/>
          <w:color w:val="010202"/>
          <w:w w:val="85"/>
          <w:position w:val="1"/>
          <w:sz w:val="19"/>
        </w:rPr>
        <w:t></w:t>
      </w:r>
      <w:r>
        <w:rPr>
          <w:color w:val="010202"/>
          <w:spacing w:val="17"/>
          <w:w w:val="85"/>
          <w:position w:val="1"/>
          <w:sz w:val="19"/>
        </w:rPr>
        <w:t> </w:t>
      </w:r>
      <w:r>
        <w:rPr>
          <w:rFonts w:ascii="Symbol" w:hAnsi="Symbol"/>
          <w:color w:val="010202"/>
          <w:w w:val="85"/>
          <w:sz w:val="24"/>
        </w:rPr>
        <w:t></w:t>
      </w:r>
      <w:r>
        <w:rPr>
          <w:rFonts w:ascii="Trebuchet MS" w:hAnsi="Trebuchet MS"/>
          <w:color w:val="010202"/>
          <w:w w:val="85"/>
          <w:position w:val="1"/>
          <w:sz w:val="19"/>
        </w:rPr>
        <w:t>4,1</w:t>
      </w:r>
      <w:r>
        <w:rPr>
          <w:rFonts w:ascii="Symbol" w:hAnsi="Symbol"/>
          <w:color w:val="010202"/>
          <w:w w:val="85"/>
          <w:sz w:val="24"/>
        </w:rPr>
        <w:t></w:t>
      </w:r>
    </w:p>
    <w:p>
      <w:pPr>
        <w:spacing w:line="175" w:lineRule="exact" w:before="0"/>
        <w:ind w:left="751" w:right="1106" w:firstLine="0"/>
        <w:jc w:val="center"/>
        <w:rPr>
          <w:rFonts w:ascii="Trebuchet MS"/>
          <w:sz w:val="19"/>
        </w:rPr>
      </w:pPr>
      <w:r>
        <w:rPr>
          <w:rFonts w:ascii="Trebuchet MS"/>
          <w:color w:val="010202"/>
          <w:sz w:val="19"/>
        </w:rPr>
        <w:t>50</w:t>
      </w:r>
    </w:p>
    <w:p>
      <w:pPr>
        <w:spacing w:line="75" w:lineRule="exact" w:before="0"/>
        <w:ind w:left="69" w:right="0" w:firstLine="0"/>
        <w:jc w:val="left"/>
        <w:rPr>
          <w:rFonts w:ascii="Trebuchet MS" w:hAnsi="Trebuchet MS"/>
          <w:sz w:val="19"/>
        </w:rPr>
      </w:pPr>
      <w:r>
        <w:rPr/>
        <w:br w:type="column"/>
      </w:r>
      <w:r>
        <w:rPr>
          <w:rFonts w:ascii="Symbol" w:hAnsi="Symbol"/>
          <w:color w:val="010202"/>
          <w:w w:val="90"/>
          <w:sz w:val="19"/>
        </w:rPr>
        <w:t></w:t>
      </w:r>
      <w:r>
        <w:rPr>
          <w:color w:val="010202"/>
          <w:spacing w:val="2"/>
          <w:w w:val="90"/>
          <w:sz w:val="19"/>
        </w:rPr>
        <w:t> </w:t>
      </w:r>
      <w:r>
        <w:rPr>
          <w:rFonts w:ascii="Trebuchet MS" w:hAnsi="Trebuchet MS"/>
          <w:color w:val="010202"/>
          <w:w w:val="90"/>
          <w:sz w:val="19"/>
        </w:rPr>
        <w:t>5,21.</w:t>
      </w:r>
    </w:p>
    <w:p>
      <w:pPr>
        <w:spacing w:after="0" w:line="75" w:lineRule="exact"/>
        <w:jc w:val="left"/>
        <w:rPr>
          <w:rFonts w:ascii="Trebuchet MS" w:hAnsi="Trebuchet MS"/>
          <w:sz w:val="19"/>
        </w:rPr>
        <w:sectPr>
          <w:type w:val="continuous"/>
          <w:pgSz w:w="8230" w:h="11630"/>
          <w:pgMar w:top="620" w:bottom="280" w:left="920" w:right="500"/>
          <w:cols w:num="4" w:equalWidth="0">
            <w:col w:w="997" w:space="40"/>
            <w:col w:w="1300" w:space="39"/>
            <w:col w:w="2097" w:space="40"/>
            <w:col w:w="2297"/>
          </w:cols>
        </w:sectPr>
      </w:pPr>
    </w:p>
    <w:p>
      <w:pPr>
        <w:spacing w:before="85"/>
        <w:ind w:left="610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85"/>
          <w:sz w:val="19"/>
        </w:rPr>
        <w:t>Теперь</w:t>
      </w:r>
      <w:r>
        <w:rPr>
          <w:rFonts w:ascii="Trebuchet MS" w:hAnsi="Trebuchet MS"/>
          <w:color w:val="231F20"/>
          <w:spacing w:val="32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вычисляем</w:t>
      </w:r>
      <w:r>
        <w:rPr>
          <w:rFonts w:ascii="Trebuchet MS" w:hAnsi="Trebuchet MS"/>
          <w:color w:val="231F20"/>
          <w:spacing w:val="33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среднее</w:t>
      </w:r>
      <w:r>
        <w:rPr>
          <w:rFonts w:ascii="Trebuchet MS" w:hAnsi="Trebuchet MS"/>
          <w:color w:val="231F20"/>
          <w:spacing w:val="33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квадратическое</w:t>
      </w:r>
      <w:r>
        <w:rPr>
          <w:rFonts w:ascii="Trebuchet MS" w:hAnsi="Trebuchet MS"/>
          <w:color w:val="231F20"/>
          <w:spacing w:val="33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отклонение:</w:t>
      </w:r>
    </w:p>
    <w:p>
      <w:pPr>
        <w:tabs>
          <w:tab w:pos="1479" w:val="left" w:leader="none"/>
        </w:tabs>
        <w:spacing w:line="308" w:lineRule="exact" w:before="39"/>
        <w:ind w:left="632" w:right="0" w:firstLine="0"/>
        <w:jc w:val="left"/>
        <w:rPr>
          <w:rFonts w:ascii="Trebuchet MS" w:hAnsi="Trebuchet MS"/>
          <w:sz w:val="19"/>
        </w:rPr>
      </w:pPr>
      <w:r>
        <w:rPr/>
        <w:pict>
          <v:group style="position:absolute;margin-left:94.6604pt;margin-top:7.526166pt;width:22.85pt;height:11.8pt;mso-position-horizontal-relative:page;mso-position-vertical-relative:paragraph;z-index:-20775936" coordorigin="1893,151" coordsize="457,236">
            <v:line style="position:absolute" from="1894,302" to="1914,291" stroked="true" strokeweight="0pt" strokecolor="#010202">
              <v:stroke dashstyle="solid"/>
            </v:line>
            <v:line style="position:absolute" from="1914,291" to="1961,373" stroked="true" strokeweight="0pt" strokecolor="#010202">
              <v:stroke dashstyle="solid"/>
            </v:line>
            <v:line style="position:absolute" from="1961,373" to="2013,155" stroked="true" strokeweight="0pt" strokecolor="#010202">
              <v:stroke dashstyle="solid"/>
            </v:line>
            <v:line style="position:absolute" from="2013,155" to="2350,155" stroked="true" strokeweight="0pt" strokecolor="#010202">
              <v:stroke dashstyle="solid"/>
            </v:line>
            <v:shape style="position:absolute;left:1893;top:150;width:457;height:223" coordorigin="1893,151" coordsize="457,223" path="m2350,151l2009,151,1961,354,1919,284,1893,300,1896,305,1909,297,1957,373,1966,373,2016,160,2350,160,2350,151xe" filled="true" fillcolor="#010202" stroked="false">
              <v:path arrowok="t"/>
              <v:fill type="solid"/>
            </v:shape>
            <v:shape style="position:absolute;left:1893;top:150;width:457;height:236" type="#_x0000_t202" filled="false" stroked="false">
              <v:textbox inset="0,0,0,0">
                <w:txbxContent>
                  <w:p>
                    <w:pPr>
                      <w:spacing w:before="8"/>
                      <w:ind w:left="116" w:right="-15" w:firstLine="0"/>
                      <w:jc w:val="left"/>
                      <w:rPr>
                        <w:rFonts w:ascii="Trebuchet MS"/>
                        <w:sz w:val="19"/>
                      </w:rPr>
                    </w:pPr>
                    <w:r>
                      <w:rPr>
                        <w:rFonts w:ascii="Trebuchet MS"/>
                        <w:color w:val="010202"/>
                        <w:w w:val="90"/>
                        <w:sz w:val="19"/>
                      </w:rPr>
                      <w:t>5,21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color w:val="010202"/>
          <w:sz w:val="20"/>
        </w:rPr>
        <w:t></w:t>
      </w:r>
      <w:r>
        <w:rPr>
          <w:color w:val="010202"/>
          <w:spacing w:val="20"/>
          <w:sz w:val="20"/>
        </w:rPr>
        <w:t> </w:t>
      </w:r>
      <w:r>
        <w:rPr>
          <w:rFonts w:ascii="Symbol" w:hAnsi="Symbol"/>
          <w:color w:val="010202"/>
          <w:sz w:val="19"/>
        </w:rPr>
        <w:t></w:t>
      </w:r>
      <w:r>
        <w:rPr>
          <w:color w:val="010202"/>
          <w:sz w:val="19"/>
        </w:rPr>
        <w:tab/>
      </w:r>
      <w:r>
        <w:rPr>
          <w:rFonts w:ascii="Symbol" w:hAnsi="Symbol"/>
          <w:color w:val="010202"/>
          <w:w w:val="90"/>
          <w:sz w:val="19"/>
        </w:rPr>
        <w:t></w:t>
      </w:r>
      <w:r>
        <w:rPr>
          <w:color w:val="010202"/>
          <w:spacing w:val="-2"/>
          <w:w w:val="90"/>
          <w:sz w:val="19"/>
        </w:rPr>
        <w:t> </w:t>
      </w:r>
      <w:r>
        <w:rPr>
          <w:rFonts w:ascii="Trebuchet MS" w:hAnsi="Trebuchet MS"/>
          <w:color w:val="010202"/>
          <w:w w:val="90"/>
          <w:sz w:val="19"/>
        </w:rPr>
        <w:t>2,28;</w:t>
      </w:r>
      <w:r>
        <w:rPr>
          <w:rFonts w:ascii="Trebuchet MS" w:hAnsi="Trebuchet MS"/>
          <w:color w:val="010202"/>
          <w:spacing w:val="-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коэффициент</w:t>
      </w:r>
      <w:r>
        <w:rPr>
          <w:rFonts w:ascii="Trebuchet MS" w:hAnsi="Trebuchet MS"/>
          <w:color w:val="231F20"/>
          <w:spacing w:val="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вариации:  </w:t>
      </w:r>
      <w:r>
        <w:rPr>
          <w:rFonts w:ascii="Arial" w:hAnsi="Arial"/>
          <w:i/>
          <w:color w:val="010202"/>
          <w:w w:val="90"/>
          <w:sz w:val="19"/>
        </w:rPr>
        <w:t>v</w:t>
      </w:r>
      <w:r>
        <w:rPr>
          <w:rFonts w:ascii="Arial" w:hAnsi="Arial"/>
          <w:i/>
          <w:color w:val="010202"/>
          <w:spacing w:val="26"/>
          <w:w w:val="90"/>
          <w:sz w:val="19"/>
        </w:rPr>
        <w:t> </w:t>
      </w:r>
      <w:r>
        <w:rPr>
          <w:rFonts w:ascii="Symbol" w:hAnsi="Symbol"/>
          <w:color w:val="010202"/>
          <w:w w:val="90"/>
          <w:sz w:val="19"/>
        </w:rPr>
        <w:t></w:t>
      </w:r>
      <w:r>
        <w:rPr>
          <w:color w:val="010202"/>
          <w:spacing w:val="18"/>
          <w:w w:val="90"/>
          <w:sz w:val="19"/>
        </w:rPr>
        <w:t> </w:t>
      </w:r>
      <w:r>
        <w:rPr>
          <w:rFonts w:ascii="Trebuchet MS" w:hAnsi="Trebuchet MS"/>
          <w:color w:val="010202"/>
          <w:w w:val="90"/>
          <w:position w:val="12"/>
          <w:sz w:val="19"/>
          <w:u w:val="single" w:color="010202"/>
        </w:rPr>
        <w:t>2,28</w:t>
      </w:r>
      <w:r>
        <w:rPr>
          <w:rFonts w:ascii="Trebuchet MS" w:hAnsi="Trebuchet MS"/>
          <w:color w:val="010202"/>
          <w:spacing w:val="3"/>
          <w:w w:val="90"/>
          <w:position w:val="12"/>
          <w:sz w:val="19"/>
        </w:rPr>
        <w:t> </w:t>
      </w:r>
      <w:r>
        <w:rPr>
          <w:rFonts w:ascii="Symbol" w:hAnsi="Symbol"/>
          <w:color w:val="010202"/>
          <w:w w:val="90"/>
          <w:sz w:val="19"/>
        </w:rPr>
        <w:t></w:t>
      </w:r>
      <w:r>
        <w:rPr>
          <w:rFonts w:ascii="Trebuchet MS" w:hAnsi="Trebuchet MS"/>
          <w:color w:val="010202"/>
          <w:w w:val="90"/>
          <w:sz w:val="19"/>
        </w:rPr>
        <w:t>100</w:t>
      </w:r>
      <w:r>
        <w:rPr>
          <w:rFonts w:ascii="Trebuchet MS" w:hAnsi="Trebuchet MS"/>
          <w:color w:val="010202"/>
          <w:spacing w:val="2"/>
          <w:w w:val="90"/>
          <w:sz w:val="19"/>
        </w:rPr>
        <w:t> </w:t>
      </w:r>
      <w:r>
        <w:rPr>
          <w:rFonts w:ascii="Symbol" w:hAnsi="Symbol"/>
          <w:color w:val="010202"/>
          <w:w w:val="90"/>
          <w:sz w:val="19"/>
        </w:rPr>
        <w:t></w:t>
      </w:r>
      <w:r>
        <w:rPr>
          <w:color w:val="010202"/>
          <w:spacing w:val="-2"/>
          <w:w w:val="90"/>
          <w:sz w:val="19"/>
        </w:rPr>
        <w:t> </w:t>
      </w:r>
      <w:r>
        <w:rPr>
          <w:rFonts w:ascii="Trebuchet MS" w:hAnsi="Trebuchet MS"/>
          <w:color w:val="010202"/>
          <w:w w:val="90"/>
          <w:sz w:val="19"/>
        </w:rPr>
        <w:t>56%.</w:t>
      </w:r>
    </w:p>
    <w:p>
      <w:pPr>
        <w:spacing w:line="186" w:lineRule="exact" w:before="0"/>
        <w:ind w:left="4432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w w:val="95"/>
          <w:sz w:val="19"/>
        </w:rPr>
        <w:t>4,1</w:t>
      </w:r>
    </w:p>
    <w:p>
      <w:pPr>
        <w:spacing w:before="57"/>
        <w:ind w:left="610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1"/>
          <w:w w:val="85"/>
          <w:sz w:val="19"/>
        </w:rPr>
        <w:t>Следовательно,</w:t>
      </w:r>
      <w:r>
        <w:rPr>
          <w:rFonts w:ascii="Trebuchet MS" w:hAnsi="Trebuchet MS"/>
          <w:color w:val="231F20"/>
          <w:spacing w:val="-16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статистическая</w:t>
      </w:r>
      <w:r>
        <w:rPr>
          <w:rFonts w:ascii="Trebuchet MS" w:hAnsi="Trebuchet MS"/>
          <w:color w:val="231F20"/>
          <w:spacing w:val="-15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совокупность</w:t>
      </w:r>
      <w:r>
        <w:rPr>
          <w:rFonts w:ascii="Trebuchet MS" w:hAnsi="Trebuchet MS"/>
          <w:color w:val="231F20"/>
          <w:spacing w:val="-15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количественно</w:t>
      </w:r>
      <w:r>
        <w:rPr>
          <w:rFonts w:ascii="Trebuchet MS" w:hAnsi="Trebuchet MS"/>
          <w:color w:val="231F20"/>
          <w:spacing w:val="-15"/>
          <w:w w:val="85"/>
          <w:sz w:val="19"/>
        </w:rPr>
        <w:t> </w:t>
      </w:r>
      <w:r>
        <w:rPr>
          <w:rFonts w:ascii="Trebuchet MS" w:hAnsi="Trebuchet MS"/>
          <w:color w:val="231F20"/>
          <w:spacing w:val="-1"/>
          <w:w w:val="85"/>
          <w:sz w:val="19"/>
        </w:rPr>
        <w:t>неоднородна.</w:t>
      </w:r>
    </w:p>
    <w:p>
      <w:pPr>
        <w:pStyle w:val="BodyText"/>
        <w:spacing w:before="1"/>
        <w:rPr>
          <w:rFonts w:ascii="Trebuchet MS"/>
          <w:sz w:val="25"/>
        </w:rPr>
      </w:pP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понимания,</w:t>
      </w:r>
      <w:r>
        <w:rPr>
          <w:color w:val="231F20"/>
          <w:spacing w:val="-8"/>
        </w:rPr>
        <w:t> </w:t>
      </w:r>
      <w:r>
        <w:rPr>
          <w:color w:val="231F20"/>
        </w:rPr>
        <w:t>почему</w:t>
      </w:r>
      <w:r>
        <w:rPr>
          <w:color w:val="231F20"/>
          <w:spacing w:val="-7"/>
        </w:rPr>
        <w:t> </w:t>
      </w:r>
      <w:r>
        <w:rPr>
          <w:color w:val="231F20"/>
        </w:rPr>
        <w:t>среднее</w:t>
      </w:r>
      <w:r>
        <w:rPr>
          <w:color w:val="231F20"/>
          <w:spacing w:val="-8"/>
        </w:rPr>
        <w:t> </w:t>
      </w:r>
      <w:r>
        <w:rPr>
          <w:color w:val="231F20"/>
        </w:rPr>
        <w:t>значение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всегда</w:t>
      </w:r>
      <w:r>
        <w:rPr>
          <w:color w:val="231F20"/>
          <w:spacing w:val="-8"/>
        </w:rPr>
        <w:t> </w:t>
      </w:r>
      <w:r>
        <w:rPr>
          <w:color w:val="231F20"/>
        </w:rPr>
        <w:t>точно</w:t>
      </w:r>
      <w:r>
        <w:rPr>
          <w:color w:val="231F20"/>
          <w:spacing w:val="-7"/>
        </w:rPr>
        <w:t> </w:t>
      </w:r>
      <w:r>
        <w:rPr>
          <w:color w:val="231F20"/>
        </w:rPr>
        <w:t>харак-</w:t>
      </w:r>
      <w:r>
        <w:rPr>
          <w:color w:val="231F20"/>
          <w:spacing w:val="-50"/>
        </w:rPr>
        <w:t> </w:t>
      </w:r>
      <w:r>
        <w:rPr>
          <w:color w:val="231F20"/>
        </w:rPr>
        <w:t>теризует статистическую совокупность и в каких случаях исполь-</w:t>
      </w:r>
      <w:r>
        <w:rPr>
          <w:color w:val="231F20"/>
          <w:spacing w:val="1"/>
        </w:rPr>
        <w:t> </w:t>
      </w:r>
      <w:r>
        <w:rPr>
          <w:color w:val="231F20"/>
        </w:rPr>
        <w:t>зуются различные виды расчета средних величин, необходимо рас-</w:t>
      </w:r>
      <w:r>
        <w:rPr>
          <w:color w:val="231F20"/>
          <w:spacing w:val="-50"/>
        </w:rPr>
        <w:t> </w:t>
      </w:r>
      <w:r>
        <w:rPr>
          <w:color w:val="231F20"/>
        </w:rPr>
        <w:t>смотреть математическое </w:t>
      </w:r>
      <w:r>
        <w:rPr>
          <w:b/>
          <w:i/>
          <w:color w:val="231F20"/>
        </w:rPr>
        <w:t>понятие «нормальное распределение».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Нормальное</w:t>
      </w:r>
      <w:r>
        <w:rPr>
          <w:color w:val="231F20"/>
          <w:spacing w:val="-9"/>
        </w:rPr>
        <w:t> </w:t>
      </w:r>
      <w:r>
        <w:rPr>
          <w:color w:val="231F20"/>
        </w:rPr>
        <w:t>распределение</w:t>
      </w:r>
      <w:r>
        <w:rPr>
          <w:color w:val="231F20"/>
          <w:spacing w:val="-9"/>
        </w:rPr>
        <w:t> </w:t>
      </w:r>
      <w:r>
        <w:rPr>
          <w:color w:val="231F20"/>
        </w:rPr>
        <w:t>часто</w:t>
      </w:r>
      <w:r>
        <w:rPr>
          <w:color w:val="231F20"/>
          <w:spacing w:val="-9"/>
        </w:rPr>
        <w:t> </w:t>
      </w:r>
      <w:r>
        <w:rPr>
          <w:color w:val="231F20"/>
        </w:rPr>
        <w:t>встречается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природе,</w:t>
      </w:r>
      <w:r>
        <w:rPr>
          <w:color w:val="231F20"/>
          <w:spacing w:val="-9"/>
        </w:rPr>
        <w:t> </w:t>
      </w:r>
      <w:r>
        <w:rPr>
          <w:color w:val="231F20"/>
        </w:rPr>
        <w:t>например,</w:t>
      </w:r>
      <w:r>
        <w:rPr>
          <w:color w:val="231F20"/>
          <w:spacing w:val="-50"/>
        </w:rPr>
        <w:t> </w:t>
      </w:r>
      <w:r>
        <w:rPr>
          <w:color w:val="231F20"/>
        </w:rPr>
        <w:t>характеристики живых организмов в популяции. При учете соци-</w:t>
      </w:r>
      <w:r>
        <w:rPr>
          <w:color w:val="231F20"/>
          <w:spacing w:val="1"/>
        </w:rPr>
        <w:t> </w:t>
      </w:r>
      <w:r>
        <w:rPr>
          <w:color w:val="231F20"/>
        </w:rPr>
        <w:t>альных явлений распределение значений статистического призна-</w:t>
      </w:r>
      <w:r>
        <w:rPr>
          <w:color w:val="231F20"/>
          <w:spacing w:val="1"/>
        </w:rPr>
        <w:t> </w:t>
      </w:r>
      <w:r>
        <w:rPr>
          <w:color w:val="231F20"/>
        </w:rPr>
        <w:t>ка, характеризующее это явление, может существенно отличаться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нормального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распределения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частности,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распределение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жителей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возрасту).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Графически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нормальное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распределение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значений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ставляет собой равносторонний колокол, при этом границы «коло-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кола»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минимальное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максимальное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значение</w:t>
      </w:r>
      <w:r>
        <w:rPr>
          <w:color w:val="231F20"/>
          <w:spacing w:val="-12"/>
        </w:rPr>
        <w:t> </w:t>
      </w:r>
      <w:r>
        <w:rPr>
          <w:color w:val="231F20"/>
        </w:rPr>
        <w:t>—</w:t>
      </w:r>
      <w:r>
        <w:rPr>
          <w:color w:val="231F20"/>
          <w:spacing w:val="-11"/>
        </w:rPr>
        <w:t> </w:t>
      </w:r>
      <w:r>
        <w:rPr>
          <w:color w:val="231F20"/>
        </w:rPr>
        <w:t>будут</w:t>
      </w:r>
      <w:r>
        <w:rPr>
          <w:color w:val="231F20"/>
          <w:spacing w:val="-12"/>
        </w:rPr>
        <w:t> </w:t>
      </w:r>
      <w:r>
        <w:rPr>
          <w:color w:val="231F20"/>
        </w:rPr>
        <w:t>находит-</w:t>
      </w:r>
      <w:r>
        <w:rPr>
          <w:color w:val="231F20"/>
          <w:spacing w:val="-50"/>
        </w:rPr>
        <w:t> </w:t>
      </w:r>
      <w:r>
        <w:rPr>
          <w:color w:val="231F20"/>
        </w:rPr>
        <w:t>ся друг от друга (размах вариации) не больше, чем по три значения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среднеквадратичного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отклонения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(синонимом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стандартное</w:t>
      </w:r>
      <w:r>
        <w:rPr>
          <w:color w:val="231F20"/>
          <w:spacing w:val="-50"/>
        </w:rPr>
        <w:t> </w:t>
      </w:r>
      <w:r>
        <w:rPr>
          <w:color w:val="231F20"/>
        </w:rPr>
        <w:t>отклонение,</w:t>
      </w:r>
      <w:r>
        <w:rPr>
          <w:color w:val="231F20"/>
          <w:spacing w:val="-6"/>
        </w:rPr>
        <w:t> </w:t>
      </w:r>
      <w:r>
        <w:rPr>
          <w:color w:val="231F20"/>
        </w:rPr>
        <w:t>стандартный</w:t>
      </w:r>
      <w:r>
        <w:rPr>
          <w:color w:val="231F20"/>
          <w:spacing w:val="-5"/>
        </w:rPr>
        <w:t> </w:t>
      </w:r>
      <w:r>
        <w:rPr>
          <w:color w:val="231F20"/>
        </w:rPr>
        <w:t>разброс)</w:t>
      </w:r>
      <w:r>
        <w:rPr>
          <w:color w:val="231F20"/>
          <w:spacing w:val="-5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см.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рис.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2</w:t>
      </w:r>
      <w:r>
        <w:rPr>
          <w:color w:val="231F20"/>
        </w:rPr>
        <w:t>).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несимметричных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(скошенных)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распределений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медиана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часто</w:t>
      </w:r>
      <w:r>
        <w:rPr>
          <w:color w:val="231F20"/>
          <w:spacing w:val="-50"/>
        </w:rPr>
        <w:t> </w:t>
      </w:r>
      <w:r>
        <w:rPr>
          <w:color w:val="231F20"/>
        </w:rPr>
        <w:t>дает более точную характеристику явления и потому используется</w:t>
      </w:r>
      <w:r>
        <w:rPr>
          <w:color w:val="231F20"/>
          <w:spacing w:val="1"/>
        </w:rPr>
        <w:t> </w:t>
      </w:r>
      <w:r>
        <w:rPr>
          <w:color w:val="231F20"/>
        </w:rPr>
        <w:t>вместо средней арифметической. Среднюю арифметическую могут</w:t>
      </w:r>
      <w:r>
        <w:rPr>
          <w:color w:val="231F20"/>
          <w:spacing w:val="-50"/>
        </w:rPr>
        <w:t> </w:t>
      </w:r>
      <w:r>
        <w:rPr>
          <w:color w:val="231F20"/>
        </w:rPr>
        <w:t>исказить</w:t>
      </w:r>
      <w:r>
        <w:rPr>
          <w:color w:val="231F20"/>
          <w:spacing w:val="37"/>
        </w:rPr>
        <w:t> </w:t>
      </w:r>
      <w:r>
        <w:rPr>
          <w:color w:val="231F20"/>
        </w:rPr>
        <w:t>искажают</w:t>
      </w:r>
      <w:r>
        <w:rPr>
          <w:color w:val="231F20"/>
          <w:spacing w:val="38"/>
        </w:rPr>
        <w:t> </w:t>
      </w:r>
      <w:r>
        <w:rPr>
          <w:color w:val="231F20"/>
        </w:rPr>
        <w:t>аномальные,</w:t>
      </w:r>
      <w:r>
        <w:rPr>
          <w:color w:val="231F20"/>
          <w:spacing w:val="38"/>
        </w:rPr>
        <w:t> </w:t>
      </w:r>
      <w:r>
        <w:rPr>
          <w:color w:val="231F20"/>
        </w:rPr>
        <w:t>нетипичные</w:t>
      </w:r>
      <w:r>
        <w:rPr>
          <w:color w:val="231F20"/>
          <w:spacing w:val="38"/>
        </w:rPr>
        <w:t> </w:t>
      </w:r>
      <w:r>
        <w:rPr>
          <w:color w:val="231F20"/>
        </w:rPr>
        <w:t>варианты</w:t>
      </w:r>
      <w:r>
        <w:rPr>
          <w:color w:val="231F20"/>
          <w:spacing w:val="38"/>
        </w:rPr>
        <w:t> </w:t>
      </w:r>
      <w:r>
        <w:rPr>
          <w:color w:val="231F20"/>
        </w:rPr>
        <w:t>значений</w:t>
      </w:r>
    </w:p>
    <w:p>
      <w:pPr>
        <w:spacing w:after="0" w:line="268" w:lineRule="auto"/>
        <w:jc w:val="both"/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spacing w:before="9"/>
        <w:rPr>
          <w:sz w:val="14"/>
        </w:rPr>
      </w:pPr>
    </w:p>
    <w:p>
      <w:pPr>
        <w:spacing w:before="110"/>
        <w:ind w:left="560" w:right="0" w:firstLine="0"/>
        <w:jc w:val="left"/>
        <w:rPr>
          <w:sz w:val="18"/>
        </w:rPr>
      </w:pPr>
      <w:r>
        <w:rPr/>
        <w:pict>
          <v:group style="position:absolute;margin-left:89.894897pt;margin-top:3.891247pt;width:258pt;height:114.25pt;mso-position-horizontal-relative:page;mso-position-vertical-relative:paragraph;z-index:-20773888" coordorigin="1798,78" coordsize="5160,2285">
            <v:shape style="position:absolute;left:2336;top:572;width:1895;height:1780" coordorigin="2337,573" coordsize="1895,1780" path="m2500,2273l2337,2273,2337,2353,2500,2353,2500,2273xm2747,2208l2584,2208,2584,2353,2747,2353,2747,2208xm2994,2068l2831,2068,2831,2353,2994,2353,2994,2068xm3242,1858l3078,1858,3078,2353,3242,2353,3242,1858xm3489,1578l3326,1578,3326,2353,3489,2353,3489,1578xm3736,1218l3573,1218,3573,2353,3736,2353,3736,1218xm3983,853l3820,853,3820,2353,3983,2353,3983,853xm4231,573l4067,573,4067,2353,4231,2353,4231,573xe" filled="true" fillcolor="#939598" stroked="false">
              <v:path arrowok="t"/>
              <v:fill type="solid"/>
            </v:shape>
            <v:rect style="position:absolute;left:4314;top:427;width:164;height:1925" filled="true" fillcolor="#231f20" stroked="false">
              <v:fill type="solid"/>
            </v:rect>
            <v:shape style="position:absolute;left:4561;top:572;width:1895;height:1780" coordorigin="4562,573" coordsize="1895,1780" path="m4725,573l4562,573,4562,2353,4725,2353,4725,573xm4972,853l4809,853,4809,2353,4972,2353,4972,853xm5220,1218l5056,1218,5056,2353,5220,2353,5220,1218xm5467,1578l5304,1578,5304,2353,5467,2353,5467,1578xm5714,1858l5551,1858,5551,2353,5714,2353,5714,1858xm5961,2068l5798,2068,5798,2353,5961,2353,5961,2068xm6209,2208l6045,2208,6045,2353,6209,2353,6209,2208xm6456,2273l6293,2273,6293,2353,6456,2353,6456,2273xe" filled="true" fillcolor="#939598" stroked="false">
              <v:path arrowok="t"/>
              <v:fill type="solid"/>
            </v:shape>
            <v:shape style="position:absolute;left:5281;top:128;width:1430;height:393" type="#_x0000_t75" stroked="false">
              <v:imagedata r:id="rId150" o:title=""/>
            </v:shape>
            <v:shape style="position:absolute;left:1807;top:162;width:5140;height:2190" coordorigin="1808,163" coordsize="5140,2190" path="m1808,163l1808,2353,6948,2353e" filled="false" stroked="true" strokeweight="1pt" strokecolor="#231f20">
              <v:path arrowok="t"/>
              <v:stroke dashstyle="solid"/>
            </v:shape>
            <v:shape style="position:absolute;left:4498;top:82;width:2388;height:480" coordorigin="4499,83" coordsize="2388,480" path="m5061,83l5061,192,4499,460,5061,395,5061,563,6886,563,6886,83,5061,83x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791983</wp:posOffset>
            </wp:positionH>
            <wp:positionV relativeFrom="paragraph">
              <wp:posOffset>115307</wp:posOffset>
            </wp:positionV>
            <wp:extent cx="75573" cy="907246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3" cy="907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Рис. 2. График нормального распределения" w:id="76"/>
      <w:bookmarkEnd w:id="76"/>
      <w:r>
        <w:rPr/>
      </w:r>
      <w:r>
        <w:rPr>
          <w:color w:val="231F20"/>
          <w:sz w:val="18"/>
        </w:rPr>
        <w:t>30</w:t>
      </w:r>
    </w:p>
    <w:p>
      <w:pPr>
        <w:spacing w:before="148"/>
        <w:ind w:left="560" w:right="0" w:firstLine="0"/>
        <w:jc w:val="left"/>
        <w:rPr>
          <w:sz w:val="18"/>
        </w:rPr>
      </w:pPr>
      <w:r>
        <w:rPr>
          <w:color w:val="231F20"/>
          <w:sz w:val="18"/>
        </w:rPr>
        <w:t>25</w:t>
      </w:r>
    </w:p>
    <w:p>
      <w:pPr>
        <w:spacing w:before="148"/>
        <w:ind w:left="560" w:right="0" w:firstLine="0"/>
        <w:jc w:val="left"/>
        <w:rPr>
          <w:sz w:val="18"/>
        </w:rPr>
      </w:pPr>
      <w:r>
        <w:rPr>
          <w:color w:val="231F20"/>
          <w:sz w:val="18"/>
        </w:rPr>
        <w:t>20</w:t>
      </w:r>
    </w:p>
    <w:p>
      <w:pPr>
        <w:spacing w:before="148"/>
        <w:ind w:left="560" w:right="0" w:firstLine="0"/>
        <w:jc w:val="left"/>
        <w:rPr>
          <w:sz w:val="18"/>
        </w:rPr>
      </w:pPr>
      <w:r>
        <w:rPr>
          <w:color w:val="231F20"/>
          <w:sz w:val="18"/>
        </w:rPr>
        <w:t>15</w:t>
      </w:r>
    </w:p>
    <w:p>
      <w:pPr>
        <w:spacing w:before="148"/>
        <w:ind w:left="560" w:right="0" w:firstLine="0"/>
        <w:jc w:val="left"/>
        <w:rPr>
          <w:sz w:val="18"/>
        </w:rPr>
      </w:pPr>
      <w:r>
        <w:rPr>
          <w:color w:val="231F20"/>
          <w:sz w:val="18"/>
        </w:rPr>
        <w:t>10</w:t>
      </w:r>
    </w:p>
    <w:p>
      <w:pPr>
        <w:spacing w:before="148"/>
        <w:ind w:left="647" w:right="0" w:firstLine="0"/>
        <w:jc w:val="left"/>
        <w:rPr>
          <w:sz w:val="18"/>
        </w:rPr>
      </w:pPr>
      <w:r>
        <w:rPr>
          <w:color w:val="231F20"/>
          <w:w w:val="96"/>
          <w:sz w:val="18"/>
        </w:rPr>
        <w:t>5</w:t>
      </w:r>
    </w:p>
    <w:p>
      <w:pPr>
        <w:tabs>
          <w:tab w:pos="960" w:val="left" w:leader="none"/>
          <w:tab w:pos="1702" w:val="left" w:leader="none"/>
        </w:tabs>
        <w:spacing w:before="148"/>
        <w:ind w:left="647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3392809</wp:posOffset>
            </wp:positionH>
            <wp:positionV relativeFrom="paragraph">
              <wp:posOffset>353261</wp:posOffset>
            </wp:positionV>
            <wp:extent cx="1034865" cy="77724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86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16"/>
          <w:sz w:val="18"/>
        </w:rPr>
        <w:t>0</w:t>
        <w:tab/>
      </w:r>
      <w:r>
        <w:rPr>
          <w:color w:val="231F20"/>
          <w:sz w:val="18"/>
        </w:rPr>
        <w:t>0  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12</w:t>
        <w:tab/>
        <w:t>3</w:t>
      </w:r>
      <w:r>
        <w:rPr>
          <w:color w:val="231F20"/>
          <w:spacing w:val="62"/>
          <w:sz w:val="18"/>
        </w:rPr>
        <w:t> </w:t>
      </w:r>
      <w:r>
        <w:rPr>
          <w:color w:val="231F20"/>
          <w:sz w:val="18"/>
        </w:rPr>
        <w:t>4  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5  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6  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7  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8  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65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11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12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13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14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16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18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19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20</w:t>
      </w:r>
    </w:p>
    <w:p>
      <w:pPr>
        <w:spacing w:before="67"/>
        <w:ind w:left="584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85"/>
          <w:sz w:val="20"/>
        </w:rPr>
        <w:t>Рис.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2.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График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нормального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распределения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значений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показателя</w:t>
      </w:r>
    </w:p>
    <w:p>
      <w:pPr>
        <w:pStyle w:val="BodyText"/>
        <w:spacing w:before="7"/>
        <w:rPr>
          <w:rFonts w:ascii="Trebuchet MS"/>
          <w:sz w:val="17"/>
        </w:rPr>
      </w:pPr>
    </w:p>
    <w:p>
      <w:pPr>
        <w:pStyle w:val="BodyText"/>
        <w:spacing w:line="268" w:lineRule="auto"/>
        <w:ind w:left="157" w:right="574"/>
        <w:jc w:val="both"/>
      </w:pPr>
      <w:r>
        <w:rPr>
          <w:color w:val="231F20"/>
        </w:rPr>
        <w:t>признака, а на значения медианы они не влияют, так как не учиты-</w:t>
      </w:r>
      <w:r>
        <w:rPr>
          <w:color w:val="231F20"/>
          <w:spacing w:val="1"/>
        </w:rPr>
        <w:t> </w:t>
      </w:r>
      <w:r>
        <w:rPr>
          <w:color w:val="231F20"/>
        </w:rPr>
        <w:t>ваются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формуле</w:t>
      </w:r>
      <w:r>
        <w:rPr>
          <w:color w:val="231F20"/>
          <w:spacing w:val="-5"/>
        </w:rPr>
        <w:t> </w:t>
      </w:r>
      <w:r>
        <w:rPr>
          <w:color w:val="231F20"/>
        </w:rPr>
        <w:t>расчета</w:t>
      </w:r>
      <w:r>
        <w:rPr>
          <w:color w:val="231F20"/>
          <w:spacing w:val="-5"/>
        </w:rPr>
        <w:t> </w:t>
      </w:r>
      <w:r>
        <w:rPr>
          <w:color w:val="231F20"/>
        </w:rPr>
        <w:t>медианы.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b/>
          <w:i/>
          <w:color w:val="231F20"/>
          <w:w w:val="95"/>
        </w:rPr>
        <w:t>Правило трёх сигм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spacing w:val="1"/>
          <w:w w:val="95"/>
          <w:position w:val="7"/>
          <w:sz w:val="12"/>
        </w:rPr>
        <w:t> </w:t>
      </w:r>
      <w:r>
        <w:rPr>
          <w:color w:val="231F20"/>
          <w:w w:val="95"/>
        </w:rPr>
        <w:t>— практически все значения нормально рас-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пределённой случайной величины лежат в интервале плюс или ми-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нус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три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сигмы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среднего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значения.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Более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строго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приблизительно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с 99,73% вероятностью значение нормально распределённой случай-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ной величины лежит в интервале утроенного среднего квадратиче-</w:t>
      </w:r>
      <w:r>
        <w:rPr>
          <w:color w:val="231F20"/>
          <w:spacing w:val="1"/>
        </w:rPr>
        <w:t> </w:t>
      </w:r>
      <w:r>
        <w:rPr>
          <w:color w:val="231F20"/>
        </w:rPr>
        <w:t>ского</w:t>
      </w:r>
      <w:r>
        <w:rPr>
          <w:color w:val="231F20"/>
          <w:spacing w:val="-12"/>
        </w:rPr>
        <w:t> </w:t>
      </w:r>
      <w:r>
        <w:rPr>
          <w:color w:val="231F20"/>
        </w:rPr>
        <w:t>отклонения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обе</w:t>
      </w:r>
      <w:r>
        <w:rPr>
          <w:color w:val="231F20"/>
          <w:spacing w:val="-11"/>
        </w:rPr>
        <w:t> </w:t>
      </w:r>
      <w:r>
        <w:rPr>
          <w:color w:val="231F20"/>
        </w:rPr>
        <w:t>стороны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среднего</w:t>
      </w:r>
      <w:r>
        <w:rPr>
          <w:color w:val="231F20"/>
          <w:spacing w:val="-11"/>
        </w:rPr>
        <w:t> </w:t>
      </w:r>
      <w:r>
        <w:rPr>
          <w:color w:val="231F20"/>
        </w:rPr>
        <w:t>значения</w:t>
      </w:r>
      <w:r>
        <w:rPr>
          <w:color w:val="231F20"/>
          <w:spacing w:val="-11"/>
        </w:rPr>
        <w:t> </w:t>
      </w:r>
      <w:r>
        <w:rPr>
          <w:color w:val="231F20"/>
        </w:rPr>
        <w:t>(при</w:t>
      </w:r>
      <w:r>
        <w:rPr>
          <w:color w:val="231F20"/>
          <w:spacing w:val="-12"/>
        </w:rPr>
        <w:t> </w:t>
      </w:r>
      <w:r>
        <w:rPr>
          <w:color w:val="231F20"/>
        </w:rPr>
        <w:t>условии,</w:t>
      </w:r>
      <w:r>
        <w:rPr>
          <w:color w:val="231F20"/>
          <w:spacing w:val="-50"/>
        </w:rPr>
        <w:t> </w:t>
      </w:r>
      <w:r>
        <w:rPr>
          <w:color w:val="231F20"/>
        </w:rPr>
        <w:t>что средняя величина истинная, а не полученная в результате обра-</w:t>
      </w:r>
      <w:r>
        <w:rPr>
          <w:color w:val="231F20"/>
          <w:spacing w:val="-50"/>
        </w:rPr>
        <w:t> </w:t>
      </w:r>
      <w:r>
        <w:rPr>
          <w:color w:val="231F20"/>
        </w:rPr>
        <w:t>ботки выборки). Правило справедливо только для случайных вели-</w:t>
      </w:r>
      <w:r>
        <w:rPr>
          <w:color w:val="231F20"/>
          <w:spacing w:val="-50"/>
        </w:rPr>
        <w:t> </w:t>
      </w:r>
      <w:r>
        <w:rPr>
          <w:color w:val="231F20"/>
        </w:rPr>
        <w:t>чин,</w:t>
      </w:r>
      <w:r>
        <w:rPr>
          <w:color w:val="231F20"/>
          <w:spacing w:val="-6"/>
        </w:rPr>
        <w:t> </w:t>
      </w:r>
      <w:r>
        <w:rPr>
          <w:color w:val="231F20"/>
        </w:rPr>
        <w:t>распределенных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нормальному</w:t>
      </w:r>
      <w:r>
        <w:rPr>
          <w:color w:val="231F20"/>
          <w:spacing w:val="-5"/>
        </w:rPr>
        <w:t> </w:t>
      </w:r>
      <w:r>
        <w:rPr>
          <w:color w:val="231F20"/>
        </w:rPr>
        <w:t>закону.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Это правило можно использовать при решении следующих важ-</w:t>
      </w:r>
      <w:r>
        <w:rPr>
          <w:color w:val="231F20"/>
          <w:spacing w:val="-51"/>
        </w:rPr>
        <w:t> </w:t>
      </w:r>
      <w:r>
        <w:rPr>
          <w:color w:val="231F20"/>
        </w:rPr>
        <w:t>ных</w:t>
      </w:r>
      <w:r>
        <w:rPr>
          <w:color w:val="231F20"/>
          <w:spacing w:val="-6"/>
        </w:rPr>
        <w:t> </w:t>
      </w:r>
      <w:r>
        <w:rPr>
          <w:color w:val="231F20"/>
        </w:rPr>
        <w:t>задач:</w:t>
      </w:r>
    </w:p>
    <w:p>
      <w:pPr>
        <w:pStyle w:val="ListParagraph"/>
        <w:numPr>
          <w:ilvl w:val="0"/>
          <w:numId w:val="25"/>
        </w:numPr>
        <w:tabs>
          <w:tab w:pos="659" w:val="left" w:leader="none"/>
        </w:tabs>
        <w:spacing w:line="268" w:lineRule="auto" w:before="0" w:after="0"/>
        <w:ind w:left="157" w:right="572" w:firstLine="283"/>
        <w:jc w:val="both"/>
        <w:rPr>
          <w:sz w:val="21"/>
        </w:rPr>
      </w:pPr>
      <w:r>
        <w:rPr>
          <w:color w:val="231F20"/>
          <w:sz w:val="21"/>
        </w:rPr>
        <w:t>Оценки нормальности распределения выборочных данных,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отобранных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обобщения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судебной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практик.</w:t>
      </w:r>
    </w:p>
    <w:p>
      <w:pPr>
        <w:pStyle w:val="ListParagraph"/>
        <w:numPr>
          <w:ilvl w:val="0"/>
          <w:numId w:val="25"/>
        </w:numPr>
        <w:tabs>
          <w:tab w:pos="655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/>
        <w:pict>
          <v:shape style="position:absolute;margin-left:53.858299pt;margin-top:58.226837pt;width:51.05pt;height:.1pt;mso-position-horizontal-relative:page;mso-position-vertical-relative:paragraph;z-index:-15654400;mso-wrap-distance-left:0;mso-wrap-distance-right:0" coordorigin="1077,1165" coordsize="1021,0" path="m1077,1165l2098,1165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sz w:val="21"/>
        </w:rPr>
        <w:t>Выявление ошибочно полученных результатов. Если отдель-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ные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результаты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отклоняются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от</w:t>
      </w:r>
      <w:r>
        <w:rPr>
          <w:color w:val="231F20"/>
          <w:spacing w:val="23"/>
          <w:w w:val="95"/>
          <w:sz w:val="21"/>
        </w:rPr>
        <w:t> </w:t>
      </w:r>
      <w:r>
        <w:rPr>
          <w:color w:val="231F20"/>
          <w:w w:val="95"/>
          <w:sz w:val="21"/>
        </w:rPr>
        <w:t>среднего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арифметического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значения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на величины, значительно превосходящие сумму трех величин сред-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неквадратического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отклонения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(средние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суммы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штрафов,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судебных</w: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Сигма σ — буква греческого алфавита, этой буквой обозначается среднее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квадратическое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отклонение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среднего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значения.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2"/>
        <w:jc w:val="both"/>
      </w:pPr>
      <w:bookmarkStart w:name="Рис. 3. Доля попадания случайной величин" w:id="77"/>
      <w:bookmarkEnd w:id="77"/>
      <w:r>
        <w:rPr/>
      </w:r>
      <w:r>
        <w:rPr>
          <w:color w:val="231F20"/>
        </w:rPr>
        <w:t>издержек, размеров удовлетворенных требований по конкретной</w:t>
      </w:r>
      <w:r>
        <w:rPr>
          <w:color w:val="231F20"/>
          <w:spacing w:val="1"/>
        </w:rPr>
        <w:t> </w:t>
      </w:r>
      <w:r>
        <w:rPr>
          <w:color w:val="231F20"/>
        </w:rPr>
        <w:t>категории дел), нужно проверить правильность полученных вели-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чин. Часто такие «выскакивающие» результаты могут появиться в ре-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зультате ошибки в учете сведений по делу и должны быть проверены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судебным</w:t>
      </w:r>
      <w:r>
        <w:rPr>
          <w:color w:val="231F20"/>
          <w:spacing w:val="-5"/>
        </w:rPr>
        <w:t> </w:t>
      </w:r>
      <w:r>
        <w:rPr>
          <w:color w:val="231F20"/>
        </w:rPr>
        <w:t>постановлениям.</w:t>
      </w:r>
    </w:p>
    <w:p>
      <w:pPr>
        <w:pStyle w:val="BodyText"/>
        <w:spacing w:line="268" w:lineRule="auto"/>
        <w:ind w:left="157" w:right="573" w:firstLine="283"/>
        <w:jc w:val="right"/>
      </w:pPr>
      <w:r>
        <w:rPr>
          <w:color w:val="231F20"/>
          <w:w w:val="95"/>
        </w:rPr>
        <w:t>На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практике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среднеквадратическое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отклонение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позволяет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оценить,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насколько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значения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множестве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могут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отличаться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среднего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значе-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ния. Большое значение среднеквадратического отклонения показывает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большой</w:t>
      </w:r>
      <w:r>
        <w:rPr>
          <w:color w:val="231F20"/>
          <w:spacing w:val="-11"/>
        </w:rPr>
        <w:t> </w:t>
      </w:r>
      <w:r>
        <w:rPr>
          <w:color w:val="231F20"/>
        </w:rPr>
        <w:t>разброс</w:t>
      </w:r>
      <w:r>
        <w:rPr>
          <w:color w:val="231F20"/>
          <w:spacing w:val="-10"/>
        </w:rPr>
        <w:t> </w:t>
      </w:r>
      <w:r>
        <w:rPr>
          <w:color w:val="231F20"/>
        </w:rPr>
        <w:t>значений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представленном</w:t>
      </w:r>
      <w:r>
        <w:rPr>
          <w:color w:val="231F20"/>
          <w:spacing w:val="-10"/>
        </w:rPr>
        <w:t> </w:t>
      </w:r>
      <w:r>
        <w:rPr>
          <w:color w:val="231F20"/>
        </w:rPr>
        <w:t>множестве</w:t>
      </w:r>
      <w:r>
        <w:rPr>
          <w:color w:val="231F20"/>
          <w:spacing w:val="-10"/>
        </w:rPr>
        <w:t> </w:t>
      </w:r>
      <w:r>
        <w:rPr>
          <w:color w:val="231F20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</w:rPr>
        <w:t>средней</w:t>
      </w:r>
      <w:r>
        <w:rPr>
          <w:color w:val="231F20"/>
          <w:spacing w:val="-49"/>
        </w:rPr>
        <w:t> </w:t>
      </w:r>
      <w:r>
        <w:rPr>
          <w:color w:val="231F20"/>
        </w:rPr>
        <w:t>величиной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соответственно</w:t>
      </w:r>
      <w:r>
        <w:rPr>
          <w:color w:val="231F20"/>
          <w:spacing w:val="1"/>
        </w:rPr>
        <w:t> </w:t>
      </w:r>
      <w:r>
        <w:rPr>
          <w:color w:val="231F20"/>
        </w:rPr>
        <w:t>отражает</w:t>
      </w:r>
      <w:r>
        <w:rPr>
          <w:color w:val="231F20"/>
          <w:spacing w:val="1"/>
        </w:rPr>
        <w:t> </w:t>
      </w:r>
      <w:r>
        <w:rPr>
          <w:color w:val="231F20"/>
        </w:rPr>
        <w:t>неоднородность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ской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совокупности;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маленькое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значение,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соответственно,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показывает,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значения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множестве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сгруппированы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вокруг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среднего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значения.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графике</w:t>
      </w:r>
      <w:r>
        <w:rPr>
          <w:color w:val="231F20"/>
          <w:spacing w:val="13"/>
        </w:rPr>
        <w:t> </w:t>
      </w:r>
      <w:r>
        <w:rPr>
          <w:color w:val="231F20"/>
        </w:rPr>
        <w:t>нормального</w:t>
      </w:r>
      <w:r>
        <w:rPr>
          <w:color w:val="231F20"/>
          <w:spacing w:val="13"/>
        </w:rPr>
        <w:t> </w:t>
      </w:r>
      <w:r>
        <w:rPr>
          <w:color w:val="231F20"/>
        </w:rPr>
        <w:t>распределения</w:t>
      </w:r>
      <w:r>
        <w:rPr>
          <w:color w:val="231F20"/>
          <w:spacing w:val="13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рис.</w:t>
      </w:r>
      <w:r>
        <w:rPr>
          <w:i/>
          <w:color w:val="231F20"/>
          <w:spacing w:val="14"/>
        </w:rPr>
        <w:t> </w:t>
      </w:r>
      <w:r>
        <w:rPr>
          <w:i/>
          <w:color w:val="231F20"/>
        </w:rPr>
        <w:t>3</w:t>
      </w:r>
      <w:r>
        <w:rPr>
          <w:color w:val="231F20"/>
        </w:rPr>
        <w:t>)</w:t>
      </w:r>
      <w:r>
        <w:rPr>
          <w:color w:val="231F20"/>
          <w:spacing w:val="14"/>
        </w:rPr>
        <w:t> </w:t>
      </w:r>
      <w:r>
        <w:rPr>
          <w:color w:val="231F20"/>
        </w:rPr>
        <w:t>показаны</w:t>
      </w:r>
      <w:r>
        <w:rPr>
          <w:color w:val="231F20"/>
          <w:spacing w:val="13"/>
        </w:rPr>
        <w:t> </w:t>
      </w:r>
      <w:r>
        <w:rPr>
          <w:color w:val="231F20"/>
        </w:rPr>
        <w:t>про-</w:t>
      </w:r>
      <w:r>
        <w:rPr>
          <w:color w:val="231F20"/>
          <w:spacing w:val="1"/>
        </w:rPr>
        <w:t> </w:t>
      </w:r>
      <w:r>
        <w:rPr>
          <w:color w:val="231F20"/>
        </w:rPr>
        <w:t>центы</w:t>
      </w:r>
      <w:r>
        <w:rPr>
          <w:color w:val="231F20"/>
          <w:spacing w:val="20"/>
        </w:rPr>
        <w:t> </w:t>
      </w:r>
      <w:r>
        <w:rPr>
          <w:color w:val="231F20"/>
        </w:rPr>
        <w:t>попадания</w:t>
      </w:r>
      <w:r>
        <w:rPr>
          <w:color w:val="231F20"/>
          <w:spacing w:val="20"/>
        </w:rPr>
        <w:t> </w:t>
      </w:r>
      <w:r>
        <w:rPr>
          <w:color w:val="231F20"/>
        </w:rPr>
        <w:t>случайной</w:t>
      </w:r>
      <w:r>
        <w:rPr>
          <w:color w:val="231F20"/>
          <w:spacing w:val="20"/>
        </w:rPr>
        <w:t> </w:t>
      </w:r>
      <w:r>
        <w:rPr>
          <w:color w:val="231F20"/>
        </w:rPr>
        <w:t>величины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интервалы,</w:t>
      </w:r>
      <w:r>
        <w:rPr>
          <w:color w:val="231F20"/>
          <w:spacing w:val="20"/>
        </w:rPr>
        <w:t> </w:t>
      </w:r>
      <w:r>
        <w:rPr>
          <w:color w:val="231F20"/>
        </w:rPr>
        <w:t>равные</w:t>
      </w:r>
      <w:r>
        <w:rPr>
          <w:color w:val="231F20"/>
          <w:spacing w:val="20"/>
        </w:rPr>
        <w:t> </w:t>
      </w:r>
      <w:r>
        <w:rPr>
          <w:color w:val="231F20"/>
        </w:rPr>
        <w:t>сред-</w:t>
      </w:r>
    </w:p>
    <w:p>
      <w:pPr>
        <w:pStyle w:val="BodyText"/>
        <w:spacing w:line="237" w:lineRule="exact"/>
        <w:ind w:left="157"/>
        <w:jc w:val="both"/>
      </w:pPr>
      <w:r>
        <w:rPr>
          <w:color w:val="231F20"/>
        </w:rPr>
        <w:t>неквадратическому</w:t>
      </w:r>
      <w:r>
        <w:rPr>
          <w:color w:val="231F20"/>
          <w:spacing w:val="-6"/>
        </w:rPr>
        <w:t> </w:t>
      </w:r>
      <w:r>
        <w:rPr>
          <w:color w:val="231F20"/>
        </w:rPr>
        <w:t>отклонению.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68.031502pt;margin-top:8.379602pt;width:273.5pt;height:108.95pt;mso-position-horizontal-relative:page;mso-position-vertical-relative:paragraph;z-index:-15652864;mso-wrap-distance-left:0;mso-wrap-distance-right:0" coordorigin="1361,168" coordsize="5470,2179">
            <v:shape style="position:absolute;left:4849;top:970;width:665;height:1078" coordorigin="4849,971" coordsize="665,1078" path="m4849,971l4849,2048,5514,2048,5514,1789,5441,1739,5374,1686,5312,1629,5254,1570,5200,1509,5150,1446,5102,1382,5057,1316,5015,1249,4973,1181,4910,1076,4849,971xe" filled="true" fillcolor="#939598" stroked="false">
              <v:path arrowok="t"/>
              <v:fill type="solid"/>
            </v:shape>
            <v:shape style="position:absolute;left:4144;top:179;width:665;height:1869" coordorigin="4144,180" coordsize="665,1869" path="m4144,180l4144,2048,4809,2048,4809,902,4759,817,4710,734,4661,654,4612,578,4562,507,4513,441,4463,380,4413,326,4361,280,4309,241,4255,211,4144,180xe" filled="true" fillcolor="#231f20" stroked="false">
              <v:path arrowok="t"/>
              <v:fill type="solid"/>
            </v:shape>
            <v:shape style="position:absolute;left:2733;top:942;width:665;height:1107" coordorigin="2734,942" coordsize="665,1107" path="m3399,942l3329,1061,3294,1121,3258,1181,3218,1247,3176,1313,3132,1377,3086,1441,3037,1502,2985,1562,2929,1620,2869,1676,2804,1729,2734,1779,2734,2048,3399,2048,3399,942xe" filled="true" fillcolor="#939598" stroked="false">
              <v:path arrowok="t"/>
              <v:fill type="solid"/>
            </v:shape>
            <v:shape style="position:absolute;left:3438;top:179;width:666;height:1870" coordorigin="3439,179" coordsize="666,1870" path="m4104,179l3992,204,3938,231,3886,267,3834,312,3784,363,3734,421,3684,486,3635,555,3586,629,3538,708,3488,789,3439,873,3439,2048,4104,2048,4104,179xe" filled="true" fillcolor="#231f20" stroked="false">
              <v:path arrowok="t"/>
              <v:fill type="solid"/>
            </v:shape>
            <v:shape style="position:absolute;left:1634;top:177;width:4963;height:1870" coordorigin="1635,178" coordsize="4963,1870" path="m1635,2048l1750,2046,1859,2040,1962,2031,2060,2019,2153,2003,2241,1985,2324,1963,2402,1939,2475,1912,2545,1883,2610,1851,2672,1817,2730,1780,2785,1742,2836,1702,2885,1661,2931,1617,2975,1573,3016,1527,3055,1480,3092,1431,3128,1382,3162,1333,3195,1282,3227,1232,3258,1180,3307,1099,3355,1017,3402,936,3448,857,3494,779,3540,703,3585,630,3631,561,3676,496,3722,435,3768,379,3815,329,3863,285,3911,248,3960,218,4011,196,4063,182,4116,178m6597,2048l6482,2046,6372,2040,6269,2031,6171,2019,6078,2003,5991,1985,5908,1963,5830,1939,5756,1912,5686,1883,5621,1851,5559,1817,5501,1780,5446,1742,5395,1702,5346,1661,5300,1617,5257,1573,5216,1527,5176,1480,5139,1431,5104,1382,5069,1333,5036,1282,5004,1232,4973,1180,4924,1099,4877,1017,4830,936,4783,857,4737,779,4691,703,4646,630,4601,561,4555,496,4509,435,4463,379,4416,329,4369,285,4320,248,4271,218,4220,196,4169,182,4116,178e" filled="false" stroked="true" strokeweight="1pt" strokecolor="#231f20">
              <v:path arrowok="t"/>
              <v:stroke dashstyle="solid"/>
            </v:shape>
            <v:shape style="position:absolute;left:1851;top:2185;width:275;height:117" type="#_x0000_t75" stroked="false">
              <v:imagedata r:id="rId155" o:title=""/>
            </v:shape>
            <v:line style="position:absolute" from="2009,2041" to="2009,2126" stroked="true" strokeweight=".5pt" strokecolor="#231f20">
              <v:stroke dashstyle="solid"/>
            </v:line>
            <v:shape style="position:absolute;left:2556;top:2185;width:275;height:117" type="#_x0000_t75" stroked="false">
              <v:imagedata r:id="rId156" o:title=""/>
            </v:shape>
            <v:line style="position:absolute" from="2714,2041" to="2714,2126" stroked="true" strokeweight=".5pt" strokecolor="#231f20">
              <v:stroke dashstyle="solid"/>
            </v:line>
            <v:shape style="position:absolute;left:3261;top:2185;width:275;height:117" type="#_x0000_t75" stroked="false">
              <v:imagedata r:id="rId157" o:title=""/>
            </v:shape>
            <v:line style="position:absolute" from="3419,2041" to="3419,2126" stroked="true" strokeweight=".5pt" strokecolor="#231f20">
              <v:stroke dashstyle="solid"/>
            </v:line>
            <v:shape style="position:absolute;left:4093;top:2219;width:80;height:128" coordorigin="4093,2219" coordsize="80,128" path="m4157,2219l4143,2222,4143,2282,4140,2286,4133,2291,4118,2291,4108,2286,4108,2223,4108,2219,4093,2222,4094,2227,4094,2233,4094,2333,4108,2346,4110,2344,4108,2336,4106,2324,4104,2310,4104,2295,4104,2295,4107,2299,4113,2302,4128,2302,4136,2296,4143,2288,4143,2288,4144,2296,4150,2302,4163,2302,4170,2299,4173,2295,4171,2290,4169,2291,4167,2292,4161,2292,4157,2289,4157,2219xe" filled="true" fillcolor="#231f20" stroked="false">
              <v:path arrowok="t"/>
              <v:fill type="solid"/>
            </v:shape>
            <v:line style="position:absolute" from="4124,2041" to="4124,2126" stroked="true" strokeweight=".5pt" strokecolor="#231f20">
              <v:stroke dashstyle="solid"/>
            </v:line>
            <v:shape style="position:absolute;left:4756;top:2185;width:160;height:117" type="#_x0000_t75" stroked="false">
              <v:imagedata r:id="rId158" o:title=""/>
            </v:shape>
            <v:line style="position:absolute" from="4829,2041" to="4829,2126" stroked="true" strokeweight=".5pt" strokecolor="#231f20">
              <v:stroke dashstyle="solid"/>
            </v:line>
            <v:shape style="position:absolute;left:5447;top:2185;width:174;height:117" type="#_x0000_t75" stroked="false">
              <v:imagedata r:id="rId159" o:title=""/>
            </v:shape>
            <v:shape style="position:absolute;left:5534;top:1805;width:297;height:321" coordorigin="5534,1806" coordsize="297,321" path="m5534,2041l5534,2126m5831,1806l5831,1891e" filled="false" stroked="true" strokeweight=".5pt" strokecolor="#231f20">
              <v:path arrowok="t"/>
              <v:stroke dashstyle="solid"/>
            </v:shape>
            <v:line style="position:absolute" from="2436,1806" to="2436,1891" stroked="true" strokeweight=".5pt" strokecolor="#231f20">
              <v:stroke dashstyle="solid"/>
            </v:line>
            <v:line style="position:absolute" from="6426,1906" to="6426,1991" stroked="true" strokeweight=".5pt" strokecolor="#231f20">
              <v:stroke dashstyle="solid"/>
            </v:line>
            <v:line style="position:absolute" from="1821,1906" to="1821,1991" stroked="true" strokeweight=".5pt" strokecolor="#231f20">
              <v:stroke dashstyle="solid"/>
            </v:line>
            <v:shape style="position:absolute;left:6154;top:2185;width:172;height:117" type="#_x0000_t75" stroked="false">
              <v:imagedata r:id="rId160" o:title=""/>
            </v:shape>
            <v:shape style="position:absolute;left:1360;top:2040;width:5470;height:86" coordorigin="1361,2041" coordsize="5470,86" path="m6239,2041l6239,2126m1361,2048l6831,2048e" filled="false" stroked="true" strokeweight=".5pt" strokecolor="#231f20">
              <v:path arrowok="t"/>
              <v:stroke dashstyle="solid"/>
            </v:shape>
            <v:shape style="position:absolute;left:3567;top:950;width:1164;height:250" type="#_x0000_t202" filled="false" stroked="false">
              <v:textbox inset="0,0,0,0">
                <w:txbxContent>
                  <w:p>
                    <w:pPr>
                      <w:tabs>
                        <w:tab w:pos="690" w:val="left" w:leader="none"/>
                      </w:tabs>
                      <w:spacing w:line="238" w:lineRule="exact" w:before="0"/>
                      <w:ind w:left="0" w:right="0" w:firstLine="0"/>
                      <w:jc w:val="left"/>
                      <w:rPr>
                        <w:rFonts w:ascii="Palatino Linotype"/>
                        <w:b/>
                        <w:sz w:val="18"/>
                      </w:rPr>
                    </w:pPr>
                    <w:r>
                      <w:rPr>
                        <w:rFonts w:ascii="Palatino Linotype"/>
                        <w:b/>
                        <w:color w:val="FFFFFF"/>
                        <w:sz w:val="18"/>
                      </w:rPr>
                      <w:t>34,1%</w:t>
                      <w:tab/>
                    </w:r>
                    <w:r>
                      <w:rPr>
                        <w:rFonts w:ascii="Palatino Linotype"/>
                        <w:b/>
                        <w:color w:val="FFFFFF"/>
                        <w:w w:val="95"/>
                        <w:sz w:val="18"/>
                      </w:rPr>
                      <w:t>34,1%</w:t>
                    </w:r>
                  </w:p>
                </w:txbxContent>
              </v:textbox>
              <w10:wrap type="none"/>
            </v:shape>
            <v:shape style="position:absolute;left:1666;top:1647;width:370;height:243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0,1%</w:t>
                    </w:r>
                  </w:p>
                </w:txbxContent>
              </v:textbox>
              <w10:wrap type="none"/>
            </v:shape>
            <v:shape style="position:absolute;left:2281;top:1547;width:370;height:243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2,1%</w:t>
                    </w:r>
                  </w:p>
                </w:txbxContent>
              </v:textbox>
              <w10:wrap type="none"/>
            </v:shape>
            <v:shape style="position:absolute;left:5676;top:1547;width:370;height:243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2,1%</w:t>
                    </w:r>
                  </w:p>
                </w:txbxContent>
              </v:textbox>
              <w10:wrap type="none"/>
            </v:shape>
            <v:shape style="position:absolute;left:2852;top:1750;width:474;height:250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Palatino Linotype"/>
                        <w:b/>
                        <w:sz w:val="18"/>
                      </w:rPr>
                    </w:pPr>
                    <w:r>
                      <w:rPr>
                        <w:rFonts w:ascii="Palatino Linotype"/>
                        <w:b/>
                        <w:color w:val="FFFFFF"/>
                        <w:w w:val="95"/>
                        <w:sz w:val="18"/>
                      </w:rPr>
                      <w:t>13,6%</w:t>
                    </w:r>
                  </w:p>
                </w:txbxContent>
              </v:textbox>
              <w10:wrap type="none"/>
            </v:shape>
            <v:shape style="position:absolute;left:4950;top:1750;width:474;height:250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Palatino Linotype"/>
                        <w:b/>
                        <w:sz w:val="18"/>
                      </w:rPr>
                    </w:pPr>
                    <w:r>
                      <w:rPr>
                        <w:rFonts w:ascii="Palatino Linotype"/>
                        <w:b/>
                        <w:color w:val="FFFFFF"/>
                        <w:w w:val="95"/>
                        <w:sz w:val="18"/>
                      </w:rPr>
                      <w:t>13,6%</w:t>
                    </w:r>
                  </w:p>
                </w:txbxContent>
              </v:textbox>
              <w10:wrap type="none"/>
            </v:shape>
            <v:shape style="position:absolute;left:6271;top:1647;width:370;height:243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0,1%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80"/>
        <w:ind w:left="211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85"/>
          <w:sz w:val="20"/>
        </w:rPr>
        <w:t>Рис.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3.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Доля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попадания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случайной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величины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в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нормальное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распределение</w:t>
      </w:r>
    </w:p>
    <w:p>
      <w:pPr>
        <w:pStyle w:val="BodyText"/>
        <w:spacing w:before="8"/>
        <w:rPr>
          <w:rFonts w:ascii="Trebuchet MS"/>
          <w:sz w:val="17"/>
        </w:rPr>
      </w:pP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2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сигма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то,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вероятность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попадания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очередного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значения</w:t>
      </w:r>
      <w:r>
        <w:rPr>
          <w:color w:val="231F20"/>
          <w:spacing w:val="-51"/>
          <w:sz w:val="21"/>
        </w:rPr>
        <w:t> </w:t>
      </w:r>
      <w:r>
        <w:rPr>
          <w:color w:val="231F20"/>
          <w:w w:val="95"/>
          <w:sz w:val="21"/>
        </w:rPr>
        <w:t>в границы составляет ≈ 95,5%, т. е. шансы примерно 20 к 1, или су-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ществует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4,5%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вероятности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выхода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границы.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1" w:after="0"/>
        <w:ind w:left="157" w:right="574" w:firstLine="283"/>
        <w:jc w:val="both"/>
        <w:rPr>
          <w:sz w:val="21"/>
        </w:rPr>
      </w:pPr>
      <w:r>
        <w:rPr/>
        <w:pict>
          <v:shape style="position:absolute;margin-left:53.8582pt;margin-top:45.850956pt;width:51.05pt;height:.1pt;mso-position-horizontal-relative:page;mso-position-vertical-relative:paragraph;z-index:-15652352;mso-wrap-distance-left:0;mso-wrap-distance-right:0" coordorigin="1077,917" coordsize="1021,0" path="m1077,917l2098,9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  <w:sz w:val="21"/>
        </w:rPr>
        <w:t>1 сигма — то, вероятность ≈ 68,3%, т. е. существует 31,7% ве-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роятность того, что очередное значение выйдет за пределы довери-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тельного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интервала</w:t>
      </w:r>
      <w:r>
        <w:rPr>
          <w:color w:val="231F20"/>
          <w:position w:val="7"/>
          <w:sz w:val="12"/>
        </w:rPr>
        <w:t>1</w:t>
      </w:r>
      <w:r>
        <w:rPr>
          <w:color w:val="231F20"/>
          <w:sz w:val="21"/>
        </w:rPr>
        <w:t>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есть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примерно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2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1.</w:t>
      </w:r>
    </w:p>
    <w:p>
      <w:pPr>
        <w:spacing w:before="14"/>
        <w:ind w:left="441" w:right="0" w:firstLine="0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1</w:t>
      </w:r>
      <w:r>
        <w:rPr>
          <w:color w:val="231F20"/>
          <w:spacing w:val="4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См.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подробнее: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Глава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3.</w:t>
      </w:r>
    </w:p>
    <w:p>
      <w:pPr>
        <w:spacing w:after="0"/>
        <w:jc w:val="left"/>
        <w:rPr>
          <w:sz w:val="18"/>
        </w:rPr>
        <w:sectPr>
          <w:headerReference w:type="even" r:id="rId153"/>
          <w:footerReference w:type="even" r:id="rId154"/>
          <w:pgSz w:w="8230" w:h="11630"/>
          <w:pgMar w:header="758" w:footer="0" w:top="1220" w:bottom="280" w:left="920" w:right="50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</w:pPr>
      <w:r>
        <w:rPr/>
        <w:pict>
          <v:rect style="position:absolute;margin-left:53.858299pt;margin-top:7.75282pt;width:22.677pt;height:12pt;mso-position-horizontal-relative:page;mso-position-vertical-relative:paragraph;z-index:15805440" filled="true" fillcolor="#939598" stroked="false">
            <v:fill type="solid"/>
            <w10:wrap type="none"/>
          </v:rect>
        </w:pict>
      </w:r>
      <w:bookmarkStart w:name="Глава 6. Графический метод представления" w:id="78"/>
      <w:bookmarkEnd w:id="78"/>
      <w:r>
        <w:rPr/>
      </w:r>
      <w:bookmarkStart w:name="6.1. Понятие графика или диаграммы, их э" w:id="79"/>
      <w:bookmarkEnd w:id="79"/>
      <w:r>
        <w:rPr/>
      </w:r>
      <w:r>
        <w:rPr>
          <w:color w:val="939598"/>
          <w:spacing w:val="22"/>
          <w:w w:val="115"/>
        </w:rPr>
        <w:t>Глава</w:t>
      </w:r>
      <w:r>
        <w:rPr>
          <w:color w:val="939598"/>
          <w:spacing w:val="48"/>
          <w:w w:val="115"/>
        </w:rPr>
        <w:t> </w:t>
      </w:r>
      <w:r>
        <w:rPr>
          <w:color w:val="939598"/>
          <w:w w:val="115"/>
        </w:rPr>
        <w:t>6</w:t>
      </w:r>
    </w:p>
    <w:p>
      <w:pPr>
        <w:pStyle w:val="Heading2"/>
        <w:spacing w:line="244" w:lineRule="auto"/>
        <w:ind w:right="560"/>
      </w:pPr>
      <w:r>
        <w:rPr>
          <w:color w:val="231F20"/>
        </w:rPr>
        <w:t>Графический</w:t>
      </w:r>
      <w:r>
        <w:rPr>
          <w:color w:val="231F20"/>
          <w:spacing w:val="27"/>
        </w:rPr>
        <w:t> </w:t>
      </w:r>
      <w:r>
        <w:rPr>
          <w:color w:val="231F20"/>
        </w:rPr>
        <w:t>метод</w:t>
      </w:r>
      <w:r>
        <w:rPr>
          <w:color w:val="231F20"/>
          <w:spacing w:val="28"/>
        </w:rPr>
        <w:t> </w:t>
      </w:r>
      <w:r>
        <w:rPr>
          <w:color w:val="231F20"/>
        </w:rPr>
        <w:t>представления</w:t>
      </w:r>
      <w:r>
        <w:rPr>
          <w:color w:val="231F20"/>
          <w:spacing w:val="-66"/>
        </w:rPr>
        <w:t> </w:t>
      </w:r>
      <w:r>
        <w:rPr>
          <w:color w:val="231F20"/>
          <w:w w:val="105"/>
        </w:rPr>
        <w:t>статистических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данных</w:t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Heading3"/>
        <w:numPr>
          <w:ilvl w:val="1"/>
          <w:numId w:val="26"/>
        </w:numPr>
        <w:tabs>
          <w:tab w:pos="793" w:val="left" w:leader="none"/>
        </w:tabs>
        <w:spacing w:line="240" w:lineRule="auto" w:before="201" w:after="0"/>
        <w:ind w:left="792" w:right="0" w:hanging="464"/>
        <w:jc w:val="left"/>
      </w:pPr>
      <w:bookmarkStart w:name="_TOC_250011" w:id="80"/>
      <w:r>
        <w:rPr>
          <w:color w:val="231F20"/>
        </w:rPr>
        <w:t>Понятие</w:t>
      </w:r>
      <w:r>
        <w:rPr>
          <w:color w:val="231F20"/>
          <w:spacing w:val="21"/>
        </w:rPr>
        <w:t> </w:t>
      </w:r>
      <w:r>
        <w:rPr>
          <w:color w:val="231F20"/>
        </w:rPr>
        <w:t>графика</w:t>
      </w:r>
      <w:r>
        <w:rPr>
          <w:color w:val="231F20"/>
          <w:spacing w:val="21"/>
        </w:rPr>
        <w:t> </w:t>
      </w:r>
      <w:r>
        <w:rPr>
          <w:color w:val="231F20"/>
        </w:rPr>
        <w:t>или</w:t>
      </w:r>
      <w:r>
        <w:rPr>
          <w:color w:val="231F20"/>
          <w:spacing w:val="22"/>
        </w:rPr>
        <w:t> </w:t>
      </w:r>
      <w:r>
        <w:rPr>
          <w:color w:val="231F20"/>
        </w:rPr>
        <w:t>диаграммы,</w:t>
      </w:r>
      <w:r>
        <w:rPr>
          <w:color w:val="231F20"/>
          <w:spacing w:val="21"/>
        </w:rPr>
        <w:t> </w:t>
      </w:r>
      <w:r>
        <w:rPr>
          <w:color w:val="231F20"/>
        </w:rPr>
        <w:t>их</w:t>
      </w:r>
      <w:r>
        <w:rPr>
          <w:color w:val="231F20"/>
          <w:spacing w:val="21"/>
        </w:rPr>
        <w:t> </w:t>
      </w:r>
      <w:bookmarkEnd w:id="80"/>
      <w:r>
        <w:rPr>
          <w:color w:val="231F20"/>
        </w:rPr>
        <w:t>элементы</w:t>
      </w:r>
    </w:p>
    <w:p>
      <w:pPr>
        <w:pStyle w:val="BodyText"/>
        <w:spacing w:line="268" w:lineRule="auto" w:before="195"/>
        <w:ind w:left="157" w:right="575" w:firstLine="283"/>
        <w:jc w:val="both"/>
      </w:pP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наглядного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представления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анализа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11"/>
        </w:rPr>
        <w:t> </w:t>
      </w:r>
      <w:r>
        <w:rPr>
          <w:color w:val="231F20"/>
        </w:rPr>
        <w:t>данных</w:t>
      </w:r>
      <w:r>
        <w:rPr>
          <w:color w:val="231F20"/>
          <w:spacing w:val="-50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графическое</w:t>
      </w:r>
      <w:r>
        <w:rPr>
          <w:color w:val="231F20"/>
          <w:spacing w:val="-4"/>
        </w:rPr>
        <w:t> </w:t>
      </w:r>
      <w:r>
        <w:rPr>
          <w:color w:val="231F20"/>
        </w:rPr>
        <w:t>изображение.</w:t>
      </w: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Статистический график </w:t>
            </w:r>
            <w:r>
              <w:rPr>
                <w:color w:val="231F20"/>
                <w:w w:val="95"/>
                <w:sz w:val="21"/>
              </w:rPr>
              <w:t>— это условное изображение стати-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стических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данных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их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соотношений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посредством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линий,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гео-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метрических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фигур,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рисунков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или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графических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картосхем.</w:t>
            </w:r>
          </w:p>
        </w:tc>
      </w:tr>
    </w:tbl>
    <w:p>
      <w:pPr>
        <w:pStyle w:val="BodyText"/>
        <w:spacing w:line="268" w:lineRule="auto" w:before="176"/>
        <w:ind w:left="157" w:right="574" w:firstLine="283"/>
        <w:jc w:val="both"/>
      </w:pPr>
      <w:r>
        <w:rPr>
          <w:color w:val="231F20"/>
        </w:rPr>
        <w:t>Графики позволяют доступно представить статистические пока-</w:t>
      </w:r>
      <w:r>
        <w:rPr>
          <w:color w:val="231F20"/>
          <w:spacing w:val="-50"/>
        </w:rPr>
        <w:t> </w:t>
      </w:r>
      <w:r>
        <w:rPr>
          <w:color w:val="231F20"/>
        </w:rPr>
        <w:t>затели,</w:t>
      </w:r>
      <w:r>
        <w:rPr>
          <w:color w:val="231F20"/>
          <w:spacing w:val="-1"/>
        </w:rPr>
        <w:t> </w:t>
      </w:r>
      <w:r>
        <w:rPr>
          <w:color w:val="231F20"/>
        </w:rPr>
        <w:t>визуально</w:t>
      </w:r>
      <w:r>
        <w:rPr>
          <w:color w:val="231F20"/>
          <w:spacing w:val="-1"/>
        </w:rPr>
        <w:t> </w:t>
      </w:r>
      <w:r>
        <w:rPr>
          <w:color w:val="231F20"/>
        </w:rPr>
        <w:t>отобразить</w:t>
      </w:r>
      <w:r>
        <w:rPr>
          <w:color w:val="231F20"/>
          <w:spacing w:val="-1"/>
        </w:rPr>
        <w:t> </w:t>
      </w:r>
      <w:r>
        <w:rPr>
          <w:color w:val="231F20"/>
        </w:rPr>
        <w:t>их</w:t>
      </w:r>
      <w:r>
        <w:rPr>
          <w:color w:val="231F20"/>
          <w:spacing w:val="-1"/>
        </w:rPr>
        <w:t> </w:t>
      </w:r>
      <w:r>
        <w:rPr>
          <w:color w:val="231F20"/>
        </w:rPr>
        <w:t>связи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тенденции</w:t>
      </w:r>
      <w:r>
        <w:rPr>
          <w:color w:val="231F20"/>
          <w:spacing w:val="-1"/>
        </w:rPr>
        <w:t> </w:t>
      </w:r>
      <w:r>
        <w:rPr>
          <w:color w:val="231F20"/>
        </w:rPr>
        <w:t>развития.</w:t>
      </w:r>
    </w:p>
    <w:p>
      <w:pPr>
        <w:pStyle w:val="BodyText"/>
        <w:spacing w:line="268" w:lineRule="auto"/>
        <w:ind w:left="157" w:right="574" w:firstLine="283"/>
        <w:jc w:val="both"/>
        <w:rPr>
          <w:i/>
        </w:rPr>
      </w:pPr>
      <w:r>
        <w:rPr>
          <w:i/>
          <w:color w:val="231F20"/>
        </w:rPr>
        <w:t>Абсцисса </w:t>
      </w:r>
      <w:r>
        <w:rPr>
          <w:color w:val="231F20"/>
        </w:rPr>
        <w:t>(ось Х) — горизонтальная ось графика, на которой от-</w:t>
      </w:r>
      <w:r>
        <w:rPr>
          <w:color w:val="231F20"/>
          <w:spacing w:val="-50"/>
        </w:rPr>
        <w:t> </w:t>
      </w:r>
      <w:r>
        <w:rPr>
          <w:color w:val="231F20"/>
        </w:rPr>
        <w:t>кладываются значения времени, или значения признака. </w:t>
      </w:r>
      <w:r>
        <w:rPr>
          <w:i/>
          <w:color w:val="231F20"/>
        </w:rPr>
        <w:t>Ордината</w:t>
      </w:r>
      <w:r>
        <w:rPr>
          <w:i/>
          <w:color w:val="231F20"/>
          <w:spacing w:val="-50"/>
        </w:rPr>
        <w:t> </w:t>
      </w:r>
      <w:r>
        <w:rPr>
          <w:color w:val="231F20"/>
          <w:spacing w:val="-1"/>
        </w:rPr>
        <w:t>(ось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Y)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вертикальная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ось,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которой</w:t>
      </w:r>
      <w:r>
        <w:rPr>
          <w:color w:val="231F20"/>
          <w:spacing w:val="-12"/>
        </w:rPr>
        <w:t> </w:t>
      </w:r>
      <w:r>
        <w:rPr>
          <w:color w:val="231F20"/>
        </w:rPr>
        <w:t>откладываются</w:t>
      </w:r>
      <w:r>
        <w:rPr>
          <w:color w:val="231F20"/>
          <w:spacing w:val="-12"/>
        </w:rPr>
        <w:t> </w:t>
      </w:r>
      <w:r>
        <w:rPr>
          <w:color w:val="231F20"/>
        </w:rPr>
        <w:t>значения</w:t>
      </w:r>
      <w:r>
        <w:rPr>
          <w:color w:val="231F20"/>
          <w:spacing w:val="-12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висимой</w:t>
      </w:r>
      <w:r>
        <w:rPr>
          <w:color w:val="231F20"/>
          <w:spacing w:val="-12"/>
        </w:rPr>
        <w:t> </w:t>
      </w:r>
      <w:r>
        <w:rPr>
          <w:color w:val="231F20"/>
        </w:rPr>
        <w:t>переменной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2"/>
        </w:rPr>
        <w:t> </w:t>
      </w:r>
      <w:r>
        <w:rPr>
          <w:color w:val="231F20"/>
        </w:rPr>
        <w:t>единиц</w:t>
      </w:r>
      <w:r>
        <w:rPr>
          <w:color w:val="231F20"/>
          <w:spacing w:val="-12"/>
        </w:rPr>
        <w:t> </w:t>
      </w:r>
      <w:r>
        <w:rPr>
          <w:color w:val="231F20"/>
        </w:rPr>
        <w:t>совокупности,</w:t>
      </w:r>
      <w:r>
        <w:rPr>
          <w:color w:val="231F20"/>
          <w:spacing w:val="-12"/>
        </w:rPr>
        <w:t> </w:t>
      </w:r>
      <w:r>
        <w:rPr>
          <w:color w:val="231F20"/>
        </w:rPr>
        <w:t>облада-</w:t>
      </w:r>
      <w:r>
        <w:rPr>
          <w:color w:val="231F20"/>
          <w:spacing w:val="-50"/>
        </w:rPr>
        <w:t> </w:t>
      </w:r>
      <w:r>
        <w:rPr>
          <w:color w:val="231F20"/>
        </w:rPr>
        <w:t>ющих</w:t>
      </w:r>
      <w:r>
        <w:rPr>
          <w:color w:val="231F20"/>
          <w:spacing w:val="-6"/>
        </w:rPr>
        <w:t> </w:t>
      </w:r>
      <w:r>
        <w:rPr>
          <w:color w:val="231F20"/>
        </w:rPr>
        <w:t>значением</w:t>
      </w:r>
      <w:r>
        <w:rPr>
          <w:color w:val="231F20"/>
          <w:spacing w:val="-6"/>
        </w:rPr>
        <w:t> </w:t>
      </w:r>
      <w:r>
        <w:rPr>
          <w:color w:val="231F20"/>
        </w:rPr>
        <w:t>признака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(см.рис.4).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  <w:spacing w:val="-1"/>
        </w:rPr>
        <w:t>Графический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совокупность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точек,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линий,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фигур,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помо-</w:t>
      </w:r>
      <w:r>
        <w:rPr>
          <w:color w:val="231F20"/>
          <w:spacing w:val="-50"/>
        </w:rPr>
        <w:t> </w:t>
      </w:r>
      <w:r>
        <w:rPr>
          <w:color w:val="231F20"/>
        </w:rPr>
        <w:t>щью</w:t>
      </w:r>
      <w:r>
        <w:rPr>
          <w:color w:val="231F20"/>
          <w:spacing w:val="-5"/>
        </w:rPr>
        <w:t> </w:t>
      </w:r>
      <w:r>
        <w:rPr>
          <w:color w:val="231F20"/>
        </w:rPr>
        <w:t>которых</w:t>
      </w:r>
      <w:r>
        <w:rPr>
          <w:color w:val="231F20"/>
          <w:spacing w:val="-4"/>
        </w:rPr>
        <w:t> </w:t>
      </w:r>
      <w:r>
        <w:rPr>
          <w:color w:val="231F20"/>
        </w:rPr>
        <w:t>изображаются</w:t>
      </w:r>
      <w:r>
        <w:rPr>
          <w:color w:val="231F20"/>
          <w:spacing w:val="-4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показатели.</w:t>
      </w: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68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49" w:lineRule="auto" w:before="35"/>
              <w:ind w:left="236" w:right="212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Диаграмма</w:t>
            </w:r>
            <w:r>
              <w:rPr>
                <w:rFonts w:ascii="Palatino Linotype" w:hAnsi="Palatino Linotype"/>
                <w:b/>
                <w:color w:val="231F20"/>
                <w:spacing w:val="19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</w:t>
            </w:r>
            <w:r>
              <w:rPr>
                <w:color w:val="231F20"/>
                <w:spacing w:val="20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это</w:t>
            </w:r>
            <w:r>
              <w:rPr>
                <w:color w:val="231F20"/>
                <w:spacing w:val="20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график,</w:t>
            </w:r>
            <w:r>
              <w:rPr>
                <w:color w:val="231F20"/>
                <w:spacing w:val="20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на</w:t>
            </w:r>
            <w:r>
              <w:rPr>
                <w:color w:val="231F20"/>
                <w:spacing w:val="20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котором</w:t>
            </w:r>
            <w:r>
              <w:rPr>
                <w:color w:val="231F20"/>
                <w:spacing w:val="20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статистическая</w:t>
            </w:r>
            <w:r>
              <w:rPr>
                <w:color w:val="231F20"/>
                <w:spacing w:val="19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инфор-</w:t>
            </w:r>
            <w:r>
              <w:rPr>
                <w:color w:val="231F20"/>
                <w:spacing w:val="-46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мация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z w:val="21"/>
              </w:rPr>
              <w:t>изображается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z w:val="21"/>
              </w:rPr>
              <w:t>посредством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z w:val="21"/>
              </w:rPr>
              <w:t>геометрических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z w:val="21"/>
              </w:rPr>
              <w:t>фигур.</w:t>
            </w:r>
          </w:p>
        </w:tc>
      </w:tr>
    </w:tbl>
    <w:p>
      <w:pPr>
        <w:pStyle w:val="BodyText"/>
        <w:spacing w:line="268" w:lineRule="auto" w:before="176"/>
        <w:ind w:left="157" w:right="574" w:firstLine="283"/>
        <w:jc w:val="both"/>
      </w:pPr>
      <w:r>
        <w:rPr>
          <w:color w:val="231F20"/>
        </w:rPr>
        <w:t>Диаграммы применяются для наглядного сопоставления мас-</w:t>
      </w:r>
      <w:r>
        <w:rPr>
          <w:color w:val="231F20"/>
          <w:spacing w:val="1"/>
        </w:rPr>
        <w:t> </w:t>
      </w:r>
      <w:r>
        <w:rPr>
          <w:color w:val="231F20"/>
        </w:rPr>
        <w:t>совых явлений в пространстве и анализа их динамики. При по-</w:t>
      </w:r>
      <w:r>
        <w:rPr>
          <w:color w:val="231F20"/>
          <w:spacing w:val="1"/>
        </w:rPr>
        <w:t> </w:t>
      </w:r>
      <w:r>
        <w:rPr>
          <w:color w:val="231F20"/>
        </w:rPr>
        <w:t>строении</w:t>
      </w:r>
      <w:r>
        <w:rPr>
          <w:color w:val="231F20"/>
          <w:spacing w:val="26"/>
        </w:rPr>
        <w:t> </w:t>
      </w:r>
      <w:r>
        <w:rPr>
          <w:color w:val="231F20"/>
        </w:rPr>
        <w:t>диаграмм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6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26"/>
        </w:rPr>
        <w:t> </w:t>
      </w:r>
      <w:r>
        <w:rPr>
          <w:color w:val="231F20"/>
        </w:rPr>
        <w:t>программного</w:t>
      </w:r>
      <w:r>
        <w:rPr>
          <w:color w:val="231F20"/>
          <w:spacing w:val="26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(в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т.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ч.</w:t>
      </w:r>
      <w:r>
        <w:rPr>
          <w:color w:val="231F20"/>
          <w:spacing w:val="41"/>
          <w:w w:val="95"/>
        </w:rPr>
        <w:t> </w:t>
      </w:r>
      <w:r>
        <w:rPr>
          <w:color w:val="231F20"/>
          <w:w w:val="95"/>
        </w:rPr>
        <w:t>MS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Excel)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масштабирование</w:t>
      </w:r>
      <w:r>
        <w:rPr>
          <w:color w:val="231F20"/>
          <w:spacing w:val="41"/>
          <w:w w:val="95"/>
        </w:rPr>
        <w:t> </w:t>
      </w:r>
      <w:r>
        <w:rPr>
          <w:color w:val="231F20"/>
          <w:w w:val="95"/>
        </w:rPr>
        <w:t>осуществляется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автоматически.</w:t>
      </w:r>
    </w:p>
    <w:p>
      <w:pPr>
        <w:spacing w:after="0" w:line="268" w:lineRule="auto"/>
        <w:jc w:val="both"/>
        <w:sectPr>
          <w:headerReference w:type="default" r:id="rId161"/>
          <w:footerReference w:type="default" r:id="rId162"/>
          <w:footerReference w:type="even" r:id="rId163"/>
          <w:pgSz w:w="8230" w:h="11630"/>
          <w:pgMar w:header="0" w:footer="722" w:top="1080" w:bottom="920" w:left="920" w:right="500"/>
          <w:pgNumType w:start="141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1"/>
        <w:jc w:val="both"/>
      </w:pPr>
      <w:r>
        <w:rPr>
          <w:color w:val="231F20"/>
        </w:rPr>
        <w:t>Пользователь может осуществить дополнительно настройку фор-</w:t>
      </w:r>
      <w:r>
        <w:rPr>
          <w:color w:val="231F20"/>
          <w:spacing w:val="1"/>
        </w:rPr>
        <w:t> </w:t>
      </w:r>
      <w:r>
        <w:rPr>
          <w:color w:val="231F20"/>
        </w:rPr>
        <w:t>матов осей и координатной сетки (частота указаний меток катего-</w:t>
      </w:r>
      <w:r>
        <w:rPr>
          <w:color w:val="231F20"/>
          <w:spacing w:val="1"/>
        </w:rPr>
        <w:t> </w:t>
      </w:r>
      <w:r>
        <w:rPr>
          <w:color w:val="231F20"/>
        </w:rPr>
        <w:t>рий, в каком значении оси должны пересекаться и т. п.). Чаще дру-</w:t>
      </w:r>
      <w:r>
        <w:rPr>
          <w:color w:val="231F20"/>
          <w:spacing w:val="1"/>
        </w:rPr>
        <w:t> </w:t>
      </w:r>
      <w:r>
        <w:rPr>
          <w:color w:val="231F20"/>
        </w:rPr>
        <w:t>гих на практике применяют столбиковые диаграммы (в MS Excel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называются гистограммами). Диаграмма в MS Excel может быть вне-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дрена непосредственно в рабочий лист с данными либо размещена</w:t>
      </w:r>
      <w:r>
        <w:rPr>
          <w:color w:val="231F20"/>
          <w:spacing w:val="1"/>
        </w:rPr>
        <w:t> </w:t>
      </w:r>
      <w:r>
        <w:rPr>
          <w:color w:val="231F20"/>
        </w:rPr>
        <w:t>на отдельном листе диаграмм. Лист диаграммы — это отдельный</w:t>
      </w:r>
      <w:r>
        <w:rPr>
          <w:color w:val="231F20"/>
          <w:spacing w:val="1"/>
        </w:rPr>
        <w:t> </w:t>
      </w:r>
      <w:r>
        <w:rPr>
          <w:color w:val="231F20"/>
        </w:rPr>
        <w:t>лист в книге, имеющий собственное имя. Листы диаграмм следует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использовать в случаях, когда требуется просмотреть или изменить</w:t>
      </w:r>
      <w:r>
        <w:rPr>
          <w:color w:val="231F20"/>
          <w:spacing w:val="-50"/>
        </w:rPr>
        <w:t> </w:t>
      </w:r>
      <w:r>
        <w:rPr>
          <w:color w:val="231F20"/>
        </w:rPr>
        <w:t>большие или сложные диаграммы отдельно от данных, или когда</w:t>
      </w:r>
      <w:r>
        <w:rPr>
          <w:color w:val="231F20"/>
          <w:spacing w:val="1"/>
        </w:rPr>
        <w:t> </w:t>
      </w:r>
      <w:r>
        <w:rPr>
          <w:color w:val="231F20"/>
        </w:rPr>
        <w:t>требуется сохранить пространство экрана для работы с элементами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диаграммы. Excel автоматически обновляет диаграмму, если изменя-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ются</w:t>
      </w:r>
      <w:r>
        <w:rPr>
          <w:color w:val="231F20"/>
          <w:spacing w:val="-12"/>
        </w:rPr>
        <w:t> </w:t>
      </w:r>
      <w:r>
        <w:rPr>
          <w:color w:val="231F20"/>
        </w:rPr>
        <w:t>те</w:t>
      </w:r>
      <w:r>
        <w:rPr>
          <w:color w:val="231F20"/>
          <w:spacing w:val="-12"/>
        </w:rPr>
        <w:t> </w:t>
      </w:r>
      <w:r>
        <w:rPr>
          <w:color w:val="231F20"/>
        </w:rPr>
        <w:t>данные</w:t>
      </w:r>
      <w:r>
        <w:rPr>
          <w:color w:val="231F20"/>
          <w:spacing w:val="-12"/>
        </w:rPr>
        <w:t> </w:t>
      </w:r>
      <w:r>
        <w:rPr>
          <w:color w:val="231F20"/>
        </w:rPr>
        <w:t>рабочего</w:t>
      </w:r>
      <w:r>
        <w:rPr>
          <w:color w:val="231F20"/>
          <w:spacing w:val="-12"/>
        </w:rPr>
        <w:t> </w:t>
      </w:r>
      <w:r>
        <w:rPr>
          <w:color w:val="231F20"/>
        </w:rPr>
        <w:t>листа,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основе</w:t>
      </w:r>
      <w:r>
        <w:rPr>
          <w:color w:val="231F20"/>
          <w:spacing w:val="-12"/>
        </w:rPr>
        <w:t> </w:t>
      </w:r>
      <w:r>
        <w:rPr>
          <w:color w:val="231F20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</w:rPr>
        <w:t>она</w:t>
      </w:r>
      <w:r>
        <w:rPr>
          <w:color w:val="231F20"/>
          <w:spacing w:val="-11"/>
        </w:rPr>
        <w:t> </w:t>
      </w:r>
      <w:r>
        <w:rPr>
          <w:color w:val="231F20"/>
        </w:rPr>
        <w:t>была</w:t>
      </w:r>
      <w:r>
        <w:rPr>
          <w:color w:val="231F20"/>
          <w:spacing w:val="-12"/>
        </w:rPr>
        <w:t> </w:t>
      </w:r>
      <w:r>
        <w:rPr>
          <w:color w:val="231F20"/>
        </w:rPr>
        <w:t>постро-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ена.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Виды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диаграмм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диаграммы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динамики,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диаграммы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структуры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диаграммы</w:t>
      </w:r>
      <w:r>
        <w:rPr>
          <w:color w:val="231F20"/>
          <w:spacing w:val="-5"/>
        </w:rPr>
        <w:t> </w:t>
      </w:r>
      <w:r>
        <w:rPr>
          <w:color w:val="231F20"/>
        </w:rPr>
        <w:t>сравнения.</w:t>
      </w:r>
    </w:p>
    <w:p>
      <w:pPr>
        <w:pStyle w:val="BodyText"/>
        <w:spacing w:line="268" w:lineRule="auto"/>
        <w:ind w:left="157" w:right="570" w:firstLine="283"/>
        <w:jc w:val="both"/>
      </w:pPr>
      <w:r>
        <w:rPr>
          <w:color w:val="231F20"/>
        </w:rPr>
        <w:t>Тип</w:t>
      </w:r>
      <w:r>
        <w:rPr>
          <w:color w:val="231F20"/>
          <w:spacing w:val="1"/>
        </w:rPr>
        <w:t> </w:t>
      </w:r>
      <w:r>
        <w:rPr>
          <w:color w:val="231F20"/>
        </w:rPr>
        <w:t>диаграммы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1"/>
        </w:rPr>
        <w:t> </w:t>
      </w:r>
      <w:r>
        <w:rPr>
          <w:color w:val="231F20"/>
        </w:rPr>
        <w:t>элементов</w:t>
      </w:r>
      <w:r>
        <w:rPr>
          <w:color w:val="231F20"/>
          <w:spacing w:val="1"/>
        </w:rPr>
        <w:t> </w:t>
      </w:r>
      <w:r>
        <w:rPr>
          <w:color w:val="231F20"/>
        </w:rPr>
        <w:t>изображения:</w:t>
      </w:r>
      <w:r>
        <w:rPr>
          <w:color w:val="231F20"/>
          <w:spacing w:val="1"/>
        </w:rPr>
        <w:t> </w:t>
      </w:r>
      <w:r>
        <w:rPr>
          <w:color w:val="231F20"/>
        </w:rPr>
        <w:t>столбиковые,</w:t>
      </w:r>
      <w:r>
        <w:rPr>
          <w:color w:val="231F20"/>
          <w:spacing w:val="1"/>
        </w:rPr>
        <w:t> </w:t>
      </w:r>
      <w:r>
        <w:rPr>
          <w:color w:val="231F20"/>
        </w:rPr>
        <w:t>ленточные,</w:t>
      </w:r>
      <w:r>
        <w:rPr>
          <w:color w:val="231F20"/>
          <w:spacing w:val="1"/>
        </w:rPr>
        <w:t> </w:t>
      </w:r>
      <w:r>
        <w:rPr>
          <w:color w:val="231F20"/>
        </w:rPr>
        <w:t>полосовые,</w:t>
      </w:r>
      <w:r>
        <w:rPr>
          <w:color w:val="231F20"/>
          <w:spacing w:val="1"/>
        </w:rPr>
        <w:t> </w:t>
      </w:r>
      <w:r>
        <w:rPr>
          <w:color w:val="231F20"/>
        </w:rPr>
        <w:t>секторные,</w:t>
      </w:r>
      <w:r>
        <w:rPr>
          <w:color w:val="231F20"/>
          <w:spacing w:val="1"/>
        </w:rPr>
        <w:t> </w:t>
      </w:r>
      <w:r>
        <w:rPr>
          <w:color w:val="231F20"/>
        </w:rPr>
        <w:t>круговые.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Картограмма — на схематическую географическую карту на-</w:t>
      </w:r>
      <w:r>
        <w:rPr>
          <w:color w:val="231F20"/>
          <w:spacing w:val="1"/>
        </w:rPr>
        <w:t> </w:t>
      </w:r>
      <w:r>
        <w:rPr>
          <w:color w:val="231F20"/>
        </w:rPr>
        <w:t>носится штриховка различной частоты, точки или окраска опре-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деленной насыщенности, которая показывает сравнительную ин-</w:t>
      </w:r>
      <w:r>
        <w:rPr>
          <w:color w:val="231F20"/>
          <w:spacing w:val="1"/>
        </w:rPr>
        <w:t> </w:t>
      </w:r>
      <w:r>
        <w:rPr>
          <w:color w:val="231F20"/>
        </w:rPr>
        <w:t>тенсивность какого-либо показателя в пределах каждой единицы</w:t>
      </w:r>
      <w:r>
        <w:rPr>
          <w:color w:val="231F20"/>
          <w:spacing w:val="1"/>
        </w:rPr>
        <w:t> </w:t>
      </w:r>
      <w:r>
        <w:rPr>
          <w:color w:val="231F20"/>
        </w:rPr>
        <w:t>нанесенного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карту</w:t>
      </w:r>
      <w:r>
        <w:rPr>
          <w:color w:val="231F20"/>
          <w:spacing w:val="-4"/>
        </w:rPr>
        <w:t> </w:t>
      </w:r>
      <w:r>
        <w:rPr>
          <w:color w:val="231F20"/>
        </w:rPr>
        <w:t>территориального</w:t>
      </w:r>
      <w:r>
        <w:rPr>
          <w:color w:val="231F20"/>
          <w:spacing w:val="-5"/>
        </w:rPr>
        <w:t> </w:t>
      </w:r>
      <w:r>
        <w:rPr>
          <w:color w:val="231F20"/>
        </w:rPr>
        <w:t>деления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Картодиаграмма представляет собой сочетание диаграмм с гео-</w:t>
      </w:r>
      <w:r>
        <w:rPr>
          <w:color w:val="231F20"/>
          <w:spacing w:val="1"/>
        </w:rPr>
        <w:t> </w:t>
      </w:r>
      <w:r>
        <w:rPr>
          <w:color w:val="231F20"/>
        </w:rPr>
        <w:t>графической</w:t>
      </w:r>
      <w:r>
        <w:rPr>
          <w:color w:val="231F20"/>
          <w:spacing w:val="-5"/>
        </w:rPr>
        <w:t> </w:t>
      </w:r>
      <w:r>
        <w:rPr>
          <w:color w:val="231F20"/>
        </w:rPr>
        <w:t>картой.</w:t>
      </w:r>
    </w:p>
    <w:p>
      <w:pPr>
        <w:pStyle w:val="BodyText"/>
        <w:spacing w:line="241" w:lineRule="exact"/>
        <w:ind w:left="440"/>
        <w:jc w:val="both"/>
      </w:pPr>
      <w:r>
        <w:rPr/>
        <w:pict>
          <v:shape style="position:absolute;margin-left:53.8582pt;margin-top:19.008034pt;width:51.05pt;height:.1pt;mso-position-horizontal-relative:page;mso-position-vertical-relative:paragraph;z-index:-15651328;mso-wrap-distance-left:0;mso-wrap-distance-right:0" coordorigin="1077,380" coordsize="1021,0" path="m1077,380l2098,38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Возможно</w:t>
      </w:r>
      <w:r>
        <w:rPr>
          <w:color w:val="231F20"/>
          <w:spacing w:val="-3"/>
        </w:rPr>
        <w:t> </w:t>
      </w:r>
      <w:r>
        <w:rPr>
          <w:color w:val="231F20"/>
        </w:rPr>
        <w:t>сочетание</w:t>
      </w:r>
      <w:r>
        <w:rPr>
          <w:color w:val="231F20"/>
          <w:spacing w:val="-2"/>
        </w:rPr>
        <w:t> </w:t>
      </w:r>
      <w:r>
        <w:rPr>
          <w:color w:val="231F20"/>
        </w:rPr>
        <w:t>картограммы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картодиаграммы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.</w:t>
      </w:r>
    </w:p>
    <w:p>
      <w:pPr>
        <w:spacing w:line="249" w:lineRule="auto" w:before="14"/>
        <w:ind w:left="157" w:right="572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Пример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картограммы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находится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электронном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приложении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папке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Рисунки</w:t>
      </w:r>
      <w:r>
        <w:rPr>
          <w:color w:val="231F20"/>
          <w:spacing w:val="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Предприниматели</w:t>
      </w:r>
      <w:r>
        <w:rPr>
          <w:color w:val="231F20"/>
          <w:spacing w:val="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на</w:t>
      </w:r>
      <w:r>
        <w:rPr>
          <w:color w:val="231F20"/>
          <w:spacing w:val="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100</w:t>
      </w:r>
      <w:r>
        <w:rPr>
          <w:color w:val="231F20"/>
          <w:spacing w:val="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тыс.населения.jpg</w:t>
      </w:r>
      <w:r>
        <w:rPr>
          <w:color w:val="231F20"/>
          <w:sz w:val="18"/>
        </w:rPr>
        <w:t>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Источник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сайт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Росстата</w:t>
      </w:r>
      <w:r>
        <w:rPr>
          <w:color w:val="231F20"/>
          <w:spacing w:val="-5"/>
          <w:sz w:val="18"/>
        </w:rPr>
        <w:t> </w:t>
      </w:r>
      <w:hyperlink r:id="rId166">
        <w:r>
          <w:rPr>
            <w:color w:val="231F20"/>
            <w:sz w:val="18"/>
          </w:rPr>
          <w:t>http://www.gks.ru/publish/map/2014/IP1114.htm.</w:t>
        </w:r>
      </w:hyperlink>
    </w:p>
    <w:p>
      <w:pPr>
        <w:spacing w:line="249" w:lineRule="auto" w:before="2"/>
        <w:ind w:left="157" w:right="572" w:firstLine="284"/>
        <w:jc w:val="both"/>
        <w:rPr>
          <w:sz w:val="18"/>
        </w:rPr>
      </w:pPr>
      <w:r>
        <w:rPr>
          <w:color w:val="231F20"/>
          <w:spacing w:val="-1"/>
          <w:position w:val="6"/>
          <w:sz w:val="10"/>
        </w:rPr>
        <w:t>2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pacing w:val="-1"/>
          <w:sz w:val="18"/>
        </w:rPr>
        <w:t>Распределение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населения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(картограмма)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соотношение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числа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родившихся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 умерших (картодиаграмма) в 2008 году по районам Московской области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Распределение доли населения и ВВП по регионам мира. См.: Приложение (СD),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папка Рисунки,</w:t>
      </w:r>
      <w:r>
        <w:rPr>
          <w:color w:val="231F20"/>
          <w:sz w:val="18"/>
          <w:shd w:fill="FDFDE8" w:color="auto" w:val="clear"/>
        </w:rPr>
        <w:t> файлы Население МО2008.jpg, Население и ВВП в мире.jpg</w:t>
      </w:r>
      <w:r>
        <w:rPr>
          <w:color w:val="231F20"/>
          <w:sz w:val="18"/>
        </w:rPr>
        <w:t>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Источник: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Сайт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Росстата.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164"/>
          <w:headerReference w:type="default" r:id="rId165"/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Heading4"/>
        <w:spacing w:before="121" w:after="35"/>
        <w:jc w:val="left"/>
        <w:rPr>
          <w:b w:val="0"/>
          <w:i w:val="0"/>
        </w:rPr>
      </w:pPr>
      <w:r>
        <w:rPr>
          <w:color w:val="231F20"/>
          <w:w w:val="95"/>
        </w:rPr>
        <w:t>Основные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элементы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построения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диаграмм</w:t>
      </w:r>
      <w:r>
        <w:rPr>
          <w:b w:val="0"/>
          <w:i w:val="0"/>
          <w:color w:val="231F20"/>
          <w:w w:val="95"/>
        </w:rPr>
        <w:t>:</w:t>
      </w: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3"/>
        <w:gridCol w:w="4134"/>
      </w:tblGrid>
      <w:tr>
        <w:trPr>
          <w:trHeight w:val="238" w:hRule="atLeast"/>
        </w:trPr>
        <w:tc>
          <w:tcPr>
            <w:tcW w:w="1923" w:type="dxa"/>
          </w:tcPr>
          <w:p>
            <w:pPr>
              <w:pStyle w:val="TableParagraph"/>
              <w:spacing w:line="201" w:lineRule="exact"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заголовок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8"/>
              </w:rPr>
              <w:t>графика</w:t>
            </w:r>
          </w:p>
        </w:tc>
        <w:tc>
          <w:tcPr>
            <w:tcW w:w="4134" w:type="dxa"/>
          </w:tcPr>
          <w:p>
            <w:pPr>
              <w:pStyle w:val="TableParagraph"/>
              <w:spacing w:line="201" w:lineRule="exact"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85"/>
                <w:sz w:val="18"/>
              </w:rPr>
              <w:t>→</w:t>
            </w:r>
            <w:r>
              <w:rPr>
                <w:color w:val="231F20"/>
                <w:spacing w:val="10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отражает</w:t>
            </w:r>
            <w:r>
              <w:rPr>
                <w:rFonts w:ascii="Trebuchet MS" w:hAnsi="Trebuchet MS"/>
                <w:color w:val="231F20"/>
                <w:spacing w:val="5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его</w:t>
            </w:r>
            <w:r>
              <w:rPr>
                <w:rFonts w:ascii="Trebuchet MS" w:hAnsi="Trebuchet MS"/>
                <w:color w:val="231F20"/>
                <w:spacing w:val="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содержание,</w:t>
            </w:r>
            <w:r>
              <w:rPr>
                <w:rFonts w:ascii="Trebuchet MS" w:hAnsi="Trebuchet MS"/>
                <w:color w:val="231F20"/>
                <w:spacing w:val="5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целевое</w:t>
            </w:r>
            <w:r>
              <w:rPr>
                <w:rFonts w:ascii="Trebuchet MS" w:hAnsi="Trebuchet MS"/>
                <w:color w:val="231F20"/>
                <w:spacing w:val="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назначение</w:t>
            </w:r>
          </w:p>
        </w:tc>
      </w:tr>
      <w:tr>
        <w:trPr>
          <w:trHeight w:val="438" w:hRule="atLeast"/>
        </w:trPr>
        <w:tc>
          <w:tcPr>
            <w:tcW w:w="1923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графический</w:t>
            </w:r>
            <w:r>
              <w:rPr>
                <w:rFonts w:ascii="Trebuchet MS" w:hAnsi="Trebuchet MS"/>
                <w:color w:val="231F20"/>
                <w:spacing w:val="16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образ</w:t>
            </w:r>
          </w:p>
        </w:tc>
        <w:tc>
          <w:tcPr>
            <w:tcW w:w="4134" w:type="dxa"/>
          </w:tcPr>
          <w:p>
            <w:pPr>
              <w:pStyle w:val="TableParagraph"/>
              <w:spacing w:line="200" w:lineRule="exact" w:before="18"/>
              <w:ind w:left="214" w:hanging="159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85"/>
                <w:sz w:val="18"/>
              </w:rPr>
              <w:t>→</w:t>
            </w:r>
            <w:r>
              <w:rPr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знаки,</w:t>
            </w:r>
            <w:r>
              <w:rPr>
                <w:rFonts w:ascii="Trebuchet MS" w:hAnsi="Trebuchet MS"/>
                <w:color w:val="231F20"/>
                <w:spacing w:val="1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</w:t>
            </w:r>
            <w:r>
              <w:rPr>
                <w:rFonts w:ascii="Trebuchet MS" w:hAnsi="Trebuchet MS"/>
                <w:color w:val="231F20"/>
                <w:spacing w:val="1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помощью</w:t>
            </w:r>
            <w:r>
              <w:rPr>
                <w:rFonts w:ascii="Trebuchet MS" w:hAnsi="Trebuchet MS"/>
                <w:color w:val="231F20"/>
                <w:spacing w:val="1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которых</w:t>
            </w:r>
            <w:r>
              <w:rPr>
                <w:rFonts w:ascii="Trebuchet MS" w:hAnsi="Trebuchet MS"/>
                <w:color w:val="231F20"/>
                <w:spacing w:val="1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изображаются</w:t>
            </w:r>
            <w:r>
              <w:rPr>
                <w:rFonts w:ascii="Trebuchet MS" w:hAnsi="Trebuchet MS"/>
                <w:color w:val="231F20"/>
                <w:spacing w:val="1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статисти-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ческие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данные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(линии,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точки,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круги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и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т.</w:t>
            </w:r>
            <w:r>
              <w:rPr>
                <w:rFonts w:ascii="Trebuchet MS" w:hAnsi="Trebuchet MS"/>
                <w:color w:val="231F20"/>
                <w:spacing w:val="-2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п.)</w:t>
            </w:r>
          </w:p>
        </w:tc>
      </w:tr>
      <w:tr>
        <w:trPr>
          <w:trHeight w:val="638" w:hRule="atLeast"/>
        </w:trPr>
        <w:tc>
          <w:tcPr>
            <w:tcW w:w="1923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поле</w:t>
            </w:r>
            <w:r>
              <w:rPr>
                <w:rFonts w:ascii="Trebuchet MS" w:hAnsi="Trebuchet MS"/>
                <w:color w:val="231F20"/>
                <w:spacing w:val="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графика</w:t>
            </w:r>
          </w:p>
        </w:tc>
        <w:tc>
          <w:tcPr>
            <w:tcW w:w="4134" w:type="dxa"/>
          </w:tcPr>
          <w:p>
            <w:pPr>
              <w:pStyle w:val="TableParagraph"/>
              <w:spacing w:line="200" w:lineRule="exact" w:before="18"/>
              <w:ind w:left="214" w:right="141" w:hanging="159"/>
              <w:jc w:val="both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85"/>
                <w:sz w:val="18"/>
              </w:rPr>
              <w:t>→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часть плоскости, пространство размещения графи-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ческих образов, которое определяется его форма-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том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(размеры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и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пропорции)</w:t>
            </w:r>
          </w:p>
        </w:tc>
      </w:tr>
      <w:tr>
        <w:trPr>
          <w:trHeight w:val="838" w:hRule="atLeast"/>
        </w:trPr>
        <w:tc>
          <w:tcPr>
            <w:tcW w:w="1923" w:type="dxa"/>
          </w:tcPr>
          <w:p>
            <w:pPr>
              <w:pStyle w:val="TableParagraph"/>
              <w:spacing w:line="230" w:lineRule="auto" w:before="24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пространственные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ориентиры</w:t>
            </w:r>
          </w:p>
        </w:tc>
        <w:tc>
          <w:tcPr>
            <w:tcW w:w="4134" w:type="dxa"/>
          </w:tcPr>
          <w:p>
            <w:pPr>
              <w:pStyle w:val="TableParagraph"/>
              <w:spacing w:line="230" w:lineRule="auto" w:before="24"/>
              <w:ind w:left="214" w:right="334" w:hanging="159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85"/>
                <w:sz w:val="18"/>
              </w:rPr>
              <w:t>→</w:t>
            </w:r>
            <w:r>
              <w:rPr>
                <w:color w:val="231F20"/>
                <w:spacing w:val="1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определяют</w:t>
            </w:r>
            <w:r>
              <w:rPr>
                <w:rFonts w:ascii="Trebuchet MS" w:hAnsi="Trebuchet MS"/>
                <w:color w:val="231F20"/>
                <w:spacing w:val="8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размещение</w:t>
            </w:r>
            <w:r>
              <w:rPr>
                <w:rFonts w:ascii="Trebuchet MS" w:hAnsi="Trebuchet MS"/>
                <w:color w:val="231F20"/>
                <w:spacing w:val="8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графических</w:t>
            </w:r>
            <w:r>
              <w:rPr>
                <w:rFonts w:ascii="Trebuchet MS" w:hAnsi="Trebuchet MS"/>
                <w:color w:val="231F20"/>
                <w:spacing w:val="8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образов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на</w:t>
            </w:r>
            <w:r>
              <w:rPr>
                <w:rFonts w:ascii="Trebuchet MS" w:hAnsi="Trebuchet MS"/>
                <w:color w:val="231F20"/>
                <w:spacing w:val="1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поле</w:t>
            </w:r>
            <w:r>
              <w:rPr>
                <w:rFonts w:ascii="Trebuchet MS" w:hAnsi="Trebuchet MS"/>
                <w:color w:val="231F20"/>
                <w:spacing w:val="1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графика,</w:t>
            </w:r>
            <w:r>
              <w:rPr>
                <w:rFonts w:ascii="Trebuchet MS" w:hAnsi="Trebuchet MS"/>
                <w:color w:val="231F20"/>
                <w:spacing w:val="1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задаются</w:t>
            </w:r>
            <w:r>
              <w:rPr>
                <w:rFonts w:ascii="Trebuchet MS" w:hAnsi="Trebuchet MS"/>
                <w:color w:val="231F20"/>
                <w:spacing w:val="1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системой</w:t>
            </w:r>
            <w:r>
              <w:rPr>
                <w:rFonts w:ascii="Trebuchet MS" w:hAnsi="Trebuchet MS"/>
                <w:color w:val="231F20"/>
                <w:spacing w:val="1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координат.</w:t>
            </w:r>
          </w:p>
          <w:p>
            <w:pPr>
              <w:pStyle w:val="TableParagraph"/>
              <w:spacing w:line="200" w:lineRule="exact"/>
              <w:ind w:left="214" w:right="13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Наиболее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распространенной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является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прямоуголь-</w:t>
            </w:r>
            <w:r>
              <w:rPr>
                <w:rFonts w:ascii="Trebuchet MS" w:hAnsi="Trebuchet MS"/>
                <w:color w:val="231F20"/>
                <w:spacing w:val="-4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8"/>
              </w:rPr>
              <w:t>ная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система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координат.</w:t>
            </w:r>
          </w:p>
        </w:tc>
      </w:tr>
      <w:tr>
        <w:trPr>
          <w:trHeight w:val="638" w:hRule="atLeast"/>
        </w:trPr>
        <w:tc>
          <w:tcPr>
            <w:tcW w:w="1923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масштабные</w:t>
            </w:r>
            <w:r>
              <w:rPr>
                <w:rFonts w:ascii="Trebuchet MS" w:hAnsi="Trebuchet MS"/>
                <w:color w:val="231F20"/>
                <w:spacing w:val="2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ориентиры</w:t>
            </w:r>
          </w:p>
        </w:tc>
        <w:tc>
          <w:tcPr>
            <w:tcW w:w="4134" w:type="dxa"/>
          </w:tcPr>
          <w:p>
            <w:pPr>
              <w:pStyle w:val="TableParagraph"/>
              <w:spacing w:line="230" w:lineRule="auto" w:before="24"/>
              <w:ind w:left="214" w:right="130" w:hanging="159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85"/>
                <w:sz w:val="18"/>
              </w:rPr>
              <w:t>→</w:t>
            </w:r>
            <w:r>
              <w:rPr>
                <w:color w:val="231F20"/>
                <w:spacing w:val="1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масштаб</w:t>
            </w:r>
            <w:r>
              <w:rPr>
                <w:rFonts w:ascii="Trebuchet MS" w:hAnsi="Trebuchet MS"/>
                <w:color w:val="231F20"/>
                <w:spacing w:val="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и</w:t>
            </w:r>
            <w:r>
              <w:rPr>
                <w:rFonts w:ascii="Trebuchet MS" w:hAnsi="Trebuchet MS"/>
                <w:color w:val="231F20"/>
                <w:spacing w:val="8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система</w:t>
            </w:r>
            <w:r>
              <w:rPr>
                <w:rFonts w:ascii="Trebuchet MS" w:hAnsi="Trebuchet MS"/>
                <w:color w:val="231F20"/>
                <w:spacing w:val="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масштабных</w:t>
            </w:r>
            <w:r>
              <w:rPr>
                <w:rFonts w:ascii="Trebuchet MS" w:hAnsi="Trebuchet MS"/>
                <w:color w:val="231F20"/>
                <w:spacing w:val="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шкал</w:t>
            </w:r>
            <w:r>
              <w:rPr>
                <w:rFonts w:ascii="Trebuchet MS" w:hAnsi="Trebuchet MS"/>
                <w:color w:val="231F20"/>
                <w:spacing w:val="8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придают</w:t>
            </w:r>
            <w:r>
              <w:rPr>
                <w:rFonts w:ascii="Trebuchet MS" w:hAnsi="Trebuchet MS"/>
                <w:color w:val="231F20"/>
                <w:spacing w:val="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гра-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фическим</w:t>
            </w:r>
            <w:r>
              <w:rPr>
                <w:rFonts w:ascii="Trebuchet MS" w:hAnsi="Trebuchet MS"/>
                <w:color w:val="231F20"/>
                <w:spacing w:val="10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образам</w:t>
            </w:r>
            <w:r>
              <w:rPr>
                <w:rFonts w:ascii="Trebuchet MS" w:hAnsi="Trebuchet MS"/>
                <w:color w:val="231F20"/>
                <w:spacing w:val="1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количественную</w:t>
            </w:r>
            <w:r>
              <w:rPr>
                <w:rFonts w:ascii="Trebuchet MS" w:hAnsi="Trebuchet MS"/>
                <w:color w:val="231F20"/>
                <w:spacing w:val="10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значимость</w:t>
            </w:r>
          </w:p>
          <w:p>
            <w:pPr>
              <w:pStyle w:val="TableParagraph"/>
              <w:spacing w:line="193" w:lineRule="exact"/>
              <w:ind w:left="214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с</w:t>
            </w:r>
            <w:r>
              <w:rPr>
                <w:rFonts w:ascii="Trebuchet MS" w:hAnsi="Trebuchet MS"/>
                <w:color w:val="231F20"/>
                <w:spacing w:val="1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помощью</w:t>
            </w:r>
            <w:r>
              <w:rPr>
                <w:rFonts w:ascii="Trebuchet MS" w:hAnsi="Trebuchet MS"/>
                <w:color w:val="231F20"/>
                <w:spacing w:val="1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системы</w:t>
            </w:r>
            <w:r>
              <w:rPr>
                <w:rFonts w:ascii="Trebuchet MS" w:hAnsi="Trebuchet MS"/>
                <w:color w:val="231F20"/>
                <w:spacing w:val="1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масштабных</w:t>
            </w:r>
            <w:r>
              <w:rPr>
                <w:rFonts w:ascii="Trebuchet MS" w:hAnsi="Trebuchet MS"/>
                <w:color w:val="231F20"/>
                <w:spacing w:val="1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шкал.</w:t>
            </w:r>
          </w:p>
        </w:tc>
      </w:tr>
      <w:tr>
        <w:trPr>
          <w:trHeight w:val="438" w:hRule="atLeast"/>
        </w:trPr>
        <w:tc>
          <w:tcPr>
            <w:tcW w:w="1923" w:type="dxa"/>
          </w:tcPr>
          <w:p>
            <w:pPr>
              <w:pStyle w:val="TableParagraph"/>
              <w:spacing w:line="200" w:lineRule="exact" w:before="18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координаты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линейной</w:t>
            </w:r>
            <w:r>
              <w:rPr>
                <w:rFonts w:ascii="Trebuchet MS" w:hAnsi="Trebuchet MS"/>
                <w:color w:val="231F20"/>
                <w:spacing w:val="-4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диаграммы</w:t>
            </w:r>
          </w:p>
        </w:tc>
        <w:tc>
          <w:tcPr>
            <w:tcW w:w="4134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85"/>
                <w:sz w:val="18"/>
              </w:rPr>
              <w:t>→</w:t>
            </w:r>
            <w:r>
              <w:rPr>
                <w:color w:val="231F20"/>
                <w:spacing w:val="2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оси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х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и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у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графика.</w:t>
            </w:r>
          </w:p>
        </w:tc>
      </w:tr>
      <w:tr>
        <w:trPr>
          <w:trHeight w:val="638" w:hRule="atLeast"/>
        </w:trPr>
        <w:tc>
          <w:tcPr>
            <w:tcW w:w="1923" w:type="dxa"/>
          </w:tcPr>
          <w:p>
            <w:pPr>
              <w:pStyle w:val="TableParagraph"/>
              <w:spacing w:before="17"/>
              <w:ind w:left="5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экспликация</w:t>
            </w:r>
            <w:r>
              <w:rPr>
                <w:rFonts w:ascii="Trebuchet MS" w:hAnsi="Trebuchet MS"/>
                <w:color w:val="231F20"/>
                <w:spacing w:val="2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графика</w:t>
            </w:r>
          </w:p>
        </w:tc>
        <w:tc>
          <w:tcPr>
            <w:tcW w:w="4134" w:type="dxa"/>
          </w:tcPr>
          <w:p>
            <w:pPr>
              <w:pStyle w:val="TableParagraph"/>
              <w:spacing w:line="200" w:lineRule="exact" w:before="18"/>
              <w:ind w:left="214" w:hanging="159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85"/>
                <w:sz w:val="18"/>
              </w:rPr>
              <w:t>→</w:t>
            </w:r>
            <w:r>
              <w:rPr>
                <w:color w:val="231F20"/>
                <w:spacing w:val="10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пояснение</w:t>
            </w:r>
            <w:r>
              <w:rPr>
                <w:rFonts w:ascii="Trebuchet MS" w:hAnsi="Trebuchet MS"/>
                <w:color w:val="231F20"/>
                <w:spacing w:val="5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его</w:t>
            </w:r>
            <w:r>
              <w:rPr>
                <w:rFonts w:ascii="Trebuchet MS" w:hAnsi="Trebuchet MS"/>
                <w:color w:val="231F20"/>
                <w:spacing w:val="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содержания,</w:t>
            </w:r>
            <w:r>
              <w:rPr>
                <w:rFonts w:ascii="Trebuchet MS" w:hAnsi="Trebuchet MS"/>
                <w:color w:val="231F20"/>
                <w:spacing w:val="5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наименования</w:t>
            </w:r>
            <w:r>
              <w:rPr>
                <w:rFonts w:ascii="Trebuchet MS" w:hAnsi="Trebuchet MS"/>
                <w:color w:val="231F20"/>
                <w:spacing w:val="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мас-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штабных</w:t>
            </w:r>
            <w:r>
              <w:rPr>
                <w:rFonts w:ascii="Trebuchet MS" w:hAnsi="Trebuchet MS"/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шкал</w:t>
            </w:r>
            <w:r>
              <w:rPr>
                <w:rFonts w:ascii="Trebuchet MS" w:hAnsi="Trebuchet MS"/>
                <w:color w:val="231F20"/>
                <w:spacing w:val="18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и</w:t>
            </w:r>
            <w:r>
              <w:rPr>
                <w:rFonts w:ascii="Trebuchet MS" w:hAnsi="Trebuchet MS"/>
                <w:color w:val="231F20"/>
                <w:spacing w:val="18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показателей</w:t>
            </w:r>
            <w:r>
              <w:rPr>
                <w:rFonts w:ascii="Trebuchet MS" w:hAnsi="Trebuchet MS"/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(категорий),</w:t>
            </w:r>
            <w:r>
              <w:rPr>
                <w:rFonts w:ascii="Trebuchet MS" w:hAnsi="Trebuchet MS"/>
                <w:color w:val="231F20"/>
                <w:spacing w:val="18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подписи</w:t>
            </w:r>
            <w:r>
              <w:rPr>
                <w:rFonts w:ascii="Trebuchet MS" w:hAnsi="Trebuchet MS"/>
                <w:color w:val="231F20"/>
                <w:spacing w:val="-4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данных,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легенда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—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название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рядов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данных.</w:t>
            </w:r>
          </w:p>
        </w:tc>
      </w:tr>
    </w:tbl>
    <w:p>
      <w:pPr>
        <w:pStyle w:val="BodyText"/>
        <w:spacing w:line="268" w:lineRule="auto" w:before="54"/>
        <w:ind w:left="157" w:right="574" w:firstLine="283"/>
        <w:jc w:val="both"/>
      </w:pPr>
      <w:r>
        <w:rPr>
          <w:i/>
          <w:color w:val="231F20"/>
        </w:rPr>
        <w:t>Масштаб </w:t>
      </w:r>
      <w:r>
        <w:rPr>
          <w:color w:val="231F20"/>
        </w:rPr>
        <w:t>— это мера перевода числовой величины в графи-</w:t>
      </w:r>
      <w:r>
        <w:rPr>
          <w:color w:val="231F20"/>
          <w:spacing w:val="1"/>
        </w:rPr>
        <w:t> </w:t>
      </w:r>
      <w:r>
        <w:rPr>
          <w:color w:val="231F20"/>
        </w:rPr>
        <w:t>ческую.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i/>
          <w:color w:val="231F20"/>
        </w:rPr>
        <w:t>Масштабная шкала </w:t>
      </w:r>
      <w:r>
        <w:rPr>
          <w:color w:val="231F20"/>
        </w:rPr>
        <w:t>— линия, отдельные точки которой могут</w:t>
      </w:r>
      <w:r>
        <w:rPr>
          <w:color w:val="231F20"/>
          <w:spacing w:val="1"/>
        </w:rPr>
        <w:t> </w:t>
      </w:r>
      <w:r>
        <w:rPr>
          <w:color w:val="231F20"/>
        </w:rPr>
        <w:t>быть прочитаны как определенные числа (прямолинейная или кри-</w:t>
      </w:r>
      <w:r>
        <w:rPr>
          <w:color w:val="231F20"/>
          <w:spacing w:val="-50"/>
        </w:rPr>
        <w:t> </w:t>
      </w:r>
      <w:r>
        <w:rPr>
          <w:color w:val="231F20"/>
        </w:rPr>
        <w:t>волинейная).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i/>
          <w:color w:val="231F20"/>
        </w:rPr>
        <w:t>Статистические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карты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—</w:t>
      </w:r>
      <w:r>
        <w:rPr>
          <w:color w:val="231F20"/>
          <w:spacing w:val="-10"/>
        </w:rPr>
        <w:t> </w:t>
      </w:r>
      <w:r>
        <w:rPr>
          <w:color w:val="231F20"/>
        </w:rPr>
        <w:t>графическое</w:t>
      </w:r>
      <w:r>
        <w:rPr>
          <w:color w:val="231F20"/>
          <w:spacing w:val="-10"/>
        </w:rPr>
        <w:t> </w:t>
      </w:r>
      <w:r>
        <w:rPr>
          <w:color w:val="231F20"/>
        </w:rPr>
        <w:t>изображение</w:t>
      </w:r>
      <w:r>
        <w:rPr>
          <w:color w:val="231F20"/>
          <w:spacing w:val="-9"/>
        </w:rPr>
        <w:t> </w:t>
      </w:r>
      <w:r>
        <w:rPr>
          <w:color w:val="231F20"/>
        </w:rPr>
        <w:t>статисти-</w:t>
      </w:r>
      <w:r>
        <w:rPr>
          <w:color w:val="231F20"/>
          <w:spacing w:val="-51"/>
        </w:rPr>
        <w:t> </w:t>
      </w:r>
      <w:r>
        <w:rPr>
          <w:color w:val="231F20"/>
        </w:rPr>
        <w:t>ческих данных на схематической географической карте, характери-</w:t>
      </w:r>
      <w:r>
        <w:rPr>
          <w:color w:val="231F20"/>
          <w:spacing w:val="-50"/>
        </w:rPr>
        <w:t> </w:t>
      </w:r>
      <w:r>
        <w:rPr>
          <w:color w:val="231F20"/>
        </w:rPr>
        <w:t>зующих</w:t>
      </w:r>
      <w:r>
        <w:rPr>
          <w:color w:val="231F20"/>
          <w:spacing w:val="-9"/>
        </w:rPr>
        <w:t> </w:t>
      </w:r>
      <w:r>
        <w:rPr>
          <w:color w:val="231F20"/>
        </w:rPr>
        <w:t>уровень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</w:rPr>
        <w:t>степень</w:t>
      </w:r>
      <w:r>
        <w:rPr>
          <w:color w:val="231F20"/>
          <w:spacing w:val="-8"/>
        </w:rPr>
        <w:t> </w:t>
      </w:r>
      <w:r>
        <w:rPr>
          <w:color w:val="231F20"/>
        </w:rPr>
        <w:t>распространения</w:t>
      </w:r>
      <w:r>
        <w:rPr>
          <w:color w:val="231F20"/>
          <w:spacing w:val="-9"/>
        </w:rPr>
        <w:t> </w:t>
      </w:r>
      <w:r>
        <w:rPr>
          <w:color w:val="231F20"/>
        </w:rPr>
        <w:t>того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</w:rPr>
        <w:t>иного</w:t>
      </w:r>
      <w:r>
        <w:rPr>
          <w:color w:val="231F20"/>
          <w:spacing w:val="-8"/>
        </w:rPr>
        <w:t> </w:t>
      </w:r>
      <w:r>
        <w:rPr>
          <w:color w:val="231F20"/>
        </w:rPr>
        <w:t>явле-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определенной</w:t>
      </w:r>
      <w:r>
        <w:rPr>
          <w:color w:val="231F20"/>
          <w:spacing w:val="-4"/>
        </w:rPr>
        <w:t> </w:t>
      </w:r>
      <w:r>
        <w:rPr>
          <w:color w:val="231F20"/>
        </w:rPr>
        <w:t>территории.</w:t>
      </w:r>
    </w:p>
    <w:p>
      <w:pPr>
        <w:pStyle w:val="BodyText"/>
        <w:spacing w:line="268" w:lineRule="auto"/>
        <w:ind w:left="157" w:right="574" w:firstLine="283"/>
        <w:jc w:val="right"/>
      </w:pPr>
      <w:r>
        <w:rPr>
          <w:i/>
          <w:color w:val="231F20"/>
        </w:rPr>
        <w:t>Статистический график </w:t>
      </w:r>
      <w:r>
        <w:rPr>
          <w:color w:val="231F20"/>
        </w:rPr>
        <w:t>— чертеж, на котором статистические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совокупности,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характеризуемые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определенными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показателями,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опи-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сываются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помощью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условных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геометрических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образов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знаков.</w:t>
      </w:r>
      <w:r>
        <w:rPr>
          <w:color w:val="231F20"/>
          <w:spacing w:val="-49"/>
        </w:rPr>
        <w:t> </w:t>
      </w:r>
      <w:r>
        <w:rPr>
          <w:color w:val="231F20"/>
        </w:rPr>
        <w:t>В настоящее время, как правило, графики строятся с использова-</w:t>
      </w:r>
      <w:r>
        <w:rPr>
          <w:color w:val="231F20"/>
          <w:spacing w:val="1"/>
        </w:rPr>
        <w:t> </w:t>
      </w:r>
      <w:r>
        <w:rPr>
          <w:color w:val="231F20"/>
        </w:rPr>
        <w:t>нием специального программного обеспечения на компьютере. Од-</w:t>
      </w:r>
      <w:r>
        <w:rPr>
          <w:color w:val="231F20"/>
          <w:spacing w:val="-50"/>
        </w:rPr>
        <w:t> </w:t>
      </w:r>
      <w:r>
        <w:rPr>
          <w:color w:val="231F20"/>
        </w:rPr>
        <w:t>ним</w:t>
      </w:r>
      <w:r>
        <w:rPr>
          <w:color w:val="231F20"/>
          <w:spacing w:val="21"/>
        </w:rPr>
        <w:t> </w:t>
      </w:r>
      <w:r>
        <w:rPr>
          <w:color w:val="231F20"/>
        </w:rPr>
        <w:t>из</w:t>
      </w:r>
      <w:r>
        <w:rPr>
          <w:color w:val="231F20"/>
          <w:spacing w:val="22"/>
        </w:rPr>
        <w:t> </w:t>
      </w:r>
      <w:r>
        <w:rPr>
          <w:color w:val="231F20"/>
        </w:rPr>
        <w:t>наиболее</w:t>
      </w:r>
      <w:r>
        <w:rPr>
          <w:color w:val="231F20"/>
          <w:spacing w:val="22"/>
        </w:rPr>
        <w:t> </w:t>
      </w:r>
      <w:r>
        <w:rPr>
          <w:color w:val="231F20"/>
        </w:rPr>
        <w:t>распространенных</w:t>
      </w:r>
      <w:r>
        <w:rPr>
          <w:color w:val="231F20"/>
          <w:spacing w:val="22"/>
        </w:rPr>
        <w:t> </w:t>
      </w:r>
      <w:r>
        <w:rPr>
          <w:color w:val="231F20"/>
        </w:rPr>
        <w:t>средств</w:t>
      </w:r>
      <w:r>
        <w:rPr>
          <w:color w:val="231F20"/>
          <w:spacing w:val="22"/>
        </w:rPr>
        <w:t> </w:t>
      </w:r>
      <w:r>
        <w:rPr>
          <w:color w:val="231F20"/>
        </w:rPr>
        <w:t>построения</w:t>
      </w:r>
      <w:r>
        <w:rPr>
          <w:color w:val="231F20"/>
          <w:spacing w:val="22"/>
        </w:rPr>
        <w:t> </w:t>
      </w:r>
      <w:r>
        <w:rPr>
          <w:color w:val="231F20"/>
        </w:rPr>
        <w:t>графиков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</w:t>
      </w:r>
      <w:r>
        <w:rPr>
          <w:color w:val="231F20"/>
          <w:spacing w:val="-2"/>
        </w:rPr>
        <w:t> </w:t>
      </w:r>
      <w:r>
        <w:rPr>
          <w:color w:val="231F20"/>
        </w:rPr>
        <w:t>табличный</w:t>
      </w:r>
      <w:r>
        <w:rPr>
          <w:color w:val="231F20"/>
          <w:spacing w:val="-2"/>
        </w:rPr>
        <w:t> </w:t>
      </w:r>
      <w:r>
        <w:rPr>
          <w:color w:val="231F20"/>
        </w:rPr>
        <w:t>процессор</w:t>
      </w:r>
      <w:r>
        <w:rPr>
          <w:color w:val="231F20"/>
          <w:spacing w:val="-1"/>
        </w:rPr>
        <w:t> </w:t>
      </w:r>
      <w:r>
        <w:rPr>
          <w:color w:val="231F20"/>
        </w:rPr>
        <w:t>MS</w:t>
      </w:r>
      <w:r>
        <w:rPr>
          <w:color w:val="231F20"/>
          <w:spacing w:val="-2"/>
        </w:rPr>
        <w:t> </w:t>
      </w:r>
      <w:r>
        <w:rPr>
          <w:color w:val="231F20"/>
        </w:rPr>
        <w:t>Excel.</w:t>
      </w:r>
      <w:r>
        <w:rPr>
          <w:color w:val="231F20"/>
          <w:spacing w:val="-1"/>
        </w:rPr>
        <w:t> </w:t>
      </w:r>
      <w:r>
        <w:rPr>
          <w:color w:val="231F20"/>
        </w:rPr>
        <w:t>Функция</w:t>
      </w:r>
      <w:r>
        <w:rPr>
          <w:color w:val="231F20"/>
          <w:spacing w:val="-2"/>
        </w:rPr>
        <w:t> </w:t>
      </w:r>
      <w:r>
        <w:rPr>
          <w:color w:val="231F20"/>
        </w:rPr>
        <w:t>построения</w:t>
      </w:r>
      <w:r>
        <w:rPr>
          <w:color w:val="231F20"/>
          <w:spacing w:val="-2"/>
        </w:rPr>
        <w:t> </w:t>
      </w:r>
      <w:r>
        <w:rPr>
          <w:color w:val="231F20"/>
        </w:rPr>
        <w:t>гра-</w:t>
      </w:r>
    </w:p>
    <w:p>
      <w:pPr>
        <w:pStyle w:val="BodyText"/>
        <w:spacing w:line="238" w:lineRule="exact"/>
        <w:ind w:left="157"/>
      </w:pPr>
      <w:r>
        <w:rPr>
          <w:color w:val="231F20"/>
        </w:rPr>
        <w:t>фических</w:t>
      </w:r>
      <w:r>
        <w:rPr>
          <w:color w:val="231F20"/>
          <w:spacing w:val="-9"/>
        </w:rPr>
        <w:t> </w:t>
      </w:r>
      <w:r>
        <w:rPr>
          <w:color w:val="231F20"/>
        </w:rPr>
        <w:t>изображений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MS</w:t>
      </w:r>
      <w:r>
        <w:rPr>
          <w:color w:val="231F20"/>
          <w:spacing w:val="-8"/>
        </w:rPr>
        <w:t> </w:t>
      </w:r>
      <w:r>
        <w:rPr>
          <w:color w:val="231F20"/>
        </w:rPr>
        <w:t>Excel</w:t>
      </w:r>
      <w:r>
        <w:rPr>
          <w:color w:val="231F20"/>
          <w:spacing w:val="-9"/>
        </w:rPr>
        <w:t> </w:t>
      </w:r>
      <w:r>
        <w:rPr>
          <w:color w:val="231F20"/>
        </w:rPr>
        <w:t>называется</w:t>
      </w:r>
      <w:r>
        <w:rPr>
          <w:color w:val="231F20"/>
          <w:spacing w:val="-9"/>
        </w:rPr>
        <w:t> </w:t>
      </w:r>
      <w:r>
        <w:rPr>
          <w:color w:val="231F20"/>
        </w:rPr>
        <w:t>«Диаграмма».</w:t>
      </w:r>
    </w:p>
    <w:p>
      <w:pPr>
        <w:spacing w:after="0" w:line="238" w:lineRule="exact"/>
        <w:sectPr>
          <w:footerReference w:type="default" r:id="rId167"/>
          <w:footerReference w:type="even" r:id="rId168"/>
          <w:pgSz w:w="8230" w:h="11630"/>
          <w:pgMar w:footer="722" w:header="758" w:top="1220" w:bottom="920" w:left="920" w:right="500"/>
          <w:pgNumType w:start="143"/>
        </w:sectPr>
      </w:pPr>
    </w:p>
    <w:p>
      <w:pPr>
        <w:pStyle w:val="BodyText"/>
        <w:spacing w:before="2"/>
        <w:rPr>
          <w:sz w:val="12"/>
        </w:rPr>
      </w:pPr>
    </w:p>
    <w:p>
      <w:pPr>
        <w:spacing w:line="244" w:lineRule="auto" w:before="121"/>
        <w:ind w:left="157" w:right="560" w:firstLine="283"/>
        <w:jc w:val="left"/>
        <w:rPr>
          <w:sz w:val="21"/>
        </w:rPr>
      </w:pPr>
      <w:bookmarkStart w:name="Рис. 4. Элементы диаграммы" w:id="81"/>
      <w:bookmarkEnd w:id="81"/>
      <w:r>
        <w:rPr/>
      </w:r>
      <w:r>
        <w:rPr>
          <w:color w:val="231F20"/>
          <w:sz w:val="21"/>
        </w:rPr>
        <w:t>По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умолчанию</w:t>
      </w:r>
      <w:r>
        <w:rPr>
          <w:color w:val="231F20"/>
          <w:spacing w:val="12"/>
          <w:sz w:val="21"/>
        </w:rPr>
        <w:t> </w:t>
      </w:r>
      <w:r>
        <w:rPr>
          <w:b/>
          <w:i/>
          <w:color w:val="231F20"/>
          <w:sz w:val="21"/>
        </w:rPr>
        <w:t>диаграмма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в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MS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Excel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состоит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из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следующих</w:t>
      </w:r>
      <w:r>
        <w:rPr>
          <w:b/>
          <w:i/>
          <w:color w:val="231F20"/>
          <w:spacing w:val="-49"/>
          <w:sz w:val="21"/>
        </w:rPr>
        <w:t> </w:t>
      </w:r>
      <w:r>
        <w:rPr>
          <w:b/>
          <w:i/>
          <w:color w:val="231F20"/>
          <w:sz w:val="21"/>
        </w:rPr>
        <w:t>элементов</w:t>
      </w:r>
      <w:r>
        <w:rPr>
          <w:b/>
          <w:i/>
          <w:color w:val="231F20"/>
          <w:spacing w:val="-8"/>
          <w:sz w:val="21"/>
        </w:rPr>
        <w:t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рис.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4</w:t>
      </w:r>
      <w:r>
        <w:rPr>
          <w:rFonts w:ascii="Palatino Linotype" w:hAnsi="Palatino Linotype"/>
          <w:b/>
          <w:color w:val="231F20"/>
          <w:sz w:val="21"/>
        </w:rPr>
        <w:t>)</w:t>
      </w:r>
      <w:r>
        <w:rPr>
          <w:color w:val="231F20"/>
          <w:sz w:val="21"/>
        </w:rPr>
        <w:t>:</w:t>
      </w:r>
    </w:p>
    <w:p>
      <w:pPr>
        <w:pStyle w:val="ListParagraph"/>
        <w:numPr>
          <w:ilvl w:val="0"/>
          <w:numId w:val="27"/>
        </w:numPr>
        <w:tabs>
          <w:tab w:pos="668" w:val="left" w:leader="none"/>
        </w:tabs>
        <w:spacing w:line="266" w:lineRule="auto" w:before="1" w:after="0"/>
        <w:ind w:left="157" w:right="574" w:firstLine="283"/>
        <w:jc w:val="left"/>
        <w:rPr>
          <w:sz w:val="21"/>
        </w:rPr>
      </w:pPr>
      <w:r>
        <w:rPr>
          <w:color w:val="231F20"/>
          <w:sz w:val="21"/>
        </w:rPr>
        <w:t>ряды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представляют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главную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ценность,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-25"/>
          <w:sz w:val="21"/>
        </w:rPr>
        <w:t> </w:t>
      </w:r>
      <w:r>
        <w:rPr>
          <w:color w:val="231F20"/>
          <w:sz w:val="21"/>
        </w:rPr>
        <w:t>к.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визуа-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лизируют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данные;</w:t>
      </w:r>
    </w:p>
    <w:p>
      <w:pPr>
        <w:pStyle w:val="ListParagraph"/>
        <w:numPr>
          <w:ilvl w:val="0"/>
          <w:numId w:val="27"/>
        </w:numPr>
        <w:tabs>
          <w:tab w:pos="668" w:val="left" w:leader="none"/>
        </w:tabs>
        <w:spacing w:line="245" w:lineRule="exact" w:before="0" w:after="0"/>
        <w:ind w:left="667" w:right="0" w:hanging="228"/>
        <w:jc w:val="left"/>
        <w:rPr>
          <w:sz w:val="21"/>
        </w:rPr>
      </w:pPr>
      <w:r>
        <w:rPr>
          <w:color w:val="231F20"/>
          <w:spacing w:val="-1"/>
          <w:sz w:val="21"/>
        </w:rPr>
        <w:t>легенда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—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содержит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названия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рядов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пример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оформления;</w:t>
      </w:r>
    </w:p>
    <w:p>
      <w:pPr>
        <w:pStyle w:val="ListParagraph"/>
        <w:numPr>
          <w:ilvl w:val="0"/>
          <w:numId w:val="27"/>
        </w:numPr>
        <w:tabs>
          <w:tab w:pos="668" w:val="left" w:leader="none"/>
        </w:tabs>
        <w:spacing w:line="240" w:lineRule="auto" w:before="24" w:after="0"/>
        <w:ind w:left="667" w:right="0" w:hanging="228"/>
        <w:jc w:val="left"/>
        <w:rPr>
          <w:sz w:val="21"/>
        </w:rPr>
      </w:pPr>
      <w:r>
        <w:rPr>
          <w:color w:val="231F20"/>
          <w:sz w:val="21"/>
        </w:rPr>
        <w:t>оси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шкала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определенной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ценой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промежуточных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делений;</w:t>
      </w:r>
    </w:p>
    <w:p>
      <w:pPr>
        <w:pStyle w:val="ListParagraph"/>
        <w:numPr>
          <w:ilvl w:val="0"/>
          <w:numId w:val="27"/>
        </w:numPr>
        <w:tabs>
          <w:tab w:pos="668" w:val="left" w:leader="none"/>
        </w:tabs>
        <w:spacing w:line="240" w:lineRule="auto" w:before="24" w:after="0"/>
        <w:ind w:left="667" w:right="0" w:hanging="228"/>
        <w:jc w:val="left"/>
        <w:rPr>
          <w:sz w:val="21"/>
        </w:rPr>
      </w:pPr>
      <w:r>
        <w:rPr>
          <w:color w:val="231F20"/>
          <w:sz w:val="21"/>
        </w:rPr>
        <w:t>область построения — является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фоном для рядов данных;</w:t>
      </w:r>
    </w:p>
    <w:p>
      <w:pPr>
        <w:pStyle w:val="ListParagraph"/>
        <w:numPr>
          <w:ilvl w:val="0"/>
          <w:numId w:val="27"/>
        </w:numPr>
        <w:tabs>
          <w:tab w:pos="668" w:val="left" w:leader="none"/>
        </w:tabs>
        <w:spacing w:line="240" w:lineRule="auto" w:before="24" w:after="0"/>
        <w:ind w:left="667" w:right="0" w:hanging="228"/>
        <w:jc w:val="left"/>
        <w:rPr>
          <w:sz w:val="21"/>
        </w:rPr>
      </w:pPr>
      <w:r>
        <w:rPr>
          <w:color w:val="231F20"/>
          <w:sz w:val="21"/>
        </w:rPr>
        <w:t>линии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сетки.</w:t>
      </w:r>
    </w:p>
    <w:p>
      <w:pPr>
        <w:pStyle w:val="BodyText"/>
        <w:spacing w:before="27"/>
        <w:ind w:left="440"/>
      </w:pPr>
      <w:r>
        <w:rPr>
          <w:color w:val="231F20"/>
        </w:rPr>
        <w:t>Дополнительно</w:t>
      </w:r>
      <w:r>
        <w:rPr>
          <w:color w:val="231F20"/>
          <w:spacing w:val="-6"/>
        </w:rPr>
        <w:t> </w:t>
      </w:r>
      <w:r>
        <w:rPr>
          <w:color w:val="231F20"/>
        </w:rPr>
        <w:t>могут</w:t>
      </w:r>
      <w:r>
        <w:rPr>
          <w:color w:val="231F20"/>
          <w:spacing w:val="-5"/>
        </w:rPr>
        <w:t> </w:t>
      </w:r>
      <w:r>
        <w:rPr>
          <w:color w:val="231F20"/>
        </w:rPr>
        <w:t>быть</w:t>
      </w:r>
      <w:r>
        <w:rPr>
          <w:color w:val="231F20"/>
          <w:spacing w:val="-5"/>
        </w:rPr>
        <w:t> </w:t>
      </w:r>
      <w:r>
        <w:rPr>
          <w:color w:val="231F20"/>
        </w:rPr>
        <w:t>добавлены</w:t>
      </w:r>
      <w:r>
        <w:rPr>
          <w:color w:val="231F20"/>
          <w:spacing w:val="-5"/>
        </w:rPr>
        <w:t> </w:t>
      </w:r>
      <w:r>
        <w:rPr>
          <w:color w:val="231F20"/>
        </w:rPr>
        <w:t>объекты:</w:t>
      </w:r>
    </w:p>
    <w:p>
      <w:pPr>
        <w:pStyle w:val="ListParagraph"/>
        <w:numPr>
          <w:ilvl w:val="0"/>
          <w:numId w:val="27"/>
        </w:numPr>
        <w:tabs>
          <w:tab w:pos="668" w:val="left" w:leader="none"/>
        </w:tabs>
        <w:spacing w:line="240" w:lineRule="auto" w:before="25" w:after="0"/>
        <w:ind w:left="667" w:right="0" w:hanging="228"/>
        <w:jc w:val="left"/>
        <w:rPr>
          <w:sz w:val="21"/>
        </w:rPr>
      </w:pPr>
      <w:r>
        <w:rPr>
          <w:color w:val="231F20"/>
          <w:sz w:val="21"/>
        </w:rPr>
        <w:t>название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(заголовок)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диаграммы;</w:t>
      </w:r>
    </w:p>
    <w:p>
      <w:pPr>
        <w:pStyle w:val="ListParagraph"/>
        <w:numPr>
          <w:ilvl w:val="0"/>
          <w:numId w:val="27"/>
        </w:numPr>
        <w:tabs>
          <w:tab w:pos="668" w:val="left" w:leader="none"/>
        </w:tabs>
        <w:spacing w:line="266" w:lineRule="auto" w:before="24" w:after="0"/>
        <w:ind w:left="157" w:right="575" w:firstLine="283"/>
        <w:jc w:val="left"/>
        <w:rPr>
          <w:sz w:val="21"/>
        </w:rPr>
      </w:pPr>
      <w:r>
        <w:rPr>
          <w:color w:val="231F20"/>
          <w:sz w:val="21"/>
        </w:rPr>
        <w:t>линий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проекции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нисходящие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рядов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горизон-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тальную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ось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линии;</w:t>
      </w:r>
    </w:p>
    <w:p>
      <w:pPr>
        <w:pStyle w:val="ListParagraph"/>
        <w:numPr>
          <w:ilvl w:val="0"/>
          <w:numId w:val="27"/>
        </w:numPr>
        <w:tabs>
          <w:tab w:pos="668" w:val="left" w:leader="none"/>
        </w:tabs>
        <w:spacing w:line="245" w:lineRule="exact" w:before="0" w:after="0"/>
        <w:ind w:left="667" w:right="0" w:hanging="228"/>
        <w:jc w:val="left"/>
        <w:rPr>
          <w:sz w:val="21"/>
        </w:rPr>
      </w:pPr>
      <w:r>
        <w:rPr>
          <w:color w:val="231F20"/>
          <w:sz w:val="21"/>
        </w:rPr>
        <w:t>линия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тренда;</w:t>
      </w:r>
    </w:p>
    <w:p>
      <w:pPr>
        <w:pStyle w:val="ListParagraph"/>
        <w:numPr>
          <w:ilvl w:val="0"/>
          <w:numId w:val="27"/>
        </w:numPr>
        <w:tabs>
          <w:tab w:pos="668" w:val="left" w:leader="none"/>
        </w:tabs>
        <w:spacing w:line="266" w:lineRule="auto" w:before="24" w:after="0"/>
        <w:ind w:left="157" w:right="574" w:firstLine="283"/>
        <w:jc w:val="left"/>
        <w:rPr>
          <w:sz w:val="21"/>
        </w:rPr>
      </w:pPr>
      <w:r>
        <w:rPr/>
        <w:pict>
          <v:group style="position:absolute;margin-left:53.858002pt;margin-top:35.718456pt;width:252.15pt;height:178.75pt;mso-position-horizontal-relative:page;mso-position-vertical-relative:paragraph;z-index:-20770816" coordorigin="1077,714" coordsize="5043,3575">
            <v:shape style="position:absolute;left:2008;top:2808;width:163;height:167" type="#_x0000_t75" stroked="false">
              <v:imagedata r:id="rId169" o:title=""/>
            </v:shape>
            <v:shape style="position:absolute;left:2167;top:2494;width:85;height:85" coordorigin="2167,2495" coordsize="85,85" path="m2210,2495l2167,2537,2210,2579,2252,2537,2210,2495xe" filled="true" fillcolor="#939598" stroked="false">
              <v:path arrowok="t"/>
              <v:fill type="solid"/>
            </v:shape>
            <v:shape style="position:absolute;left:2245;top:2062;width:643;height:348" type="#_x0000_t75" stroked="false">
              <v:imagedata r:id="rId170" o:title=""/>
            </v:shape>
            <v:shape style="position:absolute;left:2878;top:2616;width:251;height:156" type="#_x0000_t75" stroked="false">
              <v:imagedata r:id="rId171" o:title=""/>
            </v:shape>
            <v:shape style="position:absolute;left:3120;top:2399;width:403;height:200" type="#_x0000_t75" stroked="false">
              <v:imagedata r:id="rId172" o:title=""/>
            </v:shape>
            <v:shape style="position:absolute;left:3517;top:2630;width:85;height:85" coordorigin="3517,2630" coordsize="85,85" path="m3560,2630l3517,2673,3560,2715,3602,2673,3560,2630xe" filled="true" fillcolor="#939598" stroked="false">
              <v:path arrowok="t"/>
              <v:fill type="solid"/>
            </v:shape>
            <v:shape style="position:absolute;left:3600;top:2801;width:320;height:177" type="#_x0000_t75" stroked="false">
              <v:imagedata r:id="rId173" o:title=""/>
            </v:shape>
            <v:shape style="position:absolute;left:2050;top:2103;width:1827;height:834" coordorigin="2051,2103" coordsize="1827,834" path="m2051,2933l2128,2852,2210,2537,2287,2355,2370,2248,2437,2167,2524,2367,2608,2305,2686,2103,2766,2257,2845,2201,2921,2659,2998,2729,3087,2705,3163,2471,3242,2441,3323,2478,3403,2446,3480,2556,3560,2673,3643,2844,3719,2936,3793,2912,3877,2926e" filled="false" stroked="true" strokeweight="1pt" strokecolor="#939598">
              <v:path arrowok="t"/>
              <v:stroke dashstyle="solid"/>
            </v:shape>
            <v:shape style="position:absolute;left:2050;top:2275;width:1985;height:605" coordorigin="2051,2275" coordsize="1985,605" path="m2051,2857l2186,2521,2297,2348,2440,2284,2674,2275,2734,2280,2794,2292,2854,2312,2914,2338,2975,2370,3036,2406,3097,2446,3159,2488,3220,2532,3282,2578,3344,2623,3406,2667,3469,2710,3532,2749,3595,2785,3658,2817,3722,2843,3786,2863,3850,2876,3914,2880,3945,2879,3976,2878,4006,2875,4035,2871e" filled="false" stroked="true" strokeweight="1pt" strokecolor="#636466">
              <v:path arrowok="t"/>
              <v:stroke dashstyle="solid"/>
            </v:shape>
            <v:shape style="position:absolute;left:2128;top:2187;width:1748;height:742" coordorigin="2128,2187" coordsize="1748,742" path="m2128,2888l2206,2699,2287,2450,2448,2210,2608,2330,2679,2203,2769,2187,2856,2239,3006,2696,3085,2714,3244,2456,3397,2466,3482,2507,3572,2629,3708,2873,3794,2929,3876,2920e" filled="false" stroked="true" strokeweight=".5pt" strokecolor="#231f20">
              <v:path arrowok="t"/>
              <v:stroke dashstyle="solid"/>
            </v:shape>
            <v:line style="position:absolute" from="4037,2757" to="4025,2756" stroked="true" strokeweight="1pt" strokecolor="#6d6e71">
              <v:stroke dashstyle="solid"/>
            </v:line>
            <v:line style="position:absolute" from="4005,2752" to="2068,2368" stroked="true" strokeweight="1pt" strokecolor="#6d6e71">
              <v:stroke dashstyle="shortdot"/>
            </v:line>
            <v:line style="position:absolute" from="2058,2366" to="2047,2364" stroked="true" strokeweight="1pt" strokecolor="#6d6e71">
              <v:stroke dashstyle="solid"/>
            </v:line>
            <v:shape style="position:absolute;left:4619;top:1922;width:85;height:85" coordorigin="4619,1923" coordsize="85,85" path="m4662,1923l4619,1965,4662,2008,4704,1965,4662,1923xe" filled="true" fillcolor="#939598" stroked="false">
              <v:path arrowok="t"/>
              <v:fill type="solid"/>
            </v:shape>
            <v:shape style="position:absolute;left:4854;top:1909;width:760;height:102" coordorigin="4854,1909" coordsize="760,102" path="m4931,1909l4899,1909,4899,1913,4909,1914,4910,1914,4910,1947,4906,1949,4900,1951,4881,1951,4875,1946,4875,1914,4876,1914,4885,1913,4885,1909,4854,1909,4854,1913,4863,1914,4864,1914,4864,1943,4866,1947,4872,1955,4879,1958,4892,1958,4895,1957,4910,1952,4910,1987,4909,1987,4899,1988,4899,1992,4931,1992,4931,1988,4922,1987,4921,1987,4921,1914,4922,1914,4931,1913,4931,1909xm5003,1936l4983,1936,4983,1938,4983,1939,4959,1983,4959,1983,4959,1973,4959,1941,4959,1940,4967,1939,4967,1936,4941,1936,4941,1939,4949,1940,4949,1941,4949,1987,4949,1988,4941,1989,4941,1992,4961,1992,4961,1990,4961,1988,4985,1944,4985,1944,4984,1954,4984,1987,4984,1988,4977,1989,4977,1992,5003,1992,5003,1989,4995,1988,4994,1987,4994,1941,4995,1940,5003,1939,5003,1936xm5058,1980l5056,1978,5050,1983,5046,1985,5033,1985,5021,1979,5021,1948,5029,1941,5042,1941,5046,1943,5051,1947,5052,1948,5054,1948,5056,1945,5056,1941,5056,1940,5052,1936,5048,1935,5038,1935,5031,1937,5015,1949,5011,1957,5011,1980,5021,1993,5044,1993,5053,1988,5058,1980xm5119,1936l5069,1936,5069,1940,5078,1940,5079,1942,5079,1958,5076,1968,5073,1975,5071,1981,5067,1987,5062,1990,5062,1992,5064,1993,5065,1994,5070,1994,5072,1992,5074,1989,5077,1984,5080,1975,5083,1963,5085,1946,5085,1942,5085,1941,5100,1941,5100,1942,5100,1987,5100,1988,5092,1989,5092,1992,5119,1992,5119,1989,5111,1988,5110,1987,5110,1941,5111,1940,5119,1940,5119,1936xm5182,1947l5174,1939,5170,1935,5170,1951,5170,1983,5164,1989,5146,1989,5139,1977,5139,1947,5146,1939,5164,1939,5170,1951,5170,1935,5155,1935,5145,1937,5136,1942,5130,1952,5127,1965,5127,1979,5137,1993,5155,1993,5164,1992,5168,1989,5173,1986,5180,1977,5182,1963,5182,1947xm5275,1936l5225,1936,5225,1940,5234,1940,5234,1942,5234,1958,5232,1968,5229,1975,5226,1981,5222,1987,5218,1990,5218,1992,5219,1993,5221,1994,5225,1994,5227,1992,5229,1989,5232,1984,5236,1975,5239,1963,5240,1946,5240,1942,5241,1941,5256,1941,5256,1942,5256,1987,5255,1988,5247,1989,5247,1992,5275,1992,5275,1989,5266,1988,5266,1987,5266,1941,5266,1940,5275,1940,5275,1936xm5345,1936l5325,1936,5325,1938,5325,1939,5301,1983,5300,1983,5301,1973,5301,1941,5301,1940,5309,1939,5309,1936,5283,1936,5283,1939,5291,1940,5291,1941,5291,1987,5291,1988,5283,1989,5283,1992,5302,1992,5302,1990,5303,1988,5327,1944,5327,1944,5326,1954,5326,1987,5326,1988,5319,1989,5319,1992,5345,1992,5345,1989,5336,1988,5336,1987,5336,1941,5337,1940,5345,1939,5345,1936xm5416,1987l5407,1987,5406,1987,5406,1941,5407,1940,5415,1939,5415,1936,5388,1936,5388,1939,5396,1940,5396,1941,5396,1987,5395,1987,5373,1987,5372,1987,5372,1941,5372,1940,5379,1939,5379,1936,5353,1936,5353,1939,5361,1940,5362,1941,5362,1987,5361,1988,5353,1989,5353,1992,5406,1992,5407,1993,5408,2000,5409,2011,5413,2011,5416,1987xm5443,1980l5436,1975,5429,1975,5426,1978,5426,1983,5426,1984,5431,1985,5435,1988,5435,1997,5431,2001,5425,2003,5427,2007,5434,2004,5443,1999,5443,1989,5443,1980xm5528,1955l5528,1944,5524,1940,5520,1935,5517,1935,5517,1946,5517,1954,5517,1955,5514,1955,5500,1955,5493,1955,5495,1945,5500,1940,5513,1940,5517,1946,5517,1935,5503,1935,5496,1938,5490,1944,5485,1950,5482,1958,5482,1981,5491,1993,5511,1993,5520,1991,5525,1985,5528,1981,5526,1978,5521,1983,5516,1985,5502,1985,5492,1978,5492,1960,5507,1960,5523,1959,5525,1958,5528,1958,5528,1957,5528,1955xm5589,1987l5580,1987,5580,1987,5580,1941,5580,1941,5580,1940,5588,1940,5588,1936,5569,1936,5569,1941,5569,1987,5569,1988,5548,1988,5548,1987,5547,1987,5548,1985,5551,1976,5553,1961,5553,1952,5553,1941,5554,1941,5569,1941,5569,1941,5569,1936,5538,1936,5538,1940,5542,1940,5547,1941,5548,1942,5548,1952,5547,1964,5545,1972,5544,1978,5542,1983,5540,1987,5539,1987,5533,1987,5533,2011,5537,2011,5539,2001,5541,1994,5542,1992,5579,1992,5580,1993,5581,2000,5583,2011,5586,2011,5588,1992,5589,1988,5589,1987xm5614,1982l5611,1979,5603,1979,5600,1982,5600,1986,5600,1990,5603,1993,5611,1993,5614,1990,5614,1982xe" filled="true" fillcolor="#231f20" stroked="false">
              <v:path arrowok="t"/>
              <v:fill type="solid"/>
            </v:shape>
            <v:shape style="position:absolute;left:4868;top:2333;width:757;height:408" type="#_x0000_t75" stroked="false">
              <v:imagedata r:id="rId174" o:title=""/>
            </v:shape>
            <v:shape style="position:absolute;left:5635;top:2629;width:57;height:112" coordorigin="5635,2629" coordsize="57,112" path="m5650,2709l5647,2706,5638,2706,5635,2709,5635,2713,5635,2718,5638,2721,5647,2721,5650,2718,5650,2709xm5692,2685l5690,2668,5686,2653,5677,2640,5665,2629,5663,2632,5671,2642,5678,2654,5681,2669,5683,2685,5681,2701,5678,2715,5671,2728,5663,2738,5665,2741,5677,2730,5686,2716,5690,2701,5692,2685xe" filled="true" fillcolor="#231f20" stroked="false">
              <v:path arrowok="t"/>
              <v:fill type="solid"/>
            </v:shape>
            <v:shape style="position:absolute;left:4869;top:3029;width:932;height:257" type="#_x0000_t75" stroked="false">
              <v:imagedata r:id="rId175" o:title=""/>
            </v:shape>
            <v:shape style="position:absolute;left:4865;top:3532;width:760;height:257" type="#_x0000_t75" stroked="false">
              <v:imagedata r:id="rId176" o:title=""/>
            </v:shape>
            <v:shape style="position:absolute;left:5635;top:3677;width:57;height:112" coordorigin="5635,3678" coordsize="57,112" path="m5650,3758l5647,3755,5638,3755,5635,3758,5635,3762,5635,3766,5638,3769,5647,3769,5650,3766,5650,3758xm5692,3733l5690,3717,5686,3702,5677,3688,5665,3678,5663,3681,5671,3690,5678,3703,5681,3717,5683,3733,5681,3749,5678,3764,5671,3776,5663,3786,5665,3789,5677,3778,5686,3765,5690,3750,5692,3733xe" filled="true" fillcolor="#231f20" stroked="false">
              <v:path arrowok="t"/>
              <v:fill type="solid"/>
            </v:shape>
            <v:shape style="position:absolute;left:1129;top:1456;width:841;height:222" type="#_x0000_t75" stroked="false">
              <v:imagedata r:id="rId177" o:title=""/>
            </v:shape>
            <v:shape style="position:absolute;left:2162;top:1443;width:2948;height:290" type="#_x0000_t75" stroked="false">
              <v:imagedata r:id="rId178" o:title=""/>
            </v:shape>
            <v:shape style="position:absolute;left:2731;top:4154;width:203;height:78" coordorigin="2732,4155" coordsize="203,78" path="m2789,4162l2745,4162,2744,4165,2752,4166,2753,4166,2741,4227,2740,4227,2732,4228,2732,4231,2759,4231,2759,4228,2750,4227,2749,4227,2761,4166,2762,4166,2779,4166,2781,4166,2783,4170,2784,4174,2784,4178,2787,4178,2789,4162xm2817,4189l2815,4187,2812,4183,2808,4183,2808,4214,2802,4225,2796,4227,2795,4228,2794,4228,2787,4228,2784,4223,2784,4199,2791,4190,2797,4188,2798,4187,2804,4187,2808,4191,2808,4214,2808,4183,2800,4183,2795,4185,2783,4191,2775,4202,2775,4224,2779,4232,2795,4232,2801,4229,2803,4228,2806,4226,2813,4219,2817,4209,2817,4189xm2867,4206l2867,4188,2867,4185,2867,4185,2865,4177,2860,4170,2856,4164,2852,4160,2845,4158,2841,4157,2838,4156,2837,4155,2836,4155,2836,4158,2838,4163,2841,4165,2843,4165,2846,4167,2849,4167,2856,4171,2859,4174,2860,4178,2860,4180,2860,4184,2860,4185,2858,4184,2858,4192,2857,4212,2851,4223,2847,4226,2845,4227,2843,4228,2837,4228,2834,4222,2834,4198,2842,4191,2845,4189,2847,4188,2849,4188,2852,4188,2855,4188,2857,4190,2858,4191,2858,4192,2858,4184,2858,4184,2855,4183,2850,4183,2845,4185,2833,4192,2825,4202,2825,4224,2829,4232,2844,4232,2850,4229,2851,4228,2861,4219,2867,4206xm2913,4201l2910,4197,2904,4197,2904,4205,2904,4217,2900,4224,2895,4227,2893,4228,2886,4228,2884,4225,2886,4214,2887,4211,2892,4206,2894,4204,2898,4203,2903,4203,2904,4205,2904,4197,2901,4197,2894,4200,2888,4206,2888,4206,2891,4191,2893,4187,2893,4183,2887,4183,2880,4188,2875,4193,2876,4196,2878,4194,2882,4191,2884,4191,2884,4193,2877,4218,2876,4221,2876,4225,2878,4230,2882,4232,2890,4232,2896,4231,2900,4228,2908,4222,2913,4215,2913,4203,2913,4201xm2934,4222l2933,4219,2930,4222,2926,4225,2924,4225,2924,4223,2925,4219,2927,4208,2933,4183,2932,4183,2925,4186,2919,4211,2916,4223,2915,4229,2916,4232,2922,4232,2929,4228,2932,4225,2934,4222xe" filled="true" fillcolor="#231f20" stroked="false">
              <v:path arrowok="t"/>
              <v:fill type="solid"/>
            </v:shape>
            <v:shape style="position:absolute;left:1967;top:3876;width:2387;height:41" coordorigin="1967,3876" coordsize="2387,41" path="m1967,3876l1967,3917m2365,3876l2365,3917m2763,3876l2763,3917m3160,3876l3160,3917m3558,3876l3558,3917m3956,3876l3956,3917m4354,3876l4354,3917e" filled="false" stroked="true" strokeweight=".35pt" strokecolor="#231f20">
              <v:path arrowok="t"/>
              <v:stroke dashstyle="solid"/>
            </v:shape>
            <v:rect style="position:absolute;left:1082;top:1352;width:5033;height:2932" filled="false" stroked="true" strokeweight=".5pt" strokecolor="#231f20">
              <v:stroke dashstyle="solid"/>
            </v:rect>
            <v:shape style="position:absolute;left:1309;top:714;width:2193;height:767" type="#_x0000_t75" stroked="false">
              <v:imagedata r:id="rId179" o:title=""/>
            </v:shape>
            <v:shape style="position:absolute;left:1077;top:714;width:5043;height:357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before="101"/>
                      <w:ind w:left="4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450000</w:t>
                    </w:r>
                  </w:p>
                  <w:p>
                    <w:pPr>
                      <w:spacing w:before="90"/>
                      <w:ind w:left="4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400000</w:t>
                    </w:r>
                  </w:p>
                  <w:p>
                    <w:pPr>
                      <w:spacing w:before="91"/>
                      <w:ind w:left="4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350000</w:t>
                    </w:r>
                  </w:p>
                  <w:p>
                    <w:pPr>
                      <w:spacing w:before="90"/>
                      <w:ind w:left="4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300000</w:t>
                    </w:r>
                  </w:p>
                  <w:p>
                    <w:pPr>
                      <w:spacing w:before="91"/>
                      <w:ind w:left="4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250000</w:t>
                    </w:r>
                  </w:p>
                  <w:p>
                    <w:pPr>
                      <w:spacing w:before="91"/>
                      <w:ind w:left="4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200000</w:t>
                    </w:r>
                  </w:p>
                  <w:p>
                    <w:pPr>
                      <w:spacing w:before="90"/>
                      <w:ind w:left="4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150000</w:t>
                    </w:r>
                  </w:p>
                  <w:p>
                    <w:pPr>
                      <w:spacing w:before="91"/>
                      <w:ind w:left="4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100000</w:t>
                    </w:r>
                  </w:p>
                  <w:p>
                    <w:pPr>
                      <w:spacing w:before="90"/>
                      <w:ind w:left="105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50000</w:t>
                    </w:r>
                  </w:p>
                  <w:p>
                    <w:pPr>
                      <w:spacing w:line="135" w:lineRule="exact" w:before="91"/>
                      <w:ind w:left="35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1"/>
                        <w:sz w:val="12"/>
                      </w:rPr>
                      <w:t>0</w:t>
                    </w:r>
                  </w:p>
                  <w:p>
                    <w:pPr>
                      <w:spacing w:line="135" w:lineRule="exact" w:before="0"/>
                      <w:ind w:left="36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1985    </w:t>
                    </w:r>
                    <w:r>
                      <w:rPr>
                        <w:color w:val="231F20"/>
                        <w:spacing w:val="7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1990    </w:t>
                    </w:r>
                    <w:r>
                      <w:rPr>
                        <w:color w:val="231F20"/>
                        <w:spacing w:val="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1995    </w:t>
                    </w:r>
                    <w:r>
                      <w:rPr>
                        <w:color w:val="231F20"/>
                        <w:spacing w:val="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2000    </w:t>
                    </w:r>
                    <w:r>
                      <w:rPr>
                        <w:color w:val="231F20"/>
                        <w:spacing w:val="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2005    </w:t>
                    </w:r>
                    <w:r>
                      <w:rPr>
                        <w:color w:val="231F20"/>
                        <w:spacing w:val="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2010    </w:t>
                    </w:r>
                    <w:r>
                      <w:rPr>
                        <w:color w:val="231F20"/>
                        <w:spacing w:val="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2015    </w:t>
                    </w:r>
                    <w:r>
                      <w:rPr>
                        <w:color w:val="231F20"/>
                        <w:spacing w:val="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2020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1773044</wp:posOffset>
            </wp:positionH>
            <wp:positionV relativeFrom="paragraph">
              <wp:posOffset>453624</wp:posOffset>
            </wp:positionV>
            <wp:extent cx="2762953" cy="2672232"/>
            <wp:effectExtent l="0" t="0" r="0" b="0"/>
            <wp:wrapNone/>
            <wp:docPr id="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953" cy="267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1"/>
        </w:rPr>
        <w:t>подписи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числовое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значение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точки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ряда.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65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1"/>
      </w:tblGrid>
      <w:tr>
        <w:trPr>
          <w:trHeight w:val="446" w:hRule="atLeast"/>
        </w:trPr>
        <w:tc>
          <w:tcPr>
            <w:tcW w:w="2781" w:type="dxa"/>
            <w:tcBorders>
              <w:right w:val="nil"/>
            </w:tcBorders>
          </w:tcPr>
          <w:p>
            <w:pPr>
              <w:pStyle w:val="TableParagraph"/>
              <w:tabs>
                <w:tab w:pos="732" w:val="left" w:leader="none"/>
                <w:tab w:pos="2779" w:val="left" w:leader="none"/>
              </w:tabs>
              <w:spacing w:before="92"/>
              <w:ind w:left="-37" w:right="-15"/>
              <w:rPr>
                <w:sz w:val="12"/>
              </w:rPr>
            </w:pPr>
            <w:r>
              <w:rPr>
                <w:color w:val="231F20"/>
                <w:w w:val="96"/>
                <w:sz w:val="12"/>
                <w:u w:val="single" w:color="231F20"/>
              </w:rPr>
              <w:t> </w:t>
            </w:r>
            <w:r>
              <w:rPr>
                <w:color w:val="231F20"/>
                <w:sz w:val="12"/>
                <w:u w:val="single" w:color="231F20"/>
              </w:rPr>
              <w:tab/>
            </w:r>
            <w:r>
              <w:rPr>
                <w:color w:val="231F20"/>
                <w:sz w:val="12"/>
                <w:u w:val="single" w:color="231F20"/>
              </w:rPr>
              <w:t>373519</w:t>
            </w:r>
            <w:r>
              <w:rPr>
                <w:color w:val="231F20"/>
                <w:spacing w:val="2"/>
                <w:sz w:val="12"/>
                <w:u w:val="single" w:color="231F20"/>
              </w:rPr>
              <w:t> </w:t>
            </w:r>
            <w:r>
              <w:rPr>
                <w:color w:val="231F20"/>
                <w:position w:val="3"/>
                <w:sz w:val="12"/>
                <w:u w:val="single" w:color="231F20"/>
              </w:rPr>
              <w:t>388799</w:t>
              <w:tab/>
            </w:r>
          </w:p>
          <w:p>
            <w:pPr>
              <w:pStyle w:val="TableParagraph"/>
              <w:spacing w:before="18"/>
              <w:ind w:left="415"/>
              <w:rPr>
                <w:sz w:val="12"/>
              </w:rPr>
            </w:pPr>
            <w:r>
              <w:rPr>
                <w:color w:val="231F20"/>
                <w:sz w:val="12"/>
              </w:rPr>
              <w:t>356826</w:t>
            </w:r>
          </w:p>
        </w:tc>
      </w:tr>
      <w:tr>
        <w:trPr>
          <w:trHeight w:val="218" w:hRule="atLeast"/>
        </w:trPr>
        <w:tc>
          <w:tcPr>
            <w:tcW w:w="2781" w:type="dxa"/>
            <w:tcBorders>
              <w:right w:val="nil"/>
            </w:tcBorders>
          </w:tcPr>
          <w:p>
            <w:pPr>
              <w:pStyle w:val="TableParagraph"/>
              <w:spacing w:line="126" w:lineRule="exact"/>
              <w:ind w:left="1661"/>
              <w:rPr>
                <w:sz w:val="12"/>
              </w:rPr>
            </w:pPr>
            <w:r>
              <w:rPr>
                <w:color w:val="231F20"/>
                <w:sz w:val="12"/>
              </w:rPr>
              <w:t>307923</w:t>
            </w:r>
          </w:p>
        </w:tc>
      </w:tr>
      <w:tr>
        <w:trPr>
          <w:trHeight w:val="218" w:hRule="atLeast"/>
        </w:trPr>
        <w:tc>
          <w:tcPr>
            <w:tcW w:w="2781" w:type="dxa"/>
            <w:tcBorders>
              <w:right w:val="nil"/>
            </w:tcBorders>
          </w:tcPr>
          <w:p>
            <w:pPr>
              <w:pStyle w:val="TableParagraph"/>
              <w:spacing w:line="128" w:lineRule="exact"/>
              <w:ind w:left="732"/>
              <w:rPr>
                <w:sz w:val="12"/>
              </w:rPr>
            </w:pPr>
            <w:r>
              <w:rPr>
                <w:color w:val="231F20"/>
                <w:sz w:val="12"/>
              </w:rPr>
              <w:t>292868</w:t>
            </w:r>
          </w:p>
          <w:p>
            <w:pPr>
              <w:pStyle w:val="TableParagraph"/>
              <w:spacing w:line="42" w:lineRule="exact" w:before="28"/>
              <w:ind w:left="1571"/>
              <w:rPr>
                <w:sz w:val="12"/>
              </w:rPr>
            </w:pPr>
            <w:r>
              <w:rPr>
                <w:color w:val="231F20"/>
                <w:sz w:val="12"/>
              </w:rPr>
              <w:t>257799</w:t>
            </w:r>
          </w:p>
        </w:tc>
      </w:tr>
      <w:tr>
        <w:trPr>
          <w:trHeight w:val="218" w:hRule="atLeast"/>
        </w:trPr>
        <w:tc>
          <w:tcPr>
            <w:tcW w:w="2781" w:type="dxa"/>
            <w:tcBorders>
              <w:right w:val="nil"/>
            </w:tcBorders>
          </w:tcPr>
          <w:p>
            <w:pPr>
              <w:pStyle w:val="TableParagraph"/>
              <w:spacing w:before="10"/>
              <w:ind w:left="642"/>
              <w:rPr>
                <w:sz w:val="12"/>
              </w:rPr>
            </w:pPr>
            <w:r>
              <w:rPr>
                <w:color w:val="231F20"/>
                <w:position w:val="-1"/>
                <w:sz w:val="12"/>
              </w:rPr>
              <w:t>225926</w:t>
            </w:r>
            <w:r>
              <w:rPr>
                <w:color w:val="231F20"/>
                <w:spacing w:val="59"/>
                <w:position w:val="-1"/>
                <w:sz w:val="12"/>
              </w:rPr>
              <w:t> </w:t>
            </w:r>
            <w:r>
              <w:rPr>
                <w:color w:val="231F20"/>
                <w:sz w:val="12"/>
              </w:rPr>
              <w:t>267109</w:t>
            </w:r>
          </w:p>
        </w:tc>
      </w:tr>
      <w:tr>
        <w:trPr>
          <w:trHeight w:val="218" w:hRule="atLeast"/>
        </w:trPr>
        <w:tc>
          <w:tcPr>
            <w:tcW w:w="2781" w:type="dxa"/>
            <w:tcBorders>
              <w:right w:val="nil"/>
            </w:tcBorders>
          </w:tcPr>
          <w:p>
            <w:pPr>
              <w:pStyle w:val="TableParagraph"/>
              <w:tabs>
                <w:tab w:pos="1862" w:val="left" w:leader="none"/>
              </w:tabs>
              <w:spacing w:line="136" w:lineRule="exact"/>
              <w:ind w:left="508"/>
              <w:rPr>
                <w:sz w:val="12"/>
              </w:rPr>
            </w:pPr>
            <w:r>
              <w:rPr>
                <w:color w:val="231F20"/>
                <w:sz w:val="12"/>
              </w:rPr>
              <w:t>207489</w:t>
              <w:tab/>
            </w:r>
            <w:r>
              <w:rPr>
                <w:color w:val="231F20"/>
                <w:position w:val="-1"/>
                <w:sz w:val="12"/>
              </w:rPr>
              <w:t>206254</w:t>
            </w:r>
          </w:p>
        </w:tc>
      </w:tr>
      <w:tr>
        <w:trPr>
          <w:trHeight w:val="218" w:hRule="atLeast"/>
        </w:trPr>
        <w:tc>
          <w:tcPr>
            <w:tcW w:w="2781" w:type="dxa"/>
            <w:tcBorders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2781" w:type="dxa"/>
            <w:tcBorders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2781" w:type="dxa"/>
            <w:tcBorders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20"/>
        <w:ind w:left="0" w:right="417" w:firstLine="0"/>
        <w:jc w:val="center"/>
        <w:rPr>
          <w:rFonts w:ascii="Trebuchet MS" w:hAnsi="Trebuchet MS"/>
          <w:sz w:val="20"/>
        </w:rPr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683999</wp:posOffset>
            </wp:positionH>
            <wp:positionV relativeFrom="paragraph">
              <wp:posOffset>-692976</wp:posOffset>
            </wp:positionV>
            <wp:extent cx="1010615" cy="741692"/>
            <wp:effectExtent l="0" t="0" r="0" b="0"/>
            <wp:wrapNone/>
            <wp:docPr id="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15" cy="741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w w:val="85"/>
          <w:sz w:val="20"/>
        </w:rPr>
        <w:t>Рис.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4.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Элементы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диаграммы</w:t>
      </w:r>
    </w:p>
    <w:p>
      <w:pPr>
        <w:spacing w:after="0"/>
        <w:jc w:val="center"/>
        <w:rPr>
          <w:rFonts w:ascii="Trebuchet MS" w:hAnsi="Trebuchet MS"/>
          <w:sz w:val="20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9"/>
        <w:rPr>
          <w:rFonts w:ascii="Trebuchet MS"/>
          <w:sz w:val="15"/>
        </w:rPr>
      </w:pPr>
    </w:p>
    <w:p>
      <w:pPr>
        <w:pStyle w:val="Heading3"/>
        <w:numPr>
          <w:ilvl w:val="1"/>
          <w:numId w:val="26"/>
        </w:numPr>
        <w:tabs>
          <w:tab w:pos="2553" w:val="left" w:leader="none"/>
        </w:tabs>
        <w:spacing w:line="240" w:lineRule="auto" w:before="97" w:after="0"/>
        <w:ind w:left="2552" w:right="0" w:hanging="464"/>
        <w:jc w:val="left"/>
      </w:pPr>
      <w:bookmarkStart w:name="_TOC_250010" w:id="82"/>
      <w:bookmarkStart w:name="6.2. Виды графиков" w:id="83"/>
      <w:r>
        <w:rPr/>
      </w:r>
      <w:bookmarkStart w:name="Рис. 5. Линейный график с несколькими ря" w:id="84"/>
      <w:bookmarkEnd w:id="84"/>
      <w:r>
        <w:rPr/>
      </w:r>
      <w:bookmarkStart w:name="Рис. 5. Линейный график с несколькими ря" w:id="85"/>
      <w:bookmarkEnd w:id="85"/>
      <w:r>
        <w:rPr>
          <w:color w:val="231F20"/>
          <w:w w:val="105"/>
        </w:rPr>
        <w:t>Виды</w:t>
      </w:r>
      <w:r>
        <w:rPr>
          <w:color w:val="231F20"/>
          <w:spacing w:val="-15"/>
          <w:w w:val="105"/>
        </w:rPr>
        <w:t> </w:t>
      </w:r>
      <w:bookmarkEnd w:id="82"/>
      <w:r>
        <w:rPr>
          <w:color w:val="231F20"/>
          <w:w w:val="105"/>
        </w:rPr>
        <w:t>графиков</w:t>
      </w:r>
    </w:p>
    <w:p>
      <w:pPr>
        <w:pStyle w:val="BodyText"/>
        <w:spacing w:line="268" w:lineRule="auto" w:before="196"/>
        <w:ind w:left="157" w:right="574" w:firstLine="283"/>
        <w:jc w:val="both"/>
      </w:pPr>
      <w:r>
        <w:rPr>
          <w:color w:val="231F20"/>
        </w:rPr>
        <w:t>Наиболее распространены в статистике следующие виды графи-</w:t>
      </w:r>
      <w:r>
        <w:rPr>
          <w:color w:val="231F20"/>
          <w:spacing w:val="-51"/>
        </w:rPr>
        <w:t> </w:t>
      </w:r>
      <w:r>
        <w:rPr>
          <w:color w:val="231F20"/>
        </w:rPr>
        <w:t>ков:</w:t>
      </w:r>
      <w:r>
        <w:rPr>
          <w:color w:val="231F20"/>
          <w:spacing w:val="-5"/>
        </w:rPr>
        <w:t> </w:t>
      </w:r>
      <w:r>
        <w:rPr>
          <w:color w:val="231F20"/>
        </w:rPr>
        <w:t>линейные,</w:t>
      </w:r>
      <w:r>
        <w:rPr>
          <w:color w:val="231F20"/>
          <w:spacing w:val="-5"/>
        </w:rPr>
        <w:t> </w:t>
      </w:r>
      <w:r>
        <w:rPr>
          <w:color w:val="231F20"/>
        </w:rPr>
        <w:t>диаграммы,</w:t>
      </w:r>
      <w:r>
        <w:rPr>
          <w:color w:val="231F20"/>
          <w:spacing w:val="-4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-5"/>
        </w:rPr>
        <w:t> </w:t>
      </w:r>
      <w:r>
        <w:rPr>
          <w:color w:val="231F20"/>
        </w:rPr>
        <w:t>карты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гистограммы.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b/>
          <w:i/>
          <w:color w:val="231F20"/>
          <w:spacing w:val="-1"/>
        </w:rPr>
        <w:t>Линейный</w:t>
      </w:r>
      <w:r>
        <w:rPr>
          <w:b/>
          <w:i/>
          <w:color w:val="231F20"/>
          <w:spacing w:val="-11"/>
        </w:rPr>
        <w:t> </w:t>
      </w:r>
      <w:r>
        <w:rPr>
          <w:b/>
          <w:i/>
          <w:color w:val="231F20"/>
          <w:spacing w:val="-1"/>
        </w:rPr>
        <w:t>график</w:t>
      </w:r>
      <w:r>
        <w:rPr>
          <w:b/>
          <w:i/>
          <w:color w:val="231F20"/>
          <w:spacing w:val="-11"/>
        </w:rPr>
        <w:t> </w:t>
      </w:r>
      <w:r>
        <w:rPr>
          <w:i/>
          <w:color w:val="231F20"/>
          <w:spacing w:val="-1"/>
        </w:rPr>
        <w:t>(рис.</w:t>
      </w:r>
      <w:r>
        <w:rPr>
          <w:i/>
          <w:color w:val="231F20"/>
          <w:spacing w:val="-9"/>
        </w:rPr>
        <w:t> </w:t>
      </w:r>
      <w:r>
        <w:rPr>
          <w:i/>
          <w:color w:val="231F20"/>
          <w:spacing w:val="-1"/>
        </w:rPr>
        <w:t>5).</w:t>
      </w:r>
      <w:r>
        <w:rPr>
          <w:i/>
          <w:color w:val="231F20"/>
          <w:spacing w:val="-9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построения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применяется</w:t>
      </w:r>
      <w:r>
        <w:rPr>
          <w:color w:val="231F20"/>
          <w:spacing w:val="-9"/>
        </w:rPr>
        <w:t> </w:t>
      </w:r>
      <w:r>
        <w:rPr>
          <w:color w:val="231F20"/>
        </w:rPr>
        <w:t>система</w:t>
      </w:r>
      <w:r>
        <w:rPr>
          <w:color w:val="231F20"/>
          <w:spacing w:val="-50"/>
        </w:rPr>
        <w:t> </w:t>
      </w:r>
      <w:r>
        <w:rPr>
          <w:color w:val="231F20"/>
        </w:rPr>
        <w:t>прямоугольных</w:t>
      </w:r>
      <w:r>
        <w:rPr>
          <w:color w:val="231F20"/>
          <w:spacing w:val="-11"/>
        </w:rPr>
        <w:t> </w:t>
      </w:r>
      <w:r>
        <w:rPr>
          <w:color w:val="231F20"/>
        </w:rPr>
        <w:t>координат.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оси</w:t>
      </w:r>
      <w:r>
        <w:rPr>
          <w:color w:val="231F20"/>
          <w:spacing w:val="-10"/>
        </w:rPr>
        <w:t> </w:t>
      </w:r>
      <w:r>
        <w:rPr>
          <w:color w:val="231F20"/>
        </w:rPr>
        <w:t>абсцисс</w:t>
      </w:r>
      <w:r>
        <w:rPr>
          <w:color w:val="231F20"/>
          <w:spacing w:val="-11"/>
        </w:rPr>
        <w:t> </w:t>
      </w:r>
      <w:r>
        <w:rPr>
          <w:color w:val="231F20"/>
        </w:rPr>
        <w:t>(горизонтальной)</w:t>
      </w:r>
      <w:r>
        <w:rPr>
          <w:color w:val="231F20"/>
          <w:spacing w:val="-10"/>
        </w:rPr>
        <w:t> </w:t>
      </w:r>
      <w:r>
        <w:rPr>
          <w:color w:val="231F20"/>
        </w:rPr>
        <w:t>откла-</w:t>
      </w:r>
      <w:r>
        <w:rPr>
          <w:color w:val="231F20"/>
          <w:spacing w:val="-50"/>
        </w:rPr>
        <w:t> </w:t>
      </w:r>
      <w:r>
        <w:rPr>
          <w:color w:val="231F20"/>
        </w:rPr>
        <w:t>дываются варианты изучаемого показателя (или времени), а на оси</w:t>
      </w:r>
      <w:r>
        <w:rPr>
          <w:color w:val="231F20"/>
          <w:spacing w:val="1"/>
        </w:rPr>
        <w:t> </w:t>
      </w:r>
      <w:r>
        <w:rPr>
          <w:color w:val="231F20"/>
        </w:rPr>
        <w:t>ординат — величина изучаемого показателя. При построении ли-</w:t>
      </w:r>
      <w:r>
        <w:rPr>
          <w:color w:val="231F20"/>
          <w:spacing w:val="1"/>
        </w:rPr>
        <w:t> </w:t>
      </w:r>
      <w:r>
        <w:rPr>
          <w:color w:val="231F20"/>
        </w:rPr>
        <w:t>нейного</w:t>
      </w:r>
      <w:r>
        <w:rPr>
          <w:color w:val="231F20"/>
          <w:spacing w:val="27"/>
        </w:rPr>
        <w:t> </w:t>
      </w:r>
      <w:r>
        <w:rPr>
          <w:color w:val="231F20"/>
        </w:rPr>
        <w:t>графика</w:t>
      </w:r>
      <w:r>
        <w:rPr>
          <w:color w:val="231F20"/>
          <w:spacing w:val="27"/>
        </w:rPr>
        <w:t> </w:t>
      </w:r>
      <w:r>
        <w:rPr>
          <w:color w:val="231F20"/>
        </w:rPr>
        <w:t>очень</w:t>
      </w:r>
      <w:r>
        <w:rPr>
          <w:color w:val="231F20"/>
          <w:spacing w:val="28"/>
        </w:rPr>
        <w:t> </w:t>
      </w:r>
      <w:r>
        <w:rPr>
          <w:color w:val="231F20"/>
        </w:rPr>
        <w:t>важно</w:t>
      </w:r>
      <w:r>
        <w:rPr>
          <w:color w:val="231F20"/>
          <w:spacing w:val="27"/>
        </w:rPr>
        <w:t> </w:t>
      </w:r>
      <w:r>
        <w:rPr>
          <w:color w:val="231F20"/>
        </w:rPr>
        <w:t>правильно</w:t>
      </w:r>
      <w:r>
        <w:rPr>
          <w:color w:val="231F20"/>
          <w:spacing w:val="28"/>
        </w:rPr>
        <w:t> </w:t>
      </w:r>
      <w:r>
        <w:rPr>
          <w:color w:val="231F20"/>
        </w:rPr>
        <w:t>выбрать</w:t>
      </w:r>
      <w:r>
        <w:rPr>
          <w:color w:val="231F20"/>
          <w:spacing w:val="27"/>
        </w:rPr>
        <w:t> </w:t>
      </w:r>
      <w:r>
        <w:rPr>
          <w:color w:val="231F20"/>
        </w:rPr>
        <w:t>масштаб.</w:t>
      </w:r>
      <w:r>
        <w:rPr>
          <w:color w:val="231F20"/>
          <w:spacing w:val="28"/>
        </w:rPr>
        <w:t> </w:t>
      </w:r>
      <w:r>
        <w:rPr>
          <w:color w:val="231F20"/>
        </w:rPr>
        <w:t>Важ-</w:t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7" w:lineRule="exact"/>
        <w:ind w:left="172"/>
        <w:rPr>
          <w:sz w:val="5"/>
        </w:rPr>
      </w:pPr>
      <w:r>
        <w:rPr>
          <w:position w:val="0"/>
          <w:sz w:val="5"/>
        </w:rPr>
        <w:pict>
          <v:group style="width:9.85pt;height:2.9pt;mso-position-horizontal-relative:char;mso-position-vertical-relative:line" coordorigin="0,0" coordsize="197,58">
            <v:shape style="position:absolute;left:0;top:0;width:197;height:58" coordorigin="0,0" coordsize="197,58" path="m78,3l77,0,71,1,64,4,61,6,54,15,40,39,36,18,32,3,31,0,24,0,17,5,11,11,12,14,15,11,21,8,22,8,23,9,19,24,17,32,11,43,7,49,0,51,0,52,0,53,0,55,2,57,7,57,9,57,11,54,17,45,21,34,24,22,26,11,26,11,28,22,33,56,36,55,50,31,56,20,62,11,63,11,60,23,58,35,54,53,55,57,62,57,71,52,77,46,75,43,72,45,67,48,65,48,65,47,67,32,68,23,72,6,73,5,78,3xm135,3l134,0,132,1,127,2,114,4,101,4,94,4,92,4,91,9,90,10,94,10,103,9,101,18,97,31,86,46,82,50,77,53,77,54,78,56,80,58,84,57,86,57,88,54,95,44,101,32,105,20,108,9,120,8,122,7,119,19,115,34,113,45,111,54,113,57,118,57,127,52,133,45,132,42,128,46,124,48,122,48,122,47,124,33,130,7,131,5,135,3xm196,46l195,43,191,46,187,48,185,48,185,47,188,34,190,21,193,9,196,0,194,0,185,4,181,25,158,25,163,5,162,0,156,0,148,6,142,12,144,14,146,12,150,9,153,9,153,10,145,46,142,56,143,57,152,54,153,50,157,29,180,29,179,34,175,54,176,57,181,57,190,52,196,46xe" filled="true" fillcolor="#231f2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7" w:lineRule="exact"/>
        <w:rPr>
          <w:sz w:val="5"/>
        </w:rPr>
        <w:sectPr>
          <w:headerReference w:type="default" r:id="rId182"/>
          <w:headerReference w:type="even" r:id="rId183"/>
          <w:footerReference w:type="default" r:id="rId184"/>
          <w:footerReference w:type="even" r:id="rId185"/>
          <w:pgSz w:w="8230" w:h="11630"/>
          <w:pgMar w:header="758" w:footer="722" w:top="1220" w:bottom="920" w:left="920" w:right="500"/>
          <w:pgNumType w:start="145"/>
        </w:sectPr>
      </w:pPr>
    </w:p>
    <w:p>
      <w:pPr>
        <w:spacing w:before="17"/>
        <w:ind w:left="156" w:right="0" w:firstLine="0"/>
        <w:jc w:val="left"/>
        <w:rPr>
          <w:sz w:val="12"/>
        </w:rPr>
      </w:pPr>
      <w:r>
        <w:rPr/>
        <w:pict>
          <v:group style="position:absolute;margin-left:61.946499pt;margin-top:4.498664pt;width:192.75pt;height:148.35pt;mso-position-horizontal-relative:page;mso-position-vertical-relative:paragraph;z-index:15812608" coordorigin="1239,90" coordsize="3855,2967">
            <v:shape style="position:absolute;left:1238;top:93;width:3855;height:2963" coordorigin="1239,94" coordsize="3855,2963" path="m1239,3015l5093,3015m1267,3056l1267,94e" filled="false" stroked="true" strokeweight=".35pt" strokecolor="#231f20">
              <v:path arrowok="t"/>
              <v:stroke dashstyle="solid"/>
            </v:shape>
            <v:line style="position:absolute" from="1239,2821" to="5093,2821" stroked="true" strokeweight=".35pt" strokecolor="#231f20">
              <v:stroke dashstyle="solid"/>
            </v:line>
            <v:line style="position:absolute" from="1239,2626" to="5093,2626" stroked="true" strokeweight=".35pt" strokecolor="#231f20">
              <v:stroke dashstyle="solid"/>
            </v:line>
            <v:line style="position:absolute" from="1239,2431" to="5093,2431" stroked="true" strokeweight=".35pt" strokecolor="#231f20">
              <v:stroke dashstyle="solid"/>
            </v:line>
            <v:line style="position:absolute" from="1239,2236" to="5093,2236" stroked="true" strokeweight=".35pt" strokecolor="#231f20">
              <v:stroke dashstyle="solid"/>
            </v:line>
            <v:line style="position:absolute" from="1239,2041" to="5093,2041" stroked="true" strokeweight=".35pt" strokecolor="#231f20">
              <v:stroke dashstyle="solid"/>
            </v:line>
            <v:line style="position:absolute" from="1239,1847" to="5093,1847" stroked="true" strokeweight=".35pt" strokecolor="#231f20">
              <v:stroke dashstyle="solid"/>
            </v:line>
            <v:line style="position:absolute" from="1239,1652" to="5093,1652" stroked="true" strokeweight=".35pt" strokecolor="#231f20">
              <v:stroke dashstyle="solid"/>
            </v:line>
            <v:line style="position:absolute" from="1239,1457" to="5093,1457" stroked="true" strokeweight=".35pt" strokecolor="#231f20">
              <v:stroke dashstyle="solid"/>
            </v:line>
            <v:line style="position:absolute" from="1239,1262" to="5093,1262" stroked="true" strokeweight=".35pt" strokecolor="#231f20">
              <v:stroke dashstyle="solid"/>
            </v:line>
            <v:line style="position:absolute" from="1239,1067" to="5093,1067" stroked="true" strokeweight=".35pt" strokecolor="#231f20">
              <v:stroke dashstyle="solid"/>
            </v:line>
            <v:line style="position:absolute" from="1239,873" to="5093,873" stroked="true" strokeweight=".35pt" strokecolor="#231f20">
              <v:stroke dashstyle="solid"/>
            </v:line>
            <v:line style="position:absolute" from="1239,678" to="5093,678" stroked="true" strokeweight=".35pt" strokecolor="#231f20">
              <v:stroke dashstyle="solid"/>
            </v:line>
            <v:line style="position:absolute" from="1239,483" to="5093,483" stroked="true" strokeweight=".35pt" strokecolor="#231f20">
              <v:stroke dashstyle="solid"/>
            </v:line>
            <v:line style="position:absolute" from="1239,288" to="5093,288" stroked="true" strokeweight=".35pt" strokecolor="#231f20">
              <v:stroke dashstyle="solid"/>
            </v:line>
            <v:line style="position:absolute" from="1239,93" to="5093,93" stroked="true" strokeweight=".35pt" strokecolor="#231f20">
              <v:stroke dashstyle="solid"/>
            </v:line>
            <v:shape style="position:absolute;left:1491;top:2751;width:77;height:77" coordorigin="1491,2752" coordsize="77,77" path="m1530,2752l1515,2755,1503,2763,1494,2775,1491,2790,1494,2805,1503,2817,1515,2826,1530,2829,1545,2826,1557,2817,1565,2805,1568,2790,1565,2775,1557,2763,1545,2755,1530,2752xe" filled="true" fillcolor="#231f20" stroked="false">
              <v:path arrowok="t"/>
              <v:fill type="solid"/>
            </v:shape>
            <v:shape style="position:absolute;left:1479;top:2385;width:99;height:86" coordorigin="1479,2385" coordsize="99,86" path="m1529,2385l1479,2470,1578,2470,1529,2385xe" filled="true" fillcolor="#58595b" stroked="false">
              <v:path arrowok="t"/>
              <v:fill type="solid"/>
            </v:shape>
            <v:rect style="position:absolute;left:1490;top:1927;width:67;height:67" filled="true" fillcolor="#939598" stroked="false">
              <v:fill type="solid"/>
            </v:rect>
            <v:shape style="position:absolute;left:1480;top:888;width:86;height:86" coordorigin="1481,888" coordsize="86,86" path="m1523,888l1481,931,1523,974,1566,931,1523,888xe" filled="true" fillcolor="#231f20" stroked="false">
              <v:path arrowok="t"/>
              <v:fill type="solid"/>
            </v:shape>
            <v:line style="position:absolute" from="1810,3056" to="1810,3015" stroked="true" strokeweight=".35pt" strokecolor="#231f20">
              <v:stroke dashstyle="solid"/>
            </v:line>
            <v:shape style="position:absolute;left:2033;top:2763;width:77;height:77" coordorigin="2034,2763" coordsize="77,77" path="m2072,2763l2057,2766,2045,2775,2037,2787,2034,2802,2037,2817,2045,2829,2057,2837,2072,2840,2087,2837,2099,2829,2108,2817,2111,2802,2108,2787,2099,2775,2087,2766,2072,2763xe" filled="true" fillcolor="#231f20" stroked="false">
              <v:path arrowok="t"/>
              <v:fill type="solid"/>
            </v:shape>
            <v:shape style="position:absolute;left:2021;top:2305;width:99;height:86" coordorigin="2022,2306" coordsize="99,86" path="m2071,2306l2022,2391,2120,2391,2071,2306xe" filled="true" fillcolor="#58595b" stroked="false">
              <v:path arrowok="t"/>
              <v:fill type="solid"/>
            </v:shape>
            <v:rect style="position:absolute;left:2032;top:1868;width:67;height:67" filled="true" fillcolor="#939598" stroked="false">
              <v:fill type="solid"/>
            </v:rect>
            <v:shape style="position:absolute;left:2023;top:385;width:86;height:86" coordorigin="2023,386" coordsize="86,86" path="m2066,386l2023,429,2066,471,2109,429,2066,386xe" filled="true" fillcolor="#231f20" stroked="false">
              <v:path arrowok="t"/>
              <v:fill type="solid"/>
            </v:shape>
            <v:line style="position:absolute" from="2352,3056" to="2352,3015" stroked="true" strokeweight=".35pt" strokecolor="#231f20">
              <v:stroke dashstyle="solid"/>
            </v:line>
            <v:shape style="position:absolute;left:2576;top:2769;width:77;height:77" coordorigin="2576,2769" coordsize="77,77" path="m2615,2769l2600,2772,2588,2780,2579,2793,2576,2808,2579,2823,2588,2835,2600,2843,2615,2846,2630,2843,2642,2835,2650,2823,2653,2808,2650,2793,2642,2780,2630,2772,2615,2769xe" filled="true" fillcolor="#231f20" stroked="false">
              <v:path arrowok="t"/>
              <v:fill type="solid"/>
            </v:shape>
            <v:shape style="position:absolute;left:2564;top:2269;width:99;height:86" coordorigin="2564,2270" coordsize="99,86" path="m2613,2270l2564,2355,2663,2355,2613,2270xe" filled="true" fillcolor="#58595b" stroked="false">
              <v:path arrowok="t"/>
              <v:fill type="solid"/>
            </v:shape>
            <v:rect style="position:absolute;left:2575;top:1945;width:67;height:67" filled="true" fillcolor="#939598" stroked="false">
              <v:fill type="solid"/>
            </v:rect>
            <v:shape style="position:absolute;left:2565;top:225;width:86;height:86" coordorigin="2566,225" coordsize="86,86" path="m2608,225l2566,268,2608,311,2651,268,2608,225xe" filled="true" fillcolor="#231f20" stroked="false">
              <v:path arrowok="t"/>
              <v:fill type="solid"/>
            </v:shape>
            <v:line style="position:absolute" from="2895,3056" to="2895,3015" stroked="true" strokeweight=".35pt" strokecolor="#231f20">
              <v:stroke dashstyle="solid"/>
            </v:line>
            <v:shape style="position:absolute;left:3118;top:2780;width:77;height:77" coordorigin="3119,2781" coordsize="77,77" path="m3157,2781l3142,2784,3130,2792,3122,2804,3119,2819,3122,2834,3130,2846,3142,2855,3157,2858,3172,2855,3184,2846,3193,2834,3196,2819,3193,2804,3184,2792,3172,2784,3157,2781xe" filled="true" fillcolor="#231f20" stroked="false">
              <v:path arrowok="t"/>
              <v:fill type="solid"/>
            </v:shape>
            <v:shape style="position:absolute;left:3106;top:2250;width:99;height:86" coordorigin="3107,2250" coordsize="99,86" path="m3156,2250l3107,2335,3205,2335,3156,2250xe" filled="true" fillcolor="#58595b" stroked="false">
              <v:path arrowok="t"/>
              <v:fill type="solid"/>
            </v:shape>
            <v:rect style="position:absolute;left:3117;top:1945;width:67;height:67" filled="true" fillcolor="#939598" stroked="false">
              <v:fill type="solid"/>
            </v:rect>
            <v:shape style="position:absolute;left:3108;top:496;width:86;height:86" coordorigin="3108,496" coordsize="86,86" path="m3151,496l3108,539,3151,581,3194,539,3151,496xe" filled="true" fillcolor="#231f20" stroked="false">
              <v:path arrowok="t"/>
              <v:fill type="solid"/>
            </v:shape>
            <v:line style="position:absolute" from="3437,3056" to="3437,3015" stroked="true" strokeweight=".35pt" strokecolor="#231f20">
              <v:stroke dashstyle="solid"/>
            </v:line>
            <v:shape style="position:absolute;left:3661;top:2792;width:77;height:77" coordorigin="3661,2792" coordsize="77,77" path="m3700,2792l3685,2795,3673,2804,3664,2816,3661,2831,3664,2846,3673,2858,3685,2866,3700,2869,3715,2866,3727,2858,3735,2846,3738,2831,3735,2816,3727,2804,3715,2795,3700,2792xe" filled="true" fillcolor="#231f20" stroked="false">
              <v:path arrowok="t"/>
              <v:fill type="solid"/>
            </v:shape>
            <v:shape style="position:absolute;left:3649;top:2195;width:99;height:86" coordorigin="3649,2195" coordsize="99,86" path="m3698,2195l3649,2281,3748,2281,3698,2195xe" filled="true" fillcolor="#58595b" stroked="false">
              <v:path arrowok="t"/>
              <v:fill type="solid"/>
            </v:shape>
            <v:rect style="position:absolute;left:3659;top:1866;width:67;height:67" filled="true" fillcolor="#939598" stroked="false">
              <v:fill type="solid"/>
            </v:rect>
            <v:shape style="position:absolute;left:3650;top:965;width:86;height:86" coordorigin="3651,965" coordsize="86,86" path="m3693,965l3651,1008,3693,1050,3736,1008,3693,965xe" filled="true" fillcolor="#231f20" stroked="false">
              <v:path arrowok="t"/>
              <v:fill type="solid"/>
            </v:shape>
            <v:line style="position:absolute" from="3979,3056" to="3979,3015" stroked="true" strokeweight=".35pt" strokecolor="#231f20">
              <v:stroke dashstyle="solid"/>
            </v:line>
            <v:shape style="position:absolute;left:4203;top:2792;width:77;height:77" coordorigin="4204,2792" coordsize="77,77" path="m4242,2792l4227,2795,4215,2804,4207,2816,4204,2831,4207,2846,4215,2858,4227,2866,4242,2869,4257,2866,4269,2858,4278,2846,4281,2831,4278,2816,4269,2804,4257,2795,4242,2792xe" filled="true" fillcolor="#231f20" stroked="false">
              <v:path arrowok="t"/>
              <v:fill type="solid"/>
            </v:shape>
            <v:shape style="position:absolute;left:4191;top:2205;width:99;height:86" coordorigin="4192,2206" coordsize="99,86" path="m4241,2206l4192,2291,4290,2291,4241,2206xe" filled="true" fillcolor="#58595b" stroked="false">
              <v:path arrowok="t"/>
              <v:fill type="solid"/>
            </v:shape>
            <v:rect style="position:absolute;left:4202;top:1848;width:67;height:67" filled="true" fillcolor="#939598" stroked="false">
              <v:fill type="solid"/>
            </v:rect>
            <v:shape style="position:absolute;left:4193;top:480;width:86;height:86" coordorigin="4193,481" coordsize="86,86" path="m4236,481l4193,523,4236,566,4278,523,4236,481xe" filled="true" fillcolor="#231f20" stroked="false">
              <v:path arrowok="t"/>
              <v:fill type="solid"/>
            </v:shape>
            <v:line style="position:absolute" from="4522,3056" to="4522,3015" stroked="true" strokeweight=".35pt" strokecolor="#231f20">
              <v:stroke dashstyle="solid"/>
            </v:line>
            <v:shape style="position:absolute;left:4746;top:2787;width:77;height:77" coordorigin="4746,2787" coordsize="77,77" path="m4785,2787l4770,2790,4757,2798,4749,2810,4746,2825,4749,2840,4757,2853,4770,2861,4785,2864,4800,2861,4812,2853,4820,2840,4823,2825,4820,2810,4812,2798,4800,2790,4785,2787xe" filled="true" fillcolor="#231f20" stroked="false">
              <v:path arrowok="t"/>
              <v:fill type="solid"/>
            </v:shape>
            <v:shape style="position:absolute;left:4734;top:2166;width:99;height:86" coordorigin="4734,2166" coordsize="99,86" path="m4783,2166l4734,2252,4833,2252,4783,2166xe" filled="true" fillcolor="#58595b" stroked="false">
              <v:path arrowok="t"/>
              <v:fill type="solid"/>
            </v:shape>
            <v:rect style="position:absolute;left:4744;top:1707;width:67;height:67" filled="true" fillcolor="#939598" stroked="false">
              <v:fill type="solid"/>
            </v:rect>
            <v:shape style="position:absolute;left:4735;top:288;width:86;height:86" coordorigin="4736,288" coordsize="86,86" path="m4778,288l4736,331,4778,374,4821,331,4778,288xe" filled="true" fillcolor="#231f20" stroked="false">
              <v:path arrowok="t"/>
              <v:fill type="solid"/>
            </v:shape>
            <v:line style="position:absolute" from="5064,3056" to="5064,3015" stroked="true" strokeweight=".35pt" strokecolor="#231f20">
              <v:stroke dashstyle="solid"/>
            </v:line>
            <v:shape style="position:absolute;left:1523;top:267;width:3255;height:741" coordorigin="1523,268" coordsize="3255,741" path="m1523,931l2066,428,2608,268,3151,539,3693,1008,4236,523,4778,331e" filled="false" stroked="true" strokeweight="1.0pt" strokecolor="#231f20">
              <v:path arrowok="t"/>
              <v:stroke dashstyle="solid"/>
            </v:shape>
            <v:shape style="position:absolute;left:1523;top:1740;width:3255;height:239" coordorigin="1523,1741" coordsize="3255,239" path="m1523,1961l2066,1902,2608,1979,3151,1979,3693,1900,4236,1882,4778,1741e" filled="false" stroked="true" strokeweight="1pt" strokecolor="#939598">
              <v:path arrowok="t"/>
              <v:stroke dashstyle="solid"/>
            </v:shape>
            <v:shape style="position:absolute;left:1528;top:2222;width:3255;height:221" coordorigin="1528,2222" coordsize="3255,221" path="m1528,2443l2069,2361,2613,2320,3156,2305,3702,2248,4237,2261,4783,2222e" filled="false" stroked="true" strokeweight="1pt" strokecolor="#58595b">
              <v:path arrowok="t"/>
              <v:stroke dashstyle="solid"/>
            </v:shape>
            <v:shape style="position:absolute;left:1529;top:2789;width:3255;height:46" coordorigin="1530,2790" coordsize="3255,46" path="m1530,2790l2072,2802,2615,2808,3157,2819,3462,2821,3621,2823,3683,2826,3700,2831,3791,2835,3977,2835,4160,2832,4242,2831,4785,2826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12"/>
        </w:rPr>
        <w:t>15</w:t>
      </w:r>
    </w:p>
    <w:p>
      <w:pPr>
        <w:spacing w:before="57"/>
        <w:ind w:left="156" w:right="0" w:firstLine="0"/>
        <w:jc w:val="left"/>
        <w:rPr>
          <w:sz w:val="12"/>
        </w:rPr>
      </w:pPr>
      <w:r>
        <w:rPr>
          <w:color w:val="231F20"/>
          <w:sz w:val="12"/>
        </w:rPr>
        <w:t>14</w:t>
      </w:r>
    </w:p>
    <w:p>
      <w:pPr>
        <w:spacing w:before="57"/>
        <w:ind w:left="156" w:right="0" w:firstLine="0"/>
        <w:jc w:val="left"/>
        <w:rPr>
          <w:sz w:val="12"/>
        </w:rPr>
      </w:pPr>
      <w:r>
        <w:rPr>
          <w:color w:val="231F20"/>
          <w:sz w:val="12"/>
        </w:rPr>
        <w:t>13</w:t>
      </w:r>
    </w:p>
    <w:p>
      <w:pPr>
        <w:spacing w:before="57"/>
        <w:ind w:left="156" w:right="0" w:firstLine="0"/>
        <w:jc w:val="left"/>
        <w:rPr>
          <w:sz w:val="12"/>
        </w:rPr>
      </w:pPr>
      <w:r>
        <w:rPr>
          <w:color w:val="231F20"/>
          <w:sz w:val="12"/>
        </w:rPr>
        <w:t>12</w:t>
      </w:r>
    </w:p>
    <w:p>
      <w:pPr>
        <w:spacing w:before="57"/>
        <w:ind w:left="156" w:right="0" w:firstLine="0"/>
        <w:jc w:val="left"/>
        <w:rPr>
          <w:sz w:val="12"/>
        </w:rPr>
      </w:pPr>
      <w:r>
        <w:rPr>
          <w:color w:val="231F20"/>
          <w:sz w:val="12"/>
        </w:rPr>
        <w:t>11</w:t>
      </w:r>
    </w:p>
    <w:p>
      <w:pPr>
        <w:spacing w:before="56"/>
        <w:ind w:left="156" w:right="0" w:firstLine="0"/>
        <w:jc w:val="left"/>
        <w:rPr>
          <w:sz w:val="12"/>
        </w:rPr>
      </w:pPr>
      <w:r>
        <w:rPr>
          <w:color w:val="231F20"/>
          <w:sz w:val="12"/>
        </w:rPr>
        <w:t>10</w:t>
      </w:r>
    </w:p>
    <w:p>
      <w:pPr>
        <w:spacing w:before="57"/>
        <w:ind w:left="215" w:right="0" w:firstLine="0"/>
        <w:jc w:val="left"/>
        <w:rPr>
          <w:sz w:val="12"/>
        </w:rPr>
      </w:pPr>
      <w:r>
        <w:rPr>
          <w:color w:val="231F20"/>
          <w:w w:val="98"/>
          <w:sz w:val="12"/>
        </w:rPr>
        <w:t>9</w:t>
      </w:r>
    </w:p>
    <w:p>
      <w:pPr>
        <w:spacing w:before="57"/>
        <w:ind w:left="215" w:right="0" w:firstLine="0"/>
        <w:jc w:val="left"/>
        <w:rPr>
          <w:sz w:val="12"/>
        </w:rPr>
      </w:pPr>
      <w:r>
        <w:rPr>
          <w:color w:val="231F20"/>
          <w:w w:val="98"/>
          <w:sz w:val="12"/>
        </w:rPr>
        <w:t>8</w:t>
      </w:r>
    </w:p>
    <w:p>
      <w:pPr>
        <w:spacing w:before="57"/>
        <w:ind w:left="215" w:right="0" w:firstLine="0"/>
        <w:jc w:val="left"/>
        <w:rPr>
          <w:sz w:val="12"/>
        </w:rPr>
      </w:pPr>
      <w:r>
        <w:rPr>
          <w:color w:val="231F20"/>
          <w:w w:val="98"/>
          <w:sz w:val="12"/>
        </w:rPr>
        <w:t>7</w:t>
      </w:r>
    </w:p>
    <w:p>
      <w:pPr>
        <w:spacing w:before="57"/>
        <w:ind w:left="215" w:right="0" w:firstLine="0"/>
        <w:jc w:val="left"/>
        <w:rPr>
          <w:sz w:val="12"/>
        </w:rPr>
      </w:pPr>
      <w:r>
        <w:rPr>
          <w:color w:val="231F20"/>
          <w:w w:val="98"/>
          <w:sz w:val="12"/>
        </w:rPr>
        <w:t>6</w:t>
      </w:r>
    </w:p>
    <w:p>
      <w:pPr>
        <w:spacing w:before="56"/>
        <w:ind w:left="215" w:right="0" w:firstLine="0"/>
        <w:jc w:val="left"/>
        <w:rPr>
          <w:sz w:val="12"/>
        </w:rPr>
      </w:pPr>
      <w:r>
        <w:rPr>
          <w:color w:val="231F20"/>
          <w:w w:val="98"/>
          <w:sz w:val="12"/>
        </w:rPr>
        <w:t>5</w:t>
      </w:r>
    </w:p>
    <w:p>
      <w:pPr>
        <w:spacing w:before="57"/>
        <w:ind w:left="215" w:right="0" w:firstLine="0"/>
        <w:jc w:val="left"/>
        <w:rPr>
          <w:sz w:val="12"/>
        </w:rPr>
      </w:pPr>
      <w:r>
        <w:rPr>
          <w:color w:val="231F20"/>
          <w:w w:val="98"/>
          <w:sz w:val="12"/>
        </w:rPr>
        <w:t>4</w:t>
      </w:r>
    </w:p>
    <w:p>
      <w:pPr>
        <w:spacing w:before="57"/>
        <w:ind w:left="215" w:right="0" w:firstLine="0"/>
        <w:jc w:val="left"/>
        <w:rPr>
          <w:sz w:val="12"/>
        </w:rPr>
      </w:pPr>
      <w:r>
        <w:rPr>
          <w:color w:val="231F20"/>
          <w:w w:val="98"/>
          <w:sz w:val="12"/>
        </w:rPr>
        <w:t>3</w:t>
      </w:r>
    </w:p>
    <w:p>
      <w:pPr>
        <w:spacing w:before="57"/>
        <w:ind w:left="215" w:right="0" w:firstLine="0"/>
        <w:jc w:val="left"/>
        <w:rPr>
          <w:sz w:val="12"/>
        </w:rPr>
      </w:pPr>
      <w:r>
        <w:rPr>
          <w:color w:val="231F20"/>
          <w:w w:val="98"/>
          <w:sz w:val="12"/>
        </w:rPr>
        <w:t>2</w:t>
      </w:r>
    </w:p>
    <w:p>
      <w:pPr>
        <w:spacing w:before="56"/>
        <w:ind w:left="215" w:right="0" w:firstLine="0"/>
        <w:jc w:val="left"/>
        <w:rPr>
          <w:sz w:val="12"/>
        </w:rPr>
      </w:pPr>
      <w:r>
        <w:rPr>
          <w:color w:val="231F20"/>
          <w:w w:val="98"/>
          <w:sz w:val="12"/>
        </w:rPr>
        <w:t>1</w:t>
      </w:r>
    </w:p>
    <w:p>
      <w:pPr>
        <w:spacing w:line="125" w:lineRule="exact" w:before="57"/>
        <w:ind w:left="215" w:right="0" w:firstLine="0"/>
        <w:jc w:val="left"/>
        <w:rPr>
          <w:sz w:val="12"/>
        </w:rPr>
      </w:pPr>
      <w:r>
        <w:rPr>
          <w:color w:val="231F20"/>
          <w:w w:val="98"/>
          <w:sz w:val="12"/>
        </w:rPr>
        <w:t>0</w:t>
      </w:r>
    </w:p>
    <w:p>
      <w:pPr>
        <w:spacing w:line="125" w:lineRule="exact" w:before="0"/>
        <w:ind w:left="488" w:right="0" w:firstLine="0"/>
        <w:jc w:val="left"/>
        <w:rPr>
          <w:sz w:val="12"/>
        </w:rPr>
      </w:pPr>
      <w:r>
        <w:rPr>
          <w:color w:val="231F20"/>
          <w:sz w:val="12"/>
        </w:rPr>
        <w:t>2008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260.852295pt;margin-top:8.482053pt;width:15.3pt;height:4.3pt;mso-position-horizontal-relative:page;mso-position-vertical-relative:paragraph;z-index:-15648768;mso-wrap-distance-left:0;mso-wrap-distance-right:0" coordorigin="5217,170" coordsize="306,86">
            <v:shape style="position:absolute;left:5330;top:169;width:86;height:86" coordorigin="5331,170" coordsize="86,86" path="m5374,170l5331,212,5374,255,5416,212,5374,170xe" filled="true" fillcolor="#231f20" stroked="false">
              <v:path arrowok="t"/>
              <v:fill type="solid"/>
            </v:shape>
            <v:line style="position:absolute" from="5217,213" to="5523,213" stroked="true" strokeweight="1pt" strokecolor="#231f2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3555556</wp:posOffset>
            </wp:positionH>
            <wp:positionV relativeFrom="paragraph">
              <wp:posOffset>108101</wp:posOffset>
            </wp:positionV>
            <wp:extent cx="781557" cy="72866"/>
            <wp:effectExtent l="0" t="0" r="0" b="0"/>
            <wp:wrapTopAndBottom/>
            <wp:docPr id="1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0.852997pt;margin-top:37.011951pt;width:15.3pt;height:3.35pt;mso-position-horizontal-relative:page;mso-position-vertical-relative:paragraph;z-index:-15647744;mso-wrap-distance-left:0;mso-wrap-distance-right:0" coordorigin="5217,740" coordsize="306,67">
            <v:rect style="position:absolute;left:5337;top:740;width:67;height:67" filled="true" fillcolor="#939598" stroked="false">
              <v:fill type="solid"/>
            </v:rect>
            <v:line style="position:absolute" from="5217,771" to="5523,771" stroked="true" strokeweight="1pt" strokecolor="#939598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3554834</wp:posOffset>
            </wp:positionH>
            <wp:positionV relativeFrom="paragraph">
              <wp:posOffset>339142</wp:posOffset>
            </wp:positionV>
            <wp:extent cx="993646" cy="323850"/>
            <wp:effectExtent l="0" t="0" r="0" b="0"/>
            <wp:wrapTopAndBottom/>
            <wp:docPr id="1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46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0.852997pt;margin-top:64.178452pt;width:15.3pt;height:4.3pt;mso-position-horizontal-relative:page;mso-position-vertical-relative:paragraph;z-index:-15646720;mso-wrap-distance-left:0;mso-wrap-distance-right:0" coordorigin="5217,1284" coordsize="306,86">
            <v:shape style="position:absolute;left:5321;top:1283;width:99;height:86" coordorigin="5322,1284" coordsize="99,86" path="m5371,1284l5322,1369,5420,1369,5371,1284xe" filled="true" fillcolor="#58595b" stroked="false">
              <v:path arrowok="t"/>
              <v:fill type="solid"/>
            </v:shape>
            <v:line style="position:absolute" from="5217,1333" to="5523,1333" stroked="true" strokeweight="1pt" strokecolor="#58595b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3555042</wp:posOffset>
            </wp:positionH>
            <wp:positionV relativeFrom="paragraph">
              <wp:posOffset>821976</wp:posOffset>
            </wp:positionV>
            <wp:extent cx="476444" cy="72866"/>
            <wp:effectExtent l="0" t="0" r="0" b="0"/>
            <wp:wrapTopAndBottom/>
            <wp:docPr id="1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6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4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260.852997pt;margin-top:9.239377pt;width:15.3pt;height:3.85pt;mso-position-horizontal-relative:page;mso-position-vertical-relative:paragraph;z-index:-15645696;mso-wrap-distance-left:0;mso-wrap-distance-right:0" coordorigin="5217,185" coordsize="306,77">
            <v:shape style="position:absolute;left:5333;top:184;width:77;height:77" coordorigin="5334,185" coordsize="77,77" path="m5372,185l5357,188,5345,196,5337,208,5334,223,5337,238,5345,250,5357,259,5372,262,5387,259,5399,250,5407,238,5410,223,5407,208,5399,196,5387,188,5372,185xe" filled="true" fillcolor="#231f20" stroked="false">
              <v:path arrowok="t"/>
              <v:fill type="solid"/>
            </v:shape>
            <v:line style="position:absolute" from="5217,221" to="5523,221" stroked="true" strokeweight="1pt" strokecolor="#231f2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3552232</wp:posOffset>
            </wp:positionH>
            <wp:positionV relativeFrom="paragraph">
              <wp:posOffset>113067</wp:posOffset>
            </wp:positionV>
            <wp:extent cx="677417" cy="73151"/>
            <wp:effectExtent l="0" t="0" r="0" b="0"/>
            <wp:wrapTopAndBottom/>
            <wp:docPr id="1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7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1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698" w:val="left" w:leader="none"/>
          <w:tab w:pos="1241" w:val="left" w:leader="none"/>
          <w:tab w:pos="1783" w:val="left" w:leader="none"/>
          <w:tab w:pos="2326" w:val="left" w:leader="none"/>
          <w:tab w:pos="2868" w:val="left" w:leader="none"/>
        </w:tabs>
        <w:spacing w:before="0"/>
        <w:ind w:left="156" w:right="0" w:firstLine="0"/>
        <w:jc w:val="left"/>
        <w:rPr>
          <w:sz w:val="12"/>
        </w:rPr>
      </w:pPr>
      <w:r>
        <w:rPr>
          <w:color w:val="231F20"/>
          <w:sz w:val="12"/>
        </w:rPr>
        <w:t>2009</w:t>
        <w:tab/>
        <w:t>2010</w:t>
        <w:tab/>
        <w:t>2011</w:t>
        <w:tab/>
        <w:t>2012</w:t>
        <w:tab/>
        <w:t>2013</w:t>
        <w:tab/>
        <w:t>2014</w:t>
      </w:r>
    </w:p>
    <w:p>
      <w:pPr>
        <w:spacing w:after="0"/>
        <w:jc w:val="left"/>
        <w:rPr>
          <w:sz w:val="12"/>
        </w:rPr>
        <w:sectPr>
          <w:type w:val="continuous"/>
          <w:pgSz w:w="8230" w:h="11630"/>
          <w:pgMar w:top="620" w:bottom="280" w:left="920" w:right="500"/>
          <w:cols w:num="2" w:equalWidth="0">
            <w:col w:w="765" w:space="110"/>
            <w:col w:w="5935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spacing w:line="268" w:lineRule="auto" w:before="90"/>
        <w:ind w:left="1488" w:right="1317" w:hanging="543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85"/>
          <w:sz w:val="20"/>
        </w:rPr>
        <w:t>Рис.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5.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Линейный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график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с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несколькими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рядами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данных</w:t>
      </w:r>
      <w:r>
        <w:rPr>
          <w:rFonts w:ascii="Trebuchet MS" w:hAnsi="Trebuchet MS"/>
          <w:color w:val="231F20"/>
          <w:spacing w:val="-48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и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маркерами,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помечающими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точки</w:t>
      </w:r>
      <w:r>
        <w:rPr>
          <w:rFonts w:ascii="Trebuchet MS" w:hAnsi="Trebuchet MS"/>
          <w:color w:val="231F20"/>
          <w:spacing w:val="-3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данных</w:t>
      </w:r>
    </w:p>
    <w:p>
      <w:pPr>
        <w:pStyle w:val="BodyText"/>
        <w:spacing w:before="10"/>
        <w:rPr>
          <w:rFonts w:ascii="Trebuchet MS"/>
          <w:sz w:val="14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ным</w:t>
      </w:r>
      <w:r>
        <w:rPr>
          <w:color w:val="231F20"/>
          <w:spacing w:val="20"/>
        </w:rPr>
        <w:t> </w:t>
      </w:r>
      <w:r>
        <w:rPr>
          <w:color w:val="231F20"/>
        </w:rPr>
        <w:t>достоинством</w:t>
      </w:r>
      <w:r>
        <w:rPr>
          <w:color w:val="231F20"/>
          <w:spacing w:val="20"/>
        </w:rPr>
        <w:t> </w:t>
      </w:r>
      <w:r>
        <w:rPr>
          <w:color w:val="231F20"/>
        </w:rPr>
        <w:t>линейных</w:t>
      </w:r>
      <w:r>
        <w:rPr>
          <w:color w:val="231F20"/>
          <w:spacing w:val="20"/>
        </w:rPr>
        <w:t> </w:t>
      </w:r>
      <w:r>
        <w:rPr>
          <w:color w:val="231F20"/>
        </w:rPr>
        <w:t>графиков</w:t>
      </w:r>
      <w:r>
        <w:rPr>
          <w:color w:val="231F20"/>
          <w:spacing w:val="20"/>
        </w:rPr>
        <w:t> </w:t>
      </w:r>
      <w:r>
        <w:rPr>
          <w:color w:val="231F20"/>
        </w:rPr>
        <w:t>является</w:t>
      </w:r>
      <w:r>
        <w:rPr>
          <w:color w:val="231F20"/>
          <w:spacing w:val="20"/>
        </w:rPr>
        <w:t> </w:t>
      </w:r>
      <w:r>
        <w:rPr>
          <w:color w:val="231F20"/>
        </w:rPr>
        <w:t>то,</w:t>
      </w:r>
      <w:r>
        <w:rPr>
          <w:color w:val="231F20"/>
          <w:spacing w:val="20"/>
        </w:rPr>
        <w:t> </w:t>
      </w:r>
      <w:r>
        <w:rPr>
          <w:color w:val="231F20"/>
        </w:rPr>
        <w:t>что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одном</w:t>
      </w:r>
      <w:r>
        <w:rPr>
          <w:color w:val="231F20"/>
          <w:spacing w:val="-50"/>
        </w:rPr>
        <w:t> </w:t>
      </w:r>
      <w:r>
        <w:rPr>
          <w:color w:val="231F20"/>
        </w:rPr>
        <w:t>и том же поле графика можно изобразить несколько показателей,</w:t>
      </w:r>
      <w:r>
        <w:rPr>
          <w:color w:val="231F20"/>
          <w:spacing w:val="1"/>
        </w:rPr>
        <w:t> </w:t>
      </w:r>
      <w:r>
        <w:rPr>
          <w:color w:val="231F20"/>
        </w:rPr>
        <w:t>что позволяет сравнивать</w:t>
      </w:r>
      <w:r>
        <w:rPr>
          <w:color w:val="231F20"/>
          <w:spacing w:val="1"/>
        </w:rPr>
        <w:t> </w:t>
      </w:r>
      <w:r>
        <w:rPr>
          <w:color w:val="231F20"/>
        </w:rPr>
        <w:t>и выявлять</w:t>
      </w:r>
      <w:r>
        <w:rPr>
          <w:color w:val="231F20"/>
          <w:spacing w:val="1"/>
        </w:rPr>
        <w:t> </w:t>
      </w:r>
      <w:r>
        <w:rPr>
          <w:color w:val="231F20"/>
        </w:rPr>
        <w:t>специфику их</w:t>
      </w:r>
      <w:r>
        <w:rPr>
          <w:color w:val="231F20"/>
          <w:spacing w:val="1"/>
        </w:rPr>
        <w:t> </w:t>
      </w:r>
      <w:r>
        <w:rPr>
          <w:color w:val="231F20"/>
        </w:rPr>
        <w:t>развития.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b/>
          <w:i/>
          <w:color w:val="231F20"/>
        </w:rPr>
        <w:t>Столбиковые диаграммы </w:t>
      </w:r>
      <w:r>
        <w:rPr>
          <w:i/>
          <w:color w:val="231F20"/>
        </w:rPr>
        <w:t>(рис. 6). </w:t>
      </w:r>
      <w:r>
        <w:rPr>
          <w:color w:val="231F20"/>
        </w:rPr>
        <w:t>Применяются для сравне-</w:t>
      </w:r>
      <w:r>
        <w:rPr>
          <w:color w:val="231F20"/>
          <w:spacing w:val="1"/>
        </w:rPr>
        <w:t> </w:t>
      </w:r>
      <w:r>
        <w:rPr>
          <w:color w:val="231F20"/>
        </w:rPr>
        <w:t>ния статистических показателей, характеризующих разные объек-</w:t>
      </w:r>
      <w:r>
        <w:rPr>
          <w:color w:val="231F20"/>
          <w:spacing w:val="1"/>
        </w:rPr>
        <w:t> </w:t>
      </w:r>
      <w:r>
        <w:rPr>
          <w:color w:val="231F20"/>
        </w:rPr>
        <w:t>ты или одни и те же объекты в разные годы. Могут использовать-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плоском</w:t>
      </w:r>
      <w:r>
        <w:rPr>
          <w:color w:val="231F20"/>
          <w:spacing w:val="2"/>
        </w:rPr>
        <w:t> </w:t>
      </w:r>
      <w:r>
        <w:rPr>
          <w:color w:val="231F20"/>
        </w:rPr>
        <w:t>(двумерном)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объемном</w:t>
      </w:r>
      <w:r>
        <w:rPr>
          <w:color w:val="231F20"/>
          <w:spacing w:val="2"/>
        </w:rPr>
        <w:t> </w:t>
      </w:r>
      <w:r>
        <w:rPr>
          <w:color w:val="231F20"/>
        </w:rPr>
        <w:t>(трехмерном)</w:t>
      </w:r>
      <w:r>
        <w:rPr>
          <w:color w:val="231F20"/>
          <w:spacing w:val="2"/>
        </w:rPr>
        <w:t> </w:t>
      </w:r>
      <w:r>
        <w:rPr>
          <w:color w:val="231F20"/>
        </w:rPr>
        <w:t>изображении.</w:t>
      </w:r>
    </w:p>
    <w:p>
      <w:pPr>
        <w:spacing w:after="0" w:line="268" w:lineRule="auto"/>
        <w:jc w:val="both"/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949"/>
        <w:rPr>
          <w:sz w:val="20"/>
        </w:rPr>
      </w:pPr>
      <w:r>
        <w:rPr>
          <w:sz w:val="20"/>
        </w:rPr>
        <w:drawing>
          <wp:inline distT="0" distB="0" distL="0" distR="0">
            <wp:extent cx="2882973" cy="223837"/>
            <wp:effectExtent l="0" t="0" r="0" b="0"/>
            <wp:docPr id="1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8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7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"/>
        <w:ind w:left="394" w:right="0" w:firstLine="0"/>
        <w:jc w:val="left"/>
        <w:rPr>
          <w:sz w:val="12"/>
        </w:rPr>
      </w:pPr>
      <w:r>
        <w:rPr/>
        <w:pict>
          <v:group style="position:absolute;margin-left:56.193298pt;margin-top:7.893651pt;width:298.150pt;height:181.95pt;mso-position-horizontal-relative:page;mso-position-vertical-relative:paragraph;z-index:15813120" coordorigin="1124,158" coordsize="5963,3639">
            <v:shape style="position:absolute;left:3024;top:3007;width:1253;height:145" type="#_x0000_t75" stroked="false">
              <v:imagedata r:id="rId191" o:title=""/>
            </v:shape>
            <v:shape style="position:absolute;left:1196;top:2204;width:259;height:978" type="#_x0000_t75" stroked="false">
              <v:imagedata r:id="rId192" o:title=""/>
            </v:shape>
            <v:shape style="position:absolute;left:1506;top:3678;width:78;height:119" coordorigin="1507,3678" coordsize="78,119" path="m1574,3709l1574,3699,1571,3694,1571,3699,1568,3716,1556,3721,1528,3716,1522,3708,1525,3691,1537,3687,1567,3692,1571,3699,1571,3699,1571,3694,1570,3690,1567,3687,1562,3683,1550,3678,1540,3678,1530,3682,1523,3689,1519,3699,1520,3708,1523,3717,1531,3725,1543,3730,1553,3730,1562,3726,1568,3721,1570,3719,1574,3709xm1584,3747l1563,3741,1561,3749,1560,3749,1559,3749,1559,3759,1556,3779,1555,3779,1546,3774,1537,3771,1532,3769,1518,3767,1514,3766,1513,3765,1516,3751,1516,3751,1559,3759,1559,3759,1559,3749,1518,3742,1517,3741,1518,3733,1515,3733,1507,3780,1510,3780,1511,3777,1512,3772,1513,3771,1523,3773,1534,3776,1541,3779,1546,3781,1551,3783,1554,3786,1554,3787,1553,3792,1575,3796,1576,3793,1567,3789,1560,3786,1559,3785,1560,3779,1565,3751,1565,3750,1567,3750,1573,3750,1583,3750,1583,3750,1584,3749,1584,3747xe" filled="true" fillcolor="#231f20" stroked="false">
              <v:path arrowok="t"/>
              <v:fill type="solid"/>
            </v:shape>
            <v:shape style="position:absolute;left:1513;top:2204;width:339;height:1435" type="#_x0000_t75" stroked="false">
              <v:imagedata r:id="rId193" o:title=""/>
            </v:shape>
            <v:shape style="position:absolute;left:1525;top:2147;width:397;height:39" coordorigin="1526,2148" coordsize="397,39" path="m1526,2148l1526,2186m1923,2148l1923,2186e" filled="false" stroked="true" strokeweight=".5pt" strokecolor="#231f20">
              <v:path arrowok="t"/>
              <v:stroke dashstyle="solid"/>
            </v:shape>
            <v:shape style="position:absolute;left:1123;top:2145;width:601;height:2" coordorigin="1124,2145" coordsize="601,0" path="m1124,2145l1327,2145m1469,2145l1724,2145e" filled="false" stroked="true" strokeweight=".2498pt" strokecolor="#231f20">
              <v:path arrowok="t"/>
              <v:stroke dashstyle="solid"/>
            </v:shape>
            <v:shape style="position:absolute;left:2043;top:2848;width:78;height:118" coordorigin="2044,2848" coordsize="78,118" path="m2107,2937l2103,2929,2097,2922,2094,2924,2098,2930,2099,2934,2097,2946,2090,2956,2061,2951,2055,2943,2058,2931,2060,2927,2065,2923,2065,2923,2066,2921,2063,2918,2060,2917,2059,2917,2055,2920,2053,2924,2051,2933,2052,2941,2060,2957,2068,2962,2089,2966,2103,2959,2107,2937xm2121,2850l2117,2850,2115,2860,2114,2861,2044,2848,2045,2855,2046,2863,2046,2870,2049,2871,2051,2860,2052,2860,2112,2870,2113,2871,2112,2882,2115,2883,2121,2850xe" filled="true" fillcolor="#231f20" stroked="false">
              <v:path arrowok="t"/>
              <v:fill type="solid"/>
            </v:shape>
            <v:shape style="position:absolute;left:2076;top:2208;width:158;height:600" type="#_x0000_t75" stroked="false">
              <v:imagedata r:id="rId194" o:title=""/>
            </v:shape>
            <v:line style="position:absolute" from="1866,2145" to="1979,2145" stroked="true" strokeweight=".2498pt" strokecolor="#231f20">
              <v:stroke dashstyle="solid"/>
            </v:line>
            <v:line style="position:absolute" from="2319,2148" to="2319,2186" stroked="true" strokeweight=".5pt" strokecolor="#231f20">
              <v:stroke dashstyle="solid"/>
            </v:line>
            <v:line style="position:absolute" from="2263,2145" to="2518,2145" stroked="true" strokeweight=".2498pt" strokecolor="#231f20">
              <v:stroke dashstyle="solid"/>
            </v:line>
            <v:line style="position:absolute" from="2716,2148" to="2716,2186" stroked="true" strokeweight=".5pt" strokecolor="#231f20">
              <v:stroke dashstyle="solid"/>
            </v:line>
            <v:line style="position:absolute" from="2660,2145" to="2773,2145" stroked="true" strokeweight=".2498pt" strokecolor="#231f20">
              <v:stroke dashstyle="solid"/>
            </v:line>
            <v:line style="position:absolute" from="3113,2148" to="3113,2186" stroked="true" strokeweight=".5pt" strokecolor="#231f20">
              <v:stroke dashstyle="solid"/>
            </v:line>
            <v:line style="position:absolute" from="3056,2145" to="3170,2145" stroked="true" strokeweight=".2498pt" strokecolor="#231f20">
              <v:stroke dashstyle="solid"/>
            </v:line>
            <v:line style="position:absolute" from="3510,2148" to="3510,2186" stroked="true" strokeweight=".5pt" strokecolor="#231f20">
              <v:stroke dashstyle="solid"/>
            </v:line>
            <v:line style="position:absolute" from="3453,2145" to="3567,2145" stroked="true" strokeweight=".2498pt" strokecolor="#231f20">
              <v:stroke dashstyle="solid"/>
            </v:line>
            <v:line style="position:absolute" from="3907,2148" to="3907,2186" stroked="true" strokeweight=".5pt" strokecolor="#231f20">
              <v:stroke dashstyle="solid"/>
            </v:line>
            <v:line style="position:absolute" from="3850,2145" to="3963,2145" stroked="true" strokeweight=".2498pt" strokecolor="#231f20">
              <v:stroke dashstyle="solid"/>
            </v:line>
            <v:line style="position:absolute" from="4304,2148" to="4304,2186" stroked="true" strokeweight=".5pt" strokecolor="#231f20">
              <v:stroke dashstyle="solid"/>
            </v:line>
            <v:line style="position:absolute" from="4247,2145" to="4360,2145" stroked="true" strokeweight=".2498pt" strokecolor="#231f20">
              <v:stroke dashstyle="solid"/>
            </v:line>
            <v:line style="position:absolute" from="4700,2148" to="4700,2186" stroked="true" strokeweight=".5pt" strokecolor="#231f20">
              <v:stroke dashstyle="solid"/>
            </v:line>
            <v:line style="position:absolute" from="4644,2145" to="4757,2145" stroked="true" strokeweight=".2498pt" strokecolor="#231f20">
              <v:stroke dashstyle="solid"/>
            </v:line>
            <v:line style="position:absolute" from="5097,2148" to="5097,2186" stroked="true" strokeweight=".5pt" strokecolor="#231f20">
              <v:stroke dashstyle="solid"/>
            </v:line>
            <v:line style="position:absolute" from="5041,2145" to="5154,2145" stroked="true" strokeweight=".2498pt" strokecolor="#231f20">
              <v:stroke dashstyle="solid"/>
            </v:line>
            <v:line style="position:absolute" from="5494,2148" to="5494,2186" stroked="true" strokeweight=".5pt" strokecolor="#231f20">
              <v:stroke dashstyle="solid"/>
            </v:line>
            <v:line style="position:absolute" from="5438,2145" to="5551,2145" stroked="true" strokeweight=".2498pt" strokecolor="#231f20">
              <v:stroke dashstyle="solid"/>
            </v:line>
            <v:line style="position:absolute" from="5891,2148" to="5891,2186" stroked="true" strokeweight=".5pt" strokecolor="#231f20">
              <v:stroke dashstyle="solid"/>
            </v:line>
            <v:line style="position:absolute" from="5834,2145" to="5948,2145" stroked="true" strokeweight=".2498pt" strokecolor="#231f20">
              <v:stroke dashstyle="solid"/>
            </v:line>
            <v:line style="position:absolute" from="6288,2148" to="6288,2186" stroked="true" strokeweight=".5pt" strokecolor="#231f20">
              <v:stroke dashstyle="solid"/>
            </v:line>
            <v:line style="position:absolute" from="6231,2145" to="6345,2145" stroked="true" strokeweight=".2498pt" strokecolor="#231f20">
              <v:stroke dashstyle="solid"/>
            </v:line>
            <v:line style="position:absolute" from="6685,2148" to="6685,2186" stroked="true" strokeweight=".5pt" strokecolor="#231f20">
              <v:stroke dashstyle="solid"/>
            </v:line>
            <v:shape style="position:absolute;left:6628;top:2145;width:459;height:2" coordorigin="6628,2145" coordsize="459,0" path="m6628,2145l6741,2145m7025,2145l7087,2145e" filled="false" stroked="true" strokeweight=".2498pt" strokecolor="#231f20">
              <v:path arrowok="t"/>
              <v:stroke dashstyle="solid"/>
            </v:shape>
            <v:line style="position:absolute" from="1124,2170" to="7087,2170" stroked="true" strokeweight=".2498pt" strokecolor="#231f20">
              <v:stroke dashstyle="solid"/>
            </v:line>
            <v:rect style="position:absolute;left:2376;top:899;width:142;height:1249" filled="true" fillcolor="#d1d3d4" stroked="false">
              <v:fill type="solid"/>
            </v:rect>
            <v:rect style="position:absolute;left:2376;top:899;width:142;height:1249" filled="false" stroked="true" strokeweight=".5pt" strokecolor="#231f20">
              <v:stroke dashstyle="solid"/>
            </v:rect>
            <v:rect style="position:absolute;left:2791;top:2973;width:171;height:171" filled="true" fillcolor="#d1d3d4" stroked="false">
              <v:fill type="solid"/>
            </v:rect>
            <v:rect style="position:absolute;left:2791;top:2973;width:171;height:171" filled="false" stroked="true" strokeweight=".5pt" strokecolor="#231f20">
              <v:stroke dashstyle="solid"/>
            </v:rect>
            <v:shape style="position:absolute;left:4770;top:2996;width:1454;height:157" type="#_x0000_t75" stroked="false">
              <v:imagedata r:id="rId195" o:title=""/>
            </v:shape>
            <v:rect style="position:absolute;left:4521;top:2973;width:171;height:171" filled="true" fillcolor="#808285" stroked="false">
              <v:fill type="solid"/>
            </v:rect>
            <v:rect style="position:absolute;left:4521;top:2973;width:171;height:171" filled="false" stroked="true" strokeweight=".5pt" strokecolor="#231f20">
              <v:stroke dashstyle="solid"/>
            </v:rect>
            <v:rect style="position:absolute;left:2517;top:1006;width:142;height:1142" filled="true" fillcolor="#808285" stroked="false">
              <v:fill type="solid"/>
            </v:rect>
            <v:rect style="position:absolute;left:2517;top:1006;width:142;height:1142" filled="false" stroked="true" strokeweight=".5pt" strokecolor="#231f20">
              <v:stroke dashstyle="solid"/>
            </v:rect>
            <v:rect style="position:absolute;left:2772;top:822;width:142;height:1326" filled="true" fillcolor="#d1d3d4" stroked="false">
              <v:fill type="solid"/>
            </v:rect>
            <v:rect style="position:absolute;left:2772;top:822;width:142;height:1326" filled="false" stroked="true" strokeweight=".5pt" strokecolor="#231f20">
              <v:stroke dashstyle="solid"/>
            </v:rect>
            <v:rect style="position:absolute;left:2914;top:946;width:142;height:1202" filled="true" fillcolor="#808285" stroked="false">
              <v:fill type="solid"/>
            </v:rect>
            <v:rect style="position:absolute;left:2914;top:946;width:142;height:1202" filled="false" stroked="true" strokeweight=".5pt" strokecolor="#231f20">
              <v:stroke dashstyle="solid"/>
            </v:rect>
            <v:rect style="position:absolute;left:3169;top:639;width:142;height:1509" filled="true" fillcolor="#d1d3d4" stroked="false">
              <v:fill type="solid"/>
            </v:rect>
            <v:rect style="position:absolute;left:3169;top:639;width:142;height:1509" filled="false" stroked="true" strokeweight=".5pt" strokecolor="#231f20">
              <v:stroke dashstyle="solid"/>
            </v:rect>
            <v:rect style="position:absolute;left:3311;top:759;width:142;height:1389" filled="true" fillcolor="#808285" stroked="false">
              <v:fill type="solid"/>
            </v:rect>
            <v:rect style="position:absolute;left:3311;top:759;width:142;height:1389" filled="false" stroked="true" strokeweight=".5pt" strokecolor="#231f20">
              <v:stroke dashstyle="solid"/>
            </v:rect>
            <v:rect style="position:absolute;left:3566;top:676;width:142;height:1472" filled="true" fillcolor="#d1d3d4" stroked="false">
              <v:fill type="solid"/>
            </v:rect>
            <v:rect style="position:absolute;left:3566;top:676;width:142;height:1472" filled="false" stroked="true" strokeweight=".5pt" strokecolor="#231f20">
              <v:stroke dashstyle="solid"/>
            </v:rect>
            <v:rect style="position:absolute;left:3708;top:796;width:142;height:1352" filled="true" fillcolor="#808285" stroked="false">
              <v:fill type="solid"/>
            </v:rect>
            <v:rect style="position:absolute;left:3708;top:796;width:142;height:1352" filled="false" stroked="true" strokeweight=".5pt" strokecolor="#231f20">
              <v:stroke dashstyle="solid"/>
            </v:rect>
            <v:rect style="position:absolute;left:3963;top:819;width:142;height:1329" filled="true" fillcolor="#d1d3d4" stroked="false">
              <v:fill type="solid"/>
            </v:rect>
            <v:rect style="position:absolute;left:3963;top:819;width:142;height:1329" filled="false" stroked="true" strokeweight=".5pt" strokecolor="#231f20">
              <v:stroke dashstyle="solid"/>
            </v:rect>
            <v:rect style="position:absolute;left:4105;top:946;width:142;height:1202" filled="true" fillcolor="#808285" stroked="false">
              <v:fill type="solid"/>
            </v:rect>
            <v:rect style="position:absolute;left:4105;top:946;width:142;height:1202" filled="false" stroked="true" strokeweight=".5pt" strokecolor="#231f20">
              <v:stroke dashstyle="solid"/>
            </v:rect>
            <v:rect style="position:absolute;left:4360;top:896;width:142;height:1252" filled="true" fillcolor="#d1d3d4" stroked="false">
              <v:fill type="solid"/>
            </v:rect>
            <v:rect style="position:absolute;left:4360;top:896;width:142;height:1252" filled="false" stroked="true" strokeweight=".5pt" strokecolor="#231f20">
              <v:stroke dashstyle="solid"/>
            </v:rect>
            <v:rect style="position:absolute;left:4502;top:1026;width:142;height:1122" filled="true" fillcolor="#808285" stroked="false">
              <v:fill type="solid"/>
            </v:rect>
            <v:rect style="position:absolute;left:4502;top:1026;width:142;height:1122" filled="false" stroked="true" strokeweight=".5pt" strokecolor="#231f20">
              <v:stroke dashstyle="solid"/>
            </v:rect>
            <v:rect style="position:absolute;left:4757;top:976;width:142;height:1172" filled="true" fillcolor="#d1d3d4" stroked="false">
              <v:fill type="solid"/>
            </v:rect>
            <v:rect style="position:absolute;left:4757;top:976;width:142;height:1172" filled="false" stroked="true" strokeweight=".5pt" strokecolor="#231f20">
              <v:stroke dashstyle="solid"/>
            </v:rect>
            <v:rect style="position:absolute;left:4898;top:1092;width:142;height:1056" filled="true" fillcolor="#808285" stroked="false">
              <v:fill type="solid"/>
            </v:rect>
            <v:rect style="position:absolute;left:4898;top:1092;width:142;height:1056" filled="false" stroked="true" strokeweight=".5pt" strokecolor="#231f20">
              <v:stroke dashstyle="solid"/>
            </v:rect>
            <v:rect style="position:absolute;left:5154;top:1242;width:142;height:906" filled="true" fillcolor="#d1d3d4" stroked="false">
              <v:fill type="solid"/>
            </v:rect>
            <v:rect style="position:absolute;left:5154;top:1242;width:142;height:906" filled="false" stroked="true" strokeweight=".5pt" strokecolor="#231f20">
              <v:stroke dashstyle="solid"/>
            </v:rect>
            <v:rect style="position:absolute;left:5295;top:1326;width:142;height:822" filled="true" fillcolor="#808285" stroked="false">
              <v:fill type="solid"/>
            </v:rect>
            <v:rect style="position:absolute;left:5295;top:1326;width:142;height:822" filled="false" stroked="true" strokeweight=".5pt" strokecolor="#231f20">
              <v:stroke dashstyle="solid"/>
            </v:rect>
            <v:rect style="position:absolute;left:5550;top:1322;width:142;height:826" filled="true" fillcolor="#d1d3d4" stroked="false">
              <v:fill type="solid"/>
            </v:rect>
            <v:rect style="position:absolute;left:5550;top:1322;width:142;height:826" filled="false" stroked="true" strokeweight=".5pt" strokecolor="#231f20">
              <v:stroke dashstyle="solid"/>
            </v:rect>
            <v:rect style="position:absolute;left:5692;top:1409;width:142;height:739" filled="true" fillcolor="#808285" stroked="false">
              <v:fill type="solid"/>
            </v:rect>
            <v:rect style="position:absolute;left:5692;top:1409;width:142;height:739" filled="false" stroked="true" strokeweight=".5pt" strokecolor="#231f20">
              <v:stroke dashstyle="solid"/>
            </v:rect>
            <v:rect style="position:absolute;left:5947;top:1356;width:142;height:792" filled="true" fillcolor="#d1d3d4" stroked="false">
              <v:fill type="solid"/>
            </v:rect>
            <v:rect style="position:absolute;left:5947;top:1356;width:142;height:792" filled="false" stroked="true" strokeweight=".5pt" strokecolor="#231f20">
              <v:stroke dashstyle="solid"/>
            </v:rect>
            <v:rect style="position:absolute;left:6089;top:1422;width:142;height:726" filled="true" fillcolor="#808285" stroked="false">
              <v:fill type="solid"/>
            </v:rect>
            <v:rect style="position:absolute;left:6089;top:1422;width:142;height:726" filled="false" stroked="true" strokeweight=".5pt" strokecolor="#231f20">
              <v:stroke dashstyle="solid"/>
            </v:rect>
            <v:rect style="position:absolute;left:6344;top:1362;width:142;height:786" filled="true" fillcolor="#d1d3d4" stroked="false">
              <v:fill type="solid"/>
            </v:rect>
            <v:rect style="position:absolute;left:6344;top:1362;width:142;height:786" filled="false" stroked="true" strokeweight=".5pt" strokecolor="#231f20">
              <v:stroke dashstyle="solid"/>
            </v:rect>
            <v:rect style="position:absolute;left:6486;top:1432;width:142;height:716" filled="true" fillcolor="#808285" stroked="false">
              <v:fill type="solid"/>
            </v:rect>
            <v:rect style="position:absolute;left:6486;top:1432;width:142;height:716" filled="false" stroked="true" strokeweight=".5pt" strokecolor="#231f20">
              <v:stroke dashstyle="solid"/>
            </v:rect>
            <v:rect style="position:absolute;left:6741;top:1359;width:142;height:789" filled="true" fillcolor="#d1d3d4" stroked="false">
              <v:fill type="solid"/>
            </v:rect>
            <v:rect style="position:absolute;left:6741;top:1359;width:142;height:789" filled="false" stroked="true" strokeweight=".5pt" strokecolor="#231f20">
              <v:stroke dashstyle="solid"/>
            </v:rect>
            <v:rect style="position:absolute;left:6883;top:1436;width:142;height:712" filled="true" fillcolor="#808285" stroked="false">
              <v:fill type="solid"/>
            </v:rect>
            <v:rect style="position:absolute;left:6883;top:1436;width:142;height:712" filled="false" stroked="true" strokeweight=".5pt" strokecolor="#231f20">
              <v:stroke dashstyle="solid"/>
            </v:rect>
            <v:rect style="position:absolute;left:1979;top:1662;width:142;height:486" filled="true" fillcolor="#d1d3d4" stroked="false">
              <v:fill type="solid"/>
            </v:rect>
            <v:rect style="position:absolute;left:1979;top:1662;width:142;height:486" filled="false" stroked="true" strokeweight=".5pt" strokecolor="#231f20">
              <v:stroke dashstyle="solid"/>
            </v:rect>
            <v:rect style="position:absolute;left:2120;top:1722;width:142;height:426" filled="true" fillcolor="#808285" stroked="false">
              <v:fill type="solid"/>
            </v:rect>
            <v:rect style="position:absolute;left:2120;top:1722;width:142;height:426" filled="false" stroked="true" strokeweight=".5pt" strokecolor="#231f20">
              <v:stroke dashstyle="solid"/>
            </v:rect>
            <v:rect style="position:absolute;left:1724;top:1372;width:142;height:776" filled="true" fillcolor="#808285" stroked="false">
              <v:fill type="solid"/>
            </v:rect>
            <v:rect style="position:absolute;left:1724;top:1372;width:142;height:776" filled="false" stroked="true" strokeweight=".5pt" strokecolor="#231f20">
              <v:stroke dashstyle="solid"/>
            </v:rect>
            <v:rect style="position:absolute;left:1327;top:162;width:142;height:1986" filled="true" fillcolor="#808285" stroked="false">
              <v:fill type="solid"/>
            </v:rect>
            <v:rect style="position:absolute;left:1327;top:162;width:142;height:1986" filled="false" stroked="true" strokeweight=".5pt" strokecolor="#231f20">
              <v:stroke dashstyle="solid"/>
            </v:rect>
            <v:shape style="position:absolute;left:2351;top:740;width:164;height:16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231</w:t>
                    </w:r>
                  </w:p>
                </w:txbxContent>
              </v:textbox>
              <w10:wrap type="none"/>
            </v:shape>
            <v:shape style="position:absolute;left:2538;top:853;width:164;height:16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210</w:t>
                    </w:r>
                  </w:p>
                </w:txbxContent>
              </v:textbox>
              <w10:wrap type="none"/>
            </v:shape>
            <v:shape style="position:absolute;left:2748;top:660;width:351;height:292" type="#_x0000_t202" filled="false" stroked="false">
              <v:textbox inset="0,0,0,0">
                <w:txbxContent>
                  <w:p>
                    <w:pPr>
                      <w:spacing w:line="134" w:lineRule="exact"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244</w:t>
                    </w:r>
                  </w:p>
                  <w:p>
                    <w:pPr>
                      <w:spacing w:line="134" w:lineRule="exact" w:before="0"/>
                      <w:ind w:left="187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222</w:t>
                    </w:r>
                  </w:p>
                </w:txbxContent>
              </v:textbox>
              <w10:wrap type="none"/>
            </v:shape>
            <v:shape style="position:absolute;left:3145;top:487;width:748;height:30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position w:val="2"/>
                        <w:sz w:val="12"/>
                      </w:rPr>
                      <w:t>277</w:t>
                    </w:r>
                    <w:r>
                      <w:rPr>
                        <w:color w:val="231F20"/>
                        <w:spacing w:val="8"/>
                        <w:w w:val="85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position w:val="-7"/>
                        <w:sz w:val="12"/>
                      </w:rPr>
                      <w:t>255</w:t>
                    </w:r>
                    <w:r>
                      <w:rPr>
                        <w:color w:val="231F20"/>
                        <w:spacing w:val="1"/>
                        <w:w w:val="85"/>
                        <w:position w:val="-7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2"/>
                      </w:rPr>
                      <w:t>273</w:t>
                    </w:r>
                    <w:r>
                      <w:rPr>
                        <w:color w:val="231F20"/>
                        <w:spacing w:val="8"/>
                        <w:w w:val="8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position w:val="-12"/>
                        <w:sz w:val="12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3939;top:663;width:561;height:276" type="#_x0000_t202" filled="false" stroked="false">
              <v:textbox inset="0,0,0,0">
                <w:txbxContent>
                  <w:p>
                    <w:pPr>
                      <w:spacing w:line="109" w:lineRule="exact"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245</w:t>
                    </w:r>
                  </w:p>
                  <w:p>
                    <w:pPr>
                      <w:spacing w:line="177" w:lineRule="auto" w:before="0"/>
                      <w:ind w:left="187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position w:val="-2"/>
                        <w:sz w:val="12"/>
                      </w:rPr>
                      <w:t>222</w:t>
                    </w:r>
                    <w:r>
                      <w:rPr>
                        <w:color w:val="231F20"/>
                        <w:spacing w:val="1"/>
                        <w:w w:val="85"/>
                        <w:position w:val="-2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2"/>
                      </w:rPr>
                      <w:t>230</w:t>
                    </w:r>
                  </w:p>
                </w:txbxContent>
              </v:textbox>
              <w10:wrap type="none"/>
            </v:shape>
            <v:shape style="position:absolute;left:4523;top:867;width:164;height:16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207</w:t>
                    </w:r>
                  </w:p>
                </w:txbxContent>
              </v:textbox>
              <w10:wrap type="none"/>
            </v:shape>
            <v:shape style="position:absolute;left:4732;top:814;width:164;height:16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215</w:t>
                    </w:r>
                  </w:p>
                </w:txbxContent>
              </v:textbox>
              <w10:wrap type="none"/>
            </v:shape>
            <v:shape style="position:absolute;left:4919;top:920;width:164;height:16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194</w:t>
                    </w:r>
                  </w:p>
                </w:txbxContent>
              </v:textbox>
              <w10:wrap type="none"/>
            </v:shape>
            <v:shape style="position:absolute;left:1705;top:1205;width:164;height:16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143</w:t>
                    </w:r>
                  </w:p>
                </w:txbxContent>
              </v:textbox>
              <w10:wrap type="none"/>
            </v:shape>
            <v:shape style="position:absolute;left:5129;top:1077;width:748;height:31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position w:val="9"/>
                        <w:sz w:val="12"/>
                      </w:rPr>
                      <w:t>165</w:t>
                    </w:r>
                    <w:r>
                      <w:rPr>
                        <w:color w:val="231F20"/>
                        <w:spacing w:val="8"/>
                        <w:w w:val="85"/>
                        <w:position w:val="9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2"/>
                      </w:rPr>
                      <w:t>149</w:t>
                    </w:r>
                    <w:r>
                      <w:rPr>
                        <w:color w:val="231F20"/>
                        <w:spacing w:val="1"/>
                        <w:w w:val="8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position w:val="1"/>
                        <w:sz w:val="12"/>
                      </w:rPr>
                      <w:t>152</w:t>
                    </w:r>
                    <w:r>
                      <w:rPr>
                        <w:color w:val="231F20"/>
                        <w:spacing w:val="8"/>
                        <w:w w:val="85"/>
                        <w:position w:val="1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position w:val="-5"/>
                        <w:sz w:val="12"/>
                      </w:rPr>
                      <w:t>136</w:t>
                    </w:r>
                  </w:p>
                </w:txbxContent>
              </v:textbox>
              <w10:wrap type="none"/>
            </v:shape>
            <v:shape style="position:absolute;left:5923;top:1197;width:351;height:22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147</w:t>
                    </w:r>
                    <w:r>
                      <w:rPr>
                        <w:color w:val="231F20"/>
                        <w:spacing w:val="4"/>
                        <w:w w:val="8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position w:val="-5"/>
                        <w:sz w:val="12"/>
                      </w:rPr>
                      <w:t>133</w:t>
                    </w:r>
                  </w:p>
                </w:txbxContent>
              </v:textbox>
              <w10:wrap type="none"/>
            </v:shape>
            <v:shape style="position:absolute;left:6716;top:1193;width:351;height:22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145</w:t>
                    </w:r>
                    <w:r>
                      <w:rPr>
                        <w:color w:val="231F20"/>
                        <w:spacing w:val="4"/>
                        <w:w w:val="8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position w:val="-5"/>
                        <w:sz w:val="12"/>
                      </w:rPr>
                      <w:t>133</w:t>
                    </w:r>
                  </w:p>
                </w:txbxContent>
              </v:textbox>
              <w10:wrap type="none"/>
            </v:shape>
            <v:shape style="position:absolute;left:2002;top:1507;width:256;height:22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89</w:t>
                    </w:r>
                    <w:r>
                      <w:rPr>
                        <w:color w:val="231F20"/>
                        <w:spacing w:val="9"/>
                        <w:w w:val="8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85"/>
                        <w:position w:val="-5"/>
                        <w:sz w:val="12"/>
                      </w:rPr>
                      <w:t>78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Рис. 6. Столбиковая диаграмма, сформиров" w:id="86"/>
      <w:bookmarkEnd w:id="86"/>
      <w:r>
        <w:rPr/>
      </w:r>
      <w:r>
        <w:rPr>
          <w:color w:val="231F20"/>
          <w:w w:val="90"/>
          <w:sz w:val="12"/>
        </w:rPr>
        <w:t>366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0"/>
        <w:ind w:left="0" w:right="427" w:firstLine="0"/>
        <w:jc w:val="center"/>
        <w:rPr>
          <w:rFonts w:ascii="Trebuchet MS" w:hAnsi="Trebuchet MS"/>
          <w:sz w:val="20"/>
        </w:rPr>
      </w:pPr>
      <w:r>
        <w:rPr/>
        <w:pict>
          <v:shape style="position:absolute;margin-left:122.869849pt;margin-top:-78.016173pt;width:11.7pt;height:6pt;mso-position-horizontal-relative:page;mso-position-vertical-relative:paragraph;z-index:15813632;rotation:281" type="#_x0000_t136" fillcolor="#231f20" stroked="f">
            <o:extrusion v:ext="view" autorotationcenter="t"/>
            <v:textpath style="font-family:&quot;Times New Roman&quot;;font-size:6pt;v-text-kern:t;mso-text-shadow:auto" string="2003"/>
            <w10:wrap type="none"/>
          </v:shape>
        </w:pict>
      </w:r>
      <w:r>
        <w:rPr/>
        <w:pict>
          <v:shape style="position:absolute;margin-left:142.712149pt;margin-top:-78.016272pt;width:11.7pt;height:6pt;mso-position-horizontal-relative:page;mso-position-vertical-relative:paragraph;z-index:15814144;rotation:281" type="#_x0000_t136" fillcolor="#231f20" stroked="f">
            <o:extrusion v:ext="view" autorotationcenter="t"/>
            <v:textpath style="font-family:&quot;Times New Roman&quot;;font-size:6pt;v-text-kern:t;mso-text-shadow:auto" string="2004"/>
            <w10:wrap type="none"/>
          </v:shape>
        </w:pict>
      </w:r>
      <w:r>
        <w:rPr/>
        <w:pict>
          <v:shape style="position:absolute;margin-left:162.562109pt;margin-top:-78.019324pt;width:11.7pt;height:6pt;mso-position-horizontal-relative:page;mso-position-vertical-relative:paragraph;z-index:15814656;rotation:281" type="#_x0000_t136" fillcolor="#231f20" stroked="f">
            <o:extrusion v:ext="view" autorotationcenter="t"/>
            <v:textpath style="font-family:&quot;Times New Roman&quot;;font-size:6pt;v-text-kern:t;mso-text-shadow:auto" string="2005"/>
            <w10:wrap type="none"/>
          </v:shape>
        </w:pict>
      </w:r>
      <w:r>
        <w:rPr/>
        <w:pict>
          <v:shape style="position:absolute;margin-left:182.41207pt;margin-top:-78.022375pt;width:11.7pt;height:6pt;mso-position-horizontal-relative:page;mso-position-vertical-relative:paragraph;z-index:15815168;rotation:281" type="#_x0000_t136" fillcolor="#231f20" stroked="f">
            <o:extrusion v:ext="view" autorotationcenter="t"/>
            <v:textpath style="font-family:&quot;Times New Roman&quot;;font-size:6pt;v-text-kern:t;mso-text-shadow:auto" string="2006"/>
            <w10:wrap type="none"/>
          </v:shape>
        </w:pict>
      </w:r>
      <w:r>
        <w:rPr/>
        <w:pict>
          <v:shape style="position:absolute;margin-left:202.262045pt;margin-top:-78.025427pt;width:11.7pt;height:6pt;mso-position-horizontal-relative:page;mso-position-vertical-relative:paragraph;z-index:15815680;rotation:281" type="#_x0000_t136" fillcolor="#231f20" stroked="f">
            <o:extrusion v:ext="view" autorotationcenter="t"/>
            <v:textpath style="font-family:&quot;Times New Roman&quot;;font-size:6pt;v-text-kern:t;mso-text-shadow:auto" string="2007"/>
            <w10:wrap type="none"/>
          </v:shape>
        </w:pict>
      </w:r>
      <w:r>
        <w:rPr/>
        <w:pict>
          <v:shape style="position:absolute;margin-left:222.112006pt;margin-top:-78.028471pt;width:11.7pt;height:6pt;mso-position-horizontal-relative:page;mso-position-vertical-relative:paragraph;z-index:15816192;rotation:281" type="#_x0000_t136" fillcolor="#231f20" stroked="f">
            <o:extrusion v:ext="view" autorotationcenter="t"/>
            <v:textpath style="font-family:&quot;Times New Roman&quot;;font-size:6pt;v-text-kern:t;mso-text-shadow:auto" string="2008"/>
            <w10:wrap type="none"/>
          </v:shape>
        </w:pict>
      </w:r>
      <w:r>
        <w:rPr/>
        <w:pict>
          <v:shape style="position:absolute;margin-left:241.961966pt;margin-top:-78.031523pt;width:11.7pt;height:6pt;mso-position-horizontal-relative:page;mso-position-vertical-relative:paragraph;z-index:15816704;rotation:281" type="#_x0000_t136" fillcolor="#231f20" stroked="f">
            <o:extrusion v:ext="view" autorotationcenter="t"/>
            <v:textpath style="font-family:&quot;Times New Roman&quot;;font-size:6pt;v-text-kern:t;mso-text-shadow:auto" string="2009"/>
            <w10:wrap type="none"/>
          </v:shape>
        </w:pict>
      </w:r>
      <w:r>
        <w:rPr/>
        <w:pict>
          <v:shape style="position:absolute;margin-left:261.811926pt;margin-top:-78.034575pt;width:11.7pt;height:6pt;mso-position-horizontal-relative:page;mso-position-vertical-relative:paragraph;z-index:15817216;rotation:281" type="#_x0000_t136" fillcolor="#231f20" stroked="f">
            <o:extrusion v:ext="view" autorotationcenter="t"/>
            <v:textpath style="font-family:&quot;Times New Roman&quot;;font-size:6pt;v-text-kern:t;mso-text-shadow:auto" string="2010"/>
            <w10:wrap type="none"/>
          </v:shape>
        </w:pict>
      </w:r>
      <w:r>
        <w:rPr/>
        <w:pict>
          <v:shape style="position:absolute;margin-left:281.661902pt;margin-top:-78.037627pt;width:11.7pt;height:6pt;mso-position-horizontal-relative:page;mso-position-vertical-relative:paragraph;z-index:15817728;rotation:281" type="#_x0000_t136" fillcolor="#231f20" stroked="f">
            <o:extrusion v:ext="view" autorotationcenter="t"/>
            <v:textpath style="font-family:&quot;Times New Roman&quot;;font-size:6pt;v-text-kern:t;mso-text-shadow:auto" string="2011"/>
            <w10:wrap type="none"/>
          </v:shape>
        </w:pict>
      </w:r>
      <w:r>
        <w:rPr/>
        <w:pict>
          <v:shape style="position:absolute;margin-left:301.511847pt;margin-top:-78.040671pt;width:11.7pt;height:6pt;mso-position-horizontal-relative:page;mso-position-vertical-relative:paragraph;z-index:15818240;rotation:281" type="#_x0000_t136" fillcolor="#231f20" stroked="f">
            <o:extrusion v:ext="view" autorotationcenter="t"/>
            <v:textpath style="font-family:&quot;Times New Roman&quot;;font-size:6pt;v-text-kern:t;mso-text-shadow:auto" string="2012"/>
            <w10:wrap type="none"/>
          </v:shape>
        </w:pict>
      </w:r>
      <w:r>
        <w:rPr/>
        <w:pict>
          <v:shape style="position:absolute;margin-left:321.361823pt;margin-top:-78.043723pt;width:11.7pt;height:6pt;mso-position-horizontal-relative:page;mso-position-vertical-relative:paragraph;z-index:15818752;rotation:281" type="#_x0000_t136" fillcolor="#231f20" stroked="f">
            <o:extrusion v:ext="view" autorotationcenter="t"/>
            <v:textpath style="font-family:&quot;Times New Roman&quot;;font-size:6pt;v-text-kern:t;mso-text-shadow:auto" string="2013"/>
            <w10:wrap type="none"/>
          </v:shape>
        </w:pict>
      </w:r>
      <w:r>
        <w:rPr/>
        <w:pict>
          <v:shape style="position:absolute;margin-left:341.211798pt;margin-top:-78.046774pt;width:11.7pt;height:6pt;mso-position-horizontal-relative:page;mso-position-vertical-relative:paragraph;z-index:15819264;rotation:281" type="#_x0000_t136" fillcolor="#231f20" stroked="f">
            <o:extrusion v:ext="view" autorotationcenter="t"/>
            <v:textpath style="font-family:&quot;Times New Roman&quot;;font-size:6pt;v-text-kern:t;mso-text-shadow:auto" string="2014"/>
            <w10:wrap type="none"/>
          </v:shape>
        </w:pict>
      </w:r>
      <w:r>
        <w:rPr>
          <w:rFonts w:ascii="Trebuchet MS" w:hAnsi="Trebuchet MS"/>
          <w:color w:val="231F20"/>
          <w:w w:val="85"/>
          <w:sz w:val="20"/>
        </w:rPr>
        <w:t>Рис.</w:t>
      </w:r>
      <w:r>
        <w:rPr>
          <w:rFonts w:ascii="Trebuchet MS" w:hAnsi="Trebuchet MS"/>
          <w:color w:val="231F20"/>
          <w:spacing w:val="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6.</w:t>
      </w:r>
      <w:r>
        <w:rPr>
          <w:rFonts w:ascii="Trebuchet MS" w:hAnsi="Trebuchet MS"/>
          <w:color w:val="231F20"/>
          <w:spacing w:val="5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Столбиковая</w:t>
      </w:r>
      <w:r>
        <w:rPr>
          <w:rFonts w:ascii="Trebuchet MS" w:hAnsi="Trebuchet MS"/>
          <w:color w:val="231F20"/>
          <w:spacing w:val="5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диаграмма,</w:t>
      </w:r>
      <w:r>
        <w:rPr>
          <w:rFonts w:ascii="Trebuchet MS" w:hAnsi="Trebuchet MS"/>
          <w:color w:val="231F20"/>
          <w:spacing w:val="5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сформированной</w:t>
      </w:r>
      <w:r>
        <w:rPr>
          <w:rFonts w:ascii="Trebuchet MS" w:hAnsi="Trebuchet MS"/>
          <w:color w:val="231F20"/>
          <w:spacing w:val="5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в</w:t>
      </w:r>
      <w:r>
        <w:rPr>
          <w:rFonts w:ascii="Trebuchet MS" w:hAnsi="Trebuchet MS"/>
          <w:color w:val="231F20"/>
          <w:spacing w:val="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MS</w:t>
      </w:r>
      <w:r>
        <w:rPr>
          <w:rFonts w:ascii="Trebuchet MS" w:hAnsi="Trebuchet MS"/>
          <w:color w:val="231F20"/>
          <w:spacing w:val="5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Excel</w:t>
      </w:r>
    </w:p>
    <w:p>
      <w:pPr>
        <w:pStyle w:val="BodyText"/>
        <w:spacing w:before="7"/>
        <w:rPr>
          <w:rFonts w:ascii="Trebuchet MS"/>
          <w:sz w:val="17"/>
        </w:rPr>
      </w:pP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При построении столбиковых диаграмм каждое значение стати-</w:t>
      </w:r>
      <w:r>
        <w:rPr>
          <w:color w:val="231F20"/>
          <w:spacing w:val="-50"/>
        </w:rPr>
        <w:t> </w:t>
      </w:r>
      <w:r>
        <w:rPr>
          <w:color w:val="231F20"/>
        </w:rPr>
        <w:t>стического показателя изображается в виде вертикального столби-</w:t>
      </w:r>
      <w:r>
        <w:rPr>
          <w:color w:val="231F20"/>
          <w:spacing w:val="1"/>
        </w:rPr>
        <w:t> </w:t>
      </w:r>
      <w:r>
        <w:rPr>
          <w:color w:val="231F20"/>
        </w:rPr>
        <w:t>ка. Столбики строятся в прямоугольной системе координат. По оси</w:t>
      </w:r>
      <w:r>
        <w:rPr>
          <w:color w:val="231F20"/>
          <w:spacing w:val="-50"/>
        </w:rPr>
        <w:t> </w:t>
      </w:r>
      <w:r>
        <w:rPr>
          <w:color w:val="231F20"/>
        </w:rPr>
        <w:t>абсцисс размещаются основания столбиков, ширина и расстояние</w:t>
      </w:r>
      <w:r>
        <w:rPr>
          <w:color w:val="231F20"/>
          <w:spacing w:val="1"/>
        </w:rPr>
        <w:t> </w:t>
      </w:r>
      <w:r>
        <w:rPr>
          <w:color w:val="231F20"/>
        </w:rPr>
        <w:t>между которыми выбираются произвольно, но должны быть оди-</w:t>
      </w:r>
      <w:r>
        <w:rPr>
          <w:color w:val="231F20"/>
          <w:spacing w:val="1"/>
        </w:rPr>
        <w:t> </w:t>
      </w:r>
      <w:r>
        <w:rPr>
          <w:color w:val="231F20"/>
        </w:rPr>
        <w:t>наковыми. Высота столбиков меняется в зависимости от величины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статистического показателя. На одном графике возможно одновре-</w:t>
      </w:r>
      <w:r>
        <w:rPr>
          <w:color w:val="231F20"/>
          <w:spacing w:val="-50"/>
        </w:rPr>
        <w:t> </w:t>
      </w:r>
      <w:r>
        <w:rPr>
          <w:color w:val="231F20"/>
        </w:rPr>
        <w:t>менное</w:t>
      </w:r>
      <w:r>
        <w:rPr>
          <w:color w:val="231F20"/>
          <w:spacing w:val="-5"/>
        </w:rPr>
        <w:t> </w:t>
      </w:r>
      <w:r>
        <w:rPr>
          <w:color w:val="231F20"/>
        </w:rPr>
        <w:t>изображение</w:t>
      </w:r>
      <w:r>
        <w:rPr>
          <w:color w:val="231F20"/>
          <w:spacing w:val="-5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показателей.</w:t>
      </w:r>
    </w:p>
    <w:p>
      <w:pPr>
        <w:pStyle w:val="BodyText"/>
        <w:spacing w:line="268" w:lineRule="auto"/>
        <w:ind w:left="157" w:right="574" w:firstLine="283"/>
        <w:jc w:val="both"/>
        <w:rPr>
          <w:i/>
        </w:rPr>
      </w:pPr>
      <w:r>
        <w:rPr>
          <w:color w:val="231F20"/>
        </w:rPr>
        <w:t>Более наглядная разновидность столбиковых диаграмм — объ-</w:t>
      </w:r>
      <w:r>
        <w:rPr>
          <w:color w:val="231F20"/>
          <w:spacing w:val="1"/>
        </w:rPr>
        <w:t> </w:t>
      </w:r>
      <w:r>
        <w:rPr>
          <w:color w:val="231F20"/>
        </w:rPr>
        <w:t>емная диаграмма, которая позволяет легко сравнивать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ские</w:t>
      </w:r>
      <w:r>
        <w:rPr>
          <w:color w:val="231F20"/>
          <w:spacing w:val="-3"/>
        </w:rPr>
        <w:t> </w:t>
      </w:r>
      <w:r>
        <w:rPr>
          <w:color w:val="231F20"/>
        </w:rPr>
        <w:t>данные</w:t>
      </w:r>
      <w:r>
        <w:rPr>
          <w:color w:val="231F20"/>
          <w:spacing w:val="-3"/>
        </w:rPr>
        <w:t> </w:t>
      </w:r>
      <w:r>
        <w:rPr>
          <w:color w:val="231F20"/>
        </w:rPr>
        <w:t>между</w:t>
      </w:r>
      <w:r>
        <w:rPr>
          <w:color w:val="231F20"/>
          <w:spacing w:val="-3"/>
        </w:rPr>
        <w:t> </w:t>
      </w:r>
      <w:r>
        <w:rPr>
          <w:color w:val="231F20"/>
        </w:rPr>
        <w:t>собой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одновременно</w:t>
      </w:r>
      <w:r>
        <w:rPr>
          <w:color w:val="231F20"/>
          <w:spacing w:val="-3"/>
        </w:rPr>
        <w:t> </w:t>
      </w:r>
      <w:r>
        <w:rPr>
          <w:color w:val="231F20"/>
        </w:rPr>
        <w:t>видеть</w:t>
      </w:r>
      <w:r>
        <w:rPr>
          <w:color w:val="231F20"/>
          <w:spacing w:val="-3"/>
        </w:rPr>
        <w:t> </w:t>
      </w:r>
      <w:r>
        <w:rPr>
          <w:color w:val="231F2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</w:rPr>
        <w:t>развитие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ди-</w:t>
      </w:r>
      <w:r>
        <w:rPr>
          <w:color w:val="231F20"/>
          <w:spacing w:val="-51"/>
        </w:rPr>
        <w:t> </w:t>
      </w:r>
      <w:r>
        <w:rPr>
          <w:color w:val="231F20"/>
        </w:rPr>
        <w:t>намике</w:t>
      </w:r>
      <w:r>
        <w:rPr>
          <w:color w:val="231F20"/>
          <w:spacing w:val="-6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рис.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7).</w:t>
      </w:r>
    </w:p>
    <w:p>
      <w:pPr>
        <w:spacing w:line="268" w:lineRule="auto" w:before="0"/>
        <w:ind w:left="157" w:right="574" w:firstLine="283"/>
        <w:jc w:val="both"/>
        <w:rPr>
          <w:sz w:val="21"/>
        </w:rPr>
      </w:pPr>
      <w:r>
        <w:rPr>
          <w:b/>
          <w:i/>
          <w:color w:val="231F20"/>
          <w:sz w:val="21"/>
        </w:rPr>
        <w:t>Полосовые (ленточные) диаграммы (рис. 8). </w:t>
      </w:r>
      <w:r>
        <w:rPr>
          <w:color w:val="231F20"/>
          <w:sz w:val="21"/>
        </w:rPr>
        <w:t>В полосовых диа-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граммах основания столбиков располагаются вертикально, а масштаб-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ная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шкала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наносится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горизонтальную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ось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определяет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величину</w:t>
      </w:r>
    </w:p>
    <w:p>
      <w:pPr>
        <w:spacing w:after="0" w:line="268" w:lineRule="auto"/>
        <w:jc w:val="both"/>
        <w:rPr>
          <w:sz w:val="21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5" w:after="1"/>
        <w:rPr>
          <w:sz w:val="26"/>
        </w:rPr>
      </w:pP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3688472" cy="214693"/>
            <wp:effectExtent l="0" t="0" r="0" b="0"/>
            <wp:docPr id="2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4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472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1"/>
        </w:rPr>
      </w:pPr>
    </w:p>
    <w:p>
      <w:pPr>
        <w:spacing w:before="107"/>
        <w:ind w:left="282" w:right="0" w:firstLine="0"/>
        <w:jc w:val="left"/>
        <w:rPr>
          <w:sz w:val="12"/>
        </w:rPr>
      </w:pPr>
      <w:r>
        <w:rPr/>
        <w:pict>
          <v:group style="position:absolute;margin-left:81.620201pt;margin-top:-.855245pt;width:266.2pt;height:158.550pt;mso-position-horizontal-relative:page;mso-position-vertical-relative:paragraph;z-index:-20754944" coordorigin="1632,-17" coordsize="5324,3171">
            <v:shape style="position:absolute;left:1685;top:2780;width:5265;height:195" coordorigin="1686,2781" coordsize="5265,195" path="m6951,2781l2016,2781,1686,2976,6621,2976,6951,2781xe" filled="true" fillcolor="#bcbec0" stroked="false">
              <v:path arrowok="t"/>
              <v:fill type="solid"/>
            </v:shape>
            <v:shape style="position:absolute;left:1685;top:2780;width:5265;height:195" coordorigin="1686,2781" coordsize="5265,195" path="m6951,2781l2016,2781,1686,2976,6621,2976,6951,2781xe" filled="false" stroked="true" strokeweight=".5pt" strokecolor="#231f20">
              <v:path arrowok="t"/>
              <v:stroke dashstyle="solid"/>
            </v:shape>
            <v:line style="position:absolute" from="1686,2976" to="1686,3017" stroked="true" strokeweight=".5pt" strokecolor="#231f20">
              <v:stroke dashstyle="solid"/>
            </v:line>
            <v:shape style="position:absolute;left:3335;top:3059;width:417;height:95" coordorigin="3336,3059" coordsize="417,95" path="m3385,3119l3382,3118,3378,3126,3376,3126,3348,3126,3376,3097,3380,3090,3380,3067,3371,3059,3353,3059,3348,3062,3344,3066,3337,3076,3340,3078,3343,3074,3348,3067,3365,3067,3370,3073,3370,3093,3363,3103,3349,3119,3336,3132,3336,3135,3381,3135,3382,3130,3383,3125,3385,3119xm3443,3098l3442,3084,3438,3071,3432,3065,3432,3081,3432,3115,3429,3133,3408,3133,3405,3115,3405,3081,3408,3063,3429,3063,3432,3081,3432,3065,3430,3063,3430,3062,3419,3059,3407,3063,3400,3072,3395,3084,3394,3098,3395,3112,3400,3124,3407,3133,3419,3137,3430,3133,3430,3133,3438,3124,3442,3111,3443,3098,3443,3098xm3493,3132l3483,3131,3482,3130,3482,3059,3475,3062,3468,3064,3461,3065,3461,3068,3472,3069,3472,3069,3472,3130,3471,3131,3461,3132,3461,3135,3493,3135,3493,3132xm3558,3098l3557,3084,3553,3071,3547,3065,3547,3081,3547,3115,3545,3133,3523,3133,3520,3115,3520,3081,3523,3063,3544,3063,3547,3081,3547,3065,3546,3063,3545,3062,3534,3059,3522,3063,3515,3072,3511,3084,3509,3098,3511,3112,3515,3124,3522,3133,3534,3137,3545,3133,3546,3133,3553,3124,3557,3111,3558,3098,3558,3098xm3634,3098l3634,3094,3634,3083,3594,3083,3594,3086,3602,3087,3602,3087,3602,3131,3601,3131,3594,3132,3594,3135,3621,3135,3621,3132,3612,3131,3611,3130,3611,3087,3611,3087,3624,3087,3626,3087,3629,3091,3630,3094,3631,3099,3634,3098xm3694,3093l3687,3085,3683,3081,3683,3097,3683,3127,3677,3133,3660,3133,3653,3121,3653,3093,3659,3085,3677,3085,3683,3097,3683,3081,3657,3081,3642,3090,3642,3123,3652,3137,3680,3137,3686,3133,3694,3127,3694,3093xm3752,3131l3744,3131,3744,3130,3744,3087,3744,3087,3744,3086,3752,3086,3752,3083,3734,3083,3734,3087,3734,3131,3734,3131,3714,3131,3713,3131,3713,3130,3716,3121,3719,3106,3719,3098,3719,3088,3719,3087,3734,3087,3734,3087,3734,3083,3704,3083,3704,3086,3708,3086,3713,3087,3714,3088,3714,3098,3713,3109,3711,3116,3710,3122,3708,3127,3706,3130,3705,3131,3700,3131,3700,3153,3703,3153,3705,3144,3707,3137,3708,3135,3743,3135,3744,3137,3745,3144,3747,3153,3750,3153,3752,3135,3752,3131,3752,3131xe" filled="true" fillcolor="#231f20" stroked="false">
              <v:path arrowok="t"/>
              <v:fill type="solid"/>
            </v:shape>
            <v:line style="position:absolute" from="2921,2976" to="2921,3017" stroked="true" strokeweight=".5pt" strokecolor="#231f20">
              <v:stroke dashstyle="solid"/>
            </v:line>
            <v:shape style="position:absolute;left:4570;top:3059;width:417;height:95" coordorigin="4571,3059" coordsize="417,95" path="m4620,3119l4617,3118,4613,3126,4611,3126,4583,3126,4611,3097,4615,3090,4615,3067,4606,3059,4588,3059,4583,3062,4579,3066,4572,3076,4575,3078,4578,3074,4583,3067,4600,3067,4605,3073,4605,3093,4598,3103,4590,3112,4584,3119,4571,3132,4571,3135,4616,3135,4617,3130,4618,3125,4620,3119xm4678,3098l4677,3084,4673,3071,4667,3065,4667,3081,4667,3115,4664,3133,4643,3133,4640,3115,4640,3081,4643,3063,4664,3063,4667,3081,4667,3065,4665,3063,4665,3062,4654,3059,4642,3063,4635,3072,4630,3084,4629,3098,4630,3112,4635,3124,4642,3133,4654,3137,4665,3133,4665,3133,4673,3124,4677,3111,4678,3098,4678,3098xm4728,3132l4718,3131,4717,3130,4717,3059,4710,3062,4703,3064,4696,3065,4696,3068,4707,3069,4707,3069,4707,3130,4706,3131,4696,3132,4696,3135,4728,3135,4728,3132xm4793,3098l4792,3084,4788,3071,4783,3065,4783,3081,4783,3115,4780,3133,4758,3133,4755,3115,4755,3081,4758,3063,4779,3063,4783,3081,4783,3065,4781,3063,4780,3062,4769,3059,4757,3063,4750,3072,4746,3084,4744,3098,4746,3112,4750,3124,4757,3133,4769,3137,4780,3133,4781,3133,4788,3124,4792,3111,4793,3098,4793,3098xm4869,3098l4869,3094,4869,3083,4829,3083,4829,3086,4836,3087,4837,3087,4837,3131,4836,3131,4829,3132,4829,3135,4856,3135,4856,3132,4847,3131,4846,3130,4846,3087,4846,3087,4859,3087,4861,3087,4864,3091,4865,3094,4866,3099,4869,3098xm4929,3093l4922,3085,4918,3081,4918,3097,4918,3127,4912,3133,4895,3133,4888,3121,4888,3093,4894,3085,4912,3085,4918,3097,4918,3081,4892,3081,4877,3090,4877,3123,4887,3137,4915,3137,4921,3133,4929,3127,4929,3093xm4987,3131l4979,3131,4979,3130,4979,3087,4979,3087,4979,3086,4987,3086,4987,3083,4969,3083,4969,3087,4969,3131,4969,3131,4949,3131,4948,3131,4948,3130,4951,3121,4954,3106,4954,3098,4954,3088,4954,3087,4969,3087,4969,3087,4969,3083,4939,3083,4939,3086,4943,3086,4947,3087,4949,3088,4949,3098,4948,3109,4946,3116,4945,3122,4943,3127,4941,3130,4940,3131,4935,3131,4935,3153,4938,3153,4940,3144,4942,3137,4943,3135,4978,3135,4979,3137,4980,3143,4982,3153,4985,3153,4987,3135,4987,3131,4987,3131xe" filled="true" fillcolor="#231f20" stroked="false">
              <v:path arrowok="t"/>
              <v:fill type="solid"/>
            </v:shape>
            <v:line style="position:absolute" from="4156,2976" to="4156,3017" stroked="true" strokeweight=".5pt" strokecolor="#231f20">
              <v:stroke dashstyle="solid"/>
            </v:line>
            <v:shape style="position:absolute;left:5805;top:3059;width:417;height:95" coordorigin="5806,3059" coordsize="417,95" path="m5855,3119l5852,3118,5848,3126,5846,3126,5818,3126,5846,3097,5850,3090,5850,3067,5841,3059,5823,3059,5818,3062,5814,3066,5807,3076,5810,3078,5813,3074,5818,3067,5835,3067,5840,3073,5840,3093,5833,3103,5825,3112,5819,3119,5806,3132,5806,3135,5851,3135,5852,3130,5853,3125,5855,3119xm5913,3098l5912,3084,5908,3071,5902,3065,5902,3081,5902,3115,5899,3133,5878,3133,5875,3115,5875,3081,5878,3063,5899,3063,5902,3081,5902,3065,5900,3063,5900,3062,5889,3059,5877,3063,5870,3072,5865,3084,5864,3098,5865,3112,5870,3124,5877,3133,5889,3137,5900,3133,5900,3133,5908,3124,5912,3111,5913,3098,5913,3098xm5963,3132l5953,3131,5952,3130,5952,3059,5945,3062,5938,3064,5931,3065,5931,3068,5942,3069,5942,3069,5942,3130,5941,3131,5931,3132,5931,3135,5963,3135,5963,3132xm6028,3098l6027,3084,6023,3071,6018,3065,6018,3081,6018,3115,6015,3133,5993,3133,5990,3115,5990,3081,5993,3063,6014,3063,6018,3081,6018,3065,6016,3063,6015,3062,6004,3059,5992,3063,5985,3072,5981,3084,5979,3098,5981,3112,5985,3124,5992,3133,6004,3137,6015,3133,6016,3133,6023,3124,6027,3111,6028,3098,6028,3098xm6104,3098l6104,3094,6104,3083,6064,3083,6064,3086,6071,3087,6072,3087,6072,3131,6071,3131,6064,3132,6064,3135,6091,3135,6091,3132,6082,3131,6081,3130,6081,3087,6081,3087,6094,3087,6096,3087,6099,3091,6100,3094,6101,3099,6104,3098xm6164,3093l6157,3085,6153,3081,6153,3097,6153,3127,6147,3133,6130,3133,6123,3121,6123,3093,6129,3085,6147,3085,6153,3097,6153,3081,6127,3081,6112,3090,6112,3123,6122,3137,6150,3137,6156,3133,6164,3127,6164,3093xm6222,3131l6214,3131,6214,3130,6214,3087,6214,3087,6214,3086,6222,3086,6222,3083,6204,3083,6204,3087,6204,3131,6204,3131,6184,3131,6183,3131,6183,3130,6186,3121,6189,3106,6189,3098,6189,3088,6189,3087,6204,3087,6204,3087,6204,3083,6174,3083,6174,3086,6178,3086,6182,3087,6184,3088,6184,3098,6183,3109,6181,3116,6180,3122,6178,3127,6176,3130,6175,3131,6170,3131,6170,3153,6173,3153,6175,3144,6177,3137,6178,3135,6213,3135,6214,3137,6215,3143,6217,3153,6220,3153,6222,3135,6222,3131,6222,3131xe" filled="true" fillcolor="#231f20" stroked="false">
              <v:path arrowok="t"/>
              <v:fill type="solid"/>
            </v:shape>
            <v:line style="position:absolute" from="5391,2976" to="5391,3017" stroked="true" strokeweight=".5pt" strokecolor="#231f20">
              <v:stroke dashstyle="solid"/>
            </v:line>
            <v:shape style="position:absolute;left:2081;top:85;width:387;height:89" coordorigin="2082,86" coordsize="387,89" path="m2128,123l2120,113,2101,113,2091,116,2094,94,2122,94,2125,86,2125,86,2090,86,2086,122,2088,121,2093,120,2111,120,2118,127,2118,147,2113,156,2095,156,2090,152,2086,148,2085,149,2083,151,2082,152,2082,155,2082,156,2084,157,2086,159,2091,162,2102,162,2111,158,2124,147,2128,140,2128,123xm2156,149l2149,145,2142,145,2139,147,2139,152,2140,153,2145,154,2148,156,2148,165,2145,168,2139,171,2140,174,2148,172,2156,167,2156,158,2156,149xm2213,123l2205,113,2186,113,2176,116,2179,94,2207,94,2210,86,2210,86,2175,86,2171,122,2173,121,2178,120,2196,120,2203,127,2203,147,2198,156,2180,156,2175,152,2171,148,2170,149,2168,151,2167,152,2167,155,2167,156,2169,157,2171,159,2176,162,2187,162,2195,158,2209,147,2213,140,2213,123xm2319,157l2312,157,2311,156,2311,112,2311,111,2319,111,2319,108,2301,108,2284,144,2268,108,2251,108,2251,111,2258,111,2259,113,2257,145,2257,149,2255,155,2254,157,2249,157,2249,160,2270,160,2270,157,2264,157,2262,155,2262,152,2262,145,2262,117,2263,117,2280,160,2282,160,2302,115,2302,115,2302,156,2301,157,2294,157,2294,160,2319,160,2319,157xm2378,108l2331,108,2331,111,2340,112,2340,113,2340,129,2338,138,2335,144,2333,150,2329,155,2325,159,2325,161,2326,161,2328,162,2331,162,2333,161,2335,158,2338,153,2342,144,2344,133,2346,117,2346,113,2346,112,2360,112,2360,113,2360,156,2360,156,2352,157,2352,160,2378,160,2378,157,2370,156,2370,155,2370,112,2370,112,2378,111,2378,108xm2444,157l2437,157,2436,156,2436,112,2437,111,2444,111,2444,108,2419,108,2419,111,2426,111,2427,112,2427,130,2403,130,2403,112,2404,111,2410,111,2410,108,2386,108,2386,111,2394,111,2394,112,2394,156,2393,157,2386,157,2386,160,2410,160,2410,157,2404,157,2403,156,2403,135,2427,135,2427,156,2426,157,2420,157,2420,160,2444,160,2444,157xm2469,151l2466,148,2458,148,2455,151,2455,155,2455,159,2458,162,2466,162,2469,159,2469,151xe" filled="true" fillcolor="#231f20" stroked="false">
              <v:path arrowok="t"/>
              <v:fill type="solid"/>
            </v:shape>
            <v:shape style="position:absolute;left:1685;top:-14;width:330;height:3032" coordorigin="1686,-14" coordsize="330,3032" path="m2016,-14l2016,2781m1686,181l1686,3017e" filled="false" stroked="true" strokeweight=".35pt" strokecolor="#231f20">
              <v:path arrowok="t"/>
              <v:stroke dashstyle="solid"/>
            </v:shape>
            <v:shape style="position:absolute;left:1637;top:2780;width:5314;height:195" coordorigin="1637,2781" coordsize="5314,195" path="m6951,2781l2016,2781,1686,2976,1637,2976e" filled="false" stroked="true" strokeweight=".5pt" strokecolor="#231f20">
              <v:path arrowok="t"/>
              <v:stroke dashstyle="solid"/>
            </v:shape>
            <v:shape style="position:absolute;left:1637;top:2315;width:5314;height:195" coordorigin="1637,2315" coordsize="5314,195" path="m6951,2315l2016,2315,1686,2510,1637,2510e" filled="false" stroked="true" strokeweight=".35pt" strokecolor="#231f20">
              <v:path arrowok="t"/>
              <v:stroke dashstyle="solid"/>
            </v:shape>
            <v:shape style="position:absolute;left:4551;top:2016;width:387;height:89" coordorigin="4552,2017" coordsize="387,89" path="m4598,2055l4590,2044,4571,2044,4561,2048,4564,2026,4592,2026,4595,2018,4595,2017,4560,2017,4556,2053,4558,2052,4563,2051,4581,2051,4588,2059,4588,2078,4583,2087,4565,2087,4560,2083,4556,2080,4555,2080,4553,2082,4552,2084,4552,2086,4552,2087,4554,2089,4556,2091,4561,2093,4572,2093,4581,2090,4594,2079,4598,2072,4598,2055xm4626,2081l4619,2076,4612,2076,4609,2078,4609,2083,4610,2084,4615,2085,4618,2088,4618,2097,4615,2100,4609,2102,4610,2106,4618,2103,4626,2098,4626,2089,4626,2081xm4683,2055l4675,2044,4656,2044,4646,2048,4649,2026,4677,2026,4680,2018,4680,2017,4645,2017,4641,2053,4643,2052,4648,2051,4666,2051,4673,2059,4673,2078,4668,2087,4650,2087,4645,2083,4641,2080,4640,2080,4638,2082,4637,2084,4637,2086,4637,2087,4639,2089,4641,2091,4646,2093,4657,2093,4665,2090,4679,2079,4683,2072,4683,2055xm4789,2088l4782,2088,4781,2087,4781,2044,4781,2043,4789,2042,4789,2039,4771,2039,4754,2075,4738,2039,4721,2039,4721,2042,4728,2043,4729,2044,4727,2076,4727,2081,4726,2087,4724,2088,4719,2088,4719,2092,4740,2092,4740,2088,4734,2088,4732,2087,4732,2084,4732,2077,4732,2048,4733,2048,4750,2091,4752,2091,4772,2047,4772,2047,4772,2087,4771,2088,4764,2088,4764,2092,4789,2092,4789,2088xm4848,2039l4801,2039,4801,2042,4810,2043,4810,2044,4810,2060,4808,2069,4805,2076,4803,2081,4799,2087,4795,2090,4795,2092,4796,2093,4798,2093,4801,2093,4803,2092,4805,2089,4808,2084,4812,2076,4814,2064,4816,2048,4816,2044,4816,2043,4830,2043,4830,2044,4830,2087,4830,2088,4822,2088,4822,2092,4848,2092,4848,2088,4840,2088,4840,2087,4840,2044,4840,2043,4848,2042,4848,2039xm4914,2088l4907,2088,4906,2087,4906,2043,4907,2043,4914,2042,4914,2039,4889,2039,4889,2042,4896,2043,4897,2044,4897,2061,4873,2061,4873,2044,4874,2043,4880,2042,4880,2039,4856,2039,4856,2042,4864,2043,4864,2043,4864,2087,4863,2088,4856,2088,4856,2092,4880,2092,4880,2088,4874,2088,4873,2087,4873,2066,4897,2066,4897,2087,4896,2088,4890,2088,4890,2092,4914,2092,4914,2088xm4939,2082l4936,2079,4928,2079,4925,2082,4925,2086,4925,2090,4928,2093,4936,2093,4939,2090,4939,2082xe" filled="true" fillcolor="#231f20" stroked="false">
              <v:path arrowok="t"/>
              <v:fill type="solid"/>
            </v:shape>
            <v:shape style="position:absolute;left:1637;top:1849;width:5314;height:195" coordorigin="1637,1849" coordsize="5314,195" path="m6951,1849l2016,1849,1686,2044,1637,2044e" filled="false" stroked="true" strokeweight=".35pt" strokecolor="#231f20">
              <v:path arrowok="t"/>
              <v:stroke dashstyle="solid"/>
            </v:shape>
            <v:shape style="position:absolute;left:5786;top:1252;width:387;height:89" coordorigin="5787,1253" coordsize="387,89" path="m5833,1291l5825,1280,5806,1280,5796,1284,5799,1262,5827,1262,5830,1254,5830,1253,5795,1253,5791,1290,5793,1288,5798,1287,5816,1287,5823,1295,5823,1314,5818,1323,5800,1323,5795,1319,5793,1317,5791,1316,5790,1316,5788,1318,5787,1320,5787,1322,5787,1323,5789,1325,5791,1327,5796,1329,5807,1329,5816,1326,5829,1315,5833,1308,5833,1291xm5861,1317l5854,1312,5847,1312,5844,1314,5844,1319,5845,1320,5850,1321,5853,1324,5853,1333,5850,1336,5844,1338,5845,1342,5853,1340,5861,1334,5861,1325,5861,1317xm5918,1291l5910,1280,5891,1280,5881,1284,5884,1262,5912,1262,5915,1254,5915,1253,5880,1253,5876,1290,5878,1288,5883,1287,5901,1287,5908,1295,5908,1314,5903,1323,5885,1323,5880,1319,5878,1317,5876,1316,5875,1316,5873,1318,5872,1320,5872,1322,5872,1323,5874,1325,5876,1327,5881,1329,5892,1329,5900,1326,5914,1315,5918,1308,5918,1291xm6024,1325l6017,1324,6016,1323,6016,1280,6016,1279,6024,1278,6024,1275,6006,1275,5989,1312,5973,1275,5956,1275,5956,1278,5963,1279,5964,1280,5962,1312,5962,1317,5961,1323,5959,1324,5954,1325,5954,1328,5975,1328,5975,1325,5969,1324,5967,1323,5967,1320,5967,1313,5967,1284,5968,1284,5985,1327,5987,1327,6007,1283,6007,1283,6007,1323,6006,1324,5999,1325,5999,1328,6024,1328,6024,1325xm6083,1275l6036,1275,6036,1278,6045,1279,6045,1281,6045,1296,6043,1305,6040,1312,6038,1317,6034,1323,6030,1326,6030,1328,6031,1329,6033,1329,6036,1329,6038,1328,6040,1325,6043,1320,6047,1312,6049,1300,6051,1284,6051,1280,6051,1279,6065,1279,6065,1280,6065,1323,6065,1324,6057,1325,6057,1328,6083,1328,6083,1325,6075,1324,6075,1323,6075,1280,6075,1279,6083,1278,6083,1275xm6149,1325l6142,1324,6141,1323,6141,1280,6142,1279,6149,1278,6149,1275,6124,1275,6124,1278,6131,1279,6132,1280,6132,1297,6108,1297,6108,1280,6109,1279,6115,1278,6115,1275,6091,1275,6091,1278,6099,1279,6099,1280,6099,1323,6098,1324,6091,1325,6091,1328,6115,1328,6115,1325,6109,1324,6108,1323,6108,1302,6132,1302,6132,1323,6131,1324,6125,1325,6125,1328,6149,1328,6149,1325xm6174,1318l6171,1315,6163,1315,6160,1318,6160,1322,6160,1326,6163,1329,6171,1329,6174,1326,6174,1318xe" filled="true" fillcolor="#231f20" stroked="false">
              <v:path arrowok="t"/>
              <v:fill type="solid"/>
            </v:shape>
            <v:shape style="position:absolute;left:1637;top:1383;width:5314;height:195" coordorigin="1637,1384" coordsize="5314,195" path="m6951,1384l2016,1384,1686,1579,1637,1579e" filled="false" stroked="true" strokeweight=".35pt" strokecolor="#231f20">
              <v:path arrowok="t"/>
              <v:stroke dashstyle="solid"/>
            </v:shape>
            <v:shape style="position:absolute;left:3316;top:785;width:387;height:89" coordorigin="3317,786" coordsize="387,89" path="m3363,823l3355,813,3336,813,3326,816,3329,794,3357,794,3360,786,3360,786,3325,786,3321,822,3323,821,3328,820,3346,820,3353,827,3353,847,3348,856,3330,856,3325,852,3321,848,3320,849,3318,851,3317,852,3317,855,3317,856,3319,857,3321,859,3326,862,3337,862,3346,858,3359,847,3363,840,3363,823xm3391,849l3384,845,3377,845,3374,847,3374,852,3375,853,3380,854,3383,856,3383,865,3380,868,3374,871,3375,874,3383,872,3391,867,3391,858,3391,849xm3448,823l3440,813,3421,813,3411,816,3414,794,3442,794,3445,786,3445,786,3410,786,3406,822,3408,821,3413,820,3431,820,3438,827,3438,847,3433,856,3415,856,3410,852,3406,848,3405,849,3403,851,3402,852,3402,855,3402,856,3404,857,3406,859,3411,862,3422,862,3430,858,3444,847,3448,840,3448,823xm3554,857l3547,857,3546,856,3546,812,3546,811,3554,811,3554,808,3536,808,3519,844,3503,808,3486,808,3486,811,3493,811,3494,813,3492,845,3492,849,3490,855,3489,857,3484,857,3484,860,3505,860,3505,857,3499,857,3497,855,3497,852,3497,845,3497,817,3498,817,3515,860,3517,860,3537,815,3537,815,3537,856,3536,857,3529,857,3529,860,3554,860,3554,857xm3613,808l3566,808,3566,811,3575,812,3575,813,3575,829,3573,838,3570,844,3568,850,3564,855,3560,859,3560,861,3561,861,3563,862,3566,862,3568,861,3570,858,3573,853,3577,844,3579,833,3581,817,3581,813,3581,812,3595,812,3595,813,3595,856,3595,856,3587,857,3587,860,3613,860,3613,857,3605,856,3605,855,3605,812,3605,812,3613,811,3613,808xm3679,857l3672,857,3671,856,3671,812,3672,811,3679,811,3679,808,3654,808,3654,811,3661,811,3662,812,3662,830,3638,830,3638,812,3639,811,3645,811,3645,808,3621,808,3621,811,3629,811,3629,812,3629,856,3628,857,3621,857,3621,860,3645,860,3645,857,3639,857,3638,856,3638,835,3662,835,3662,856,3661,857,3655,857,3655,860,3679,860,3679,857xm3704,851l3701,848,3693,848,3690,851,3690,855,3690,859,3693,862,3701,862,3704,859,3704,851xe" filled="true" fillcolor="#231f20" stroked="false">
              <v:path arrowok="t"/>
              <v:fill type="solid"/>
            </v:shape>
            <v:shape style="position:absolute;left:1637;top:-14;width:5314;height:1127" coordorigin="1637,-14" coordsize="5314,1127" path="m6951,918l2016,918,1686,1113,1637,1113m6951,452l2016,452,1686,647,1637,647m6951,-14l2016,-14,1686,181,1637,181e" filled="false" stroked="true" strokeweight=".35pt" strokecolor="#231f20">
              <v:path arrowok="t"/>
              <v:stroke dashstyle="solid"/>
            </v:shape>
            <v:shape style="position:absolute;left:2075;top:325;width:385;height:2595" type="#_x0000_t75" stroked="false">
              <v:imagedata r:id="rId197" o:title=""/>
            </v:shape>
            <v:shape style="position:absolute;left:2075;top:325;width:385;height:2595" coordorigin="2076,326" coordsize="385,2595" path="m2076,326l2076,2873,2091,2891,2132,2907,2193,2917,2268,2920,2343,2917,2404,2907,2446,2891,2461,2873,2461,326,2076,326xe" filled="false" stroked="true" strokeweight=".5pt" strokecolor="#231f20">
              <v:path arrowok="t"/>
              <v:stroke dashstyle="solid"/>
            </v:shape>
            <v:shape style="position:absolute;left:2460;top:402;width:385;height:2519" type="#_x0000_t75" stroked="false">
              <v:imagedata r:id="rId198" o:title=""/>
            </v:shape>
            <v:shape style="position:absolute;left:2460;top:402;width:385;height:2519" coordorigin="2461,402" coordsize="385,2519" path="m2461,402l2461,2873,2476,2891,2517,2907,2578,2917,2653,2920,2728,2917,2789,2907,2831,2891,2846,2873,2846,402,2461,402xe" filled="false" stroked="true" strokeweight=".5pt" strokecolor="#231f20">
              <v:path arrowok="t"/>
              <v:stroke dashstyle="solid"/>
            </v:shape>
            <v:shape style="position:absolute;left:2070;top:273;width:780;height:182" type="#_x0000_t75" stroked="false">
              <v:imagedata r:id="rId199" o:title=""/>
            </v:shape>
            <v:shape style="position:absolute;left:3310;top:1025;width:385;height:1895" type="#_x0000_t75" stroked="false">
              <v:imagedata r:id="rId200" o:title=""/>
            </v:shape>
            <v:shape style="position:absolute;left:3310;top:1025;width:385;height:1895" coordorigin="3311,1026" coordsize="385,1895" path="m3311,1026l3311,2873,3326,2891,3367,2907,3428,2917,3503,2920,3578,2917,3639,2907,3681,2891,3696,2873,3696,1026,3311,1026xe" filled="false" stroked="true" strokeweight=".5pt" strokecolor="#231f20">
              <v:path arrowok="t"/>
              <v:stroke dashstyle="solid"/>
            </v:shape>
            <v:shape style="position:absolute;left:3695;top:1072;width:385;height:1849" type="#_x0000_t75" stroked="false">
              <v:imagedata r:id="rId201" o:title=""/>
            </v:shape>
            <v:shape style="position:absolute;left:3695;top:1072;width:385;height:1849" coordorigin="3696,1072" coordsize="385,1849" path="m3696,1072l3696,2873,3711,2891,3752,2907,3813,2917,3888,2920,3963,2917,4024,2907,4066,2891,4081,2873,4081,1072,3696,1072xe" filled="false" stroked="true" strokeweight=".5pt" strokecolor="#231f20">
              <v:path arrowok="t"/>
              <v:stroke dashstyle="solid"/>
            </v:shape>
            <v:shape style="position:absolute;left:3305;top:973;width:780;height:152" type="#_x0000_t75" stroked="false">
              <v:imagedata r:id="rId202" o:title=""/>
            </v:shape>
            <v:shape style="position:absolute;left:4545;top:2257;width:385;height:664" type="#_x0000_t75" stroked="false">
              <v:imagedata r:id="rId203" o:title=""/>
            </v:shape>
            <v:shape style="position:absolute;left:4545;top:2257;width:385;height:664" coordorigin="4546,2257" coordsize="385,664" path="m4546,2257l4546,2873,4561,2891,4602,2907,4663,2917,4738,2921,4813,2917,4874,2907,4916,2891,4931,2873,4931,2257,4546,2257xe" filled="false" stroked="true" strokeweight=".5pt" strokecolor="#231f20">
              <v:path arrowok="t"/>
              <v:stroke dashstyle="solid"/>
            </v:shape>
            <v:shape style="position:absolute;left:4930;top:2272;width:385;height:649" type="#_x0000_t75" stroked="false">
              <v:imagedata r:id="rId204" o:title=""/>
            </v:shape>
            <v:shape style="position:absolute;left:4930;top:2272;width:385;height:649" coordorigin="4931,2272" coordsize="385,649" path="m4931,2272l4931,2873,4946,2891,4987,2907,5048,2917,5123,2920,5198,2917,5259,2907,5301,2891,5316,2873,5316,2272,4931,2272xe" filled="false" stroked="true" strokeweight=".5pt" strokecolor="#231f20">
              <v:path arrowok="t"/>
              <v:stroke dashstyle="solid"/>
            </v:shape>
            <v:shape style="position:absolute;left:4540;top:2204;width:780;height:121" type="#_x0000_t75" stroked="false">
              <v:imagedata r:id="rId205" o:title=""/>
            </v:shape>
            <v:shape style="position:absolute;left:5780;top:1493;width:385;height:1428" type="#_x0000_t75" stroked="false">
              <v:imagedata r:id="rId206" o:title=""/>
            </v:shape>
            <v:shape style="position:absolute;left:5780;top:1493;width:385;height:1428" coordorigin="5781,1493" coordsize="385,1428" path="m5781,1493l5781,2873,5796,2891,5837,2907,5898,2917,5973,2920,6048,2917,6109,2907,6151,2891,6166,2873,6166,1493,5781,1493xe" filled="false" stroked="true" strokeweight=".5pt" strokecolor="#231f20">
              <v:path arrowok="t"/>
              <v:stroke dashstyle="solid"/>
            </v:shape>
            <v:shape style="position:absolute;left:6165;top:1528;width:385;height:1393" type="#_x0000_t75" stroked="false">
              <v:imagedata r:id="rId207" o:title=""/>
            </v:shape>
            <v:shape style="position:absolute;left:6165;top:1528;width:385;height:1393" coordorigin="6166,1528" coordsize="385,1393" path="m6166,1528l6166,2873,6181,2891,6222,2907,6283,2917,6358,2920,6433,2917,6494,2907,6536,2891,6551,2873,6551,1528,6166,1528xe" filled="false" stroked="true" strokeweight=".5pt" strokecolor="#231f20">
              <v:path arrowok="t"/>
              <v:stroke dashstyle="solid"/>
            </v:shape>
            <v:shape style="position:absolute;left:5775;top:1440;width:780;height:140" type="#_x0000_t75" stroked="false">
              <v:imagedata r:id="rId208" o:title=""/>
            </v:shape>
            <v:shape style="position:absolute;left:2552;top:118;width:226;height:16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98%</w:t>
                    </w:r>
                  </w:p>
                </w:txbxContent>
              </v:textbox>
              <w10:wrap type="none"/>
            </v:shape>
            <v:shape style="position:absolute;left:3787;top:788;width:226;height:16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98%</w:t>
                    </w:r>
                  </w:p>
                </w:txbxContent>
              </v:textbox>
              <w10:wrap type="none"/>
            </v:shape>
            <v:shape style="position:absolute;left:6257;top:1244;width:226;height:16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98%</w:t>
                    </w:r>
                  </w:p>
                </w:txbxContent>
              </v:textbox>
              <w10:wrap type="none"/>
            </v:shape>
            <v:shape style="position:absolute;left:5022;top:1988;width:226;height:16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98%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Рис. 7. Объемная столбиковая диаграмма" w:id="87"/>
      <w:bookmarkEnd w:id="87"/>
      <w:r>
        <w:rPr/>
      </w:r>
      <w:bookmarkStart w:name="Рис. 8. Полосовая диаграмма" w:id="88"/>
      <w:bookmarkEnd w:id="88"/>
      <w:r>
        <w:rPr/>
      </w:r>
      <w:r>
        <w:rPr>
          <w:color w:val="231F20"/>
          <w:sz w:val="12"/>
        </w:rPr>
        <w:t>6000000</w:t>
      </w:r>
    </w:p>
    <w:p>
      <w:pPr>
        <w:pStyle w:val="BodyText"/>
        <w:spacing w:before="3"/>
        <w:rPr>
          <w:sz w:val="19"/>
        </w:rPr>
      </w:pPr>
    </w:p>
    <w:p>
      <w:pPr>
        <w:spacing w:before="106"/>
        <w:ind w:left="282" w:right="0" w:firstLine="0"/>
        <w:jc w:val="left"/>
        <w:rPr>
          <w:sz w:val="12"/>
        </w:rPr>
      </w:pPr>
      <w:r>
        <w:rPr>
          <w:color w:val="231F20"/>
          <w:sz w:val="12"/>
        </w:rPr>
        <w:t>5000000</w:t>
      </w:r>
    </w:p>
    <w:p>
      <w:pPr>
        <w:pStyle w:val="BodyText"/>
        <w:spacing w:before="3"/>
        <w:rPr>
          <w:sz w:val="19"/>
        </w:rPr>
      </w:pPr>
    </w:p>
    <w:p>
      <w:pPr>
        <w:spacing w:before="107"/>
        <w:ind w:left="282" w:right="0" w:firstLine="0"/>
        <w:jc w:val="left"/>
        <w:rPr>
          <w:sz w:val="12"/>
        </w:rPr>
      </w:pPr>
      <w:r>
        <w:rPr>
          <w:color w:val="231F20"/>
          <w:sz w:val="12"/>
        </w:rPr>
        <w:t>4000000</w:t>
      </w:r>
    </w:p>
    <w:p>
      <w:pPr>
        <w:pStyle w:val="BodyText"/>
        <w:spacing w:before="2"/>
        <w:rPr>
          <w:sz w:val="19"/>
        </w:rPr>
      </w:pPr>
    </w:p>
    <w:p>
      <w:pPr>
        <w:spacing w:before="107"/>
        <w:ind w:left="282" w:right="0" w:firstLine="0"/>
        <w:jc w:val="left"/>
        <w:rPr>
          <w:sz w:val="12"/>
        </w:rPr>
      </w:pPr>
      <w:r>
        <w:rPr>
          <w:color w:val="231F20"/>
          <w:sz w:val="12"/>
        </w:rPr>
        <w:t>3000000</w:t>
      </w:r>
    </w:p>
    <w:p>
      <w:pPr>
        <w:pStyle w:val="BodyText"/>
        <w:spacing w:before="2"/>
        <w:rPr>
          <w:sz w:val="19"/>
        </w:rPr>
      </w:pPr>
    </w:p>
    <w:p>
      <w:pPr>
        <w:spacing w:before="107"/>
        <w:ind w:left="282" w:right="0" w:firstLine="0"/>
        <w:jc w:val="left"/>
        <w:rPr>
          <w:sz w:val="12"/>
        </w:rPr>
      </w:pPr>
      <w:r>
        <w:rPr>
          <w:color w:val="231F20"/>
          <w:sz w:val="12"/>
        </w:rPr>
        <w:t>2000000</w:t>
      </w:r>
    </w:p>
    <w:p>
      <w:pPr>
        <w:pStyle w:val="BodyText"/>
        <w:spacing w:before="3"/>
        <w:rPr>
          <w:sz w:val="19"/>
        </w:rPr>
      </w:pPr>
    </w:p>
    <w:p>
      <w:pPr>
        <w:spacing w:before="106"/>
        <w:ind w:left="282" w:right="0" w:firstLine="0"/>
        <w:jc w:val="left"/>
        <w:rPr>
          <w:sz w:val="12"/>
        </w:rPr>
      </w:pPr>
      <w:r>
        <w:rPr>
          <w:color w:val="231F20"/>
          <w:sz w:val="12"/>
        </w:rPr>
        <w:t>1000000</w:t>
      </w:r>
    </w:p>
    <w:p>
      <w:pPr>
        <w:pStyle w:val="BodyText"/>
        <w:spacing w:before="3"/>
        <w:rPr>
          <w:sz w:val="19"/>
        </w:rPr>
      </w:pPr>
    </w:p>
    <w:p>
      <w:pPr>
        <w:spacing w:before="107" w:after="19"/>
        <w:ind w:left="627" w:right="0" w:firstLine="0"/>
        <w:jc w:val="left"/>
        <w:rPr>
          <w:sz w:val="12"/>
        </w:rPr>
      </w:pPr>
      <w:r>
        <w:rPr>
          <w:color w:val="231F20"/>
          <w:w w:val="96"/>
          <w:sz w:val="12"/>
        </w:rPr>
        <w:t>0</w:t>
      </w:r>
    </w:p>
    <w:p>
      <w:pPr>
        <w:pStyle w:val="BodyText"/>
        <w:spacing w:line="94" w:lineRule="exact"/>
        <w:ind w:left="1180"/>
        <w:rPr>
          <w:sz w:val="9"/>
        </w:rPr>
      </w:pPr>
      <w:r>
        <w:rPr>
          <w:position w:val="-1"/>
          <w:sz w:val="9"/>
        </w:rPr>
        <w:pict>
          <v:group style="width:20.85pt;height:4.75pt;mso-position-horizontal-relative:char;mso-position-vertical-relative:line" coordorigin="0,0" coordsize="417,95">
            <v:shape style="position:absolute;left:-1;top:0;width:417;height:95" coordorigin="0,0" coordsize="417,95" path="m49,60l46,59,42,67,41,67,12,67,40,38,44,31,44,8,35,0,17,0,12,3,8,7,1,17,4,19,7,15,12,8,29,8,34,14,34,34,27,44,13,60,0,73,0,76,45,76,46,71,47,66,49,60xm107,39l106,25,102,12,96,6,96,22,96,56,93,74,72,74,69,56,69,22,72,4,93,4,96,22,96,6,94,4,94,3,83,0,71,4,64,13,59,25,58,39,59,53,64,65,71,74,83,78,94,74,94,74,102,65,106,52,107,39,107,39xm158,73l147,72,146,71,146,0,139,3,132,5,125,6,125,9,136,10,136,10,136,71,135,72,125,73,125,76,158,76,158,73xm222,39l221,25,217,12,212,6,212,22,212,56,209,74,187,74,184,56,184,22,187,4,209,4,212,22,212,6,210,4,209,3,198,0,186,4,179,13,175,25,173,39,175,53,179,65,186,74,198,78,209,74,210,74,217,65,221,52,222,39,222,39xm298,39l298,35,298,24,258,24,258,27,266,28,266,28,266,72,265,72,258,73,258,76,285,76,285,73,276,72,275,71,275,28,276,28,288,28,290,28,293,32,294,35,295,40,298,39xm358,34l351,26,347,22,347,38,347,68,341,74,324,74,317,62,317,34,324,26,341,26,347,38,347,22,321,22,306,31,306,64,316,78,344,78,350,74,358,68,358,34xm416,72l408,72,408,71,408,28,408,28,408,27,416,27,416,24,398,24,398,28,398,72,398,72,378,72,377,72,377,71,380,62,383,47,383,39,383,29,384,28,398,28,398,28,398,24,368,24,368,27,372,27,377,28,378,29,378,39,377,50,375,57,374,63,372,68,370,71,369,72,364,72,364,94,367,94,369,85,371,78,372,76,407,76,408,78,409,85,411,94,414,94,416,76,416,72,416,72xe" filled="true" fillcolor="#231f2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127.460999pt;margin-top:7.9274pt;width:56pt;height:9.050pt;mso-position-horizontal-relative:page;mso-position-vertical-relative:paragraph;z-index:-15636992;mso-wrap-distance-left:0;mso-wrap-distance-right:0" coordorigin="2549,159" coordsize="1120,181">
            <v:shape style="position:absolute;left:2783;top:186;width:886;height:118" type="#_x0000_t75" stroked="false">
              <v:imagedata r:id="rId209" o:title=""/>
            </v:shape>
            <v:rect style="position:absolute;left:2554;top:163;width:171;height:171" filled="true" fillcolor="#bcbec0" stroked="false">
              <v:fill type="solid"/>
            </v:rect>
            <v:rect style="position:absolute;left:2554;top:163;width:171;height:171" filled="false" stroked="true" strokeweight=".5pt" strokecolor="#231f20">
              <v:stroke dashstyle="solid"/>
            </v:rect>
            <w10:wrap type="topAndBottom"/>
          </v:group>
        </w:pict>
      </w:r>
      <w:r>
        <w:rPr/>
        <w:pict>
          <v:group style="position:absolute;margin-left:213.960999pt;margin-top:7.9274pt;width:9.050pt;height:9.050pt;mso-position-horizontal-relative:page;mso-position-vertical-relative:paragraph;z-index:-15636480;mso-wrap-distance-left:0;mso-wrap-distance-right:0" coordorigin="4279,159" coordsize="181,181">
            <v:rect style="position:absolute;left:4284;top:163;width:171;height:171" filled="true" fillcolor="#6d6e71" stroked="false">
              <v:fill type="solid"/>
            </v:rect>
            <v:rect style="position:absolute;left:4284;top:163;width:171;height:171" filled="false" stroked="true" strokeweight=".5pt" strokecolor="#231f20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2879057</wp:posOffset>
            </wp:positionH>
            <wp:positionV relativeFrom="paragraph">
              <wp:posOffset>118130</wp:posOffset>
            </wp:positionV>
            <wp:extent cx="929775" cy="100012"/>
            <wp:effectExtent l="0" t="0" r="0" b="0"/>
            <wp:wrapTopAndBottom/>
            <wp:docPr id="2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8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77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4"/>
        </w:rPr>
      </w:pPr>
    </w:p>
    <w:p>
      <w:pPr>
        <w:spacing w:before="1"/>
        <w:ind w:left="1520" w:right="0" w:firstLine="0"/>
        <w:jc w:val="left"/>
        <w:rPr>
          <w:rFonts w:ascii="Trebuchet MS" w:hAnsi="Trebuchet MS"/>
          <w:sz w:val="20"/>
        </w:rPr>
      </w:pP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946989</wp:posOffset>
            </wp:positionH>
            <wp:positionV relativeFrom="paragraph">
              <wp:posOffset>922063</wp:posOffset>
            </wp:positionV>
            <wp:extent cx="823780" cy="180975"/>
            <wp:effectExtent l="0" t="0" r="0" b="0"/>
            <wp:wrapNone/>
            <wp:docPr id="2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9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7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w w:val="85"/>
          <w:sz w:val="20"/>
        </w:rPr>
        <w:t>Рис. 7. Объемная столбиковая диаграмма</w:t>
      </w:r>
    </w:p>
    <w:p>
      <w:pPr>
        <w:pStyle w:val="BodyText"/>
        <w:rPr>
          <w:rFonts w:ascii="Trebuchet MS"/>
          <w:sz w:val="13"/>
        </w:rPr>
      </w:pPr>
      <w:r>
        <w:rPr/>
        <w:pict>
          <v:group style="position:absolute;margin-left:118.322899pt;margin-top:9.542556pt;width:218.2pt;height:140.85pt;mso-position-horizontal-relative:page;mso-position-vertical-relative:paragraph;z-index:-15635456;mso-wrap-distance-left:0;mso-wrap-distance-right:0" coordorigin="2366,191" coordsize="4364,2817">
            <v:rect style="position:absolute;left:2918;top:1347;width:2666;height:360" filled="true" fillcolor="#d1d3d4" stroked="false">
              <v:fill type="solid"/>
            </v:rect>
            <v:rect style="position:absolute;left:2918;top:1347;width:2666;height:360" filled="false" stroked="true" strokeweight=".5pt" strokecolor="#231f20">
              <v:stroke dashstyle="solid"/>
            </v:rect>
            <v:rect style="position:absolute;left:2918;top:988;width:3699;height:360" filled="true" fillcolor="#808285" stroked="false">
              <v:fill type="solid"/>
            </v:rect>
            <v:rect style="position:absolute;left:2918;top:988;width:3699;height:360" filled="false" stroked="true" strokeweight=".5pt" strokecolor="#231f20">
              <v:stroke dashstyle="solid"/>
            </v:rect>
            <v:shape style="position:absolute;left:2881;top:1710;width:2230;height:1297" type="#_x0000_t75" stroked="false">
              <v:imagedata r:id="rId212" o:title=""/>
            </v:shape>
            <v:shape style="position:absolute;left:3439;top:1814;width:1928;height:317" type="#_x0000_t75" stroked="false">
              <v:imagedata r:id="rId213" o:title=""/>
            </v:shape>
            <v:shape style="position:absolute;left:5639;top:1410;width:1090;height:473" type="#_x0000_t75" stroked="false">
              <v:imagedata r:id="rId214" o:title=""/>
            </v:shape>
            <v:shape style="position:absolute;left:2366;top:190;width:4265;height:736" type="#_x0000_t75" stroked="false">
              <v:imagedata r:id="rId215" o:title=""/>
            </v:shape>
            <w10:wrap type="topAndBottom"/>
          </v:group>
        </w:pict>
      </w:r>
    </w:p>
    <w:p>
      <w:pPr>
        <w:spacing w:before="104"/>
        <w:ind w:left="0" w:right="417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85"/>
          <w:sz w:val="20"/>
        </w:rPr>
        <w:t>Рис.</w:t>
      </w:r>
      <w:r>
        <w:rPr>
          <w:rFonts w:ascii="Trebuchet MS" w:hAnsi="Trebuchet MS"/>
          <w:color w:val="231F20"/>
          <w:spacing w:val="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8.</w:t>
      </w:r>
      <w:r>
        <w:rPr>
          <w:rFonts w:ascii="Trebuchet MS" w:hAnsi="Trebuchet MS"/>
          <w:color w:val="231F20"/>
          <w:spacing w:val="5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Полосовая</w:t>
      </w:r>
      <w:r>
        <w:rPr>
          <w:rFonts w:ascii="Trebuchet MS" w:hAnsi="Trebuchet MS"/>
          <w:color w:val="231F20"/>
          <w:spacing w:val="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диаграмма</w:t>
      </w:r>
    </w:p>
    <w:p>
      <w:pPr>
        <w:pStyle w:val="BodyText"/>
        <w:spacing w:before="7"/>
        <w:rPr>
          <w:rFonts w:ascii="Trebuchet MS"/>
          <w:sz w:val="17"/>
        </w:rPr>
      </w:pPr>
    </w:p>
    <w:p>
      <w:pPr>
        <w:pStyle w:val="BodyText"/>
        <w:spacing w:line="268" w:lineRule="auto" w:before="1"/>
        <w:ind w:left="157" w:right="574"/>
        <w:jc w:val="both"/>
      </w:pP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959401</wp:posOffset>
            </wp:positionH>
            <wp:positionV relativeFrom="paragraph">
              <wp:posOffset>-725619</wp:posOffset>
            </wp:positionV>
            <wp:extent cx="806849" cy="252412"/>
            <wp:effectExtent l="0" t="0" r="0" b="0"/>
            <wp:wrapNone/>
            <wp:docPr id="2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4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84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полос, по длине соответствующих значениям изображаемых статисти-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ческих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показателей.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построении</w:t>
      </w:r>
      <w:r>
        <w:rPr>
          <w:color w:val="231F20"/>
          <w:spacing w:val="-11"/>
        </w:rPr>
        <w:t> </w:t>
      </w:r>
      <w:r>
        <w:rPr>
          <w:color w:val="231F20"/>
        </w:rPr>
        <w:t>полосовых</w:t>
      </w:r>
      <w:r>
        <w:rPr>
          <w:color w:val="231F20"/>
          <w:spacing w:val="-12"/>
        </w:rPr>
        <w:t> </w:t>
      </w:r>
      <w:r>
        <w:rPr>
          <w:color w:val="231F20"/>
        </w:rPr>
        <w:t>диаграмм</w:t>
      </w:r>
      <w:r>
        <w:rPr>
          <w:color w:val="231F20"/>
          <w:spacing w:val="-12"/>
        </w:rPr>
        <w:t> </w:t>
      </w:r>
      <w:r>
        <w:rPr>
          <w:color w:val="231F20"/>
        </w:rPr>
        <w:t>соблюда-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ются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требования,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построении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столбиковых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диаграмм.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68" w:lineRule="auto" w:before="121"/>
        <w:ind w:left="157" w:right="573" w:firstLine="283"/>
        <w:jc w:val="both"/>
      </w:pPr>
      <w:bookmarkStart w:name="Рис. 9. Круговая (секторная) диаграмма" w:id="89"/>
      <w:bookmarkEnd w:id="89"/>
      <w:r>
        <w:rPr/>
      </w:r>
      <w:r>
        <w:rPr>
          <w:b/>
          <w:i/>
          <w:color w:val="231F20"/>
        </w:rPr>
        <w:t>Круговые (секторные) диаграммы</w:t>
      </w:r>
      <w:r>
        <w:rPr>
          <w:i/>
          <w:color w:val="231F20"/>
        </w:rPr>
        <w:t>. </w:t>
      </w:r>
      <w:r>
        <w:rPr>
          <w:color w:val="231F20"/>
        </w:rPr>
        <w:t>Различные виды круговых</w:t>
      </w:r>
      <w:r>
        <w:rPr>
          <w:color w:val="231F20"/>
          <w:spacing w:val="1"/>
        </w:rPr>
        <w:t> </w:t>
      </w:r>
      <w:r>
        <w:rPr>
          <w:color w:val="231F20"/>
        </w:rPr>
        <w:t>диаграмм используются для изображения структуры одной стати-</w:t>
      </w:r>
      <w:r>
        <w:rPr>
          <w:color w:val="231F20"/>
          <w:spacing w:val="1"/>
        </w:rPr>
        <w:t> </w:t>
      </w:r>
      <w:r>
        <w:rPr>
          <w:color w:val="231F20"/>
        </w:rPr>
        <w:t>стической</w:t>
      </w:r>
      <w:r>
        <w:rPr>
          <w:color w:val="231F20"/>
          <w:spacing w:val="30"/>
        </w:rPr>
        <w:t> </w:t>
      </w:r>
      <w:r>
        <w:rPr>
          <w:color w:val="231F20"/>
        </w:rPr>
        <w:t>совокупности.</w:t>
      </w:r>
      <w:r>
        <w:rPr>
          <w:color w:val="231F20"/>
          <w:spacing w:val="30"/>
        </w:rPr>
        <w:t> </w:t>
      </w:r>
      <w:r>
        <w:rPr>
          <w:color w:val="231F20"/>
        </w:rPr>
        <w:t>Площадь</w:t>
      </w:r>
      <w:r>
        <w:rPr>
          <w:color w:val="231F20"/>
          <w:spacing w:val="31"/>
        </w:rPr>
        <w:t> </w:t>
      </w:r>
      <w:r>
        <w:rPr>
          <w:color w:val="231F20"/>
        </w:rPr>
        <w:t>круга</w:t>
      </w:r>
      <w:r>
        <w:rPr>
          <w:color w:val="231F20"/>
          <w:spacing w:val="30"/>
        </w:rPr>
        <w:t> </w:t>
      </w:r>
      <w:r>
        <w:rPr>
          <w:color w:val="231F20"/>
        </w:rPr>
        <w:t>принимается</w:t>
      </w:r>
      <w:r>
        <w:rPr>
          <w:color w:val="231F20"/>
          <w:spacing w:val="31"/>
        </w:rPr>
        <w:t> </w:t>
      </w:r>
      <w:r>
        <w:rPr>
          <w:color w:val="231F20"/>
        </w:rPr>
        <w:t>за</w:t>
      </w:r>
      <w:r>
        <w:rPr>
          <w:color w:val="231F20"/>
          <w:spacing w:val="30"/>
        </w:rPr>
        <w:t> </w:t>
      </w:r>
      <w:r>
        <w:rPr>
          <w:color w:val="231F20"/>
        </w:rPr>
        <w:t>величи-</w:t>
      </w:r>
      <w:r>
        <w:rPr>
          <w:color w:val="231F20"/>
          <w:spacing w:val="-50"/>
        </w:rPr>
        <w:t> </w:t>
      </w:r>
      <w:r>
        <w:rPr>
          <w:color w:val="231F20"/>
        </w:rPr>
        <w:t>ну всей совокупности, а площади отдельных секторов отображают</w:t>
      </w:r>
      <w:r>
        <w:rPr>
          <w:color w:val="231F20"/>
          <w:spacing w:val="1"/>
        </w:rPr>
        <w:t> </w:t>
      </w:r>
      <w:r>
        <w:rPr>
          <w:color w:val="231F20"/>
        </w:rPr>
        <w:t>удельный вес (долю) ее составных частей. Лучше всего структуру</w:t>
      </w:r>
      <w:r>
        <w:rPr>
          <w:color w:val="231F20"/>
          <w:spacing w:val="1"/>
        </w:rPr>
        <w:t> </w:t>
      </w:r>
      <w:r>
        <w:rPr>
          <w:color w:val="231F20"/>
        </w:rPr>
        <w:t>отображать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процентах.</w:t>
      </w:r>
      <w:r>
        <w:rPr>
          <w:color w:val="231F20"/>
          <w:spacing w:val="-6"/>
        </w:rPr>
        <w:t> </w:t>
      </w:r>
      <w:r>
        <w:rPr>
          <w:color w:val="231F20"/>
        </w:rPr>
        <w:t>Тогда</w:t>
      </w:r>
      <w:r>
        <w:rPr>
          <w:color w:val="231F20"/>
          <w:spacing w:val="-5"/>
        </w:rPr>
        <w:t> </w:t>
      </w:r>
      <w:r>
        <w:rPr>
          <w:color w:val="231F20"/>
        </w:rPr>
        <w:t>весь</w:t>
      </w:r>
      <w:r>
        <w:rPr>
          <w:color w:val="231F20"/>
          <w:spacing w:val="-6"/>
        </w:rPr>
        <w:t> </w:t>
      </w:r>
      <w:r>
        <w:rPr>
          <w:color w:val="231F20"/>
        </w:rPr>
        <w:t>круг</w:t>
      </w:r>
      <w:r>
        <w:rPr>
          <w:color w:val="231F20"/>
          <w:spacing w:val="-6"/>
        </w:rPr>
        <w:t> </w:t>
      </w:r>
      <w:r>
        <w:rPr>
          <w:color w:val="231F20"/>
        </w:rPr>
        <w:t>равен</w:t>
      </w:r>
      <w:r>
        <w:rPr>
          <w:color w:val="231F20"/>
          <w:spacing w:val="-6"/>
        </w:rPr>
        <w:t> </w:t>
      </w:r>
      <w:r>
        <w:rPr>
          <w:color w:val="231F20"/>
        </w:rPr>
        <w:t>100%.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  <w:spacing w:val="-3"/>
        </w:rPr>
        <w:t>Круговой диаграммой отражаются показатели, являющиеся частя-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ми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одного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целого.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помощью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круговой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диаграммы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наглядно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показать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структуру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гражданских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дел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2014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г.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рис.</w:t>
      </w:r>
      <w:r>
        <w:rPr>
          <w:i/>
          <w:color w:val="231F20"/>
          <w:spacing w:val="-2"/>
          <w:w w:val="95"/>
        </w:rPr>
        <w:t> </w:t>
      </w:r>
      <w:r>
        <w:rPr>
          <w:i/>
          <w:color w:val="231F20"/>
          <w:w w:val="95"/>
        </w:rPr>
        <w:t>9</w:t>
      </w:r>
      <w:r>
        <w:rPr>
          <w:color w:val="231F20"/>
          <w:w w:val="95"/>
        </w:rPr>
        <w:t>).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1486815</wp:posOffset>
            </wp:positionH>
            <wp:positionV relativeFrom="paragraph">
              <wp:posOffset>102438</wp:posOffset>
            </wp:positionV>
            <wp:extent cx="2265624" cy="219075"/>
            <wp:effectExtent l="0" t="0" r="0" b="0"/>
            <wp:wrapTopAndBottom/>
            <wp:docPr id="2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5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62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1962073</wp:posOffset>
            </wp:positionH>
            <wp:positionV relativeFrom="paragraph">
              <wp:posOffset>409965</wp:posOffset>
            </wp:positionV>
            <wp:extent cx="1314961" cy="102679"/>
            <wp:effectExtent l="0" t="0" r="0" b="0"/>
            <wp:wrapTopAndBottom/>
            <wp:docPr id="3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6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96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236"/>
        <w:rPr>
          <w:sz w:val="20"/>
        </w:rPr>
      </w:pPr>
      <w:r>
        <w:rPr>
          <w:sz w:val="20"/>
        </w:rPr>
        <w:pict>
          <v:group style="width:295.4pt;height:129.5pt;mso-position-horizontal-relative:char;mso-position-vertical-relative:line" coordorigin="0,0" coordsize="5908,2590">
            <v:shape style="position:absolute;left:167;top:23;width:737;height:125" type="#_x0000_t75" stroked="false">
              <v:imagedata r:id="rId219" o:title=""/>
            </v:shape>
            <v:shape style="position:absolute;left:4375;top:38;width:1320;height:2341" coordorigin="4376,39" coordsize="1320,2341" path="m4491,2372l4376,2372,4376,2380,4491,2380,4491,2372xm4669,821l4667,819,4660,825,4656,826,4642,826,4629,820,4629,786,4637,778,4651,778,4656,780,4661,785,4662,785,4664,785,4667,782,4667,778,4667,776,4663,773,4658,771,4647,771,4639,773,4622,786,4617,796,4617,806,4619,817,4625,827,4634,833,4645,836,4654,836,4663,830,4669,821xm4734,806l4729,803,4727,802,4721,801,4721,807,4721,825,4714,830,4699,830,4696,828,4696,803,4714,803,4721,807,4721,801,4716,801,4716,800,4722,799,4730,796,4730,777,4730,777,4721,773,4718,773,4718,780,4718,796,4712,799,4696,799,4696,778,4697,777,4712,777,4718,780,4718,773,4676,773,4676,776,4685,777,4685,778,4685,829,4685,830,4675,830,4675,834,4718,834,4734,830,4734,830,4734,806xm4800,800l4798,799,4790,795,4789,795,4787,795,4787,803,4787,824,4782,830,4766,830,4764,828,4764,800,4766,799,4768,799,4780,799,4787,803,4787,795,4771,795,4768,795,4764,795,4764,778,4765,777,4773,776,4773,773,4744,773,4744,776,4753,777,4754,778,4754,828,4753,829,4744,830,4744,834,4790,834,4795,830,4800,826,4800,800xm4830,830l4821,830,4821,829,4821,778,4821,777,4830,776,4830,773,4800,773,4800,776,4809,777,4810,778,4809,829,4809,830,4801,830,4801,834,4830,834,4830,830xm4938,830l4930,830,4929,829,4929,778,4929,777,4938,776,4938,773,4910,773,4910,776,4917,777,4918,778,4918,828,4917,829,4895,829,4894,829,4894,778,4895,777,4902,776,4902,773,4875,773,4875,776,4883,777,4883,778,4883,829,4883,829,4860,829,4860,829,4860,778,4861,777,4867,776,4867,773,4839,773,4839,776,4848,777,4849,778,4849,829,4848,830,4839,830,4839,834,4938,834,4938,830xm4998,794l4998,781,4993,776,4988,771,4986,771,4986,783,4986,792,4985,793,4982,793,4974,793,4967,794,4959,794,4961,782,4967,776,4981,776,4986,783,4986,771,4970,771,4962,775,4956,782,4950,788,4947,796,4947,806,4949,817,4954,827,4963,833,4974,836,4979,836,4988,833,4994,826,4997,822,4995,819,4990,824,4985,826,4969,826,4958,818,4958,799,4975,799,4992,797,4995,797,4997,796,4998,795,4998,794xm5087,830l5074,829,5073,828,5073,745,5066,748,5057,751,5048,752,5048,756,5061,756,5062,757,5062,828,5061,829,5048,830,5048,834,5087,834,5087,830xm5175,92l5060,92,5060,100,5175,100,5175,92xm5218,830l5209,830,5208,829,5208,778,5208,777,5218,776,5218,773,5197,773,5177,815,5158,773,5138,773,5138,776,5147,777,5147,778,5145,816,5145,821,5143,828,5141,830,5136,830,5136,834,5160,834,5160,830,5154,830,5151,828,5151,825,5151,817,5152,783,5152,783,5172,833,5175,833,5197,782,5198,782,5197,829,5197,830,5188,830,5188,834,5218,834,5218,830xm5273,86l5266,77,5253,75,5253,75,5261,69,5265,65,5267,61,5267,47,5259,39,5239,39,5232,42,5229,47,5222,55,5225,58,5229,53,5234,47,5250,47,5255,52,5255,71,5246,76,5233,80,5234,84,5236,84,5240,83,5251,83,5261,88,5261,115,5254,122,5236,122,5230,118,5225,114,5224,114,5222,116,5220,118,5220,120,5220,121,5220,123,5224,126,5230,129,5236,129,5246,127,5258,121,5268,111,5273,96,5273,86xm5287,773l5231,773,5231,776,5242,777,5242,779,5242,797,5239,808,5236,815,5233,822,5229,828,5224,832,5224,835,5225,835,5228,836,5232,836,5234,835,5237,831,5240,825,5244,816,5247,802,5249,783,5249,779,5249,778,5266,778,5266,779,5266,829,5265,830,5257,830,5257,834,5287,834,5287,830,5278,830,5277,828,5277,778,5277,777,5287,776,5287,773xm5363,830l5355,830,5354,829,5354,778,5355,777,5363,776,5363,773,5335,773,5335,776,5343,777,5343,778,5343,799,5316,799,5316,778,5317,777,5324,776,5324,773,5295,773,5295,776,5305,777,5305,778,5305,829,5304,830,5296,830,5296,834,5324,834,5324,830,5317,830,5316,829,5316,804,5343,804,5343,829,5342,830,5335,830,5335,834,5363,834,5363,830xm5398,124l5389,123,5389,122,5388,72,5389,70,5398,70,5398,66,5377,66,5357,109,5338,66,5318,66,5318,70,5327,71,5327,72,5326,109,5325,115,5324,122,5322,124,5316,124,5316,128,5341,128,5341,124,5334,124,5332,122,5331,118,5331,110,5332,77,5332,77,5353,127,5355,127,5378,75,5378,75,5378,122,5377,123,5369,124,5369,128,5398,128,5398,124xm5467,67l5412,67,5412,70,5422,71,5422,73,5422,91,5420,102,5416,109,5414,115,5409,122,5404,126,5404,128,5406,129,5408,130,5412,130,5415,128,5417,125,5420,119,5424,109,5427,95,5429,77,5429,72,5429,71,5446,71,5446,72,5446,122,5446,123,5437,124,5437,128,5467,128,5467,124,5458,123,5457,122,5457,72,5458,71,5467,70,5467,67xm5521,439l5489,439,5487,446,5519,446,5521,439xm5544,124l5535,123,5534,122,5534,72,5535,71,5543,70,5543,66,5515,66,5515,70,5523,71,5524,72,5524,92,5496,92,5496,72,5497,71,5504,70,5504,66,5476,66,5476,70,5485,71,5485,72,5485,122,5485,123,5476,124,5476,128,5504,128,5504,124,5497,123,5496,123,5496,98,5524,98,5524,122,5523,123,5515,124,5515,128,5544,128,5544,124xm5550,1145l5435,1145,5435,1152,5550,1152,5550,1145xm5695,619l5580,619,5580,626,5695,626,5695,619xe" filled="true" fillcolor="#231f20" stroked="false">
              <v:path arrowok="t"/>
              <v:fill type="solid"/>
            </v:shape>
            <v:shape style="position:absolute;left:5590;top:28;width:318;height:123" type="#_x0000_t75" stroked="false">
              <v:imagedata r:id="rId220" o:title=""/>
            </v:shape>
            <v:shape style="position:absolute;left:0;top:0;width:5618;height:2590" type="#_x0000_t75" stroked="false">
              <v:imagedata r:id="rId221" o:title=""/>
            </v:shape>
          </v:group>
        </w:pict>
      </w:r>
      <w:r>
        <w:rPr>
          <w:sz w:val="20"/>
        </w:rPr>
      </w:r>
    </w:p>
    <w:p>
      <w:pPr>
        <w:spacing w:before="123"/>
        <w:ind w:left="1592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85"/>
          <w:sz w:val="20"/>
        </w:rPr>
        <w:t>Рис.</w:t>
      </w:r>
      <w:r>
        <w:rPr>
          <w:rFonts w:ascii="Trebuchet MS" w:hAnsi="Trebuchet MS"/>
          <w:color w:val="231F20"/>
          <w:spacing w:val="-2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9.</w:t>
      </w:r>
      <w:r>
        <w:rPr>
          <w:rFonts w:ascii="Trebuchet MS" w:hAnsi="Trebuchet MS"/>
          <w:color w:val="231F20"/>
          <w:spacing w:val="-2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Круговая</w:t>
      </w:r>
      <w:r>
        <w:rPr>
          <w:rFonts w:ascii="Trebuchet MS" w:hAnsi="Trebuchet MS"/>
          <w:color w:val="231F20"/>
          <w:spacing w:val="-1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(секторная)</w:t>
      </w:r>
      <w:r>
        <w:rPr>
          <w:rFonts w:ascii="Trebuchet MS" w:hAnsi="Trebuchet MS"/>
          <w:color w:val="231F20"/>
          <w:spacing w:val="-2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диаграмма</w:t>
      </w:r>
    </w:p>
    <w:p>
      <w:pPr>
        <w:pStyle w:val="BodyText"/>
        <w:spacing w:before="5"/>
        <w:rPr>
          <w:rFonts w:ascii="Trebuchet MS"/>
          <w:sz w:val="25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6"/>
      </w:tblGrid>
      <w:tr>
        <w:trPr>
          <w:trHeight w:val="1531" w:hRule="atLeast"/>
        </w:trPr>
        <w:tc>
          <w:tcPr>
            <w:tcW w:w="6056" w:type="dxa"/>
          </w:tcPr>
          <w:p>
            <w:pPr>
              <w:pStyle w:val="TableParagraph"/>
              <w:rPr>
                <w:rFonts w:ascii="Trebuchet MS"/>
                <w:sz w:val="17"/>
              </w:rPr>
            </w:pPr>
          </w:p>
          <w:p>
            <w:pPr>
              <w:pStyle w:val="TableParagraph"/>
              <w:tabs>
                <w:tab w:pos="709" w:val="left" w:leader="none"/>
              </w:tabs>
              <w:spacing w:line="144" w:lineRule="auto"/>
              <w:ind w:left="709" w:right="155" w:hanging="507"/>
              <w:rPr>
                <w:rFonts w:ascii="Trebuchet MS" w:hAnsi="Trebuchet MS"/>
                <w:sz w:val="20"/>
              </w:rPr>
            </w:pPr>
            <w:r>
              <w:rPr>
                <w:color w:val="939598"/>
                <w:w w:val="95"/>
                <w:position w:val="-15"/>
                <w:sz w:val="40"/>
              </w:rPr>
              <w:t>!</w:t>
              <w:tab/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Распространенной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ошибкой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является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использование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круговой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диаграммы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для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отображение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каких-либо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значений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одного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или</w:t>
            </w:r>
            <w:r>
              <w:rPr>
                <w:rFonts w:ascii="Trebuchet MS" w:hAnsi="Trebuchet MS"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не-</w:t>
            </w:r>
          </w:p>
          <w:p>
            <w:pPr>
              <w:pStyle w:val="TableParagraph"/>
              <w:spacing w:line="268" w:lineRule="auto" w:before="45"/>
              <w:ind w:left="709" w:right="157"/>
              <w:jc w:val="both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скольких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показателей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за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ряд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лет.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Для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графического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изображения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таких данных следует использовать столбиковые, полосовые диа-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граммы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или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график.</w:t>
            </w:r>
          </w:p>
        </w:tc>
      </w:tr>
    </w:tbl>
    <w:p>
      <w:pPr>
        <w:pStyle w:val="BodyText"/>
        <w:spacing w:line="268" w:lineRule="auto" w:before="187"/>
        <w:ind w:left="157" w:right="573" w:firstLine="283"/>
        <w:jc w:val="both"/>
      </w:pPr>
      <w:r>
        <w:rPr>
          <w:color w:val="231F20"/>
        </w:rPr>
        <w:t>Преимущества</w:t>
      </w:r>
      <w:r>
        <w:rPr>
          <w:color w:val="231F20"/>
          <w:spacing w:val="1"/>
        </w:rPr>
        <w:t> </w:t>
      </w:r>
      <w:r>
        <w:rPr>
          <w:color w:val="231F20"/>
        </w:rPr>
        <w:t>графического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представления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24"/>
        </w:rPr>
        <w:t> </w:t>
      </w:r>
      <w:r>
        <w:rPr>
          <w:color w:val="231F20"/>
        </w:rPr>
        <w:t>заключаются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наглядности</w:t>
      </w:r>
      <w:r>
        <w:rPr>
          <w:color w:val="231F20"/>
          <w:spacing w:val="24"/>
        </w:rPr>
        <w:t> </w:t>
      </w:r>
      <w:r>
        <w:rPr>
          <w:color w:val="231F20"/>
        </w:rPr>
        <w:t>—</w:t>
      </w:r>
      <w:r>
        <w:rPr>
          <w:color w:val="231F20"/>
          <w:spacing w:val="24"/>
        </w:rPr>
        <w:t> </w:t>
      </w:r>
      <w:r>
        <w:rPr>
          <w:color w:val="231F20"/>
        </w:rPr>
        <w:t>удобном</w:t>
      </w:r>
      <w:r>
        <w:rPr>
          <w:color w:val="231F20"/>
          <w:spacing w:val="24"/>
        </w:rPr>
        <w:t> </w:t>
      </w:r>
      <w:r>
        <w:rPr>
          <w:color w:val="231F20"/>
        </w:rPr>
        <w:t>для</w:t>
      </w:r>
      <w:r>
        <w:rPr>
          <w:color w:val="231F20"/>
          <w:spacing w:val="24"/>
        </w:rPr>
        <w:t> </w:t>
      </w:r>
      <w:r>
        <w:rPr>
          <w:color w:val="231F20"/>
        </w:rPr>
        <w:t>анализа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both"/>
      </w:pPr>
      <w:r>
        <w:rPr>
          <w:color w:val="231F20"/>
          <w:spacing w:val="-1"/>
        </w:rPr>
        <w:t>ситуации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визуальном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восприятии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12"/>
        </w:rPr>
        <w:t> </w:t>
      </w:r>
      <w:r>
        <w:rPr>
          <w:color w:val="231F20"/>
        </w:rPr>
        <w:t>данных.</w:t>
      </w:r>
      <w:r>
        <w:rPr>
          <w:color w:val="231F20"/>
          <w:spacing w:val="-12"/>
        </w:rPr>
        <w:t> </w:t>
      </w:r>
      <w:r>
        <w:rPr>
          <w:color w:val="231F20"/>
        </w:rPr>
        <w:t>Графиче-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ское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представление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12"/>
        </w:rPr>
        <w:t> </w:t>
      </w:r>
      <w:r>
        <w:rPr>
          <w:color w:val="231F20"/>
        </w:rPr>
        <w:t>данных</w:t>
      </w:r>
      <w:r>
        <w:rPr>
          <w:color w:val="231F20"/>
          <w:spacing w:val="-11"/>
        </w:rPr>
        <w:t> </w:t>
      </w:r>
      <w:r>
        <w:rPr>
          <w:color w:val="231F20"/>
        </w:rPr>
        <w:t>помогает</w:t>
      </w:r>
      <w:r>
        <w:rPr>
          <w:color w:val="231F20"/>
          <w:spacing w:val="-11"/>
        </w:rPr>
        <w:t> </w:t>
      </w:r>
      <w:r>
        <w:rPr>
          <w:color w:val="231F20"/>
        </w:rPr>
        <w:t>воспринимать</w:t>
      </w:r>
      <w:r>
        <w:rPr>
          <w:color w:val="231F20"/>
          <w:spacing w:val="-51"/>
        </w:rPr>
        <w:t> </w:t>
      </w:r>
      <w:r>
        <w:rPr>
          <w:color w:val="231F20"/>
        </w:rPr>
        <w:t>информацию со слуха, поэтому презентации с диаграммами сопро-</w:t>
      </w:r>
      <w:r>
        <w:rPr>
          <w:color w:val="231F20"/>
          <w:spacing w:val="-50"/>
        </w:rPr>
        <w:t> </w:t>
      </w:r>
      <w:r>
        <w:rPr>
          <w:color w:val="231F20"/>
        </w:rPr>
        <w:t>вождают</w:t>
      </w:r>
      <w:r>
        <w:rPr>
          <w:color w:val="231F20"/>
          <w:spacing w:val="-12"/>
        </w:rPr>
        <w:t> </w:t>
      </w:r>
      <w:r>
        <w:rPr>
          <w:color w:val="231F20"/>
        </w:rPr>
        <w:t>доклады,</w:t>
      </w:r>
      <w:r>
        <w:rPr>
          <w:color w:val="231F20"/>
          <w:spacing w:val="-12"/>
        </w:rPr>
        <w:t> </w:t>
      </w:r>
      <w:r>
        <w:rPr>
          <w:color w:val="231F20"/>
        </w:rPr>
        <w:t>содержащие</w:t>
      </w:r>
      <w:r>
        <w:rPr>
          <w:color w:val="231F20"/>
          <w:spacing w:val="-12"/>
        </w:rPr>
        <w:t> </w:t>
      </w:r>
      <w:r>
        <w:rPr>
          <w:color w:val="231F20"/>
        </w:rPr>
        <w:t>анализ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12"/>
        </w:rPr>
        <w:t> </w:t>
      </w:r>
      <w:r>
        <w:rPr>
          <w:color w:val="231F20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зультатах</w:t>
      </w:r>
      <w:r>
        <w:rPr>
          <w:color w:val="231F20"/>
          <w:spacing w:val="-12"/>
        </w:rPr>
        <w:t> </w:t>
      </w:r>
      <w:r>
        <w:rPr>
          <w:color w:val="231F20"/>
        </w:rPr>
        <w:t>судебной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> </w:t>
      </w:r>
      <w:r>
        <w:rPr>
          <w:color w:val="231F20"/>
        </w:rPr>
        <w:t>судебной</w:t>
      </w:r>
      <w:r>
        <w:rPr>
          <w:color w:val="231F20"/>
          <w:spacing w:val="-12"/>
        </w:rPr>
        <w:t> </w:t>
      </w:r>
      <w:r>
        <w:rPr>
          <w:color w:val="231F20"/>
        </w:rPr>
        <w:t>практики</w:t>
      </w:r>
      <w:r>
        <w:rPr>
          <w:i/>
          <w:color w:val="231F20"/>
        </w:rPr>
        <w:t>.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Графический</w:t>
      </w:r>
      <w:r>
        <w:rPr>
          <w:color w:val="231F20"/>
          <w:spacing w:val="-50"/>
        </w:rPr>
        <w:t> </w:t>
      </w:r>
      <w:r>
        <w:rPr>
          <w:color w:val="231F20"/>
        </w:rPr>
        <w:t>метод позволяет оценить тенденции развития. На диаграммах ди-</w:t>
      </w:r>
      <w:r>
        <w:rPr>
          <w:color w:val="231F20"/>
          <w:spacing w:val="1"/>
        </w:rPr>
        <w:t> </w:t>
      </w:r>
      <w:r>
        <w:rPr>
          <w:color w:val="231F20"/>
        </w:rPr>
        <w:t>намики строятся линии тренда, отражающие тенденцию развития.</w:t>
      </w:r>
      <w:r>
        <w:rPr>
          <w:color w:val="231F20"/>
          <w:spacing w:val="1"/>
        </w:rPr>
        <w:t> </w:t>
      </w:r>
      <w:r>
        <w:rPr>
          <w:color w:val="231F20"/>
        </w:rPr>
        <w:t>Продолжение линии тренда на заданное число шагов вперед пред-</w:t>
      </w:r>
      <w:r>
        <w:rPr>
          <w:color w:val="231F20"/>
          <w:spacing w:val="1"/>
        </w:rPr>
        <w:t> </w:t>
      </w:r>
      <w:r>
        <w:rPr>
          <w:color w:val="231F20"/>
        </w:rPr>
        <w:t>ставляет собой прогнозирование методом экстраполяции. Метод</w:t>
      </w:r>
      <w:r>
        <w:rPr>
          <w:color w:val="231F20"/>
          <w:spacing w:val="1"/>
        </w:rPr>
        <w:t> </w:t>
      </w:r>
      <w:r>
        <w:rPr>
          <w:color w:val="231F20"/>
        </w:rPr>
        <w:t>основывается на формальном продолжении тенденции в будущем.</w:t>
      </w:r>
      <w:r>
        <w:rPr>
          <w:color w:val="231F20"/>
          <w:spacing w:val="1"/>
        </w:rPr>
        <w:t> </w:t>
      </w:r>
      <w:r>
        <w:rPr>
          <w:color w:val="231F20"/>
        </w:rPr>
        <w:t>Значения</w:t>
      </w:r>
      <w:r>
        <w:rPr>
          <w:color w:val="231F20"/>
          <w:spacing w:val="-6"/>
        </w:rPr>
        <w:t> </w:t>
      </w:r>
      <w:r>
        <w:rPr>
          <w:color w:val="231F20"/>
        </w:rPr>
        <w:t>линии</w:t>
      </w:r>
      <w:r>
        <w:rPr>
          <w:color w:val="231F20"/>
          <w:spacing w:val="-5"/>
        </w:rPr>
        <w:t> </w:t>
      </w:r>
      <w:r>
        <w:rPr>
          <w:color w:val="231F20"/>
        </w:rPr>
        <w:t>тренда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MS</w:t>
      </w:r>
      <w:r>
        <w:rPr>
          <w:color w:val="231F20"/>
          <w:spacing w:val="-5"/>
        </w:rPr>
        <w:t> </w:t>
      </w:r>
      <w:r>
        <w:rPr>
          <w:color w:val="231F20"/>
        </w:rPr>
        <w:t>Excel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прогнозируемый</w:t>
      </w:r>
      <w:r>
        <w:rPr>
          <w:color w:val="231F20"/>
          <w:spacing w:val="-6"/>
        </w:rPr>
        <w:t> </w:t>
      </w:r>
      <w:r>
        <w:rPr>
          <w:color w:val="231F20"/>
        </w:rPr>
        <w:t>период</w:t>
      </w:r>
      <w:r>
        <w:rPr>
          <w:color w:val="231F20"/>
          <w:spacing w:val="-5"/>
        </w:rPr>
        <w:t> </w:t>
      </w:r>
      <w:r>
        <w:rPr>
          <w:color w:val="231F20"/>
        </w:rPr>
        <w:t>будут</w:t>
      </w:r>
      <w:r>
        <w:rPr>
          <w:color w:val="231F20"/>
          <w:spacing w:val="-50"/>
        </w:rPr>
        <w:t> </w:t>
      </w:r>
      <w:r>
        <w:rPr>
          <w:color w:val="231F20"/>
        </w:rPr>
        <w:t>соответствовать</w:t>
      </w:r>
      <w:r>
        <w:rPr>
          <w:color w:val="231F20"/>
          <w:spacing w:val="-1"/>
        </w:rPr>
        <w:t> </w:t>
      </w:r>
      <w:r>
        <w:rPr>
          <w:color w:val="231F20"/>
        </w:rPr>
        <w:t>выбранной</w:t>
      </w:r>
      <w:r>
        <w:rPr>
          <w:color w:val="231F20"/>
          <w:spacing w:val="-1"/>
        </w:rPr>
        <w:t> </w:t>
      </w:r>
      <w:r>
        <w:rPr>
          <w:color w:val="231F20"/>
        </w:rPr>
        <w:t>функциональной</w:t>
      </w:r>
      <w:r>
        <w:rPr>
          <w:color w:val="231F20"/>
          <w:spacing w:val="-1"/>
        </w:rPr>
        <w:t> </w:t>
      </w:r>
      <w:r>
        <w:rPr>
          <w:color w:val="231F20"/>
        </w:rPr>
        <w:t>зависимости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4579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6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z w:val="21"/>
              </w:rPr>
              <w:t>Тренд</w:t>
            </w:r>
            <w:r>
              <w:rPr>
                <w:rFonts w:ascii="Palatino Linotype" w:hAnsi="Palatino Linotype"/>
                <w:b/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z w:val="21"/>
              </w:rPr>
              <w:t>(произносится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«трэнд»,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от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англ.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trend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—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тенденция)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—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основная тенденция изменения временного ряда. Тренды мо-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гут быть описаны различными уравнениями — линейными,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логарифмическими,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z w:val="21"/>
              </w:rPr>
              <w:t>степенными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z w:val="21"/>
              </w:rPr>
              <w:t>т.</w:t>
            </w:r>
            <w:r>
              <w:rPr>
                <w:color w:val="231F20"/>
                <w:spacing w:val="-24"/>
                <w:sz w:val="21"/>
              </w:rPr>
              <w:t> </w:t>
            </w:r>
            <w:r>
              <w:rPr>
                <w:color w:val="231F20"/>
                <w:sz w:val="21"/>
              </w:rPr>
              <w:t>д.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z w:val="21"/>
              </w:rPr>
              <w:t>Фактический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z w:val="21"/>
              </w:rPr>
              <w:t>тип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z w:val="21"/>
              </w:rPr>
              <w:t>трен-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да устанавливают на основе подбора статистическими мето-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дами либо сглаживанием исходного временного ряда. Линия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тренда — элемент аппарата технического анализа, использу-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емый</w:t>
            </w:r>
            <w:r>
              <w:rPr>
                <w:color w:val="231F20"/>
                <w:spacing w:val="39"/>
                <w:sz w:val="21"/>
              </w:rPr>
              <w:t> </w:t>
            </w:r>
            <w:r>
              <w:rPr>
                <w:color w:val="231F20"/>
                <w:sz w:val="21"/>
              </w:rPr>
              <w:t>для</w:t>
            </w:r>
            <w:r>
              <w:rPr>
                <w:color w:val="231F20"/>
                <w:spacing w:val="41"/>
                <w:sz w:val="21"/>
              </w:rPr>
              <w:t> </w:t>
            </w:r>
            <w:r>
              <w:rPr>
                <w:color w:val="231F20"/>
                <w:sz w:val="21"/>
              </w:rPr>
              <w:t>выявления</w:t>
            </w:r>
            <w:r>
              <w:rPr>
                <w:color w:val="231F20"/>
                <w:spacing w:val="40"/>
                <w:sz w:val="21"/>
              </w:rPr>
              <w:t> </w:t>
            </w:r>
            <w:r>
              <w:rPr>
                <w:color w:val="231F20"/>
                <w:sz w:val="21"/>
              </w:rPr>
              <w:t>тенденций.</w:t>
            </w:r>
            <w:r>
              <w:rPr>
                <w:color w:val="231F20"/>
                <w:spacing w:val="40"/>
                <w:sz w:val="21"/>
              </w:rPr>
              <w:t> </w:t>
            </w:r>
            <w:r>
              <w:rPr>
                <w:color w:val="231F20"/>
                <w:sz w:val="21"/>
              </w:rPr>
              <w:t>Линии</w:t>
            </w:r>
            <w:r>
              <w:rPr>
                <w:color w:val="231F20"/>
                <w:spacing w:val="40"/>
                <w:sz w:val="21"/>
              </w:rPr>
              <w:t> </w:t>
            </w:r>
            <w:r>
              <w:rPr>
                <w:color w:val="231F20"/>
                <w:sz w:val="21"/>
              </w:rPr>
              <w:t>тренда</w:t>
            </w:r>
            <w:r>
              <w:rPr>
                <w:color w:val="231F20"/>
                <w:spacing w:val="40"/>
                <w:sz w:val="21"/>
              </w:rPr>
              <w:t> </w:t>
            </w:r>
            <w:r>
              <w:rPr>
                <w:color w:val="231F20"/>
                <w:sz w:val="21"/>
              </w:rPr>
              <w:t>представля-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ют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собой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геометрическое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отображение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средних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значений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ана-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лизируемых показателей, полученное с помощью какой-либо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математической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функции.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Выбор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функции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для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построения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линии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тренда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обычно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определяется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характером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изменения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данных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во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времени.</w:t>
            </w:r>
          </w:p>
          <w:p>
            <w:pPr>
              <w:pStyle w:val="TableParagraph"/>
              <w:spacing w:line="259" w:lineRule="auto" w:before="93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Экстраполяция </w:t>
            </w:r>
            <w:r>
              <w:rPr>
                <w:color w:val="231F20"/>
                <w:w w:val="95"/>
                <w:sz w:val="21"/>
              </w:rPr>
              <w:t>— метод научного прогнозирования, состоя-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щий в распространении выводов, получаемых из наблюдения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над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одной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частью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явления,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на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другую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его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часть.</w:t>
            </w:r>
          </w:p>
        </w:tc>
      </w:tr>
    </w:tbl>
    <w:p>
      <w:pPr>
        <w:pStyle w:val="BodyText"/>
        <w:spacing w:before="11"/>
        <w:rPr>
          <w:sz w:val="10"/>
        </w:rPr>
      </w:pPr>
      <w:r>
        <w:rPr/>
        <w:pict>
          <v:shape style="position:absolute;margin-left:53.858299pt;margin-top:8.5222pt;width:51.05pt;height:.1pt;mso-position-horizontal-relative:page;mso-position-vertical-relative:paragraph;z-index:-15631872;mso-wrap-distance-left:0;mso-wrap-distance-right:0" coordorigin="1077,170" coordsize="1021,0" path="m1077,170l2098,17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-3"/>
          <w:position w:val="6"/>
          <w:sz w:val="10"/>
        </w:rPr>
        <w:t> </w:t>
      </w:r>
      <w:r>
        <w:rPr>
          <w:color w:val="231F20"/>
          <w:sz w:val="18"/>
        </w:rPr>
        <w:t>См.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подробнее: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Компьютерный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практикум,</w:t>
      </w:r>
      <w:r>
        <w:rPr>
          <w:color w:val="231F20"/>
          <w:spacing w:val="-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line="249" w:lineRule="auto" w:before="9"/>
        <w:ind w:left="157" w:right="574" w:hanging="43"/>
        <w:jc w:val="both"/>
        <w:rPr>
          <w:sz w:val="18"/>
        </w:rPr>
      </w:pPr>
      <w:r>
        <w:rPr>
          <w:color w:val="231F20"/>
          <w:spacing w:val="1"/>
          <w:w w:val="9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Компьютерный практикум ССт к видеокурсам2016.docx,</w:t>
      </w:r>
      <w:r>
        <w:rPr>
          <w:color w:val="231F20"/>
          <w:sz w:val="18"/>
        </w:rPr>
        <w:t> Практическое зада-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теме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«Ряды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динамики».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22"/>
          <w:footerReference w:type="default" r:id="rId223"/>
          <w:pgSz w:w="8230" w:h="11630"/>
          <w:pgMar w:header="758" w:footer="0" w:top="1220" w:bottom="280" w:left="920" w:right="50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</w:pPr>
      <w:r>
        <w:rPr/>
        <w:pict>
          <v:rect style="position:absolute;margin-left:53.8582pt;margin-top:7.75282pt;width:22.677pt;height:12pt;mso-position-horizontal-relative:page;mso-position-vertical-relative:paragraph;z-index:15825920" filled="true" fillcolor="#939598" stroked="false">
            <v:fill type="solid"/>
            <w10:wrap type="none"/>
          </v:rect>
        </w:pict>
      </w:r>
      <w:bookmarkStart w:name="Глава 7. Ряды динамики и их виды" w:id="90"/>
      <w:bookmarkEnd w:id="90"/>
      <w:r>
        <w:rPr/>
      </w:r>
      <w:bookmarkStart w:name="7.1. Основные понятия рядов динамики" w:id="91"/>
      <w:bookmarkEnd w:id="91"/>
      <w:r>
        <w:rPr/>
      </w:r>
      <w:r>
        <w:rPr>
          <w:color w:val="939598"/>
          <w:spacing w:val="22"/>
          <w:w w:val="115"/>
        </w:rPr>
        <w:t>Глава</w:t>
      </w:r>
      <w:r>
        <w:rPr>
          <w:color w:val="939598"/>
          <w:spacing w:val="48"/>
          <w:w w:val="115"/>
        </w:rPr>
        <w:t> </w:t>
      </w:r>
      <w:r>
        <w:rPr>
          <w:color w:val="939598"/>
          <w:w w:val="115"/>
        </w:rPr>
        <w:t>7</w:t>
      </w:r>
    </w:p>
    <w:p>
      <w:pPr>
        <w:pStyle w:val="Heading2"/>
      </w:pPr>
      <w:r>
        <w:rPr>
          <w:color w:val="231F20"/>
          <w:w w:val="105"/>
        </w:rPr>
        <w:t>Ряды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динамики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виды</w:t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Heading3"/>
        <w:numPr>
          <w:ilvl w:val="1"/>
          <w:numId w:val="28"/>
        </w:numPr>
        <w:tabs>
          <w:tab w:pos="1436" w:val="left" w:leader="none"/>
        </w:tabs>
        <w:spacing w:line="240" w:lineRule="auto" w:before="207" w:after="0"/>
        <w:ind w:left="1435" w:right="0" w:hanging="464"/>
        <w:jc w:val="left"/>
      </w:pPr>
      <w:bookmarkStart w:name="_TOC_250009" w:id="92"/>
      <w:r>
        <w:rPr>
          <w:color w:val="231F20"/>
          <w:w w:val="105"/>
        </w:rPr>
        <w:t>Основные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понятия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рядов</w:t>
      </w:r>
      <w:r>
        <w:rPr>
          <w:color w:val="231F20"/>
          <w:spacing w:val="-16"/>
          <w:w w:val="105"/>
        </w:rPr>
        <w:t> </w:t>
      </w:r>
      <w:bookmarkEnd w:id="92"/>
      <w:r>
        <w:rPr>
          <w:color w:val="231F20"/>
          <w:w w:val="105"/>
        </w:rPr>
        <w:t>динамики</w:t>
      </w:r>
    </w:p>
    <w:p>
      <w:pPr>
        <w:pStyle w:val="BodyText"/>
        <w:spacing w:line="268" w:lineRule="auto" w:before="196"/>
        <w:ind w:left="157" w:right="574" w:firstLine="283"/>
        <w:jc w:val="both"/>
      </w:pPr>
      <w:r>
        <w:rPr>
          <w:color w:val="231F20"/>
        </w:rPr>
        <w:t>Одной из важнейших задач статистики является изучение изме-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нений анализируемых показателей во времени, т. е. их динамика. Эта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задача решается при помощи анализа рядов динамики (синонимич-</w:t>
      </w:r>
      <w:r>
        <w:rPr>
          <w:color w:val="231F20"/>
          <w:spacing w:val="-50"/>
        </w:rPr>
        <w:t> </w:t>
      </w:r>
      <w:r>
        <w:rPr>
          <w:color w:val="231F20"/>
        </w:rPr>
        <w:t>ными понятиями являются — хронологический ряд, динамический</w:t>
      </w:r>
      <w:r>
        <w:rPr>
          <w:color w:val="231F20"/>
          <w:spacing w:val="-50"/>
        </w:rPr>
        <w:t> </w:t>
      </w:r>
      <w:r>
        <w:rPr>
          <w:color w:val="231F20"/>
        </w:rPr>
        <w:t>ряд,</w:t>
      </w:r>
      <w:r>
        <w:rPr>
          <w:color w:val="231F20"/>
          <w:spacing w:val="-5"/>
        </w:rPr>
        <w:t> </w:t>
      </w:r>
      <w:r>
        <w:rPr>
          <w:color w:val="231F20"/>
        </w:rPr>
        <w:t>временной</w:t>
      </w:r>
      <w:r>
        <w:rPr>
          <w:color w:val="231F20"/>
          <w:spacing w:val="-5"/>
        </w:rPr>
        <w:t> </w:t>
      </w:r>
      <w:r>
        <w:rPr>
          <w:color w:val="231F20"/>
        </w:rPr>
        <w:t>ряд).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76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4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Ряд динамики (временной ряд) </w:t>
            </w:r>
            <w:r>
              <w:rPr>
                <w:color w:val="231F20"/>
                <w:w w:val="90"/>
                <w:sz w:val="21"/>
              </w:rPr>
              <w:t>— ряд рacположенных в хро-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нологической последовательности числовых значений стати-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стического показателя, характеризующего изменение изуча-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емого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явления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во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времени.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Сравнивая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уровни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разных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лет,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выявляют либо тенденцию развития, либо колебания (откло-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нение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от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средних).</w:t>
            </w:r>
          </w:p>
        </w:tc>
      </w:tr>
    </w:tbl>
    <w:p>
      <w:pPr>
        <w:pStyle w:val="BodyText"/>
        <w:spacing w:line="268" w:lineRule="auto" w:before="176"/>
        <w:ind w:left="157" w:right="574" w:firstLine="283"/>
        <w:jc w:val="both"/>
      </w:pP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каждом</w:t>
      </w:r>
      <w:r>
        <w:rPr>
          <w:color w:val="231F20"/>
          <w:spacing w:val="-12"/>
        </w:rPr>
        <w:t> </w:t>
      </w:r>
      <w:r>
        <w:rPr>
          <w:color w:val="231F20"/>
        </w:rPr>
        <w:t>ряду</w:t>
      </w:r>
      <w:r>
        <w:rPr>
          <w:color w:val="231F20"/>
          <w:spacing w:val="-11"/>
        </w:rPr>
        <w:t> </w:t>
      </w:r>
      <w:r>
        <w:rPr>
          <w:color w:val="231F20"/>
        </w:rPr>
        <w:t>динамики</w:t>
      </w:r>
      <w:r>
        <w:rPr>
          <w:color w:val="231F20"/>
          <w:spacing w:val="-12"/>
        </w:rPr>
        <w:t> </w:t>
      </w:r>
      <w:r>
        <w:rPr>
          <w:color w:val="231F20"/>
        </w:rPr>
        <w:t>имеются</w:t>
      </w:r>
      <w:r>
        <w:rPr>
          <w:color w:val="231F20"/>
          <w:spacing w:val="-11"/>
        </w:rPr>
        <w:t> </w:t>
      </w:r>
      <w:r>
        <w:rPr>
          <w:color w:val="231F20"/>
        </w:rPr>
        <w:t>два</w:t>
      </w:r>
      <w:r>
        <w:rPr>
          <w:color w:val="231F20"/>
          <w:spacing w:val="-12"/>
        </w:rPr>
        <w:t> </w:t>
      </w:r>
      <w:r>
        <w:rPr>
          <w:color w:val="231F20"/>
        </w:rPr>
        <w:t>основных</w:t>
      </w:r>
      <w:r>
        <w:rPr>
          <w:color w:val="231F20"/>
          <w:spacing w:val="-11"/>
        </w:rPr>
        <w:t> </w:t>
      </w:r>
      <w:r>
        <w:rPr>
          <w:color w:val="231F20"/>
        </w:rPr>
        <w:t>элемента:</w:t>
      </w:r>
      <w:r>
        <w:rPr>
          <w:color w:val="231F20"/>
          <w:spacing w:val="-12"/>
        </w:rPr>
        <w:t> </w:t>
      </w:r>
      <w:r>
        <w:rPr>
          <w:color w:val="231F20"/>
        </w:rPr>
        <w:t>пока-</w:t>
      </w:r>
      <w:r>
        <w:rPr>
          <w:color w:val="231F20"/>
          <w:spacing w:val="-50"/>
        </w:rPr>
        <w:t> </w:t>
      </w:r>
      <w:r>
        <w:rPr>
          <w:color w:val="231F20"/>
        </w:rPr>
        <w:t>затель</w:t>
      </w:r>
      <w:r>
        <w:rPr>
          <w:color w:val="231F20"/>
          <w:spacing w:val="-5"/>
        </w:rPr>
        <w:t> </w:t>
      </w:r>
      <w:r>
        <w:rPr>
          <w:color w:val="231F20"/>
        </w:rPr>
        <w:t>времени</w:t>
      </w:r>
      <w:r>
        <w:rPr>
          <w:color w:val="231F20"/>
          <w:spacing w:val="-5"/>
        </w:rPr>
        <w:t> </w:t>
      </w:r>
      <w:r>
        <w:rPr>
          <w:color w:val="231F20"/>
        </w:rPr>
        <w:t>t;</w:t>
      </w:r>
      <w:r>
        <w:rPr>
          <w:color w:val="231F20"/>
          <w:spacing w:val="-4"/>
        </w:rPr>
        <w:t> </w:t>
      </w:r>
      <w:r>
        <w:rPr>
          <w:color w:val="231F20"/>
        </w:rPr>
        <w:t>конкретное</w:t>
      </w:r>
      <w:r>
        <w:rPr>
          <w:color w:val="231F20"/>
          <w:spacing w:val="-5"/>
        </w:rPr>
        <w:t> </w:t>
      </w:r>
      <w:r>
        <w:rPr>
          <w:color w:val="231F20"/>
        </w:rPr>
        <w:t>значение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показателя</w:t>
      </w:r>
      <w:r>
        <w:rPr>
          <w:color w:val="231F20"/>
          <w:spacing w:val="-4"/>
        </w:rPr>
        <w:t> </w:t>
      </w:r>
      <w:r>
        <w:rPr>
          <w:color w:val="231F20"/>
        </w:rPr>
        <w:t>уровень</w:t>
      </w:r>
      <w:r>
        <w:rPr>
          <w:color w:val="231F20"/>
          <w:spacing w:val="-5"/>
        </w:rPr>
        <w:t> </w:t>
      </w:r>
      <w:r>
        <w:rPr>
          <w:color w:val="231F20"/>
        </w:rPr>
        <w:t>ряда</w:t>
      </w:r>
      <w:r>
        <w:rPr>
          <w:color w:val="231F20"/>
          <w:spacing w:val="-5"/>
        </w:rPr>
        <w:t> </w:t>
      </w:r>
      <w:r>
        <w:rPr>
          <w:color w:val="231F20"/>
        </w:rPr>
        <w:t>у.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b/>
          <w:i/>
          <w:color w:val="231F20"/>
          <w:w w:val="95"/>
        </w:rPr>
        <w:t>Показатели времени </w:t>
      </w:r>
      <w:r>
        <w:rPr>
          <w:i/>
          <w:color w:val="231F20"/>
          <w:w w:val="95"/>
        </w:rPr>
        <w:t>— </w:t>
      </w:r>
      <w:r>
        <w:rPr>
          <w:color w:val="231F20"/>
          <w:w w:val="95"/>
        </w:rPr>
        <w:t>периоды (год, квартал, месяц, сутки), мо-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менты</w:t>
      </w:r>
      <w:r>
        <w:rPr>
          <w:color w:val="231F20"/>
          <w:spacing w:val="-6"/>
        </w:rPr>
        <w:t> </w:t>
      </w:r>
      <w:r>
        <w:rPr>
          <w:color w:val="231F20"/>
        </w:rPr>
        <w:t>(определенная</w:t>
      </w:r>
      <w:r>
        <w:rPr>
          <w:color w:val="231F20"/>
          <w:spacing w:val="-5"/>
        </w:rPr>
        <w:t> </w:t>
      </w:r>
      <w:r>
        <w:rPr>
          <w:color w:val="231F20"/>
        </w:rPr>
        <w:t>дата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начало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конец</w:t>
      </w:r>
      <w:r>
        <w:rPr>
          <w:color w:val="231F20"/>
          <w:spacing w:val="-5"/>
        </w:rPr>
        <w:t> </w:t>
      </w:r>
      <w:r>
        <w:rPr>
          <w:color w:val="231F20"/>
        </w:rPr>
        <w:t>периода).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b/>
          <w:i/>
          <w:color w:val="231F20"/>
        </w:rPr>
        <w:t>Уровень</w:t>
      </w:r>
      <w:r>
        <w:rPr>
          <w:b/>
          <w:i/>
          <w:color w:val="231F20"/>
          <w:spacing w:val="-12"/>
        </w:rPr>
        <w:t> </w:t>
      </w:r>
      <w:r>
        <w:rPr>
          <w:b/>
          <w:i/>
          <w:color w:val="231F20"/>
        </w:rPr>
        <w:t>ряда</w:t>
      </w:r>
      <w:r>
        <w:rPr>
          <w:b/>
          <w:i/>
          <w:color w:val="231F20"/>
          <w:spacing w:val="-10"/>
        </w:rPr>
        <w:t> </w:t>
      </w:r>
      <w:r>
        <w:rPr>
          <w:i/>
          <w:color w:val="231F20"/>
        </w:rPr>
        <w:t>—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размер</w:t>
      </w:r>
      <w:r>
        <w:rPr>
          <w:color w:val="231F20"/>
          <w:spacing w:val="-11"/>
        </w:rPr>
        <w:t> </w:t>
      </w:r>
      <w:r>
        <w:rPr>
          <w:color w:val="231F20"/>
        </w:rPr>
        <w:t>(объем,</w:t>
      </w:r>
      <w:r>
        <w:rPr>
          <w:color w:val="231F20"/>
          <w:spacing w:val="-11"/>
        </w:rPr>
        <w:t> </w:t>
      </w:r>
      <w:r>
        <w:rPr>
          <w:color w:val="231F20"/>
        </w:rPr>
        <w:t>величина)</w:t>
      </w:r>
      <w:r>
        <w:rPr>
          <w:color w:val="231F20"/>
          <w:spacing w:val="-11"/>
        </w:rPr>
        <w:t> </w:t>
      </w:r>
      <w:r>
        <w:rPr>
          <w:color w:val="231F20"/>
        </w:rPr>
        <w:t>того</w:t>
      </w:r>
      <w:r>
        <w:rPr>
          <w:color w:val="231F20"/>
          <w:spacing w:val="-10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иного</w:t>
      </w:r>
      <w:r>
        <w:rPr>
          <w:color w:val="231F20"/>
          <w:spacing w:val="-11"/>
        </w:rPr>
        <w:t> </w:t>
      </w:r>
      <w:r>
        <w:rPr>
          <w:color w:val="231F20"/>
        </w:rPr>
        <w:t>яв-</w:t>
      </w:r>
      <w:r>
        <w:rPr>
          <w:color w:val="231F20"/>
          <w:spacing w:val="-50"/>
        </w:rPr>
        <w:t> </w:t>
      </w:r>
      <w:r>
        <w:rPr>
          <w:color w:val="231F20"/>
        </w:rPr>
        <w:t>ления (показателя), достигнутый за определенный период времени</w:t>
      </w:r>
      <w:r>
        <w:rPr>
          <w:color w:val="231F20"/>
          <w:spacing w:val="1"/>
        </w:rPr>
        <w:t> </w:t>
      </w:r>
      <w:r>
        <w:rPr>
          <w:color w:val="231F20"/>
        </w:rPr>
        <w:t>или к определенному моменту. Уровни в динамическом ряду могут</w:t>
      </w:r>
      <w:r>
        <w:rPr>
          <w:color w:val="231F20"/>
          <w:spacing w:val="-50"/>
        </w:rPr>
        <w:t> </w:t>
      </w:r>
      <w:r>
        <w:rPr>
          <w:color w:val="231F20"/>
        </w:rPr>
        <w:t>быть представлены абсолютными, относительными или средними</w:t>
      </w:r>
      <w:r>
        <w:rPr>
          <w:color w:val="231F20"/>
          <w:spacing w:val="1"/>
        </w:rPr>
        <w:t> </w:t>
      </w:r>
      <w:r>
        <w:rPr>
          <w:color w:val="231F20"/>
        </w:rPr>
        <w:t>величинами.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Ряды</w:t>
      </w:r>
      <w:r>
        <w:rPr>
          <w:color w:val="231F20"/>
          <w:spacing w:val="1"/>
        </w:rPr>
        <w:t> </w:t>
      </w:r>
      <w:r>
        <w:rPr>
          <w:color w:val="231F20"/>
        </w:rPr>
        <w:t>динамики</w:t>
      </w:r>
      <w:r>
        <w:rPr>
          <w:color w:val="231F20"/>
          <w:spacing w:val="1"/>
        </w:rPr>
        <w:t> </w:t>
      </w:r>
      <w:r>
        <w:rPr>
          <w:color w:val="231F20"/>
        </w:rPr>
        <w:t>различаются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форме</w:t>
      </w:r>
      <w:r>
        <w:rPr>
          <w:color w:val="231F20"/>
          <w:spacing w:val="52"/>
        </w:rPr>
        <w:t> </w:t>
      </w:r>
      <w:r>
        <w:rPr>
          <w:color w:val="231F20"/>
        </w:rPr>
        <w:t>представления</w:t>
      </w:r>
      <w:r>
        <w:rPr>
          <w:color w:val="231F20"/>
          <w:spacing w:val="53"/>
        </w:rPr>
        <w:t> </w:t>
      </w:r>
      <w:r>
        <w:rPr>
          <w:color w:val="231F20"/>
        </w:rPr>
        <w:t>уров-</w:t>
      </w:r>
      <w:r>
        <w:rPr>
          <w:color w:val="231F20"/>
          <w:spacing w:val="1"/>
        </w:rPr>
        <w:t> </w:t>
      </w:r>
      <w:r>
        <w:rPr>
          <w:color w:val="231F20"/>
        </w:rPr>
        <w:t>ней</w:t>
      </w:r>
      <w:r>
        <w:rPr>
          <w:color w:val="231F20"/>
          <w:spacing w:val="29"/>
        </w:rPr>
        <w:t> </w:t>
      </w:r>
      <w:r>
        <w:rPr>
          <w:color w:val="231F20"/>
        </w:rPr>
        <w:t>—</w:t>
      </w:r>
      <w:r>
        <w:rPr>
          <w:color w:val="231F20"/>
          <w:spacing w:val="29"/>
        </w:rPr>
        <w:t> </w:t>
      </w:r>
      <w:r>
        <w:rPr>
          <w:color w:val="231F20"/>
        </w:rPr>
        <w:t>ряды</w:t>
      </w:r>
      <w:r>
        <w:rPr>
          <w:color w:val="231F20"/>
          <w:spacing w:val="29"/>
        </w:rPr>
        <w:t> </w:t>
      </w:r>
      <w:r>
        <w:rPr>
          <w:i/>
          <w:color w:val="231F20"/>
        </w:rPr>
        <w:t>абсолютных</w:t>
      </w:r>
      <w:r>
        <w:rPr>
          <w:i/>
          <w:color w:val="231F20"/>
          <w:spacing w:val="29"/>
        </w:rPr>
        <w:t> </w:t>
      </w:r>
      <w:r>
        <w:rPr>
          <w:color w:val="231F20"/>
        </w:rPr>
        <w:t>(число</w:t>
      </w:r>
      <w:r>
        <w:rPr>
          <w:color w:val="231F20"/>
          <w:spacing w:val="30"/>
        </w:rPr>
        <w:t> </w:t>
      </w:r>
      <w:r>
        <w:rPr>
          <w:color w:val="231F20"/>
        </w:rPr>
        <w:t>оконченных</w:t>
      </w:r>
      <w:r>
        <w:rPr>
          <w:color w:val="231F20"/>
          <w:spacing w:val="29"/>
        </w:rPr>
        <w:t> </w:t>
      </w:r>
      <w:r>
        <w:rPr>
          <w:color w:val="231F20"/>
        </w:rPr>
        <w:t>производством</w:t>
      </w:r>
      <w:r>
        <w:rPr>
          <w:color w:val="231F20"/>
          <w:spacing w:val="29"/>
        </w:rPr>
        <w:t> </w:t>
      </w:r>
      <w:r>
        <w:rPr>
          <w:color w:val="231F20"/>
        </w:rPr>
        <w:t>дел</w:t>
      </w:r>
      <w:r>
        <w:rPr>
          <w:color w:val="231F20"/>
          <w:spacing w:val="-50"/>
        </w:rPr>
        <w:t> </w:t>
      </w:r>
      <w:r>
        <w:rPr>
          <w:color w:val="231F20"/>
        </w:rPr>
        <w:t>об</w:t>
      </w:r>
      <w:r>
        <w:rPr>
          <w:color w:val="231F20"/>
          <w:spacing w:val="6"/>
        </w:rPr>
        <w:t> </w:t>
      </w:r>
      <w:r>
        <w:rPr>
          <w:color w:val="231F20"/>
        </w:rPr>
        <w:t>административных</w:t>
      </w:r>
      <w:r>
        <w:rPr>
          <w:color w:val="231F20"/>
          <w:spacing w:val="6"/>
        </w:rPr>
        <w:t> </w:t>
      </w:r>
      <w:r>
        <w:rPr>
          <w:color w:val="231F20"/>
        </w:rPr>
        <w:t>правонарушениях),</w:t>
      </w:r>
      <w:r>
        <w:rPr>
          <w:color w:val="231F20"/>
          <w:spacing w:val="6"/>
        </w:rPr>
        <w:t> </w:t>
      </w:r>
      <w:r>
        <w:rPr>
          <w:i/>
          <w:color w:val="231F20"/>
        </w:rPr>
        <w:t>относительных</w:t>
      </w:r>
      <w:r>
        <w:rPr>
          <w:i/>
          <w:color w:val="231F20"/>
          <w:spacing w:val="4"/>
        </w:rPr>
        <w:t> </w:t>
      </w:r>
      <w:r>
        <w:rPr>
          <w:color w:val="231F20"/>
        </w:rPr>
        <w:t>(доля</w:t>
      </w:r>
    </w:p>
    <w:p>
      <w:pPr>
        <w:spacing w:after="0" w:line="268" w:lineRule="auto"/>
        <w:jc w:val="both"/>
        <w:sectPr>
          <w:headerReference w:type="even" r:id="rId224"/>
          <w:footerReference w:type="even" r:id="rId225"/>
          <w:footerReference w:type="default" r:id="rId226"/>
          <w:pgSz w:w="8230" w:h="11630"/>
          <w:pgMar w:header="0" w:footer="722" w:top="1080" w:bottom="920" w:left="920" w:right="500"/>
          <w:pgNumType w:start="150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68" w:lineRule="auto" w:before="114"/>
        <w:ind w:left="157" w:right="571"/>
        <w:jc w:val="both"/>
      </w:pPr>
      <w:r>
        <w:rPr>
          <w:color w:val="231F20"/>
        </w:rPr>
        <w:t>ранее судимых лиц среди осужденных), </w:t>
      </w:r>
      <w:r>
        <w:rPr>
          <w:i/>
          <w:color w:val="231F20"/>
        </w:rPr>
        <w:t>средних </w:t>
      </w:r>
      <w:r>
        <w:rPr>
          <w:color w:val="231F20"/>
        </w:rPr>
        <w:t>величин (средний</w:t>
      </w:r>
      <w:r>
        <w:rPr>
          <w:color w:val="231F20"/>
          <w:spacing w:val="1"/>
        </w:rPr>
        <w:t> </w:t>
      </w:r>
      <w:r>
        <w:rPr>
          <w:color w:val="231F20"/>
        </w:rPr>
        <w:t>срок лишения свободы по годам); интенсивности развития во вре-</w:t>
      </w:r>
      <w:r>
        <w:rPr>
          <w:color w:val="231F20"/>
          <w:spacing w:val="1"/>
        </w:rPr>
        <w:t> </w:t>
      </w:r>
      <w:r>
        <w:rPr>
          <w:color w:val="231F20"/>
        </w:rPr>
        <w:t>мени: используются статистические показатели, получаемые срав-</w:t>
      </w:r>
      <w:r>
        <w:rPr>
          <w:color w:val="231F20"/>
          <w:spacing w:val="1"/>
        </w:rPr>
        <w:t> </w:t>
      </w:r>
      <w:r>
        <w:rPr>
          <w:color w:val="231F20"/>
        </w:rPr>
        <w:t>нением уровней между собой, в результате чего получаем систему</w:t>
      </w:r>
      <w:r>
        <w:rPr>
          <w:color w:val="231F20"/>
          <w:spacing w:val="1"/>
        </w:rPr>
        <w:t> </w:t>
      </w:r>
      <w:r>
        <w:rPr>
          <w:color w:val="231F20"/>
        </w:rPr>
        <w:t>абсолютных и относительных показателей динамики: абсолютный</w:t>
      </w:r>
      <w:r>
        <w:rPr>
          <w:color w:val="231F20"/>
          <w:spacing w:val="1"/>
        </w:rPr>
        <w:t> </w:t>
      </w:r>
      <w:r>
        <w:rPr>
          <w:color w:val="231F20"/>
        </w:rPr>
        <w:t>прирост, коэффициент роста, темп роста, темп прироста, абсолют-</w:t>
      </w:r>
      <w:r>
        <w:rPr>
          <w:color w:val="231F20"/>
          <w:spacing w:val="1"/>
        </w:rPr>
        <w:t> </w:t>
      </w:r>
      <w:r>
        <w:rPr>
          <w:color w:val="231F20"/>
        </w:rPr>
        <w:t>ное</w:t>
      </w:r>
      <w:r>
        <w:rPr>
          <w:color w:val="231F20"/>
          <w:spacing w:val="-1"/>
        </w:rPr>
        <w:t> </w:t>
      </w:r>
      <w:r>
        <w:rPr>
          <w:color w:val="231F20"/>
        </w:rPr>
        <w:t>значение 1%</w:t>
      </w:r>
      <w:r>
        <w:rPr>
          <w:color w:val="231F20"/>
          <w:spacing w:val="-1"/>
        </w:rPr>
        <w:t> </w:t>
      </w:r>
      <w:r>
        <w:rPr>
          <w:color w:val="231F20"/>
        </w:rPr>
        <w:t>прироста.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Для характеристики интенсивности развития за длительный пе-</w:t>
      </w:r>
      <w:r>
        <w:rPr>
          <w:color w:val="231F20"/>
          <w:spacing w:val="1"/>
        </w:rPr>
        <w:t> </w:t>
      </w:r>
      <w:r>
        <w:rPr>
          <w:color w:val="231F20"/>
        </w:rPr>
        <w:t>риод рассчитываются средние показатели: средний уровень ряда,</w:t>
      </w:r>
      <w:r>
        <w:rPr>
          <w:color w:val="231F20"/>
          <w:spacing w:val="1"/>
        </w:rPr>
        <w:t> </w:t>
      </w:r>
      <w:r>
        <w:rPr>
          <w:color w:val="231F20"/>
        </w:rPr>
        <w:t>средний абсолютный прирост, средний коэффициент роста, сред-</w:t>
      </w:r>
      <w:r>
        <w:rPr>
          <w:color w:val="231F20"/>
          <w:spacing w:val="1"/>
        </w:rPr>
        <w:t> </w:t>
      </w:r>
      <w:r>
        <w:rPr>
          <w:color w:val="231F20"/>
        </w:rPr>
        <w:t>ний</w:t>
      </w:r>
      <w:r>
        <w:rPr>
          <w:color w:val="231F20"/>
          <w:spacing w:val="-5"/>
        </w:rPr>
        <w:t> </w:t>
      </w:r>
      <w:r>
        <w:rPr>
          <w:color w:val="231F20"/>
        </w:rPr>
        <w:t>темп</w:t>
      </w:r>
      <w:r>
        <w:rPr>
          <w:color w:val="231F20"/>
          <w:spacing w:val="-4"/>
        </w:rPr>
        <w:t> </w:t>
      </w:r>
      <w:r>
        <w:rPr>
          <w:color w:val="231F20"/>
        </w:rPr>
        <w:t>роста,</w:t>
      </w:r>
      <w:r>
        <w:rPr>
          <w:color w:val="231F20"/>
          <w:spacing w:val="-5"/>
        </w:rPr>
        <w:t> </w:t>
      </w:r>
      <w:r>
        <w:rPr>
          <w:color w:val="231F20"/>
        </w:rPr>
        <w:t>средний</w:t>
      </w:r>
      <w:r>
        <w:rPr>
          <w:color w:val="231F20"/>
          <w:spacing w:val="-4"/>
        </w:rPr>
        <w:t> </w:t>
      </w:r>
      <w:r>
        <w:rPr>
          <w:color w:val="231F20"/>
        </w:rPr>
        <w:t>темп</w:t>
      </w:r>
      <w:r>
        <w:rPr>
          <w:color w:val="231F20"/>
          <w:spacing w:val="-5"/>
        </w:rPr>
        <w:t> </w:t>
      </w:r>
      <w:r>
        <w:rPr>
          <w:color w:val="231F20"/>
        </w:rPr>
        <w:t>прироста,</w:t>
      </w:r>
      <w:r>
        <w:rPr>
          <w:color w:val="231F20"/>
          <w:spacing w:val="-4"/>
        </w:rPr>
        <w:t> </w:t>
      </w:r>
      <w:r>
        <w:rPr>
          <w:color w:val="231F20"/>
        </w:rPr>
        <w:t>среднее</w:t>
      </w:r>
      <w:r>
        <w:rPr>
          <w:color w:val="231F20"/>
          <w:spacing w:val="-5"/>
        </w:rPr>
        <w:t> </w:t>
      </w:r>
      <w:r>
        <w:rPr>
          <w:color w:val="231F20"/>
        </w:rPr>
        <w:t>абсолютное</w:t>
      </w:r>
      <w:r>
        <w:rPr>
          <w:color w:val="231F20"/>
          <w:spacing w:val="-4"/>
        </w:rPr>
        <w:t> </w:t>
      </w:r>
      <w:r>
        <w:rPr>
          <w:color w:val="231F20"/>
        </w:rPr>
        <w:t>значе-</w:t>
      </w:r>
      <w:r>
        <w:rPr>
          <w:color w:val="231F20"/>
          <w:spacing w:val="-50"/>
        </w:rPr>
        <w:t> </w:t>
      </w:r>
      <w:r>
        <w:rPr>
          <w:color w:val="231F20"/>
        </w:rPr>
        <w:t>ние</w:t>
      </w:r>
      <w:r>
        <w:rPr>
          <w:color w:val="231F20"/>
          <w:spacing w:val="-5"/>
        </w:rPr>
        <w:t> </w:t>
      </w:r>
      <w:r>
        <w:rPr>
          <w:color w:val="231F20"/>
        </w:rPr>
        <w:t>1%</w:t>
      </w:r>
      <w:r>
        <w:rPr>
          <w:color w:val="231F20"/>
          <w:spacing w:val="-5"/>
        </w:rPr>
        <w:t> </w:t>
      </w:r>
      <w:r>
        <w:rPr>
          <w:color w:val="231F20"/>
        </w:rPr>
        <w:t>прироста.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Ряд</w:t>
      </w:r>
      <w:r>
        <w:rPr>
          <w:color w:val="231F20"/>
          <w:spacing w:val="-9"/>
        </w:rPr>
        <w:t> </w:t>
      </w:r>
      <w:r>
        <w:rPr>
          <w:color w:val="231F20"/>
        </w:rPr>
        <w:t>динамики</w:t>
      </w:r>
      <w:r>
        <w:rPr>
          <w:color w:val="231F20"/>
          <w:spacing w:val="-8"/>
        </w:rPr>
        <w:t> </w:t>
      </w:r>
      <w:r>
        <w:rPr>
          <w:color w:val="231F20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</w:rPr>
        <w:t>изображен</w:t>
      </w:r>
      <w:r>
        <w:rPr>
          <w:color w:val="231F20"/>
          <w:spacing w:val="-8"/>
        </w:rPr>
        <w:t> </w:t>
      </w:r>
      <w:r>
        <w:rPr>
          <w:color w:val="231F20"/>
        </w:rPr>
        <w:t>графически,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наглядно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представить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развитие</w:t>
      </w:r>
      <w:r>
        <w:rPr>
          <w:color w:val="231F20"/>
          <w:spacing w:val="-11"/>
        </w:rPr>
        <w:t> </w:t>
      </w:r>
      <w:r>
        <w:rPr>
          <w:color w:val="231F20"/>
        </w:rPr>
        <w:t>явления</w:t>
      </w:r>
      <w:r>
        <w:rPr>
          <w:color w:val="231F20"/>
          <w:spacing w:val="-12"/>
        </w:rPr>
        <w:t> </w:t>
      </w:r>
      <w:r>
        <w:rPr>
          <w:color w:val="231F20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</w:rPr>
        <w:t>времени.</w:t>
      </w:r>
      <w:r>
        <w:rPr>
          <w:color w:val="231F20"/>
          <w:spacing w:val="-12"/>
        </w:rPr>
        <w:t> </w:t>
      </w:r>
      <w:r>
        <w:rPr>
          <w:color w:val="231F20"/>
        </w:rPr>
        <w:t>Чаще</w:t>
      </w:r>
      <w:r>
        <w:rPr>
          <w:color w:val="231F20"/>
          <w:spacing w:val="-12"/>
        </w:rPr>
        <w:t> </w:t>
      </w:r>
      <w:r>
        <w:rPr>
          <w:color w:val="231F20"/>
        </w:rPr>
        <w:t>использу-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линейные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диаграммы: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абсцисс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отмечается</w:t>
      </w:r>
      <w:r>
        <w:rPr>
          <w:color w:val="231F20"/>
          <w:spacing w:val="-12"/>
        </w:rPr>
        <w:t> </w:t>
      </w:r>
      <w:r>
        <w:rPr>
          <w:color w:val="231F20"/>
        </w:rPr>
        <w:t>время,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оси</w:t>
      </w:r>
      <w:r>
        <w:rPr>
          <w:color w:val="231F20"/>
          <w:spacing w:val="-50"/>
        </w:rPr>
        <w:t> </w:t>
      </w:r>
      <w:r>
        <w:rPr>
          <w:color w:val="231F20"/>
        </w:rPr>
        <w:t>ординат</w:t>
      </w:r>
      <w:r>
        <w:rPr>
          <w:color w:val="231F20"/>
          <w:spacing w:val="-13"/>
        </w:rPr>
        <w:t> </w:t>
      </w:r>
      <w:r>
        <w:rPr>
          <w:color w:val="231F20"/>
        </w:rPr>
        <w:t>—</w:t>
      </w:r>
      <w:r>
        <w:rPr>
          <w:color w:val="231F20"/>
          <w:spacing w:val="-13"/>
        </w:rPr>
        <w:t> </w:t>
      </w:r>
      <w:r>
        <w:rPr>
          <w:color w:val="231F20"/>
        </w:rPr>
        <w:t>уровни</w:t>
      </w:r>
      <w:r>
        <w:rPr>
          <w:color w:val="231F20"/>
          <w:spacing w:val="-12"/>
        </w:rPr>
        <w:t> </w:t>
      </w:r>
      <w:r>
        <w:rPr>
          <w:color w:val="231F20"/>
        </w:rPr>
        <w:t>ряда.</w:t>
      </w:r>
      <w:r>
        <w:rPr>
          <w:color w:val="231F20"/>
          <w:spacing w:val="-13"/>
        </w:rPr>
        <w:t> </w:t>
      </w:r>
      <w:r>
        <w:rPr>
          <w:color w:val="231F20"/>
        </w:rPr>
        <w:t>Широко</w:t>
      </w:r>
      <w:r>
        <w:rPr>
          <w:color w:val="231F20"/>
          <w:spacing w:val="-12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-13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столбиковые,</w:t>
      </w:r>
      <w:r>
        <w:rPr>
          <w:color w:val="231F20"/>
          <w:spacing w:val="-50"/>
        </w:rPr>
        <w:t> </w:t>
      </w:r>
      <w:r>
        <w:rPr>
          <w:color w:val="231F20"/>
        </w:rPr>
        <w:t>секторные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другие</w:t>
      </w:r>
      <w:r>
        <w:rPr>
          <w:color w:val="231F20"/>
          <w:spacing w:val="-5"/>
        </w:rPr>
        <w:t> </w:t>
      </w:r>
      <w:r>
        <w:rPr>
          <w:color w:val="231F20"/>
        </w:rPr>
        <w:t>диаграммы.</w:t>
      </w:r>
    </w:p>
    <w:p>
      <w:pPr>
        <w:pStyle w:val="Heading4"/>
        <w:spacing w:line="239" w:lineRule="exact" w:after="29"/>
        <w:rPr>
          <w:b w:val="0"/>
          <w:i w:val="0"/>
        </w:rPr>
      </w:pPr>
      <w:r>
        <w:rPr>
          <w:color w:val="231F20"/>
          <w:w w:val="95"/>
        </w:rPr>
        <w:t>По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времени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ряды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делятся</w:t>
      </w:r>
      <w:r>
        <w:rPr>
          <w:color w:val="231F20"/>
          <w:spacing w:val="14"/>
          <w:w w:val="95"/>
        </w:rPr>
        <w:t> </w:t>
      </w:r>
      <w:r>
        <w:rPr>
          <w:b w:val="0"/>
          <w:i w:val="0"/>
          <w:color w:val="231F20"/>
          <w:w w:val="95"/>
        </w:rPr>
        <w:t>на:</w:t>
      </w: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2211"/>
        <w:gridCol w:w="2419"/>
      </w:tblGrid>
      <w:tr>
        <w:trPr>
          <w:trHeight w:val="1438" w:hRule="atLeast"/>
        </w:trPr>
        <w:tc>
          <w:tcPr>
            <w:tcW w:w="1426" w:type="dxa"/>
          </w:tcPr>
          <w:p>
            <w:pPr>
              <w:pStyle w:val="TableParagraph"/>
              <w:spacing w:line="232" w:lineRule="auto" w:before="23"/>
              <w:ind w:left="56" w:right="15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color w:val="231F20"/>
                <w:w w:val="85"/>
                <w:sz w:val="18"/>
              </w:rPr>
              <w:t>Моментный ряд</w:t>
            </w:r>
            <w:r>
              <w:rPr>
                <w:rFonts w:ascii="Arial" w:hAnsi="Arial"/>
                <w:i/>
                <w:color w:val="231F20"/>
                <w:spacing w:val="-40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sz w:val="18"/>
              </w:rPr>
              <w:t>динамики</w:t>
            </w:r>
          </w:p>
        </w:tc>
        <w:tc>
          <w:tcPr>
            <w:tcW w:w="2211" w:type="dxa"/>
          </w:tcPr>
          <w:p>
            <w:pPr>
              <w:pStyle w:val="TableParagraph"/>
              <w:spacing w:line="230" w:lineRule="auto" w:before="24"/>
              <w:ind w:left="215" w:right="38" w:hanging="159"/>
              <w:jc w:val="both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90"/>
                <w:sz w:val="18"/>
              </w:rPr>
              <w:t>→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ряд, уровни которого ха-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рактеризуют</w:t>
            </w:r>
            <w:r>
              <w:rPr>
                <w:rFonts w:ascii="Trebuchet MS" w:hAnsi="Trebuchet MS"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состояние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явления на определенные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даты</w:t>
            </w:r>
            <w:r>
              <w:rPr>
                <w:rFonts w:ascii="Trebuchet MS" w:hAnsi="Trebuchet MS"/>
                <w:color w:val="231F20"/>
                <w:spacing w:val="8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(моменты</w:t>
            </w:r>
            <w:r>
              <w:rPr>
                <w:rFonts w:ascii="Trebuchet MS" w:hAnsi="Trebuchet MS"/>
                <w:color w:val="231F20"/>
                <w:spacing w:val="8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времени)</w:t>
            </w:r>
          </w:p>
        </w:tc>
        <w:tc>
          <w:tcPr>
            <w:tcW w:w="2419" w:type="dxa"/>
          </w:tcPr>
          <w:p>
            <w:pPr>
              <w:pStyle w:val="TableParagraph"/>
              <w:spacing w:line="200" w:lineRule="exact" w:before="18"/>
              <w:ind w:left="57" w:right="43"/>
              <w:jc w:val="both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число</w:t>
            </w:r>
            <w:r>
              <w:rPr>
                <w:rFonts w:ascii="Trebuchet MS" w:hAnsi="Trebuchet MS"/>
                <w:color w:val="231F20"/>
                <w:spacing w:val="43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нерассмотренных</w:t>
            </w:r>
            <w:r>
              <w:rPr>
                <w:rFonts w:ascii="Trebuchet MS" w:hAnsi="Trebuchet MS"/>
                <w:color w:val="231F20"/>
                <w:spacing w:val="43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дел</w:t>
            </w:r>
            <w:r>
              <w:rPr>
                <w:rFonts w:ascii="Trebuchet MS" w:hAnsi="Trebuchet MS"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в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суде,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находящихся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в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остатке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на конец отчетного периода —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на</w:t>
            </w:r>
            <w:r>
              <w:rPr>
                <w:rFonts w:ascii="Trebuchet MS" w:hAns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1</w:t>
            </w:r>
            <w:r>
              <w:rPr>
                <w:rFonts w:ascii="Trebuchet MS" w:hAns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июля</w:t>
            </w:r>
            <w:r>
              <w:rPr>
                <w:rFonts w:ascii="Trebuchet MS" w:hAns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2010</w:t>
            </w:r>
            <w:r>
              <w:rPr>
                <w:rFonts w:ascii="Trebuchet MS" w:hAnsi="Trebuchet MS"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г.,</w:t>
            </w:r>
            <w:r>
              <w:rPr>
                <w:rFonts w:ascii="Trebuchet MS" w:hAns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число</w:t>
            </w:r>
            <w:r>
              <w:rPr>
                <w:rFonts w:ascii="Trebuchet MS" w:hAns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при-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остановленных дел на данную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дату, число лиц, находящихся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в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розыске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на</w:t>
            </w:r>
            <w:r>
              <w:rPr>
                <w:rFonts w:ascii="Trebuchet MS" w:hAnsi="Trebuchet MS"/>
                <w:color w:val="231F20"/>
                <w:spacing w:val="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отчетную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дату</w:t>
            </w:r>
          </w:p>
        </w:tc>
      </w:tr>
      <w:tr>
        <w:trPr>
          <w:trHeight w:val="1038" w:hRule="atLeast"/>
        </w:trPr>
        <w:tc>
          <w:tcPr>
            <w:tcW w:w="1426" w:type="dxa"/>
          </w:tcPr>
          <w:p>
            <w:pPr>
              <w:pStyle w:val="TableParagraph"/>
              <w:spacing w:line="232" w:lineRule="auto" w:before="23"/>
              <w:ind w:left="56" w:right="9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color w:val="231F20"/>
                <w:w w:val="90"/>
                <w:sz w:val="18"/>
              </w:rPr>
              <w:t>Интервальный</w:t>
            </w:r>
            <w:r>
              <w:rPr>
                <w:rFonts w:ascii="Arial" w:hAnsi="Arial"/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18"/>
              </w:rPr>
              <w:t>(периодический)</w:t>
            </w:r>
            <w:r>
              <w:rPr>
                <w:rFonts w:ascii="Arial" w:hAnsi="Arial"/>
                <w:i/>
                <w:color w:val="231F20"/>
                <w:spacing w:val="-42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18"/>
              </w:rPr>
              <w:t>ряд</w:t>
            </w:r>
            <w:r>
              <w:rPr>
                <w:rFonts w:ascii="Arial" w:hAnsi="Arial"/>
                <w:i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Arial" w:hAnsi="Arial"/>
                <w:i/>
                <w:color w:val="231F20"/>
                <w:w w:val="90"/>
                <w:sz w:val="18"/>
              </w:rPr>
              <w:t>динамики</w:t>
            </w:r>
          </w:p>
        </w:tc>
        <w:tc>
          <w:tcPr>
            <w:tcW w:w="2211" w:type="dxa"/>
          </w:tcPr>
          <w:p>
            <w:pPr>
              <w:pStyle w:val="TableParagraph"/>
              <w:spacing w:line="200" w:lineRule="exact" w:before="18"/>
              <w:ind w:left="215" w:right="42" w:hanging="159"/>
              <w:jc w:val="both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85"/>
                <w:sz w:val="18"/>
              </w:rPr>
              <w:t>→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ряд, уровни которого ха-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рактеризуют размер явле-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ния за конкретный пери-</w:t>
            </w:r>
            <w:r>
              <w:rPr>
                <w:rFonts w:ascii="Trebuchet MS" w:hAnsi="Trebuchet MS"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од времени (год, квартал,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месяц)</w:t>
            </w:r>
          </w:p>
        </w:tc>
        <w:tc>
          <w:tcPr>
            <w:tcW w:w="2419" w:type="dxa"/>
          </w:tcPr>
          <w:p>
            <w:pPr>
              <w:pStyle w:val="TableParagraph"/>
              <w:spacing w:line="200" w:lineRule="exact" w:before="18"/>
              <w:ind w:left="57" w:right="43"/>
              <w:jc w:val="both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85"/>
                <w:sz w:val="18"/>
              </w:rPr>
              <w:t>количество дел об администра-</w:t>
            </w:r>
            <w:r>
              <w:rPr>
                <w:rFonts w:ascii="Trebuchet MS" w:hAnsi="Trebuchet MS"/>
                <w:color w:val="231F20"/>
                <w:spacing w:val="-4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тивных правонарушениях, рас-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смотренных районными судами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8"/>
              </w:rPr>
              <w:t>и мировыми судьями за каждый</w:t>
            </w:r>
            <w:r>
              <w:rPr>
                <w:rFonts w:ascii="Trebuchet MS" w:hAnsi="Trebuchet MS"/>
                <w:color w:val="231F20"/>
                <w:spacing w:val="-44"/>
                <w:w w:val="8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8"/>
              </w:rPr>
              <w:t>год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8"/>
              </w:rPr>
              <w:t>с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8"/>
              </w:rPr>
              <w:t>2003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по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2013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гг.</w:t>
            </w:r>
          </w:p>
        </w:tc>
      </w:tr>
    </w:tbl>
    <w:p>
      <w:pPr>
        <w:pStyle w:val="BodyText"/>
        <w:spacing w:line="268" w:lineRule="auto" w:before="54"/>
        <w:ind w:left="157" w:right="574" w:firstLine="283"/>
        <w:jc w:val="both"/>
      </w:pPr>
      <w:r>
        <w:rPr>
          <w:color w:val="231F20"/>
        </w:rPr>
        <w:t>Для количественной оценки динамики правовых явлений в су-</w:t>
      </w:r>
      <w:r>
        <w:rPr>
          <w:color w:val="231F20"/>
          <w:spacing w:val="1"/>
        </w:rPr>
        <w:t> </w:t>
      </w:r>
      <w:r>
        <w:rPr>
          <w:color w:val="231F20"/>
        </w:rPr>
        <w:t>допроизводстве применяются такие статистические показатели </w:t>
      </w:r>
      <w:r>
        <w:rPr>
          <w:i/>
          <w:color w:val="231F20"/>
        </w:rPr>
        <w:t>—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относительные показатели динамики</w:t>
      </w:r>
      <w:r>
        <w:rPr>
          <w:color w:val="231F20"/>
        </w:rPr>
        <w:t>: как абсолютные приросты,</w:t>
      </w:r>
      <w:r>
        <w:rPr>
          <w:color w:val="231F20"/>
          <w:spacing w:val="1"/>
        </w:rPr>
        <w:t> </w:t>
      </w:r>
      <w:r>
        <w:rPr>
          <w:color w:val="231F20"/>
        </w:rPr>
        <w:t>коэффициенты (индексы) роста, темпы роста, темпы прироста, ко-</w:t>
      </w:r>
      <w:r>
        <w:rPr>
          <w:color w:val="231F20"/>
          <w:spacing w:val="1"/>
        </w:rPr>
        <w:t> </w:t>
      </w:r>
      <w:r>
        <w:rPr>
          <w:color w:val="231F20"/>
        </w:rPr>
        <w:t>торые</w:t>
      </w:r>
      <w:r>
        <w:rPr>
          <w:color w:val="231F20"/>
          <w:spacing w:val="-6"/>
        </w:rPr>
        <w:t> </w:t>
      </w:r>
      <w:r>
        <w:rPr>
          <w:color w:val="231F20"/>
        </w:rPr>
        <w:t>делятся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базисные,</w:t>
      </w:r>
      <w:r>
        <w:rPr>
          <w:color w:val="231F20"/>
          <w:spacing w:val="-5"/>
        </w:rPr>
        <w:t> </w:t>
      </w:r>
      <w:r>
        <w:rPr>
          <w:color w:val="231F20"/>
        </w:rPr>
        <w:t>цепные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средние.</w:t>
      </w:r>
    </w:p>
    <w:p>
      <w:pPr>
        <w:spacing w:after="0" w:line="268" w:lineRule="auto"/>
        <w:jc w:val="both"/>
        <w:sectPr>
          <w:headerReference w:type="default" r:id="rId227"/>
          <w:headerReference w:type="even" r:id="rId228"/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 w:firstLine="283"/>
        <w:jc w:val="both"/>
        <w:rPr>
          <w:i/>
        </w:rPr>
      </w:pPr>
      <w:r>
        <w:rPr>
          <w:color w:val="231F20"/>
        </w:rPr>
        <w:t>В основе расчета этих показателей динамики лежит сравнение</w:t>
      </w:r>
      <w:r>
        <w:rPr>
          <w:color w:val="231F20"/>
          <w:spacing w:val="1"/>
        </w:rPr>
        <w:t> </w:t>
      </w:r>
      <w:r>
        <w:rPr>
          <w:color w:val="231F20"/>
        </w:rPr>
        <w:t>уровней</w:t>
      </w:r>
      <w:r>
        <w:rPr>
          <w:color w:val="231F20"/>
          <w:spacing w:val="23"/>
        </w:rPr>
        <w:t> </w:t>
      </w:r>
      <w:r>
        <w:rPr>
          <w:color w:val="231F20"/>
        </w:rPr>
        <w:t>ряда</w:t>
      </w:r>
      <w:r>
        <w:rPr>
          <w:color w:val="231F20"/>
          <w:spacing w:val="24"/>
        </w:rPr>
        <w:t> </w:t>
      </w:r>
      <w:r>
        <w:rPr>
          <w:color w:val="231F20"/>
        </w:rPr>
        <w:t>динамики.</w:t>
      </w:r>
      <w:r>
        <w:rPr>
          <w:color w:val="231F20"/>
          <w:spacing w:val="23"/>
        </w:rPr>
        <w:t> </w:t>
      </w:r>
      <w:r>
        <w:rPr>
          <w:color w:val="231F20"/>
        </w:rPr>
        <w:t>Если</w:t>
      </w:r>
      <w:r>
        <w:rPr>
          <w:color w:val="231F20"/>
          <w:spacing w:val="24"/>
        </w:rPr>
        <w:t> </w:t>
      </w:r>
      <w:r>
        <w:rPr>
          <w:color w:val="231F20"/>
        </w:rPr>
        <w:t>сравнение</w:t>
      </w:r>
      <w:r>
        <w:rPr>
          <w:color w:val="231F20"/>
          <w:spacing w:val="23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24"/>
        </w:rPr>
        <w:t> </w:t>
      </w:r>
      <w:r>
        <w:rPr>
          <w:color w:val="231F20"/>
        </w:rPr>
        <w:t>с</w:t>
      </w:r>
      <w:r>
        <w:rPr>
          <w:color w:val="231F20"/>
          <w:spacing w:val="24"/>
        </w:rPr>
        <w:t> </w:t>
      </w:r>
      <w:r>
        <w:rPr>
          <w:color w:val="231F20"/>
        </w:rPr>
        <w:t>одним</w:t>
      </w:r>
      <w:r>
        <w:rPr>
          <w:color w:val="231F20"/>
          <w:spacing w:val="-50"/>
        </w:rPr>
        <w:t> </w:t>
      </w:r>
      <w:r>
        <w:rPr>
          <w:color w:val="231F20"/>
        </w:rPr>
        <w:t>и тем же уровнем, принятым за базу сравнения, то эти показатели</w:t>
      </w:r>
      <w:r>
        <w:rPr>
          <w:color w:val="231F20"/>
          <w:spacing w:val="1"/>
        </w:rPr>
        <w:t> </w:t>
      </w:r>
      <w:r>
        <w:rPr>
          <w:color w:val="231F20"/>
        </w:rPr>
        <w:t>называются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базисными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(с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неподвижной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базой)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качестве</w:t>
      </w:r>
      <w:r>
        <w:rPr>
          <w:color w:val="231F20"/>
          <w:spacing w:val="-7"/>
        </w:rPr>
        <w:t> </w:t>
      </w:r>
      <w:r>
        <w:rPr>
          <w:color w:val="231F20"/>
        </w:rPr>
        <w:t>базисно-</w:t>
      </w:r>
      <w:r>
        <w:rPr>
          <w:color w:val="231F20"/>
          <w:spacing w:val="-50"/>
        </w:rPr>
        <w:t> </w:t>
      </w:r>
      <w:r>
        <w:rPr>
          <w:color w:val="231F20"/>
        </w:rPr>
        <w:t>го выбирается либо начальный уровень в ряду динамики, либо уро-</w:t>
      </w:r>
      <w:r>
        <w:rPr>
          <w:color w:val="231F20"/>
          <w:spacing w:val="-50"/>
        </w:rPr>
        <w:t> </w:t>
      </w:r>
      <w:r>
        <w:rPr>
          <w:color w:val="231F20"/>
        </w:rPr>
        <w:t>вень, с которого начинается какой-то новый этап развития явления</w:t>
      </w:r>
      <w:r>
        <w:rPr>
          <w:color w:val="231F20"/>
          <w:spacing w:val="1"/>
        </w:rPr>
        <w:t> </w:t>
      </w:r>
      <w:r>
        <w:rPr>
          <w:color w:val="231F20"/>
        </w:rPr>
        <w:t>(например, число осужденных по статьям УК РФ с 1997 г. — года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вступления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силу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нового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Уголовного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кодекса).</w:t>
      </w:r>
      <w:r>
        <w:rPr>
          <w:color w:val="231F20"/>
          <w:spacing w:val="-12"/>
        </w:rPr>
        <w:t> </w:t>
      </w:r>
      <w:r>
        <w:rPr>
          <w:color w:val="231F20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</w:rPr>
        <w:t>сравнение</w:t>
      </w:r>
      <w:r>
        <w:rPr>
          <w:color w:val="231F20"/>
          <w:spacing w:val="-12"/>
        </w:rPr>
        <w:t> </w:t>
      </w:r>
      <w:r>
        <w:rPr>
          <w:color w:val="231F20"/>
        </w:rPr>
        <w:t>осу-</w:t>
      </w:r>
      <w:r>
        <w:rPr>
          <w:color w:val="231F20"/>
          <w:spacing w:val="-50"/>
        </w:rPr>
        <w:t> </w:t>
      </w:r>
      <w:r>
        <w:rPr>
          <w:color w:val="231F20"/>
        </w:rPr>
        <w:t>ществляется при переменной базе и каждый последующий уровень</w:t>
      </w:r>
      <w:r>
        <w:rPr>
          <w:color w:val="231F20"/>
          <w:spacing w:val="-50"/>
        </w:rPr>
        <w:t> </w:t>
      </w:r>
      <w:r>
        <w:rPr>
          <w:color w:val="231F20"/>
        </w:rPr>
        <w:t>ряда сравнивается с предыдущим, то вычисленные таким образом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8"/>
        </w:rPr>
        <w:t> </w:t>
      </w:r>
      <w:r>
        <w:rPr>
          <w:color w:val="231F20"/>
        </w:rPr>
        <w:t>динамики</w:t>
      </w:r>
      <w:r>
        <w:rPr>
          <w:color w:val="231F20"/>
          <w:spacing w:val="-7"/>
        </w:rPr>
        <w:t> </w:t>
      </w:r>
      <w:r>
        <w:rPr>
          <w:color w:val="231F20"/>
        </w:rPr>
        <w:t>называются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цепными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(подвижной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базой).</w:t>
      </w:r>
    </w:p>
    <w:p>
      <w:pPr>
        <w:pStyle w:val="BodyText"/>
        <w:spacing w:before="9"/>
        <w:rPr>
          <w:i/>
          <w:sz w:val="12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290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Абсолютный прирост (снижение) </w:t>
            </w:r>
            <w:r>
              <w:rPr>
                <w:color w:val="231F20"/>
                <w:w w:val="90"/>
                <w:sz w:val="21"/>
              </w:rPr>
              <w:t>(Δ</w:t>
            </w:r>
            <w:r>
              <w:rPr>
                <w:i/>
                <w:color w:val="231F20"/>
                <w:w w:val="90"/>
                <w:sz w:val="21"/>
              </w:rPr>
              <w:t>у</w:t>
            </w:r>
            <w:r>
              <w:rPr>
                <w:color w:val="231F20"/>
                <w:w w:val="90"/>
                <w:sz w:val="21"/>
              </w:rPr>
              <w:t>) определяется как раз-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ность между двумя сравниваемыми уровнями динамического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ряда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показывает,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на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сколько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данный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уровень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ряда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превыша-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ет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уровень,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принятый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за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базу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сравнения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или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предшествующий.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Коэффициент (индекс) роста </w:t>
            </w:r>
            <w:r>
              <w:rPr>
                <w:color w:val="231F20"/>
                <w:w w:val="90"/>
                <w:sz w:val="21"/>
              </w:rPr>
              <w:t>— отношение уровней ряда од-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ного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периода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к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другому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выражается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единицах:</w:t>
            </w:r>
          </w:p>
          <w:p>
            <w:pPr>
              <w:pStyle w:val="TableParagraph"/>
              <w:spacing w:line="249" w:lineRule="auto" w:before="5"/>
              <w:ind w:left="236" w:right="214" w:hanging="1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Темп роста </w:t>
            </w:r>
            <w:r>
              <w:rPr>
                <w:color w:val="231F20"/>
                <w:w w:val="95"/>
                <w:sz w:val="21"/>
              </w:rPr>
              <w:t>— отношение уровней ряда одного периода к дру-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гому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выражается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обычно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процентах.</w:t>
            </w:r>
          </w:p>
          <w:p>
            <w:pPr>
              <w:pStyle w:val="TableParagraph"/>
              <w:spacing w:line="249" w:lineRule="auto" w:before="1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Темп прироста </w:t>
            </w:r>
            <w:r>
              <w:rPr>
                <w:color w:val="231F20"/>
                <w:w w:val="95"/>
                <w:sz w:val="21"/>
              </w:rPr>
              <w:t>— отношение абсолютного прироста к уров-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ню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ряду,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принимаемому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за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сравнение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или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базовое.</w:t>
            </w:r>
          </w:p>
        </w:tc>
      </w:tr>
    </w:tbl>
    <w:p>
      <w:pPr>
        <w:pStyle w:val="BodyText"/>
        <w:rPr>
          <w:i/>
          <w:sz w:val="25"/>
        </w:rPr>
      </w:pPr>
    </w:p>
    <w:p>
      <w:pPr>
        <w:spacing w:line="292" w:lineRule="auto" w:before="1"/>
        <w:ind w:left="383" w:right="574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Например, число оконченных производством гражданских дел мировы-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ми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судьями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в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2010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г.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составило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10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млн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648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тыс.,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в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2007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г.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6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млн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811,5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тыс.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spacing w:val="-4"/>
          <w:w w:val="90"/>
          <w:sz w:val="19"/>
        </w:rPr>
        <w:t>Таким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4"/>
          <w:w w:val="90"/>
          <w:sz w:val="19"/>
        </w:rPr>
        <w:t>образом,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4"/>
          <w:w w:val="90"/>
          <w:sz w:val="19"/>
        </w:rPr>
        <w:t>абсолютный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4"/>
          <w:w w:val="90"/>
          <w:sz w:val="19"/>
        </w:rPr>
        <w:t>прирост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составил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10648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минус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6811,5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с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2010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г.,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т.</w:t>
      </w:r>
      <w:r>
        <w:rPr>
          <w:rFonts w:ascii="Trebuchet MS" w:hAnsi="Trebuchet MS"/>
          <w:color w:val="231F20"/>
          <w:spacing w:val="-25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е.</w:t>
      </w:r>
      <w:r>
        <w:rPr>
          <w:rFonts w:ascii="Trebuchet MS" w:hAnsi="Trebuchet MS"/>
          <w:color w:val="231F20"/>
          <w:spacing w:val="-4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3</w:t>
      </w:r>
      <w:r>
        <w:rPr>
          <w:rFonts w:ascii="Trebuchet MS" w:hAnsi="Trebuchet MS"/>
          <w:color w:val="231F20"/>
          <w:spacing w:val="-4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млн</w:t>
      </w:r>
      <w:r>
        <w:rPr>
          <w:rFonts w:ascii="Trebuchet MS" w:hAnsi="Trebuchet MS"/>
          <w:color w:val="231F20"/>
          <w:spacing w:val="-4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836,5</w:t>
      </w:r>
      <w:r>
        <w:rPr>
          <w:rFonts w:ascii="Trebuchet MS" w:hAnsi="Trebuchet MS"/>
          <w:color w:val="231F20"/>
          <w:spacing w:val="-4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тыс.</w:t>
      </w:r>
      <w:r>
        <w:rPr>
          <w:rFonts w:ascii="Trebuchet MS" w:hAnsi="Trebuchet MS"/>
          <w:color w:val="231F20"/>
          <w:spacing w:val="-4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дел.</w:t>
      </w:r>
    </w:p>
    <w:p>
      <w:pPr>
        <w:pStyle w:val="BodyText"/>
        <w:spacing w:line="268" w:lineRule="auto" w:before="145"/>
        <w:ind w:left="157" w:right="573" w:firstLine="283"/>
        <w:jc w:val="both"/>
      </w:pPr>
      <w:r>
        <w:rPr>
          <w:color w:val="231F20"/>
        </w:rPr>
        <w:t>Темп прироста показывает, на сколько процентов изменился</w:t>
      </w:r>
      <w:r>
        <w:rPr>
          <w:color w:val="231F20"/>
          <w:spacing w:val="1"/>
        </w:rPr>
        <w:t> </w:t>
      </w:r>
      <w:r>
        <w:rPr>
          <w:color w:val="231F20"/>
        </w:rPr>
        <w:t>сравниваемый уровень по отношению к уровню, принятому за ба-</w:t>
      </w:r>
      <w:r>
        <w:rPr>
          <w:color w:val="231F20"/>
          <w:spacing w:val="1"/>
        </w:rPr>
        <w:t> </w:t>
      </w:r>
      <w:r>
        <w:rPr>
          <w:color w:val="231F20"/>
        </w:rPr>
        <w:t>зу сравнения, то есть больше или меньше базисного или предшест-</w:t>
      </w:r>
      <w:r>
        <w:rPr>
          <w:color w:val="231F20"/>
          <w:spacing w:val="-50"/>
        </w:rPr>
        <w:t> </w:t>
      </w:r>
      <w:r>
        <w:rPr>
          <w:color w:val="231F20"/>
        </w:rPr>
        <w:t>вующего уровня. Он может быть положительным, отрицательным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равным</w:t>
      </w:r>
      <w:r>
        <w:rPr>
          <w:color w:val="231F20"/>
          <w:spacing w:val="-5"/>
        </w:rPr>
        <w:t> </w:t>
      </w:r>
      <w:r>
        <w:rPr>
          <w:color w:val="231F20"/>
        </w:rPr>
        <w:t>нулю.</w:t>
      </w:r>
    </w:p>
    <w:p>
      <w:pPr>
        <w:spacing w:after="0" w:line="268" w:lineRule="auto"/>
        <w:jc w:val="both"/>
        <w:sectPr>
          <w:footerReference w:type="even" r:id="rId229"/>
          <w:footerReference w:type="default" r:id="rId230"/>
          <w:pgSz w:w="8230" w:h="11630"/>
          <w:pgMar w:footer="722" w:header="758" w:top="1220" w:bottom="920" w:left="920" w:right="500"/>
          <w:pgNumType w:start="152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 w:firstLine="283"/>
        <w:jc w:val="both"/>
      </w:pPr>
      <w:r>
        <w:rPr>
          <w:color w:val="231F20"/>
        </w:rPr>
        <w:t>При использовании на практике относительных показателей не-</w:t>
      </w:r>
      <w:r>
        <w:rPr>
          <w:color w:val="231F20"/>
          <w:spacing w:val="-50"/>
        </w:rPr>
        <w:t> </w:t>
      </w:r>
      <w:r>
        <w:rPr>
          <w:color w:val="231F20"/>
        </w:rPr>
        <w:t>обходимо рассматривать их с учетом уровней абсолютных значе-</w:t>
      </w:r>
      <w:r>
        <w:rPr>
          <w:color w:val="231F20"/>
          <w:spacing w:val="1"/>
        </w:rPr>
        <w:t> </w:t>
      </w:r>
      <w:r>
        <w:rPr>
          <w:color w:val="231F20"/>
        </w:rPr>
        <w:t>ний. Абсолютная величина (значение) 1% прироста равна сотой ча-</w:t>
      </w:r>
      <w:r>
        <w:rPr>
          <w:color w:val="231F20"/>
          <w:spacing w:val="-51"/>
        </w:rPr>
        <w:t> </w:t>
      </w:r>
      <w:r>
        <w:rPr>
          <w:color w:val="231F20"/>
        </w:rPr>
        <w:t>сти предыдущего (базисного) уровня ряда. Этот показатель служит</w:t>
      </w:r>
      <w:r>
        <w:rPr>
          <w:color w:val="231F20"/>
          <w:spacing w:val="-50"/>
        </w:rPr>
        <w:t> </w:t>
      </w:r>
      <w:r>
        <w:rPr>
          <w:color w:val="231F20"/>
        </w:rPr>
        <w:t>косвенной мерой базисного уровня. Например, темп прироста 50%,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т.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е.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увеличение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полтора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раза,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являться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относительным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пока-</w:t>
      </w:r>
      <w:r>
        <w:rPr>
          <w:color w:val="231F20"/>
          <w:spacing w:val="-50"/>
        </w:rPr>
        <w:t> </w:t>
      </w:r>
      <w:r>
        <w:rPr>
          <w:color w:val="231F20"/>
        </w:rPr>
        <w:t>зателем</w:t>
      </w:r>
      <w:r>
        <w:rPr>
          <w:color w:val="231F20"/>
          <w:spacing w:val="-6"/>
        </w:rPr>
        <w:t> </w:t>
      </w:r>
      <w:r>
        <w:rPr>
          <w:color w:val="231F20"/>
        </w:rPr>
        <w:t>динамики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5"/>
        </w:rPr>
        <w:t> </w:t>
      </w:r>
      <w:r>
        <w:rPr>
          <w:color w:val="231F20"/>
        </w:rPr>
        <w:t>абсолютных</w:t>
      </w:r>
      <w:r>
        <w:rPr>
          <w:color w:val="231F20"/>
          <w:spacing w:val="-5"/>
        </w:rPr>
        <w:t> </w:t>
      </w:r>
      <w:r>
        <w:rPr>
          <w:color w:val="231F20"/>
        </w:rPr>
        <w:t>величин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6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9</w:t>
      </w:r>
      <w:r>
        <w:rPr>
          <w:color w:val="231F20"/>
          <w:spacing w:val="-5"/>
        </w:rPr>
        <w:t> </w:t>
      </w:r>
      <w:r>
        <w:rPr>
          <w:color w:val="231F20"/>
        </w:rPr>
        <w:t>еди-</w:t>
      </w:r>
      <w:r>
        <w:rPr>
          <w:color w:val="231F20"/>
          <w:spacing w:val="-50"/>
        </w:rPr>
        <w:t> </w:t>
      </w:r>
      <w:r>
        <w:rPr>
          <w:color w:val="231F20"/>
        </w:rPr>
        <w:t>ниц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60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90</w:t>
      </w:r>
      <w:r>
        <w:rPr>
          <w:color w:val="231F20"/>
          <w:spacing w:val="-4"/>
        </w:rPr>
        <w:t> </w:t>
      </w:r>
      <w:r>
        <w:rPr>
          <w:color w:val="231F20"/>
        </w:rPr>
        <w:t>тыс.,</w:t>
      </w:r>
      <w:r>
        <w:rPr>
          <w:color w:val="231F20"/>
          <w:spacing w:val="-4"/>
        </w:rPr>
        <w:t> </w:t>
      </w:r>
      <w:r>
        <w:rPr>
          <w:color w:val="231F20"/>
        </w:rPr>
        <w:t>при</w:t>
      </w:r>
      <w:r>
        <w:rPr>
          <w:color w:val="231F20"/>
          <w:spacing w:val="-4"/>
        </w:rPr>
        <w:t> </w:t>
      </w:r>
      <w:r>
        <w:rPr>
          <w:color w:val="231F20"/>
        </w:rPr>
        <w:t>этом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одном</w:t>
      </w:r>
      <w:r>
        <w:rPr>
          <w:color w:val="231F20"/>
          <w:spacing w:val="-4"/>
        </w:rPr>
        <w:t> </w:t>
      </w:r>
      <w:r>
        <w:rPr>
          <w:color w:val="231F20"/>
        </w:rPr>
        <w:t>случае</w:t>
      </w:r>
      <w:r>
        <w:rPr>
          <w:color w:val="231F20"/>
          <w:spacing w:val="-4"/>
        </w:rPr>
        <w:t> </w:t>
      </w:r>
      <w:r>
        <w:rPr>
          <w:color w:val="231F20"/>
        </w:rPr>
        <w:t>цена</w:t>
      </w:r>
      <w:r>
        <w:rPr>
          <w:color w:val="231F20"/>
          <w:spacing w:val="-4"/>
        </w:rPr>
        <w:t> </w:t>
      </w:r>
      <w:r>
        <w:rPr>
          <w:color w:val="231F20"/>
        </w:rPr>
        <w:t>процента</w:t>
      </w:r>
      <w:r>
        <w:rPr>
          <w:color w:val="231F20"/>
          <w:spacing w:val="-50"/>
        </w:rPr>
        <w:t> </w:t>
      </w:r>
      <w:r>
        <w:rPr>
          <w:color w:val="231F20"/>
        </w:rPr>
        <w:t>или 1% прироста будет составлять 0,06 единиц, а во втором случае</w:t>
      </w:r>
      <w:r>
        <w:rPr>
          <w:color w:val="231F20"/>
          <w:spacing w:val="1"/>
        </w:rPr>
        <w:t> </w:t>
      </w:r>
      <w:r>
        <w:rPr>
          <w:color w:val="231F20"/>
        </w:rPr>
        <w:t>600</w:t>
      </w:r>
      <w:r>
        <w:rPr>
          <w:color w:val="231F20"/>
          <w:spacing w:val="-6"/>
        </w:rPr>
        <w:t> </w:t>
      </w:r>
      <w:r>
        <w:rPr>
          <w:color w:val="231F20"/>
        </w:rPr>
        <w:t>(60</w:t>
      </w:r>
      <w:r>
        <w:rPr>
          <w:color w:val="231F20"/>
          <w:spacing w:val="-27"/>
        </w:rPr>
        <w:t> </w:t>
      </w:r>
      <w:r>
        <w:rPr>
          <w:color w:val="231F20"/>
        </w:rPr>
        <w:t>000</w:t>
      </w:r>
      <w:r>
        <w:rPr>
          <w:color w:val="231F20"/>
          <w:spacing w:val="-5"/>
        </w:rPr>
        <w:t> </w:t>
      </w:r>
      <w:r>
        <w:rPr>
          <w:color w:val="231F20"/>
        </w:rPr>
        <w:t>/</w:t>
      </w:r>
      <w:r>
        <w:rPr>
          <w:color w:val="231F20"/>
          <w:spacing w:val="-6"/>
        </w:rPr>
        <w:t> </w:t>
      </w:r>
      <w:r>
        <w:rPr>
          <w:color w:val="231F20"/>
        </w:rPr>
        <w:t>100).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Для</w:t>
      </w:r>
      <w:r>
        <w:rPr>
          <w:color w:val="231F20"/>
          <w:spacing w:val="31"/>
        </w:rPr>
        <w:t> </w:t>
      </w:r>
      <w:r>
        <w:rPr>
          <w:color w:val="231F20"/>
        </w:rPr>
        <w:t>рядов</w:t>
      </w:r>
      <w:r>
        <w:rPr>
          <w:color w:val="231F20"/>
          <w:spacing w:val="32"/>
        </w:rPr>
        <w:t> </w:t>
      </w:r>
      <w:r>
        <w:rPr>
          <w:color w:val="231F20"/>
        </w:rPr>
        <w:t>динамики</w:t>
      </w:r>
      <w:r>
        <w:rPr>
          <w:color w:val="231F20"/>
          <w:spacing w:val="32"/>
        </w:rPr>
        <w:t> </w:t>
      </w:r>
      <w:r>
        <w:rPr>
          <w:color w:val="231F20"/>
        </w:rPr>
        <w:t>со</w:t>
      </w:r>
      <w:r>
        <w:rPr>
          <w:color w:val="231F20"/>
          <w:spacing w:val="32"/>
        </w:rPr>
        <w:t> </w:t>
      </w:r>
      <w:r>
        <w:rPr>
          <w:color w:val="231F20"/>
        </w:rPr>
        <w:t>значительными</w:t>
      </w:r>
      <w:r>
        <w:rPr>
          <w:color w:val="231F20"/>
          <w:spacing w:val="31"/>
        </w:rPr>
        <w:t> </w:t>
      </w:r>
      <w:r>
        <w:rPr>
          <w:color w:val="231F20"/>
        </w:rPr>
        <w:t>колебаниями</w:t>
      </w:r>
      <w:r>
        <w:rPr>
          <w:color w:val="231F20"/>
          <w:spacing w:val="32"/>
        </w:rPr>
        <w:t> </w:t>
      </w:r>
      <w:r>
        <w:rPr>
          <w:color w:val="231F20"/>
        </w:rPr>
        <w:t>уровней</w:t>
      </w:r>
      <w:r>
        <w:rPr>
          <w:color w:val="231F20"/>
          <w:spacing w:val="1"/>
        </w:rPr>
        <w:t> </w:t>
      </w:r>
      <w:r>
        <w:rPr>
          <w:color w:val="231F20"/>
        </w:rPr>
        <w:t>в качестве базы сравнения применяются средние уровни за иссле-</w:t>
      </w:r>
      <w:r>
        <w:rPr>
          <w:color w:val="231F20"/>
          <w:spacing w:val="1"/>
        </w:rPr>
        <w:t> </w:t>
      </w:r>
      <w:r>
        <w:rPr>
          <w:color w:val="231F20"/>
        </w:rPr>
        <w:t>дуемый</w:t>
      </w:r>
      <w:r>
        <w:rPr>
          <w:color w:val="231F20"/>
          <w:spacing w:val="-6"/>
        </w:rPr>
        <w:t> </w:t>
      </w:r>
      <w:r>
        <w:rPr>
          <w:color w:val="231F20"/>
        </w:rPr>
        <w:t>период.</w:t>
      </w:r>
    </w:p>
    <w:p>
      <w:pPr>
        <w:pStyle w:val="Heading4"/>
        <w:spacing w:line="240" w:lineRule="exact"/>
      </w:pPr>
      <w:r>
        <w:rPr>
          <w:color w:val="231F20"/>
          <w:spacing w:val="-1"/>
        </w:rPr>
        <w:t>Формулы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расчета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основных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показателей</w:t>
      </w:r>
      <w:r>
        <w:rPr>
          <w:color w:val="231F20"/>
          <w:spacing w:val="-11"/>
        </w:rPr>
        <w:t> </w:t>
      </w:r>
      <w:r>
        <w:rPr>
          <w:color w:val="231F20"/>
        </w:rPr>
        <w:t>динамики:</w:t>
      </w:r>
    </w:p>
    <w:p>
      <w:pPr>
        <w:spacing w:line="148" w:lineRule="exact" w:before="39"/>
        <w:ind w:left="440" w:right="0" w:firstLine="0"/>
        <w:jc w:val="left"/>
        <w:rPr>
          <w:sz w:val="21"/>
        </w:rPr>
      </w:pPr>
      <w:r>
        <w:rPr>
          <w:i/>
          <w:color w:val="231F20"/>
          <w:sz w:val="21"/>
        </w:rPr>
        <w:t>Базисный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абсолютный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прирост</w:t>
      </w:r>
      <w:r>
        <w:rPr>
          <w:i/>
          <w:color w:val="231F20"/>
          <w:spacing w:val="13"/>
          <w:sz w:val="21"/>
        </w:rPr>
        <w:t> </w:t>
      </w:r>
      <w:r>
        <w:rPr>
          <w:rFonts w:ascii="Symbol" w:hAnsi="Symbol"/>
          <w:color w:val="010202"/>
          <w:sz w:val="21"/>
        </w:rPr>
        <w:t></w:t>
      </w:r>
      <w:r>
        <w:rPr>
          <w:i/>
          <w:color w:val="010202"/>
          <w:sz w:val="21"/>
        </w:rPr>
        <w:t>y</w:t>
      </w:r>
      <w:r>
        <w:rPr>
          <w:rFonts w:ascii="Georgia" w:hAnsi="Georgia"/>
          <w:i/>
          <w:color w:val="010202"/>
          <w:sz w:val="21"/>
          <w:vertAlign w:val="superscript"/>
        </w:rPr>
        <w:t>á</w:t>
      </w:r>
      <w:r>
        <w:rPr>
          <w:rFonts w:ascii="Georgia" w:hAnsi="Georgia"/>
          <w:i/>
          <w:color w:val="010202"/>
          <w:spacing w:val="21"/>
          <w:sz w:val="21"/>
          <w:vertAlign w:val="baseline"/>
        </w:rPr>
        <w:t> </w:t>
      </w:r>
      <w:r>
        <w:rPr>
          <w:rFonts w:ascii="Symbol" w:hAnsi="Symbol"/>
          <w:color w:val="010202"/>
          <w:sz w:val="21"/>
          <w:vertAlign w:val="baseline"/>
        </w:rPr>
        <w:t></w:t>
      </w:r>
      <w:r>
        <w:rPr>
          <w:color w:val="010202"/>
          <w:sz w:val="21"/>
          <w:vertAlign w:val="baseline"/>
        </w:rPr>
        <w:t> </w:t>
      </w:r>
      <w:r>
        <w:rPr>
          <w:i/>
          <w:color w:val="010202"/>
          <w:sz w:val="21"/>
          <w:vertAlign w:val="baseline"/>
        </w:rPr>
        <w:t>y</w:t>
      </w:r>
      <w:r>
        <w:rPr>
          <w:i/>
          <w:color w:val="010202"/>
          <w:spacing w:val="38"/>
          <w:sz w:val="21"/>
          <w:vertAlign w:val="baseline"/>
        </w:rPr>
        <w:t> </w:t>
      </w:r>
      <w:r>
        <w:rPr>
          <w:rFonts w:ascii="Symbol" w:hAnsi="Symbol"/>
          <w:color w:val="010202"/>
          <w:sz w:val="21"/>
          <w:vertAlign w:val="baseline"/>
        </w:rPr>
        <w:t></w:t>
      </w:r>
      <w:r>
        <w:rPr>
          <w:color w:val="010202"/>
          <w:spacing w:val="-6"/>
          <w:sz w:val="21"/>
          <w:vertAlign w:val="baseline"/>
        </w:rPr>
        <w:t> </w:t>
      </w:r>
      <w:r>
        <w:rPr>
          <w:i/>
          <w:color w:val="010202"/>
          <w:sz w:val="21"/>
          <w:vertAlign w:val="baseline"/>
        </w:rPr>
        <w:t>y</w:t>
      </w:r>
      <w:r>
        <w:rPr>
          <w:i/>
          <w:color w:val="010202"/>
          <w:spacing w:val="32"/>
          <w:sz w:val="21"/>
          <w:vertAlign w:val="baseline"/>
        </w:rPr>
        <w:t> </w:t>
      </w:r>
      <w:r>
        <w:rPr>
          <w:color w:val="010202"/>
          <w:sz w:val="21"/>
          <w:vertAlign w:val="baseline"/>
        </w:rPr>
        <w:t>.</w:t>
      </w:r>
    </w:p>
    <w:p>
      <w:pPr>
        <w:tabs>
          <w:tab w:pos="1719" w:val="left" w:leader="none"/>
          <w:tab w:pos="2080" w:val="left" w:leader="none"/>
        </w:tabs>
        <w:spacing w:before="9"/>
        <w:ind w:left="1305" w:right="0" w:firstLine="0"/>
        <w:jc w:val="center"/>
        <w:rPr>
          <w:rFonts w:ascii="Georgia" w:hAnsi="Georgia"/>
          <w:i/>
          <w:sz w:val="12"/>
        </w:rPr>
      </w:pPr>
      <w:r>
        <w:rPr>
          <w:i/>
          <w:color w:val="010202"/>
          <w:sz w:val="12"/>
        </w:rPr>
        <w:t>i</w:t>
        <w:tab/>
        <w:t>i</w:t>
        <w:tab/>
      </w:r>
      <w:r>
        <w:rPr>
          <w:rFonts w:ascii="Georgia" w:hAnsi="Georgia"/>
          <w:i/>
          <w:color w:val="010202"/>
          <w:sz w:val="12"/>
        </w:rPr>
        <w:t>á</w:t>
      </w:r>
    </w:p>
    <w:p>
      <w:pPr>
        <w:spacing w:after="0"/>
        <w:jc w:val="center"/>
        <w:rPr>
          <w:rFonts w:ascii="Georgia" w:hAnsi="Georgia"/>
          <w:sz w:val="12"/>
        </w:rPr>
        <w:sectPr>
          <w:pgSz w:w="8230" w:h="11630"/>
          <w:pgMar w:header="758" w:footer="722" w:top="1220" w:bottom="920" w:left="920" w:right="500"/>
        </w:sectPr>
      </w:pPr>
    </w:p>
    <w:p>
      <w:pPr>
        <w:spacing w:before="60"/>
        <w:ind w:left="440" w:right="0" w:firstLine="0"/>
        <w:jc w:val="left"/>
        <w:rPr>
          <w:i/>
          <w:sz w:val="21"/>
        </w:rPr>
      </w:pPr>
      <w:r>
        <w:rPr>
          <w:i/>
          <w:color w:val="231F20"/>
          <w:spacing w:val="-2"/>
          <w:sz w:val="21"/>
        </w:rPr>
        <w:t>Цепной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2"/>
          <w:sz w:val="21"/>
        </w:rPr>
        <w:t>абсолютный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прирост</w:t>
      </w:r>
    </w:p>
    <w:p>
      <w:pPr>
        <w:spacing w:before="45"/>
        <w:ind w:left="284" w:right="0" w:firstLine="0"/>
        <w:jc w:val="left"/>
        <w:rPr>
          <w:i/>
          <w:sz w:val="12"/>
        </w:rPr>
      </w:pPr>
      <w:r>
        <w:rPr/>
        <w:br w:type="column"/>
      </w:r>
      <w:r>
        <w:rPr>
          <w:rFonts w:ascii="Symbol" w:hAnsi="Symbol"/>
          <w:color w:val="010202"/>
          <w:sz w:val="21"/>
        </w:rPr>
        <w:t></w:t>
      </w:r>
      <w:r>
        <w:rPr>
          <w:i/>
          <w:color w:val="010202"/>
          <w:sz w:val="21"/>
        </w:rPr>
        <w:t>y</w:t>
      </w:r>
      <w:r>
        <w:rPr>
          <w:i/>
          <w:color w:val="010202"/>
          <w:position w:val="-5"/>
          <w:sz w:val="12"/>
        </w:rPr>
        <w:t>i</w:t>
      </w:r>
    </w:p>
    <w:p>
      <w:pPr>
        <w:spacing w:before="45"/>
        <w:ind w:left="61" w:right="0" w:firstLine="0"/>
        <w:jc w:val="left"/>
        <w:rPr>
          <w:sz w:val="21"/>
        </w:rPr>
      </w:pPr>
      <w:r>
        <w:rPr/>
        <w:br w:type="column"/>
      </w:r>
      <w:r>
        <w:rPr>
          <w:rFonts w:ascii="Symbol" w:hAnsi="Symbol"/>
          <w:color w:val="010202"/>
          <w:w w:val="95"/>
          <w:sz w:val="21"/>
        </w:rPr>
        <w:t></w:t>
      </w:r>
      <w:r>
        <w:rPr>
          <w:color w:val="010202"/>
          <w:spacing w:val="17"/>
          <w:w w:val="95"/>
          <w:sz w:val="21"/>
        </w:rPr>
        <w:t> </w:t>
      </w:r>
      <w:r>
        <w:rPr>
          <w:i/>
          <w:color w:val="010202"/>
          <w:w w:val="95"/>
          <w:sz w:val="21"/>
        </w:rPr>
        <w:t>y</w:t>
      </w:r>
      <w:r>
        <w:rPr>
          <w:i/>
          <w:color w:val="010202"/>
          <w:w w:val="95"/>
          <w:position w:val="-5"/>
          <w:sz w:val="12"/>
        </w:rPr>
        <w:t>i</w:t>
      </w:r>
      <w:r>
        <w:rPr>
          <w:i/>
          <w:color w:val="010202"/>
          <w:spacing w:val="42"/>
          <w:position w:val="-5"/>
          <w:sz w:val="12"/>
        </w:rPr>
        <w:t> </w:t>
      </w:r>
      <w:r>
        <w:rPr>
          <w:rFonts w:ascii="Symbol" w:hAnsi="Symbol"/>
          <w:color w:val="010202"/>
          <w:w w:val="95"/>
          <w:sz w:val="21"/>
        </w:rPr>
        <w:t></w:t>
      </w:r>
      <w:r>
        <w:rPr>
          <w:color w:val="010202"/>
          <w:spacing w:val="8"/>
          <w:w w:val="95"/>
          <w:sz w:val="21"/>
        </w:rPr>
        <w:t> </w:t>
      </w:r>
      <w:r>
        <w:rPr>
          <w:i/>
          <w:color w:val="010202"/>
          <w:w w:val="95"/>
          <w:sz w:val="21"/>
        </w:rPr>
        <w:t>y</w:t>
      </w:r>
      <w:r>
        <w:rPr>
          <w:i/>
          <w:color w:val="010202"/>
          <w:w w:val="95"/>
          <w:position w:val="-5"/>
          <w:sz w:val="12"/>
        </w:rPr>
        <w:t>i</w:t>
      </w:r>
      <w:r>
        <w:rPr>
          <w:i/>
          <w:color w:val="010202"/>
          <w:spacing w:val="-15"/>
          <w:w w:val="95"/>
          <w:position w:val="-5"/>
          <w:sz w:val="12"/>
        </w:rPr>
        <w:t> </w:t>
      </w:r>
      <w:r>
        <w:rPr>
          <w:rFonts w:ascii="Symbol" w:hAnsi="Symbol"/>
          <w:color w:val="010202"/>
          <w:w w:val="95"/>
          <w:position w:val="-5"/>
          <w:sz w:val="12"/>
        </w:rPr>
        <w:t></w:t>
      </w:r>
      <w:r>
        <w:rPr>
          <w:color w:val="010202"/>
          <w:w w:val="95"/>
          <w:position w:val="-5"/>
          <w:sz w:val="12"/>
        </w:rPr>
        <w:t>1</w:t>
      </w:r>
      <w:r>
        <w:rPr>
          <w:color w:val="010202"/>
          <w:spacing w:val="-15"/>
          <w:w w:val="95"/>
          <w:position w:val="-5"/>
          <w:sz w:val="12"/>
        </w:rPr>
        <w:t> </w:t>
      </w:r>
      <w:r>
        <w:rPr>
          <w:color w:val="010202"/>
          <w:w w:val="95"/>
          <w:sz w:val="21"/>
        </w:rPr>
        <w:t>.</w:t>
      </w:r>
    </w:p>
    <w:p>
      <w:pPr>
        <w:spacing w:after="0"/>
        <w:jc w:val="left"/>
        <w:rPr>
          <w:sz w:val="21"/>
        </w:rPr>
        <w:sectPr>
          <w:type w:val="continuous"/>
          <w:pgSz w:w="8230" w:h="11630"/>
          <w:pgMar w:top="620" w:bottom="280" w:left="920" w:right="500"/>
          <w:cols w:num="3" w:equalWidth="0">
            <w:col w:w="3090" w:space="40"/>
            <w:col w:w="541" w:space="39"/>
            <w:col w:w="3100"/>
          </w:cols>
        </w:sectPr>
      </w:pPr>
    </w:p>
    <w:p>
      <w:pPr>
        <w:spacing w:before="177"/>
        <w:ind w:left="440" w:right="0" w:firstLine="0"/>
        <w:jc w:val="left"/>
        <w:rPr>
          <w:i/>
          <w:sz w:val="21"/>
        </w:rPr>
      </w:pPr>
      <w:r>
        <w:rPr>
          <w:i/>
          <w:color w:val="231F20"/>
          <w:spacing w:val="-2"/>
          <w:sz w:val="21"/>
        </w:rPr>
        <w:t>Средний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pacing w:val="-2"/>
          <w:sz w:val="21"/>
        </w:rPr>
        <w:t>абсолютный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pacing w:val="-1"/>
          <w:sz w:val="21"/>
        </w:rPr>
        <w:t>прирост</w:t>
      </w:r>
    </w:p>
    <w:p>
      <w:pPr>
        <w:spacing w:line="351" w:lineRule="exact" w:before="22"/>
        <w:ind w:left="196" w:right="0" w:firstLine="0"/>
        <w:jc w:val="center"/>
        <w:rPr>
          <w:sz w:val="21"/>
        </w:rPr>
      </w:pPr>
      <w:r>
        <w:rPr/>
        <w:br w:type="column"/>
      </w:r>
      <w:r>
        <w:rPr>
          <w:rFonts w:ascii="Symbol" w:hAnsi="Symbol"/>
          <w:color w:val="010202"/>
          <w:sz w:val="21"/>
        </w:rPr>
        <w:t></w:t>
      </w:r>
      <w:r>
        <w:rPr>
          <w:i/>
          <w:color w:val="010202"/>
          <w:sz w:val="21"/>
        </w:rPr>
        <w:t>y </w:t>
      </w:r>
      <w:r>
        <w:rPr>
          <w:rFonts w:ascii="Symbol" w:hAnsi="Symbol"/>
          <w:color w:val="010202"/>
          <w:sz w:val="21"/>
        </w:rPr>
        <w:t></w:t>
      </w:r>
      <w:r>
        <w:rPr>
          <w:color w:val="010202"/>
          <w:spacing w:val="18"/>
          <w:sz w:val="21"/>
        </w:rPr>
        <w:t> </w:t>
      </w:r>
      <w:r>
        <w:rPr>
          <w:i/>
          <w:color w:val="010202"/>
          <w:position w:val="14"/>
          <w:sz w:val="21"/>
        </w:rPr>
        <w:t>y</w:t>
      </w:r>
      <w:r>
        <w:rPr>
          <w:i/>
          <w:color w:val="010202"/>
          <w:position w:val="8"/>
          <w:sz w:val="12"/>
        </w:rPr>
        <w:t>n</w:t>
      </w:r>
      <w:r>
        <w:rPr>
          <w:i/>
          <w:color w:val="010202"/>
          <w:spacing w:val="24"/>
          <w:position w:val="8"/>
          <w:sz w:val="12"/>
        </w:rPr>
        <w:t> </w:t>
      </w:r>
      <w:r>
        <w:rPr>
          <w:rFonts w:ascii="Symbol" w:hAnsi="Symbol"/>
          <w:color w:val="010202"/>
          <w:position w:val="14"/>
          <w:sz w:val="21"/>
        </w:rPr>
        <w:t></w:t>
      </w:r>
      <w:r>
        <w:rPr>
          <w:color w:val="010202"/>
          <w:spacing w:val="-5"/>
          <w:position w:val="14"/>
          <w:sz w:val="21"/>
        </w:rPr>
        <w:t> </w:t>
      </w:r>
      <w:r>
        <w:rPr>
          <w:i/>
          <w:color w:val="010202"/>
          <w:position w:val="14"/>
          <w:sz w:val="21"/>
        </w:rPr>
        <w:t>y</w:t>
      </w:r>
      <w:r>
        <w:rPr>
          <w:rFonts w:ascii="Georgia" w:hAnsi="Georgia"/>
          <w:i/>
          <w:color w:val="010202"/>
          <w:position w:val="8"/>
          <w:sz w:val="12"/>
        </w:rPr>
        <w:t>1</w:t>
      </w:r>
      <w:r>
        <w:rPr>
          <w:rFonts w:ascii="Georgia" w:hAnsi="Georgia"/>
          <w:i/>
          <w:color w:val="010202"/>
          <w:spacing w:val="21"/>
          <w:position w:val="8"/>
          <w:sz w:val="12"/>
        </w:rPr>
        <w:t> </w:t>
      </w:r>
      <w:r>
        <w:rPr>
          <w:color w:val="010202"/>
          <w:sz w:val="21"/>
        </w:rPr>
        <w:t>,</w:t>
      </w:r>
      <w:r>
        <w:rPr>
          <w:color w:val="010202"/>
          <w:spacing w:val="-3"/>
          <w:sz w:val="21"/>
        </w:rPr>
        <w:t> </w:t>
      </w:r>
      <w:r>
        <w:rPr>
          <w:color w:val="231F20"/>
          <w:sz w:val="21"/>
        </w:rPr>
        <w:t>где</w:t>
      </w:r>
    </w:p>
    <w:p>
      <w:pPr>
        <w:spacing w:line="211" w:lineRule="exact" w:before="0"/>
        <w:ind w:left="239" w:right="0" w:firstLine="0"/>
        <w:jc w:val="center"/>
        <w:rPr>
          <w:sz w:val="21"/>
        </w:rPr>
      </w:pPr>
      <w:r>
        <w:rPr/>
        <w:pict>
          <v:line style="position:absolute;mso-position-horizontal-relative:page;mso-position-vertical-relative:paragraph;z-index:-20749824" from="222.858307pt,-6.562872pt" to="228.108307pt,-6.562872pt" stroked="true" strokeweight=".5pt" strokecolor="#01020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49312" from="238.608307pt,-2.625372pt" to="268.139307pt,-2.625372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sz w:val="21"/>
        </w:rPr>
        <w:t>n</w:t>
      </w:r>
      <w:r>
        <w:rPr>
          <w:i/>
          <w:color w:val="010202"/>
          <w:spacing w:val="-17"/>
          <w:sz w:val="21"/>
        </w:rPr>
        <w:t> </w:t>
      </w:r>
      <w:r>
        <w:rPr>
          <w:rFonts w:ascii="Symbol" w:hAnsi="Symbol"/>
          <w:color w:val="010202"/>
          <w:sz w:val="21"/>
        </w:rPr>
        <w:t></w:t>
      </w:r>
      <w:r>
        <w:rPr>
          <w:color w:val="010202"/>
          <w:sz w:val="21"/>
        </w:rPr>
        <w:t>1</w:t>
      </w:r>
    </w:p>
    <w:p>
      <w:pPr>
        <w:spacing w:before="177"/>
        <w:ind w:left="78" w:right="0" w:firstLine="0"/>
        <w:jc w:val="left"/>
        <w:rPr>
          <w:sz w:val="21"/>
        </w:rPr>
      </w:pPr>
      <w:r>
        <w:rPr/>
        <w:br w:type="column"/>
      </w:r>
      <w:r>
        <w:rPr>
          <w:i/>
          <w:color w:val="010202"/>
          <w:sz w:val="21"/>
        </w:rPr>
        <w:t>y</w:t>
      </w:r>
      <w:r>
        <w:rPr>
          <w:i/>
          <w:color w:val="010202"/>
          <w:position w:val="-5"/>
          <w:sz w:val="12"/>
        </w:rPr>
        <w:t>i   </w:t>
      </w:r>
      <w:r>
        <w:rPr>
          <w:i/>
          <w:color w:val="010202"/>
          <w:spacing w:val="10"/>
          <w:position w:val="-5"/>
          <w:sz w:val="12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уровень</w:t>
      </w:r>
    </w:p>
    <w:p>
      <w:pPr>
        <w:spacing w:after="0"/>
        <w:jc w:val="left"/>
        <w:rPr>
          <w:sz w:val="21"/>
        </w:rPr>
        <w:sectPr>
          <w:type w:val="continuous"/>
          <w:pgSz w:w="8230" w:h="11630"/>
          <w:pgMar w:top="620" w:bottom="280" w:left="920" w:right="500"/>
          <w:cols w:num="3" w:equalWidth="0">
            <w:col w:w="3178" w:space="40"/>
            <w:col w:w="1630" w:space="39"/>
            <w:col w:w="1923"/>
          </w:cols>
        </w:sectPr>
      </w:pPr>
    </w:p>
    <w:p>
      <w:pPr>
        <w:pStyle w:val="BodyText"/>
        <w:spacing w:line="266" w:lineRule="exact" w:before="93"/>
        <w:ind w:left="157"/>
      </w:pPr>
      <w:r>
        <w:rPr>
          <w:color w:val="231F20"/>
          <w:w w:val="95"/>
        </w:rPr>
        <w:t>сравниваемого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периода;</w:t>
      </w:r>
      <w:r>
        <w:rPr>
          <w:color w:val="231F20"/>
          <w:spacing w:val="89"/>
        </w:rPr>
        <w:t> </w:t>
      </w:r>
      <w:r>
        <w:rPr>
          <w:i/>
          <w:color w:val="010202"/>
          <w:w w:val="95"/>
        </w:rPr>
        <w:t>y</w:t>
      </w:r>
      <w:r>
        <w:rPr>
          <w:i/>
          <w:color w:val="010202"/>
          <w:w w:val="95"/>
          <w:position w:val="-5"/>
          <w:sz w:val="12"/>
        </w:rPr>
        <w:t>i</w:t>
      </w:r>
      <w:r>
        <w:rPr>
          <w:i/>
          <w:color w:val="010202"/>
          <w:spacing w:val="-13"/>
          <w:w w:val="95"/>
          <w:position w:val="-5"/>
          <w:sz w:val="12"/>
        </w:rPr>
        <w:t> </w:t>
      </w:r>
      <w:r>
        <w:rPr>
          <w:rFonts w:ascii="Symbol" w:hAnsi="Symbol"/>
          <w:color w:val="010202"/>
          <w:w w:val="95"/>
          <w:position w:val="-5"/>
          <w:sz w:val="12"/>
        </w:rPr>
        <w:t></w:t>
      </w:r>
      <w:r>
        <w:rPr>
          <w:color w:val="010202"/>
          <w:w w:val="95"/>
          <w:position w:val="-5"/>
          <w:sz w:val="12"/>
        </w:rPr>
        <w:t>1</w:t>
      </w:r>
      <w:r>
        <w:rPr>
          <w:color w:val="010202"/>
          <w:spacing w:val="68"/>
          <w:position w:val="-5"/>
          <w:sz w:val="12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уровень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предшествующего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периода;</w:t>
      </w:r>
    </w:p>
    <w:p>
      <w:pPr>
        <w:pStyle w:val="BodyText"/>
        <w:spacing w:line="263" w:lineRule="exact" w:before="14"/>
        <w:ind w:left="210"/>
      </w:pPr>
      <w:r>
        <w:rPr>
          <w:i/>
          <w:color w:val="010202"/>
        </w:rPr>
        <w:t>y</w:t>
      </w:r>
      <w:r>
        <w:rPr>
          <w:rFonts w:ascii="Georgia" w:hAnsi="Georgia"/>
          <w:i/>
          <w:color w:val="010202"/>
          <w:position w:val="-5"/>
          <w:sz w:val="12"/>
        </w:rPr>
        <w:t>á</w:t>
      </w:r>
      <w:r>
        <w:rPr>
          <w:rFonts w:ascii="Georgia" w:hAnsi="Georgia"/>
          <w:i/>
          <w:color w:val="010202"/>
          <w:spacing w:val="8"/>
          <w:position w:val="-5"/>
          <w:sz w:val="12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уровень</w:t>
      </w:r>
      <w:r>
        <w:rPr>
          <w:color w:val="231F20"/>
          <w:spacing w:val="-8"/>
        </w:rPr>
        <w:t> </w:t>
      </w:r>
      <w:r>
        <w:rPr>
          <w:color w:val="231F20"/>
        </w:rPr>
        <w:t>базисного</w:t>
      </w:r>
      <w:r>
        <w:rPr>
          <w:color w:val="231F20"/>
          <w:spacing w:val="-8"/>
        </w:rPr>
        <w:t> </w:t>
      </w:r>
      <w:r>
        <w:rPr>
          <w:color w:val="231F20"/>
        </w:rPr>
        <w:t>периода;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n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число</w:t>
      </w:r>
      <w:r>
        <w:rPr>
          <w:color w:val="231F20"/>
          <w:spacing w:val="-8"/>
        </w:rPr>
        <w:t> </w:t>
      </w:r>
      <w:r>
        <w:rPr>
          <w:color w:val="231F20"/>
        </w:rPr>
        <w:t>уровней</w:t>
      </w:r>
      <w:r>
        <w:rPr>
          <w:color w:val="231F20"/>
          <w:spacing w:val="-8"/>
        </w:rPr>
        <w:t> </w:t>
      </w:r>
      <w:r>
        <w:rPr>
          <w:color w:val="231F20"/>
        </w:rPr>
        <w:t>ряда.</w:t>
      </w:r>
    </w:p>
    <w:p>
      <w:pPr>
        <w:tabs>
          <w:tab w:pos="2757" w:val="left" w:leader="none"/>
        </w:tabs>
        <w:spacing w:line="273" w:lineRule="exact" w:before="17" w:after="6"/>
        <w:ind w:left="440" w:right="0" w:firstLine="0"/>
        <w:jc w:val="left"/>
        <w:rPr>
          <w:sz w:val="21"/>
        </w:rPr>
      </w:pPr>
      <w:r>
        <w:rPr>
          <w:i/>
          <w:color w:val="231F20"/>
          <w:sz w:val="21"/>
        </w:rPr>
        <w:t>Базисный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темп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роста</w:t>
        <w:tab/>
      </w:r>
      <w:r>
        <w:rPr>
          <w:i/>
          <w:color w:val="010202"/>
          <w:spacing w:val="10"/>
          <w:w w:val="95"/>
          <w:sz w:val="21"/>
        </w:rPr>
        <w:t>T</w:t>
      </w:r>
      <w:r>
        <w:rPr>
          <w:rFonts w:ascii="Georgia" w:hAnsi="Georgia"/>
          <w:i/>
          <w:color w:val="010202"/>
          <w:spacing w:val="10"/>
          <w:w w:val="95"/>
          <w:sz w:val="21"/>
          <w:vertAlign w:val="superscript"/>
        </w:rPr>
        <w:t>á</w:t>
      </w:r>
      <w:r>
        <w:rPr>
          <w:rFonts w:ascii="Georgia" w:hAnsi="Georgia"/>
          <w:i/>
          <w:color w:val="010202"/>
          <w:spacing w:val="35"/>
          <w:w w:val="95"/>
          <w:sz w:val="21"/>
          <w:vertAlign w:val="baseline"/>
        </w:rPr>
        <w:t> </w:t>
      </w:r>
      <w:r>
        <w:rPr>
          <w:rFonts w:ascii="Symbol" w:hAnsi="Symbol"/>
          <w:color w:val="010202"/>
          <w:w w:val="95"/>
          <w:sz w:val="21"/>
          <w:vertAlign w:val="baseline"/>
        </w:rPr>
        <w:t></w:t>
      </w:r>
      <w:r>
        <w:rPr>
          <w:color w:val="010202"/>
          <w:spacing w:val="46"/>
          <w:w w:val="95"/>
          <w:sz w:val="21"/>
          <w:vertAlign w:val="baseline"/>
        </w:rPr>
        <w:t> </w:t>
      </w:r>
      <w:r>
        <w:rPr>
          <w:i/>
          <w:color w:val="010202"/>
          <w:w w:val="95"/>
          <w:position w:val="14"/>
          <w:sz w:val="21"/>
          <w:vertAlign w:val="baseline"/>
        </w:rPr>
        <w:t>y</w:t>
      </w:r>
      <w:r>
        <w:rPr>
          <w:i/>
          <w:color w:val="010202"/>
          <w:w w:val="95"/>
          <w:position w:val="8"/>
          <w:sz w:val="12"/>
          <w:vertAlign w:val="baseline"/>
        </w:rPr>
        <w:t>i</w:t>
      </w:r>
      <w:r>
        <w:rPr>
          <w:i/>
          <w:color w:val="010202"/>
          <w:spacing w:val="5"/>
          <w:w w:val="95"/>
          <w:position w:val="8"/>
          <w:sz w:val="12"/>
          <w:vertAlign w:val="baseline"/>
        </w:rPr>
        <w:t> </w:t>
      </w:r>
      <w:r>
        <w:rPr>
          <w:rFonts w:ascii="Symbol" w:hAnsi="Symbol"/>
          <w:color w:val="010202"/>
          <w:w w:val="95"/>
          <w:sz w:val="21"/>
          <w:vertAlign w:val="baseline"/>
        </w:rPr>
        <w:t></w:t>
      </w:r>
      <w:r>
        <w:rPr>
          <w:color w:val="010202"/>
          <w:w w:val="95"/>
          <w:sz w:val="21"/>
          <w:vertAlign w:val="baseline"/>
        </w:rPr>
        <w:t>100</w:t>
      </w:r>
      <w:r>
        <w:rPr>
          <w:color w:val="010202"/>
          <w:spacing w:val="-18"/>
          <w:w w:val="95"/>
          <w:sz w:val="21"/>
          <w:vertAlign w:val="baseline"/>
        </w:rPr>
        <w:t> </w:t>
      </w:r>
      <w:r>
        <w:rPr>
          <w:color w:val="010202"/>
          <w:w w:val="95"/>
          <w:sz w:val="21"/>
          <w:vertAlign w:val="baseline"/>
        </w:rPr>
        <w:t>(%).</w:t>
      </w:r>
    </w:p>
    <w:p>
      <w:pPr>
        <w:pStyle w:val="BodyText"/>
        <w:spacing w:line="20" w:lineRule="exact"/>
        <w:ind w:left="3195"/>
        <w:rPr>
          <w:sz w:val="2"/>
        </w:rPr>
      </w:pPr>
      <w:r>
        <w:rPr>
          <w:sz w:val="2"/>
        </w:rPr>
        <w:pict>
          <v:group style="width:11.45pt;height:.5pt;mso-position-horizontal-relative:char;mso-position-vertical-relative:line" coordorigin="0,0" coordsize="229,10">
            <v:line style="position:absolute" from="0,5" to="229,5" stroked="true" strokeweight=".5pt" strokecolor="#010202">
              <v:stroke dashstyle="solid"/>
            </v:line>
          </v:group>
        </w:pict>
      </w:r>
      <w:r>
        <w:rPr>
          <w:sz w:val="2"/>
        </w:rPr>
      </w:r>
    </w:p>
    <w:p>
      <w:pPr>
        <w:spacing w:line="122" w:lineRule="exact" w:before="0"/>
        <w:ind w:left="0" w:right="1031" w:firstLine="0"/>
        <w:jc w:val="center"/>
        <w:rPr>
          <w:i/>
          <w:sz w:val="12"/>
        </w:rPr>
      </w:pPr>
      <w:r>
        <w:rPr/>
        <w:pict>
          <v:shape style="position:absolute;margin-left:207.514496pt;margin-top:-.393pt;width:4.650pt;height:14.35pt;mso-position-horizontal-relative:page;mso-position-vertical-relative:paragraph;z-index:15829504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color w:val="010202"/>
                      <w:w w:val="99"/>
                      <w:sz w:val="21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i/>
          <w:color w:val="010202"/>
          <w:w w:val="99"/>
          <w:sz w:val="12"/>
        </w:rPr>
        <w:t>i</w:t>
      </w:r>
    </w:p>
    <w:p>
      <w:pPr>
        <w:spacing w:before="29"/>
        <w:ind w:left="0" w:right="85" w:firstLine="0"/>
        <w:jc w:val="center"/>
        <w:rPr>
          <w:rFonts w:ascii="Georgia" w:hAnsi="Georgia"/>
          <w:i/>
          <w:sz w:val="12"/>
        </w:rPr>
      </w:pPr>
      <w:r>
        <w:rPr>
          <w:rFonts w:ascii="Georgia" w:hAnsi="Georgia"/>
          <w:i/>
          <w:color w:val="010202"/>
          <w:w w:val="81"/>
          <w:sz w:val="12"/>
        </w:rPr>
        <w:t>á</w:t>
      </w:r>
    </w:p>
    <w:p>
      <w:pPr>
        <w:spacing w:after="0"/>
        <w:jc w:val="center"/>
        <w:rPr>
          <w:rFonts w:ascii="Georgia" w:hAnsi="Georgia"/>
          <w:sz w:val="12"/>
        </w:rPr>
        <w:sectPr>
          <w:type w:val="continuous"/>
          <w:pgSz w:w="8230" w:h="11630"/>
          <w:pgMar w:top="620" w:bottom="280" w:left="920" w:right="500"/>
        </w:sectPr>
      </w:pPr>
    </w:p>
    <w:p>
      <w:pPr>
        <w:spacing w:before="194"/>
        <w:ind w:left="440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Цепной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темп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роста</w:t>
      </w:r>
    </w:p>
    <w:p>
      <w:pPr>
        <w:spacing w:before="179"/>
        <w:ind w:left="440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i/>
          <w:color w:val="010202"/>
          <w:sz w:val="21"/>
        </w:rPr>
        <w:t>T</w:t>
      </w:r>
      <w:r>
        <w:rPr>
          <w:i/>
          <w:color w:val="010202"/>
          <w:position w:val="-5"/>
          <w:sz w:val="12"/>
        </w:rPr>
        <w:t>i  </w:t>
      </w:r>
      <w:r>
        <w:rPr>
          <w:i/>
          <w:color w:val="010202"/>
          <w:spacing w:val="14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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11"/>
        </w:rPr>
      </w:pPr>
      <w:r>
        <w:rPr/>
        <w:pict>
          <v:shape style="position:absolute;margin-left:185.733307pt;margin-top:9.44361pt;width:5.25pt;height:.1pt;mso-position-horizontal-relative:page;mso-position-vertical-relative:paragraph;z-index:-15630336;mso-wrap-distance-left:0;mso-wrap-distance-right:0" coordorigin="3715,189" coordsize="105,0" path="m3715,189l3820,189e" filled="false" stroked="true" strokeweight=".5pt" strokecolor="#010202">
            <v:path arrowok="t"/>
            <v:stroke dashstyle="solid"/>
            <w10:wrap type="topAndBottom"/>
          </v:shape>
        </w:pict>
      </w:r>
    </w:p>
    <w:p>
      <w:pPr>
        <w:spacing w:line="264" w:lineRule="auto" w:before="52"/>
        <w:ind w:left="34" w:right="0" w:firstLine="80"/>
        <w:jc w:val="left"/>
        <w:rPr>
          <w:sz w:val="12"/>
        </w:rPr>
      </w:pPr>
      <w:r>
        <w:rPr/>
        <w:br w:type="column"/>
      </w:r>
      <w:r>
        <w:rPr>
          <w:i/>
          <w:color w:val="010202"/>
          <w:sz w:val="21"/>
        </w:rPr>
        <w:t>y</w:t>
      </w:r>
      <w:r>
        <w:rPr>
          <w:i/>
          <w:color w:val="010202"/>
          <w:position w:val="-5"/>
          <w:sz w:val="12"/>
        </w:rPr>
        <w:t>i</w:t>
      </w:r>
      <w:r>
        <w:rPr>
          <w:i/>
          <w:color w:val="010202"/>
          <w:spacing w:val="1"/>
          <w:position w:val="-5"/>
          <w:sz w:val="12"/>
        </w:rPr>
        <w:t> </w:t>
      </w:r>
      <w:r>
        <w:rPr>
          <w:i/>
          <w:color w:val="010202"/>
          <w:w w:val="95"/>
          <w:position w:val="6"/>
          <w:sz w:val="21"/>
        </w:rPr>
        <w:t>y</w:t>
      </w:r>
      <w:r>
        <w:rPr>
          <w:i/>
          <w:color w:val="010202"/>
          <w:w w:val="95"/>
          <w:sz w:val="12"/>
        </w:rPr>
        <w:t>y</w:t>
      </w:r>
      <w:r>
        <w:rPr>
          <w:i/>
          <w:color w:val="010202"/>
          <w:spacing w:val="-3"/>
          <w:w w:val="95"/>
          <w:sz w:val="12"/>
        </w:rPr>
        <w:t> </w:t>
      </w:r>
      <w:r>
        <w:rPr>
          <w:rFonts w:ascii="Symbol" w:hAnsi="Symbol"/>
          <w:color w:val="010202"/>
          <w:w w:val="95"/>
          <w:sz w:val="12"/>
        </w:rPr>
        <w:t></w:t>
      </w:r>
      <w:r>
        <w:rPr>
          <w:color w:val="010202"/>
          <w:w w:val="95"/>
          <w:sz w:val="12"/>
        </w:rPr>
        <w:t>1</w:t>
      </w:r>
    </w:p>
    <w:p>
      <w:pPr>
        <w:spacing w:line="127" w:lineRule="exact" w:before="87"/>
        <w:ind w:left="184" w:right="0" w:firstLine="0"/>
        <w:jc w:val="left"/>
        <w:rPr>
          <w:i/>
          <w:sz w:val="12"/>
        </w:rPr>
      </w:pPr>
      <w:r>
        <w:rPr/>
        <w:pict>
          <v:line style="position:absolute;mso-position-horizontal-relative:page;mso-position-vertical-relative:paragraph;z-index:-20748800" from="205.608307pt,-16.347271pt" to="223.420307pt,-16.347271pt" stroked="true" strokeweight=".5pt" strokecolor="#010202">
            <v:stroke dashstyle="solid"/>
            <w10:wrap type="none"/>
          </v:line>
        </w:pict>
      </w:r>
      <w:r>
        <w:rPr/>
        <w:pict>
          <v:group style="position:absolute;margin-left:206.014496pt;margin-top:3.528228pt;width:19.05pt;height:29.75pt;mso-position-horizontal-relative:page;mso-position-vertical-relative:paragraph;z-index:-20748288" coordorigin="4120,71" coordsize="381,595">
            <v:line style="position:absolute" from="4262,373" to="4485,373" stroked="true" strokeweight=".5pt" strokecolor="#010202">
              <v:stroke dashstyle="solid"/>
            </v:line>
            <v:line style="position:absolute" from="4123,471" to="4142,441" stroked="true" strokeweight="0pt" strokecolor="#010202">
              <v:stroke dashstyle="solid"/>
            </v:line>
            <v:line style="position:absolute" from="4142,441" to="4194,665" stroked="true" strokeweight="0pt" strokecolor="#010202">
              <v:stroke dashstyle="solid"/>
            </v:line>
            <v:line style="position:absolute" from="4194,665" to="4250,76" stroked="true" strokeweight="0pt" strokecolor="#010202">
              <v:stroke dashstyle="solid"/>
            </v:line>
            <v:line style="position:absolute" from="4250,76" to="4501,76" stroked="true" strokeweight="0pt" strokecolor="#010202">
              <v:stroke dashstyle="solid"/>
            </v:line>
            <v:shape style="position:absolute;left:4120;top:70;width:381;height:595" coordorigin="4120,71" coordsize="381,595" path="m4501,71l4246,71,4193,619,4148,427,4120,469,4126,473,4137,456,4189,665,4199,665,4255,81,4501,81,4501,71xe" filled="true" fillcolor="#010202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15.007507pt;margin-top:19.014229pt;width:4.650pt;height:14.35pt;mso-position-horizontal-relative:page;mso-position-vertical-relative:paragraph;z-index:15830016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color w:val="010202"/>
                      <w:w w:val="99"/>
                      <w:sz w:val="21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i/>
          <w:color w:val="010202"/>
          <w:sz w:val="21"/>
        </w:rPr>
        <w:t>y</w:t>
      </w:r>
      <w:r>
        <w:rPr>
          <w:i/>
          <w:color w:val="010202"/>
          <w:position w:val="-5"/>
          <w:sz w:val="12"/>
        </w:rPr>
        <w:t>n</w:t>
      </w:r>
    </w:p>
    <w:p>
      <w:pPr>
        <w:pStyle w:val="BodyText"/>
        <w:spacing w:before="179"/>
        <w:ind w:left="7"/>
      </w:pPr>
      <w:r>
        <w:rPr/>
        <w:br w:type="column"/>
      </w:r>
      <w:r>
        <w:rPr>
          <w:rFonts w:ascii="Symbol" w:hAnsi="Symbol"/>
          <w:color w:val="010202"/>
          <w:w w:val="95"/>
        </w:rPr>
        <w:t></w:t>
      </w:r>
      <w:r>
        <w:rPr>
          <w:color w:val="010202"/>
          <w:w w:val="95"/>
        </w:rPr>
        <w:t>100</w:t>
      </w:r>
      <w:r>
        <w:rPr>
          <w:color w:val="010202"/>
          <w:spacing w:val="-12"/>
          <w:w w:val="95"/>
        </w:rPr>
        <w:t> </w:t>
      </w:r>
      <w:r>
        <w:rPr>
          <w:color w:val="010202"/>
          <w:w w:val="95"/>
        </w:rPr>
        <w:t>(%).</w:t>
      </w:r>
    </w:p>
    <w:p>
      <w:pPr>
        <w:spacing w:after="0"/>
        <w:sectPr>
          <w:type w:val="continuous"/>
          <w:pgSz w:w="8230" w:h="11630"/>
          <w:pgMar w:top="620" w:bottom="280" w:left="920" w:right="500"/>
          <w:cols w:num="4" w:equalWidth="0">
            <w:col w:w="2278" w:space="40"/>
            <w:col w:w="830" w:space="39"/>
            <w:col w:w="346" w:space="39"/>
            <w:col w:w="3238"/>
          </w:cols>
        </w:sectPr>
      </w:pPr>
    </w:p>
    <w:p>
      <w:pPr>
        <w:spacing w:line="192" w:lineRule="exact" w:before="0"/>
        <w:ind w:left="440" w:right="0" w:firstLine="0"/>
        <w:jc w:val="left"/>
        <w:rPr>
          <w:i/>
          <w:sz w:val="21"/>
        </w:rPr>
      </w:pPr>
      <w:r>
        <w:rPr>
          <w:i/>
          <w:color w:val="231F20"/>
          <w:spacing w:val="-2"/>
          <w:sz w:val="21"/>
        </w:rPr>
        <w:t>Средний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темп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роста</w:t>
      </w:r>
    </w:p>
    <w:p>
      <w:pPr>
        <w:spacing w:line="193" w:lineRule="exact" w:before="0"/>
        <w:ind w:left="394" w:right="0" w:firstLine="0"/>
        <w:jc w:val="left"/>
        <w:rPr>
          <w:sz w:val="12"/>
        </w:rPr>
      </w:pPr>
      <w:r>
        <w:rPr/>
        <w:br w:type="column"/>
      </w:r>
      <w:r>
        <w:rPr>
          <w:i/>
          <w:color w:val="010202"/>
          <w:sz w:val="21"/>
        </w:rPr>
        <w:t>T</w:t>
      </w:r>
      <w:r>
        <w:rPr>
          <w:i/>
          <w:color w:val="010202"/>
          <w:spacing w:val="22"/>
          <w:sz w:val="21"/>
        </w:rPr>
        <w:t> </w:t>
      </w:r>
      <w:r>
        <w:rPr>
          <w:rFonts w:ascii="Symbol" w:hAnsi="Symbol"/>
          <w:color w:val="010202"/>
          <w:sz w:val="21"/>
        </w:rPr>
        <w:t></w:t>
      </w:r>
      <w:r>
        <w:rPr>
          <w:color w:val="010202"/>
          <w:spacing w:val="-9"/>
          <w:sz w:val="21"/>
        </w:rPr>
        <w:t> </w:t>
      </w:r>
      <w:r>
        <w:rPr>
          <w:i/>
          <w:color w:val="010202"/>
          <w:position w:val="1"/>
          <w:sz w:val="12"/>
        </w:rPr>
        <w:t>n</w:t>
      </w:r>
      <w:r>
        <w:rPr>
          <w:rFonts w:ascii="Symbol" w:hAnsi="Symbol"/>
          <w:color w:val="010202"/>
          <w:position w:val="1"/>
          <w:sz w:val="12"/>
        </w:rPr>
        <w:t></w:t>
      </w:r>
      <w:r>
        <w:rPr>
          <w:color w:val="010202"/>
          <w:position w:val="1"/>
          <w:sz w:val="12"/>
        </w:rPr>
        <w:t>1</w:t>
      </w:r>
    </w:p>
    <w:p>
      <w:pPr>
        <w:spacing w:before="67"/>
        <w:ind w:left="0" w:right="0" w:firstLine="0"/>
        <w:jc w:val="right"/>
        <w:rPr>
          <w:rFonts w:ascii="Georgia"/>
          <w:i/>
          <w:sz w:val="12"/>
        </w:rPr>
      </w:pPr>
      <w:r>
        <w:rPr>
          <w:rFonts w:ascii="Georgia"/>
          <w:i/>
          <w:color w:val="010202"/>
          <w:w w:val="110"/>
          <w:sz w:val="12"/>
        </w:rPr>
        <w:t>1</w:t>
      </w:r>
    </w:p>
    <w:p>
      <w:pPr>
        <w:pStyle w:val="BodyText"/>
        <w:spacing w:line="193" w:lineRule="exact"/>
        <w:ind w:left="41"/>
      </w:pPr>
      <w:r>
        <w:rPr/>
        <w:br w:type="column"/>
      </w:r>
      <w:r>
        <w:rPr>
          <w:rFonts w:ascii="Symbol" w:hAnsi="Symbol"/>
          <w:color w:val="010202"/>
          <w:w w:val="95"/>
        </w:rPr>
        <w:t></w:t>
      </w:r>
      <w:r>
        <w:rPr>
          <w:color w:val="010202"/>
          <w:w w:val="95"/>
        </w:rPr>
        <w:t>100</w:t>
      </w:r>
      <w:r>
        <w:rPr>
          <w:color w:val="010202"/>
          <w:spacing w:val="-12"/>
          <w:w w:val="95"/>
        </w:rPr>
        <w:t> </w:t>
      </w:r>
      <w:r>
        <w:rPr>
          <w:color w:val="010202"/>
          <w:w w:val="95"/>
        </w:rPr>
        <w:t>(%).</w:t>
      </w:r>
    </w:p>
    <w:p>
      <w:pPr>
        <w:spacing w:after="0" w:line="193" w:lineRule="exact"/>
        <w:sectPr>
          <w:type w:val="continuous"/>
          <w:pgSz w:w="8230" w:h="11630"/>
          <w:pgMar w:top="620" w:bottom="280" w:left="920" w:right="500"/>
          <w:cols w:num="3" w:equalWidth="0">
            <w:col w:w="2324" w:space="40"/>
            <w:col w:w="1169" w:space="39"/>
            <w:col w:w="3238"/>
          </w:cols>
        </w:sectPr>
      </w:pPr>
    </w:p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6"/>
      </w:tblGrid>
      <w:tr>
        <w:trPr>
          <w:trHeight w:val="1011" w:hRule="atLeast"/>
        </w:trPr>
        <w:tc>
          <w:tcPr>
            <w:tcW w:w="6056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tabs>
                <w:tab w:pos="709" w:val="left" w:leader="none"/>
              </w:tabs>
              <w:spacing w:line="144" w:lineRule="auto"/>
              <w:ind w:left="709" w:right="157" w:hanging="507"/>
              <w:rPr>
                <w:rFonts w:ascii="Trebuchet MS" w:hAnsi="Trebuchet MS"/>
                <w:sz w:val="20"/>
              </w:rPr>
            </w:pPr>
            <w:r>
              <w:rPr>
                <w:color w:val="939598"/>
                <w:w w:val="95"/>
                <w:position w:val="-15"/>
                <w:sz w:val="40"/>
              </w:rPr>
              <w:t>!</w:t>
              <w:tab/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Если</w:t>
            </w:r>
            <w:r>
              <w:rPr>
                <w:rFonts w:ascii="Trebuchet MS" w:hAnsi="Trebuchet MS"/>
                <w:color w:val="231F20"/>
                <w:spacing w:val="9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темп</w:t>
            </w:r>
            <w:r>
              <w:rPr>
                <w:rFonts w:ascii="Trebuchet MS" w:hAnsi="Trebuchet MS"/>
                <w:color w:val="231F20"/>
                <w:spacing w:val="9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роста</w:t>
            </w:r>
            <w:r>
              <w:rPr>
                <w:rFonts w:ascii="Trebuchet MS" w:hAnsi="Trebuchet MS"/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и</w:t>
            </w:r>
            <w:r>
              <w:rPr>
                <w:rFonts w:ascii="Trebuchet MS" w:hAnsi="Trebuchet MS"/>
                <w:color w:val="231F20"/>
                <w:spacing w:val="9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средний</w:t>
            </w:r>
            <w:r>
              <w:rPr>
                <w:rFonts w:ascii="Trebuchet MS" w:hAnsi="Trebuchet MS"/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темп</w:t>
            </w:r>
            <w:r>
              <w:rPr>
                <w:rFonts w:ascii="Trebuchet MS" w:hAnsi="Trebuchet MS"/>
                <w:color w:val="231F20"/>
                <w:spacing w:val="9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роста</w:t>
            </w:r>
            <w:r>
              <w:rPr>
                <w:rFonts w:ascii="Trebuchet MS" w:hAnsi="Trebuchet MS"/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вычисляются</w:t>
            </w:r>
            <w:r>
              <w:rPr>
                <w:rFonts w:ascii="Trebuchet MS" w:hAnsi="Trebuchet MS"/>
                <w:color w:val="231F20"/>
                <w:spacing w:val="9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в</w:t>
            </w:r>
            <w:r>
              <w:rPr>
                <w:rFonts w:ascii="Trebuchet MS" w:hAnsi="Trebuchet MS"/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долях</w:t>
            </w:r>
            <w:r>
              <w:rPr>
                <w:rFonts w:ascii="Trebuchet MS" w:hAnsi="Trebuchet MS"/>
                <w:color w:val="231F20"/>
                <w:spacing w:val="-52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(не</w:t>
            </w:r>
            <w:r>
              <w:rPr>
                <w:rFonts w:ascii="Trebuchet MS" w:hAnsi="Trebuchet MS"/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умножаются</w:t>
            </w:r>
            <w:r>
              <w:rPr>
                <w:rFonts w:ascii="Trebuchet MS" w:hAnsi="Trebuchet MS"/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на</w:t>
            </w:r>
            <w:r>
              <w:rPr>
                <w:rFonts w:ascii="Trebuchet MS" w:hAnsi="Trebuchet MS"/>
                <w:color w:val="231F20"/>
                <w:spacing w:val="4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100%),</w:t>
            </w:r>
            <w:r>
              <w:rPr>
                <w:rFonts w:ascii="Trebuchet MS" w:hAnsi="Trebuchet MS"/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то</w:t>
            </w:r>
            <w:r>
              <w:rPr>
                <w:rFonts w:ascii="Trebuchet MS" w:hAnsi="Trebuchet MS"/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они</w:t>
            </w:r>
            <w:r>
              <w:rPr>
                <w:rFonts w:ascii="Trebuchet MS" w:hAnsi="Trebuchet MS"/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называются</w:t>
            </w:r>
            <w:r>
              <w:rPr>
                <w:rFonts w:ascii="Trebuchet MS" w:hAnsi="Trebuchet MS"/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соответственно</w:t>
            </w:r>
          </w:p>
          <w:p>
            <w:pPr>
              <w:pStyle w:val="TableParagraph"/>
              <w:spacing w:before="45"/>
              <w:ind w:left="694" w:right="833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коэффициентом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роста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и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средним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коэффициентом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роста.</w:t>
            </w:r>
          </w:p>
        </w:tc>
      </w:tr>
    </w:tbl>
    <w:p>
      <w:pPr>
        <w:spacing w:after="0"/>
        <w:jc w:val="center"/>
        <w:rPr>
          <w:rFonts w:ascii="Trebuchet MS" w:hAnsi="Trebuchet MS"/>
          <w:sz w:val="20"/>
        </w:rPr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68" w:lineRule="auto" w:before="114"/>
        <w:ind w:left="157" w:right="574" w:firstLine="283"/>
        <w:jc w:val="both"/>
      </w:pPr>
      <w:bookmarkStart w:name="Таблица XIX. Расчет абсолютного прироста" w:id="93"/>
      <w:bookmarkEnd w:id="93"/>
      <w:r>
        <w:rPr/>
      </w:r>
      <w:r>
        <w:rPr>
          <w:i/>
          <w:color w:val="231F20"/>
        </w:rPr>
        <w:t>Темп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прироста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вычисляется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отношение</w:t>
      </w:r>
      <w:r>
        <w:rPr>
          <w:color w:val="231F20"/>
          <w:spacing w:val="-12"/>
        </w:rPr>
        <w:t> </w:t>
      </w:r>
      <w:r>
        <w:rPr>
          <w:color w:val="231F20"/>
        </w:rPr>
        <w:t>абсолютного</w:t>
      </w:r>
      <w:r>
        <w:rPr>
          <w:color w:val="231F20"/>
          <w:spacing w:val="-11"/>
        </w:rPr>
        <w:t> </w:t>
      </w:r>
      <w:r>
        <w:rPr>
          <w:color w:val="231F20"/>
        </w:rPr>
        <w:t>приро-</w:t>
      </w:r>
      <w:r>
        <w:rPr>
          <w:color w:val="231F20"/>
          <w:spacing w:val="-50"/>
        </w:rPr>
        <w:t> </w:t>
      </w:r>
      <w:r>
        <w:rPr>
          <w:color w:val="231F20"/>
        </w:rPr>
        <w:t>ста</w:t>
      </w:r>
      <w:r>
        <w:rPr>
          <w:color w:val="231F20"/>
          <w:spacing w:val="-5"/>
        </w:rPr>
        <w:t> </w:t>
      </w:r>
      <w:r>
        <w:rPr>
          <w:color w:val="231F20"/>
        </w:rPr>
        <w:t>(Δу)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уровню,</w:t>
      </w:r>
      <w:r>
        <w:rPr>
          <w:color w:val="231F20"/>
          <w:spacing w:val="-5"/>
        </w:rPr>
        <w:t> </w:t>
      </w:r>
      <w:r>
        <w:rPr>
          <w:color w:val="231F20"/>
        </w:rPr>
        <w:t>принятому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базу</w:t>
      </w:r>
      <w:r>
        <w:rPr>
          <w:color w:val="231F20"/>
          <w:spacing w:val="-5"/>
        </w:rPr>
        <w:t> </w:t>
      </w:r>
      <w:r>
        <w:rPr>
          <w:color w:val="231F20"/>
        </w:rPr>
        <w:t>сравнения.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Например, если число оправданных лиц в сравнении с предыду-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щим годом за год не изменилось, темп прироста будет нулевым, если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уменьшилось,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отрицательным,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возросло,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положительным.</w:t>
      </w:r>
    </w:p>
    <w:p>
      <w:pPr>
        <w:spacing w:line="143" w:lineRule="exact" w:before="10"/>
        <w:ind w:left="1305" w:right="646" w:firstLine="0"/>
        <w:jc w:val="center"/>
        <w:rPr>
          <w:rFonts w:ascii="Georgia" w:hAnsi="Georgia"/>
          <w:i/>
          <w:sz w:val="21"/>
        </w:rPr>
      </w:pPr>
      <w:r>
        <w:rPr/>
        <w:pict>
          <v:shape style="position:absolute;margin-left:198.889999pt;margin-top:7.654392pt;width:6.35pt;height:14.35pt;mso-position-horizontal-relative:page;mso-position-vertical-relative:paragraph;z-index:15833088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color w:val="010202"/>
                      <w:w w:val="108"/>
                      <w:sz w:val="21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582504pt;margin-top:7.629496pt;width:5.8pt;height:12.9pt;mso-position-horizontal-relative:page;mso-position-vertical-relative:paragraph;z-index:158336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010202"/>
                    </w:rPr>
                    <w:t>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color w:val="010202"/>
          <w:sz w:val="21"/>
        </w:rPr>
        <w:t></w:t>
      </w:r>
      <w:r>
        <w:rPr>
          <w:i/>
          <w:color w:val="010202"/>
          <w:sz w:val="21"/>
        </w:rPr>
        <w:t>y</w:t>
      </w:r>
      <w:r>
        <w:rPr>
          <w:rFonts w:ascii="Georgia" w:hAnsi="Georgia"/>
          <w:i/>
          <w:color w:val="010202"/>
          <w:sz w:val="21"/>
          <w:vertAlign w:val="superscript"/>
        </w:rPr>
        <w:t>á</w:t>
      </w:r>
    </w:p>
    <w:p>
      <w:pPr>
        <w:pStyle w:val="BodyText"/>
        <w:spacing w:before="1"/>
        <w:rPr>
          <w:rFonts w:ascii="Georgia"/>
          <w:i/>
          <w:sz w:val="10"/>
        </w:rPr>
      </w:pPr>
      <w:r>
        <w:rPr/>
        <w:pict>
          <v:shape style="position:absolute;margin-left:224.6082pt;margin-top:7.931152pt;width:17.4pt;height:.1pt;mso-position-horizontal-relative:page;mso-position-vertical-relative:paragraph;z-index:-15626752;mso-wrap-distance-left:0;mso-wrap-distance-right:0" coordorigin="4492,159" coordsize="348,0" path="m4492,159l4840,159e" filled="false" stroked="true" strokeweight=".5pt" strokecolor="#010202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Georgia"/>
          <w:sz w:val="10"/>
        </w:rPr>
        <w:sectPr>
          <w:pgSz w:w="8230" w:h="11630"/>
          <w:pgMar w:header="758" w:footer="722" w:top="1220" w:bottom="920" w:left="920" w:right="500"/>
        </w:sectPr>
      </w:pPr>
    </w:p>
    <w:p>
      <w:pPr>
        <w:spacing w:line="64" w:lineRule="exact" w:before="0"/>
        <w:ind w:left="440" w:right="0" w:firstLine="0"/>
        <w:jc w:val="left"/>
        <w:rPr>
          <w:i/>
          <w:sz w:val="21"/>
        </w:rPr>
      </w:pPr>
      <w:r>
        <w:rPr>
          <w:i/>
          <w:color w:val="231F20"/>
          <w:spacing w:val="-1"/>
          <w:sz w:val="21"/>
        </w:rPr>
        <w:t>Базисный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темп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прироста</w:t>
      </w:r>
    </w:p>
    <w:p>
      <w:pPr>
        <w:spacing w:line="49" w:lineRule="exact" w:before="0"/>
        <w:ind w:left="390" w:right="242" w:firstLine="0"/>
        <w:jc w:val="center"/>
        <w:rPr>
          <w:rFonts w:ascii="Georgia" w:hAnsi="Georgia"/>
          <w:i/>
          <w:sz w:val="12"/>
        </w:rPr>
      </w:pPr>
      <w:r>
        <w:rPr/>
        <w:br w:type="column"/>
      </w:r>
      <w:r>
        <w:rPr>
          <w:rFonts w:ascii="Georgia" w:hAnsi="Georgia"/>
          <w:i/>
          <w:color w:val="010202"/>
          <w:w w:val="90"/>
          <w:sz w:val="12"/>
        </w:rPr>
        <w:t>á</w:t>
      </w:r>
    </w:p>
    <w:p>
      <w:pPr>
        <w:spacing w:line="103" w:lineRule="exact" w:before="0"/>
        <w:ind w:left="357" w:right="168" w:firstLine="0"/>
        <w:jc w:val="center"/>
        <w:rPr>
          <w:rFonts w:ascii="Georgia" w:hAnsi="Georgia"/>
          <w:i/>
          <w:sz w:val="12"/>
        </w:rPr>
      </w:pPr>
      <w:r>
        <w:rPr>
          <w:rFonts w:ascii="Georgia" w:hAnsi="Georgia"/>
          <w:i/>
          <w:color w:val="010202"/>
          <w:w w:val="110"/>
          <w:sz w:val="12"/>
        </w:rPr>
        <w:t>ïð</w:t>
      </w:r>
      <w:r>
        <w:rPr>
          <w:rFonts w:ascii="Georgia" w:hAnsi="Georgia"/>
          <w:i/>
          <w:color w:val="010202"/>
          <w:spacing w:val="-13"/>
          <w:w w:val="110"/>
          <w:sz w:val="12"/>
        </w:rPr>
        <w:t> </w:t>
      </w:r>
      <w:r>
        <w:rPr>
          <w:rFonts w:ascii="Georgia" w:hAnsi="Georgia"/>
          <w:i/>
          <w:color w:val="010202"/>
          <w:w w:val="110"/>
          <w:sz w:val="12"/>
        </w:rPr>
        <w:t>i</w:t>
      </w:r>
    </w:p>
    <w:p>
      <w:pPr>
        <w:spacing w:line="65" w:lineRule="exact" w:before="0"/>
        <w:ind w:left="242" w:right="0" w:firstLine="0"/>
        <w:jc w:val="left"/>
        <w:rPr>
          <w:sz w:val="21"/>
        </w:rPr>
      </w:pPr>
      <w:r>
        <w:rPr/>
        <w:br w:type="column"/>
      </w:r>
      <w:r>
        <w:rPr>
          <w:i/>
          <w:color w:val="010202"/>
          <w:w w:val="95"/>
          <w:position w:val="8"/>
          <w:sz w:val="12"/>
        </w:rPr>
        <w:t>i</w:t>
      </w:r>
      <w:r>
        <w:rPr>
          <w:i/>
          <w:color w:val="010202"/>
          <w:spacing w:val="28"/>
          <w:position w:val="8"/>
          <w:sz w:val="12"/>
        </w:rPr>
        <w:t> </w:t>
      </w:r>
      <w:r>
        <w:rPr>
          <w:i/>
          <w:color w:val="010202"/>
          <w:spacing w:val="28"/>
          <w:position w:val="8"/>
          <w:sz w:val="12"/>
        </w:rPr>
        <w:t> </w:t>
      </w:r>
      <w:r>
        <w:rPr>
          <w:rFonts w:ascii="Symbol" w:hAnsi="Symbol"/>
          <w:color w:val="010202"/>
          <w:w w:val="95"/>
          <w:sz w:val="21"/>
        </w:rPr>
        <w:t></w:t>
      </w:r>
      <w:r>
        <w:rPr>
          <w:color w:val="010202"/>
          <w:w w:val="95"/>
          <w:sz w:val="21"/>
        </w:rPr>
        <w:t>100</w:t>
      </w:r>
      <w:r>
        <w:rPr>
          <w:color w:val="010202"/>
          <w:spacing w:val="-18"/>
          <w:w w:val="95"/>
          <w:sz w:val="21"/>
        </w:rPr>
        <w:t> </w:t>
      </w:r>
      <w:r>
        <w:rPr>
          <w:color w:val="010202"/>
          <w:w w:val="95"/>
          <w:sz w:val="21"/>
        </w:rPr>
        <w:t>(%).</w:t>
      </w:r>
    </w:p>
    <w:p>
      <w:pPr>
        <w:spacing w:before="66"/>
        <w:ind w:left="192" w:right="0" w:firstLine="0"/>
        <w:jc w:val="left"/>
        <w:rPr>
          <w:rFonts w:ascii="Georgia" w:hAnsi="Georgia"/>
          <w:i/>
          <w:sz w:val="12"/>
        </w:rPr>
      </w:pPr>
      <w:r>
        <w:rPr/>
        <w:pict>
          <v:shape style="position:absolute;margin-left:229.046005pt;margin-top:-4.618963pt;width:4.650pt;height:14.35pt;mso-position-horizontal-relative:page;mso-position-vertical-relative:paragraph;z-index:15834112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color w:val="010202"/>
                      <w:w w:val="99"/>
                      <w:sz w:val="21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i/>
          <w:color w:val="010202"/>
          <w:w w:val="81"/>
          <w:sz w:val="12"/>
        </w:rPr>
        <w:t>á</w:t>
      </w:r>
    </w:p>
    <w:p>
      <w:pPr>
        <w:spacing w:after="0"/>
        <w:jc w:val="left"/>
        <w:rPr>
          <w:rFonts w:ascii="Georgia" w:hAnsi="Georgia"/>
          <w:sz w:val="12"/>
        </w:rPr>
        <w:sectPr>
          <w:type w:val="continuous"/>
          <w:pgSz w:w="8230" w:h="11630"/>
          <w:pgMar w:top="620" w:bottom="280" w:left="920" w:right="500"/>
          <w:cols w:num="3" w:equalWidth="0">
            <w:col w:w="2753" w:space="40"/>
            <w:col w:w="735" w:space="39"/>
            <w:col w:w="3243"/>
          </w:cols>
        </w:sectPr>
      </w:pPr>
    </w:p>
    <w:p>
      <w:pPr>
        <w:spacing w:before="215"/>
        <w:ind w:left="440" w:right="0" w:firstLine="0"/>
        <w:jc w:val="left"/>
        <w:rPr>
          <w:rFonts w:ascii="Georgia" w:hAnsi="Georgia"/>
          <w:i/>
          <w:sz w:val="12"/>
        </w:rPr>
      </w:pPr>
      <w:r>
        <w:rPr>
          <w:i/>
          <w:color w:val="231F20"/>
          <w:spacing w:val="-1"/>
          <w:sz w:val="21"/>
        </w:rPr>
        <w:t>Цепной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pacing w:val="-1"/>
          <w:sz w:val="21"/>
        </w:rPr>
        <w:t>темп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прироста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010202"/>
          <w:sz w:val="21"/>
        </w:rPr>
        <w:t>T</w:t>
      </w:r>
      <w:r>
        <w:rPr>
          <w:rFonts w:ascii="Georgia" w:hAnsi="Georgia"/>
          <w:i/>
          <w:color w:val="010202"/>
          <w:position w:val="-5"/>
          <w:sz w:val="12"/>
        </w:rPr>
        <w:t>ïð</w:t>
      </w:r>
      <w:r>
        <w:rPr>
          <w:rFonts w:ascii="Georgia" w:hAnsi="Georgia"/>
          <w:i/>
          <w:color w:val="010202"/>
          <w:spacing w:val="-11"/>
          <w:position w:val="-5"/>
          <w:sz w:val="12"/>
        </w:rPr>
        <w:t> </w:t>
      </w:r>
      <w:r>
        <w:rPr>
          <w:rFonts w:ascii="Georgia" w:hAnsi="Georgia"/>
          <w:i/>
          <w:color w:val="010202"/>
          <w:position w:val="-5"/>
          <w:sz w:val="12"/>
        </w:rPr>
        <w:t>i</w:t>
      </w:r>
    </w:p>
    <w:p>
      <w:pPr>
        <w:spacing w:line="189" w:lineRule="auto" w:before="72"/>
        <w:ind w:left="31" w:right="0" w:firstLine="0"/>
        <w:jc w:val="center"/>
        <w:rPr>
          <w:i/>
          <w:sz w:val="12"/>
        </w:rPr>
      </w:pPr>
      <w:r>
        <w:rPr/>
        <w:br w:type="column"/>
      </w:r>
      <w:r>
        <w:rPr>
          <w:rFonts w:ascii="Symbol" w:hAnsi="Symbol"/>
          <w:color w:val="010202"/>
          <w:position w:val="-13"/>
          <w:sz w:val="21"/>
        </w:rPr>
        <w:t></w:t>
      </w:r>
      <w:r>
        <w:rPr>
          <w:color w:val="010202"/>
          <w:spacing w:val="-13"/>
          <w:position w:val="-13"/>
          <w:sz w:val="21"/>
        </w:rPr>
        <w:t> </w:t>
      </w:r>
      <w:r>
        <w:rPr>
          <w:rFonts w:ascii="Symbol" w:hAnsi="Symbol"/>
          <w:color w:val="010202"/>
          <w:sz w:val="21"/>
        </w:rPr>
        <w:t></w:t>
      </w:r>
      <w:r>
        <w:rPr>
          <w:i/>
          <w:color w:val="010202"/>
          <w:sz w:val="21"/>
        </w:rPr>
        <w:t>y</w:t>
      </w:r>
      <w:r>
        <w:rPr>
          <w:i/>
          <w:color w:val="010202"/>
          <w:position w:val="-5"/>
          <w:sz w:val="12"/>
        </w:rPr>
        <w:t>i</w:t>
      </w:r>
    </w:p>
    <w:p>
      <w:pPr>
        <w:spacing w:line="95" w:lineRule="exact" w:before="0"/>
        <w:ind w:left="93" w:right="0" w:firstLine="0"/>
        <w:jc w:val="center"/>
        <w:rPr>
          <w:i/>
          <w:sz w:val="21"/>
        </w:rPr>
      </w:pPr>
      <w:r>
        <w:rPr/>
        <w:pict>
          <v:line style="position:absolute;mso-position-horizontal-relative:page;mso-position-vertical-relative:paragraph;z-index:-20744704" from="203.013397pt,-2.945709pt" to="219.950397pt,-2.945709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w w:val="99"/>
          <w:sz w:val="21"/>
        </w:rPr>
        <w:t>y</w:t>
      </w:r>
    </w:p>
    <w:p>
      <w:pPr>
        <w:pStyle w:val="BodyText"/>
        <w:spacing w:before="200"/>
        <w:ind w:left="60"/>
      </w:pPr>
      <w:r>
        <w:rPr/>
        <w:br w:type="column"/>
      </w:r>
      <w:r>
        <w:rPr>
          <w:rFonts w:ascii="Symbol" w:hAnsi="Symbol"/>
          <w:color w:val="010202"/>
          <w:w w:val="95"/>
        </w:rPr>
        <w:t></w:t>
      </w:r>
      <w:r>
        <w:rPr>
          <w:color w:val="010202"/>
          <w:w w:val="95"/>
        </w:rPr>
        <w:t>100</w:t>
      </w:r>
      <w:r>
        <w:rPr>
          <w:color w:val="010202"/>
          <w:spacing w:val="-12"/>
          <w:w w:val="95"/>
        </w:rPr>
        <w:t> </w:t>
      </w:r>
      <w:r>
        <w:rPr>
          <w:color w:val="010202"/>
          <w:w w:val="95"/>
        </w:rPr>
        <w:t>(%).</w:t>
      </w:r>
    </w:p>
    <w:p>
      <w:pPr>
        <w:spacing w:after="0"/>
        <w:sectPr>
          <w:type w:val="continuous"/>
          <w:pgSz w:w="8230" w:h="11630"/>
          <w:pgMar w:top="620" w:bottom="280" w:left="920" w:right="500"/>
          <w:cols w:num="3" w:equalWidth="0">
            <w:col w:w="2909" w:space="40"/>
            <w:col w:w="462" w:space="39"/>
            <w:col w:w="3360"/>
          </w:cols>
        </w:sectPr>
      </w:pPr>
    </w:p>
    <w:p>
      <w:pPr>
        <w:spacing w:before="1"/>
        <w:ind w:left="0" w:right="78" w:firstLine="0"/>
        <w:jc w:val="center"/>
        <w:rPr>
          <w:sz w:val="12"/>
        </w:rPr>
      </w:pPr>
      <w:r>
        <w:rPr/>
        <w:pict>
          <v:shape style="position:absolute;margin-left:181.039093pt;margin-top:10.895228pt;width:5.25pt;height:.1pt;mso-position-horizontal-relative:page;mso-position-vertical-relative:paragraph;z-index:-15626240;mso-wrap-distance-left:0;mso-wrap-distance-right:0" coordorigin="3621,218" coordsize="105,0" path="m3621,218l3726,218e" filled="false" stroked="true" strokeweight=".5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203.070297pt;margin-top:10.895228pt;width:5.25pt;height:.1pt;mso-position-horizontal-relative:page;mso-position-vertical-relative:paragraph;z-index:-15625728;mso-wrap-distance-left:0;mso-wrap-distance-right:0" coordorigin="4061,218" coordsize="105,0" path="m4061,218l4166,218e" filled="false" stroked="true" strokeweight=".5pt" strokecolor="#010202">
            <v:path arrowok="t"/>
            <v:stroke dashstyle="solid"/>
            <w10:wrap type="topAndBottom"/>
          </v:shape>
        </w:pict>
      </w:r>
      <w:r>
        <w:rPr>
          <w:i/>
          <w:color w:val="010202"/>
          <w:w w:val="95"/>
          <w:sz w:val="12"/>
        </w:rPr>
        <w:t>i</w:t>
      </w:r>
      <w:r>
        <w:rPr>
          <w:i/>
          <w:color w:val="010202"/>
          <w:spacing w:val="-17"/>
          <w:w w:val="95"/>
          <w:sz w:val="12"/>
        </w:rPr>
        <w:t> </w:t>
      </w:r>
      <w:r>
        <w:rPr>
          <w:rFonts w:ascii="Symbol" w:hAnsi="Symbol"/>
          <w:color w:val="010202"/>
          <w:w w:val="95"/>
          <w:sz w:val="12"/>
        </w:rPr>
        <w:t></w:t>
      </w:r>
      <w:r>
        <w:rPr>
          <w:color w:val="010202"/>
          <w:w w:val="95"/>
          <w:sz w:val="12"/>
        </w:rPr>
        <w:t>1</w:t>
      </w:r>
    </w:p>
    <w:p>
      <w:pPr>
        <w:spacing w:before="0"/>
        <w:ind w:left="440" w:right="0" w:firstLine="0"/>
        <w:jc w:val="both"/>
        <w:rPr>
          <w:sz w:val="21"/>
        </w:rPr>
      </w:pPr>
      <w:r>
        <w:rPr>
          <w:i/>
          <w:color w:val="231F20"/>
          <w:spacing w:val="-1"/>
          <w:sz w:val="21"/>
        </w:rPr>
        <w:t>Средний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pacing w:val="-1"/>
          <w:sz w:val="21"/>
        </w:rPr>
        <w:t>темп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pacing w:val="-1"/>
          <w:sz w:val="21"/>
        </w:rPr>
        <w:t>прироста</w:t>
      </w:r>
      <w:r>
        <w:rPr>
          <w:i/>
          <w:color w:val="231F20"/>
          <w:spacing w:val="-32"/>
          <w:sz w:val="21"/>
        </w:rPr>
        <w:t> </w:t>
      </w:r>
      <w:r>
        <w:rPr>
          <w:i/>
          <w:color w:val="010202"/>
          <w:sz w:val="21"/>
        </w:rPr>
        <w:t>T</w:t>
      </w:r>
      <w:r>
        <w:rPr>
          <w:rFonts w:ascii="Georgia" w:hAnsi="Georgia"/>
          <w:i/>
          <w:color w:val="010202"/>
          <w:position w:val="-5"/>
          <w:sz w:val="12"/>
        </w:rPr>
        <w:t>ïð</w:t>
      </w:r>
      <w:r>
        <w:rPr>
          <w:rFonts w:ascii="Georgia" w:hAnsi="Georgia"/>
          <w:i/>
          <w:color w:val="010202"/>
          <w:spacing w:val="11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</w:t>
      </w:r>
      <w:r>
        <w:rPr>
          <w:color w:val="010202"/>
          <w:spacing w:val="-26"/>
          <w:sz w:val="21"/>
        </w:rPr>
        <w:t> </w:t>
      </w:r>
      <w:r>
        <w:rPr>
          <w:i/>
          <w:color w:val="010202"/>
          <w:sz w:val="21"/>
        </w:rPr>
        <w:t>T</w:t>
      </w:r>
      <w:r>
        <w:rPr>
          <w:i/>
          <w:color w:val="010202"/>
          <w:spacing w:val="5"/>
          <w:sz w:val="21"/>
        </w:rPr>
        <w:t> </w:t>
      </w:r>
      <w:r>
        <w:rPr>
          <w:rFonts w:ascii="Symbol" w:hAnsi="Symbol"/>
          <w:color w:val="010202"/>
          <w:sz w:val="21"/>
        </w:rPr>
        <w:t></w:t>
      </w:r>
      <w:r>
        <w:rPr>
          <w:color w:val="010202"/>
          <w:sz w:val="21"/>
        </w:rPr>
        <w:t>100%.</w:t>
      </w:r>
    </w:p>
    <w:p>
      <w:pPr>
        <w:pStyle w:val="BodyText"/>
        <w:rPr>
          <w:sz w:val="26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6"/>
      </w:tblGrid>
      <w:tr>
        <w:trPr>
          <w:trHeight w:val="751" w:hRule="atLeast"/>
        </w:trPr>
        <w:tc>
          <w:tcPr>
            <w:tcW w:w="6056" w:type="dxa"/>
          </w:tcPr>
          <w:p>
            <w:pPr>
              <w:pStyle w:val="TableParagraph"/>
              <w:tabs>
                <w:tab w:pos="709" w:val="left" w:leader="none"/>
              </w:tabs>
              <w:spacing w:line="141" w:lineRule="auto" w:before="200"/>
              <w:ind w:left="709" w:right="158" w:hanging="507"/>
              <w:rPr>
                <w:rFonts w:ascii="Trebuchet MS" w:hAnsi="Trebuchet MS"/>
                <w:sz w:val="19"/>
              </w:rPr>
            </w:pPr>
            <w:r>
              <w:rPr>
                <w:color w:val="939598"/>
                <w:position w:val="-15"/>
                <w:sz w:val="40"/>
              </w:rPr>
              <w:t>!</w:t>
              <w:tab/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Если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вычислен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соответствующий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темп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роста,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то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темп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прироста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ра-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z w:val="20"/>
              </w:rPr>
              <w:t>вен</w:t>
            </w:r>
            <w:r>
              <w:rPr>
                <w:rFonts w:ascii="Trebuchet MS" w:hAnsi="Trebuchet MS"/>
                <w:color w:val="231F20"/>
                <w:spacing w:val="6"/>
                <w:sz w:val="20"/>
              </w:rPr>
              <w:t> </w:t>
            </w:r>
            <w:r>
              <w:rPr>
                <w:rFonts w:ascii="Arial" w:hAnsi="Arial"/>
                <w:i/>
                <w:color w:val="010202"/>
                <w:sz w:val="19"/>
              </w:rPr>
              <w:t>T</w:t>
            </w:r>
            <w:r>
              <w:rPr>
                <w:rFonts w:ascii="Georgia" w:hAnsi="Georgia"/>
                <w:i/>
                <w:color w:val="010202"/>
                <w:position w:val="-4"/>
                <w:sz w:val="11"/>
              </w:rPr>
              <w:t>ïð</w:t>
            </w:r>
            <w:r>
              <w:rPr>
                <w:rFonts w:ascii="Georgia" w:hAnsi="Georgia"/>
                <w:i/>
                <w:color w:val="010202"/>
                <w:spacing w:val="8"/>
                <w:position w:val="-4"/>
                <w:sz w:val="11"/>
              </w:rPr>
              <w:t> </w:t>
            </w:r>
            <w:r>
              <w:rPr>
                <w:rFonts w:ascii="Symbol" w:hAnsi="Symbol"/>
                <w:color w:val="010202"/>
                <w:sz w:val="19"/>
              </w:rPr>
              <w:t></w:t>
            </w:r>
            <w:r>
              <w:rPr>
                <w:color w:val="010202"/>
                <w:spacing w:val="-22"/>
                <w:sz w:val="19"/>
              </w:rPr>
              <w:t> </w:t>
            </w:r>
            <w:r>
              <w:rPr>
                <w:rFonts w:ascii="Arial" w:hAnsi="Arial"/>
                <w:i/>
                <w:color w:val="010202"/>
                <w:sz w:val="19"/>
              </w:rPr>
              <w:t>T</w:t>
            </w:r>
            <w:r>
              <w:rPr>
                <w:rFonts w:ascii="Georgia" w:hAnsi="Georgia"/>
                <w:i/>
                <w:color w:val="010202"/>
                <w:position w:val="-4"/>
                <w:sz w:val="11"/>
              </w:rPr>
              <w:t>p</w:t>
            </w:r>
            <w:r>
              <w:rPr>
                <w:rFonts w:ascii="Georgia" w:hAnsi="Georgia"/>
                <w:i/>
                <w:color w:val="010202"/>
                <w:spacing w:val="26"/>
                <w:position w:val="-4"/>
                <w:sz w:val="11"/>
              </w:rPr>
              <w:t> </w:t>
            </w:r>
            <w:r>
              <w:rPr>
                <w:rFonts w:ascii="Symbol" w:hAnsi="Symbol"/>
                <w:color w:val="010202"/>
                <w:sz w:val="19"/>
              </w:rPr>
              <w:t></w:t>
            </w:r>
            <w:r>
              <w:rPr>
                <w:color w:val="010202"/>
                <w:spacing w:val="-26"/>
                <w:sz w:val="19"/>
              </w:rPr>
              <w:t> </w:t>
            </w:r>
            <w:r>
              <w:rPr>
                <w:rFonts w:ascii="Trebuchet MS" w:hAnsi="Trebuchet MS"/>
                <w:color w:val="010202"/>
                <w:sz w:val="19"/>
              </w:rPr>
              <w:t>100%.</w:t>
            </w:r>
          </w:p>
        </w:tc>
      </w:tr>
    </w:tbl>
    <w:p>
      <w:pPr>
        <w:spacing w:line="292" w:lineRule="auto" w:before="205"/>
        <w:ind w:left="383" w:right="574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1"/>
          <w:w w:val="95"/>
          <w:sz w:val="19"/>
        </w:rPr>
        <w:t>Пример.</w:t>
      </w:r>
      <w:r>
        <w:rPr>
          <w:rFonts w:ascii="Trebuchet MS" w:hAnsi="Trebuchet MS"/>
          <w:color w:val="231F20"/>
          <w:spacing w:val="-11"/>
          <w:w w:val="95"/>
          <w:sz w:val="19"/>
        </w:rPr>
        <w:t> </w:t>
      </w:r>
      <w:r>
        <w:rPr>
          <w:rFonts w:ascii="Trebuchet MS" w:hAnsi="Trebuchet MS"/>
          <w:color w:val="231F20"/>
          <w:spacing w:val="-1"/>
          <w:w w:val="95"/>
          <w:sz w:val="19"/>
        </w:rPr>
        <w:t>Расчет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spacing w:val="-1"/>
          <w:w w:val="95"/>
          <w:sz w:val="19"/>
        </w:rPr>
        <w:t>абсолютного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прироста,</w:t>
      </w:r>
      <w:r>
        <w:rPr>
          <w:rFonts w:ascii="Trebuchet MS" w:hAnsi="Trebuchet MS"/>
          <w:color w:val="231F20"/>
          <w:spacing w:val="-11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темпа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роста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и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темпа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прироста</w:t>
      </w:r>
      <w:r>
        <w:rPr>
          <w:rFonts w:ascii="Trebuchet MS" w:hAnsi="Trebuchet MS"/>
          <w:color w:val="231F20"/>
          <w:spacing w:val="-52"/>
          <w:w w:val="9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числа осужденных по ст. 228–245 УК РФ базисным и цепным способом,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используя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данные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Arial" w:hAnsi="Arial"/>
          <w:i/>
          <w:color w:val="231F20"/>
          <w:w w:val="90"/>
          <w:sz w:val="19"/>
        </w:rPr>
        <w:t>табл.</w:t>
      </w:r>
      <w:r>
        <w:rPr>
          <w:rFonts w:ascii="Arial" w:hAnsi="Arial"/>
          <w:i/>
          <w:color w:val="231F20"/>
          <w:spacing w:val="-3"/>
          <w:w w:val="90"/>
          <w:sz w:val="19"/>
        </w:rPr>
        <w:t> </w:t>
      </w:r>
      <w:r>
        <w:rPr>
          <w:rFonts w:ascii="Arial" w:hAnsi="Arial"/>
          <w:i/>
          <w:color w:val="231F20"/>
          <w:w w:val="90"/>
          <w:sz w:val="19"/>
        </w:rPr>
        <w:t>XIX</w:t>
      </w:r>
      <w:r>
        <w:rPr>
          <w:rFonts w:ascii="Trebuchet MS" w:hAnsi="Trebuchet MS"/>
          <w:color w:val="231F20"/>
          <w:w w:val="90"/>
          <w:position w:val="6"/>
          <w:sz w:val="11"/>
        </w:rPr>
        <w:t>1</w:t>
      </w:r>
      <w:r>
        <w:rPr>
          <w:rFonts w:ascii="Trebuchet MS" w:hAnsi="Trebuchet MS"/>
          <w:color w:val="231F20"/>
          <w:w w:val="90"/>
          <w:sz w:val="19"/>
        </w:rPr>
        <w:t>.</w:t>
      </w:r>
    </w:p>
    <w:p>
      <w:pPr>
        <w:spacing w:before="59"/>
        <w:ind w:left="0" w:right="417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1"/>
          <w:w w:val="90"/>
          <w:sz w:val="19"/>
        </w:rPr>
        <w:t>Таблица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XIX</w:t>
      </w:r>
    </w:p>
    <w:p>
      <w:pPr>
        <w:pStyle w:val="BodyText"/>
        <w:spacing w:before="1"/>
        <w:rPr>
          <w:rFonts w:ascii="Trebuchet MS"/>
          <w:sz w:val="8"/>
        </w:rPr>
      </w:pPr>
    </w:p>
    <w:tbl>
      <w:tblPr>
        <w:tblW w:w="0" w:type="auto"/>
        <w:jc w:val="left"/>
        <w:tblInd w:w="39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  <w:gridCol w:w="630"/>
        <w:gridCol w:w="630"/>
        <w:gridCol w:w="630"/>
        <w:gridCol w:w="630"/>
        <w:gridCol w:w="630"/>
        <w:gridCol w:w="630"/>
        <w:gridCol w:w="630"/>
      </w:tblGrid>
      <w:tr>
        <w:trPr>
          <w:trHeight w:val="401" w:hRule="atLeast"/>
        </w:trPr>
        <w:tc>
          <w:tcPr>
            <w:tcW w:w="1424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0" w:type="dxa"/>
            <w:gridSpan w:val="7"/>
          </w:tcPr>
          <w:p>
            <w:pPr>
              <w:pStyle w:val="TableParagraph"/>
              <w:spacing w:line="180" w:lineRule="exact" w:before="21"/>
              <w:ind w:left="1228" w:right="178" w:hanging="92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w w:val="95"/>
                <w:sz w:val="16"/>
              </w:rPr>
              <w:t>Число</w:t>
            </w:r>
            <w:r>
              <w:rPr>
                <w:rFonts w:ascii="Trebuchet MS" w:hAnsi="Trebuchet MS"/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осужденных</w:t>
            </w:r>
            <w:r>
              <w:rPr>
                <w:rFonts w:ascii="Trebuchet MS" w:hAnsi="Trebuchet MS"/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по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вступившим</w:t>
            </w:r>
            <w:r>
              <w:rPr>
                <w:rFonts w:ascii="Trebuchet MS" w:hAnsi="Trebuchet MS"/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в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силу</w:t>
            </w:r>
            <w:r>
              <w:rPr>
                <w:rFonts w:ascii="Trebuchet MS" w:hAnsi="Trebuchet MS"/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приговорам</w:t>
            </w:r>
            <w:r>
              <w:rPr>
                <w:rFonts w:ascii="Trebuchet MS" w:hAnsi="Trebuchet MS"/>
                <w:color w:val="231F20"/>
                <w:spacing w:val="-42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по</w:t>
            </w:r>
            <w:r>
              <w:rPr>
                <w:rFonts w:ascii="Trebuchet MS" w:hAnsi="Trebuchet MS"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основной</w:t>
            </w:r>
            <w:r>
              <w:rPr>
                <w:rFonts w:ascii="Trebuchet MS" w:hAnsi="Trebuchet MS"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квалификации</w:t>
            </w:r>
          </w:p>
        </w:tc>
      </w:tr>
      <w:tr>
        <w:trPr>
          <w:trHeight w:val="221" w:hRule="atLeast"/>
        </w:trPr>
        <w:tc>
          <w:tcPr>
            <w:tcW w:w="1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19"/>
              <w:ind w:right="13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105"/>
                <w:sz w:val="16"/>
              </w:rPr>
              <w:t>2007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19"/>
              <w:ind w:right="12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105"/>
                <w:sz w:val="16"/>
              </w:rPr>
              <w:t>2008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19"/>
              <w:ind w:right="12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105"/>
                <w:sz w:val="16"/>
              </w:rPr>
              <w:t>2009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19"/>
              <w:ind w:right="1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105"/>
                <w:sz w:val="16"/>
              </w:rPr>
              <w:t>2010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19"/>
              <w:ind w:left="154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105"/>
                <w:sz w:val="16"/>
              </w:rPr>
              <w:t>2011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19"/>
              <w:ind w:right="15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105"/>
                <w:sz w:val="16"/>
              </w:rPr>
              <w:t>2012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19"/>
              <w:ind w:right="15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105"/>
                <w:sz w:val="16"/>
              </w:rPr>
              <w:t>2013</w:t>
            </w:r>
          </w:p>
        </w:tc>
      </w:tr>
      <w:tr>
        <w:trPr>
          <w:trHeight w:val="943" w:hRule="atLeast"/>
        </w:trPr>
        <w:tc>
          <w:tcPr>
            <w:tcW w:w="1424" w:type="dxa"/>
          </w:tcPr>
          <w:p>
            <w:pPr>
              <w:pStyle w:val="TableParagraph"/>
              <w:spacing w:line="180" w:lineRule="exact" w:before="23"/>
              <w:ind w:left="56" w:right="55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spacing w:val="-1"/>
                <w:w w:val="85"/>
                <w:sz w:val="16"/>
              </w:rPr>
              <w:t>За преступления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6"/>
              </w:rPr>
              <w:t>против</w:t>
            </w:r>
            <w:r>
              <w:rPr>
                <w:rFonts w:ascii="Trebuchet MS" w:hAnsi="Trebuchet MS"/>
                <w:color w:val="231F20"/>
                <w:spacing w:val="-13"/>
                <w:w w:val="90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6"/>
              </w:rPr>
              <w:t>здоровья</w:t>
            </w:r>
            <w:r>
              <w:rPr>
                <w:rFonts w:ascii="Trebuchet MS" w:hAnsi="Trebuchet MS"/>
                <w:color w:val="231F20"/>
                <w:spacing w:val="-12"/>
                <w:w w:val="90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6"/>
              </w:rPr>
              <w:t>на-</w:t>
            </w:r>
            <w:r>
              <w:rPr>
                <w:rFonts w:ascii="Trebuchet MS" w:hAnsi="Trebuchet MS"/>
                <w:color w:val="231F20"/>
                <w:spacing w:val="-40"/>
                <w:w w:val="90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16"/>
              </w:rPr>
              <w:t>селения 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и общест-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pacing w:val="-4"/>
                <w:w w:val="90"/>
                <w:sz w:val="16"/>
              </w:rPr>
              <w:t>венной нравствен-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6"/>
              </w:rPr>
              <w:t>ности</w:t>
            </w:r>
            <w:r>
              <w:rPr>
                <w:rFonts w:ascii="Trebuchet MS" w:hAnsi="Trebuchet MS"/>
                <w:color w:val="231F20"/>
                <w:spacing w:val="-15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pacing w:val="-5"/>
                <w:w w:val="95"/>
                <w:sz w:val="16"/>
              </w:rPr>
              <w:t>(ст.</w:t>
            </w:r>
            <w:r>
              <w:rPr>
                <w:rFonts w:ascii="Trebuchet MS" w:hAnsi="Trebuchet MS"/>
                <w:color w:val="231F20"/>
                <w:spacing w:val="-15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pacing w:val="-5"/>
                <w:w w:val="95"/>
                <w:sz w:val="16"/>
              </w:rPr>
              <w:t>228–245)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pacing w:val="-9"/>
                <w:w w:val="95"/>
                <w:sz w:val="16"/>
              </w:rPr>
              <w:t>110</w:t>
            </w:r>
            <w:r>
              <w:rPr>
                <w:rFonts w:ascii="Trebuchet MS"/>
                <w:color w:val="231F20"/>
                <w:spacing w:val="-27"/>
                <w:w w:val="95"/>
                <w:sz w:val="16"/>
              </w:rPr>
              <w:t> </w:t>
            </w:r>
            <w:r>
              <w:rPr>
                <w:rFonts w:ascii="Trebuchet MS"/>
                <w:color w:val="231F20"/>
                <w:spacing w:val="-9"/>
                <w:w w:val="95"/>
                <w:sz w:val="16"/>
              </w:rPr>
              <w:t>819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pacing w:val="-8"/>
                <w:w w:val="95"/>
                <w:sz w:val="16"/>
              </w:rPr>
              <w:t>114</w:t>
            </w:r>
            <w:r>
              <w:rPr>
                <w:rFonts w:ascii="Trebuchet MS"/>
                <w:color w:val="231F20"/>
                <w:spacing w:val="-26"/>
                <w:w w:val="95"/>
                <w:sz w:val="16"/>
              </w:rPr>
              <w:t> </w:t>
            </w:r>
            <w:r>
              <w:rPr>
                <w:rFonts w:ascii="Trebuchet MS"/>
                <w:color w:val="231F20"/>
                <w:spacing w:val="-8"/>
                <w:w w:val="95"/>
                <w:sz w:val="16"/>
              </w:rPr>
              <w:t>707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pacing w:val="-9"/>
                <w:w w:val="95"/>
                <w:sz w:val="16"/>
              </w:rPr>
              <w:t>117</w:t>
            </w:r>
            <w:r>
              <w:rPr>
                <w:rFonts w:ascii="Trebuchet MS"/>
                <w:color w:val="231F20"/>
                <w:spacing w:val="-27"/>
                <w:w w:val="95"/>
                <w:sz w:val="16"/>
              </w:rPr>
              <w:t> </w:t>
            </w:r>
            <w:r>
              <w:rPr>
                <w:rFonts w:ascii="Trebuchet MS"/>
                <w:color w:val="231F20"/>
                <w:spacing w:val="-9"/>
                <w:w w:val="95"/>
                <w:sz w:val="16"/>
              </w:rPr>
              <w:t>227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pacing w:val="-7"/>
                <w:w w:val="95"/>
                <w:sz w:val="16"/>
              </w:rPr>
              <w:t>114</w:t>
            </w:r>
            <w:r>
              <w:rPr>
                <w:rFonts w:ascii="Trebuchet MS"/>
                <w:color w:val="231F20"/>
                <w:spacing w:val="-27"/>
                <w:w w:val="95"/>
                <w:sz w:val="16"/>
              </w:rPr>
              <w:t> </w:t>
            </w:r>
            <w:r>
              <w:rPr>
                <w:rFonts w:ascii="Trebuchet MS"/>
                <w:color w:val="231F20"/>
                <w:spacing w:val="-7"/>
                <w:w w:val="95"/>
                <w:sz w:val="16"/>
              </w:rPr>
              <w:t>994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pacing w:val="-3"/>
                <w:w w:val="90"/>
                <w:sz w:val="16"/>
              </w:rPr>
              <w:t>109</w:t>
            </w:r>
            <w:r>
              <w:rPr>
                <w:rFonts w:ascii="Trebuchet MS"/>
                <w:color w:val="231F20"/>
                <w:spacing w:val="-25"/>
                <w:w w:val="90"/>
                <w:sz w:val="16"/>
              </w:rPr>
              <w:t> </w:t>
            </w:r>
            <w:r>
              <w:rPr>
                <w:rFonts w:ascii="Trebuchet MS"/>
                <w:color w:val="231F20"/>
                <w:spacing w:val="-2"/>
                <w:w w:val="90"/>
                <w:sz w:val="16"/>
              </w:rPr>
              <w:t>941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pacing w:val="-8"/>
                <w:w w:val="95"/>
                <w:sz w:val="16"/>
              </w:rPr>
              <w:t>111</w:t>
            </w:r>
            <w:r>
              <w:rPr>
                <w:rFonts w:ascii="Trebuchet MS"/>
                <w:color w:val="231F20"/>
                <w:spacing w:val="-27"/>
                <w:w w:val="95"/>
                <w:sz w:val="16"/>
              </w:rPr>
              <w:t> </w:t>
            </w:r>
            <w:r>
              <w:rPr>
                <w:rFonts w:ascii="Trebuchet MS"/>
                <w:color w:val="231F20"/>
                <w:spacing w:val="-7"/>
                <w:w w:val="95"/>
                <w:sz w:val="16"/>
              </w:rPr>
              <w:t>848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pacing w:val="-3"/>
                <w:w w:val="90"/>
                <w:sz w:val="16"/>
              </w:rPr>
              <w:t>114</w:t>
            </w:r>
            <w:r>
              <w:rPr>
                <w:rFonts w:ascii="Trebuchet MS"/>
                <w:color w:val="231F20"/>
                <w:spacing w:val="-25"/>
                <w:w w:val="90"/>
                <w:sz w:val="16"/>
              </w:rPr>
              <w:t> </w:t>
            </w:r>
            <w:r>
              <w:rPr>
                <w:rFonts w:ascii="Trebuchet MS"/>
                <w:color w:val="231F20"/>
                <w:spacing w:val="-2"/>
                <w:w w:val="90"/>
                <w:sz w:val="16"/>
              </w:rPr>
              <w:t>500</w:t>
            </w:r>
          </w:p>
        </w:tc>
      </w:tr>
      <w:tr>
        <w:trPr>
          <w:trHeight w:val="583" w:hRule="atLeast"/>
        </w:trPr>
        <w:tc>
          <w:tcPr>
            <w:tcW w:w="1424" w:type="dxa"/>
          </w:tcPr>
          <w:p>
            <w:pPr>
              <w:pStyle w:val="TableParagraph"/>
              <w:spacing w:line="180" w:lineRule="exact" w:before="23"/>
              <w:ind w:left="56" w:right="55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w w:val="90"/>
                <w:sz w:val="16"/>
              </w:rPr>
              <w:t>Абсолютный при-</w:t>
            </w:r>
            <w:r>
              <w:rPr>
                <w:rFonts w:ascii="Trebuchet MS" w:hAnsi="Trebuchet MS"/>
                <w:color w:val="231F20"/>
                <w:spacing w:val="1"/>
                <w:w w:val="90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рост</w:t>
            </w:r>
            <w:r>
              <w:rPr>
                <w:rFonts w:ascii="Trebuchet MS" w:hAnsi="Trebuchet MS"/>
                <w:color w:val="231F20"/>
                <w:spacing w:val="8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к</w:t>
            </w:r>
            <w:r>
              <w:rPr>
                <w:rFonts w:ascii="Trebuchet MS" w:hAnsi="Trebuchet MS"/>
                <w:color w:val="231F20"/>
                <w:spacing w:val="8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предыдуще-</w:t>
            </w:r>
            <w:r>
              <w:rPr>
                <w:rFonts w:ascii="Trebuchet MS" w:hAnsi="Trebuchet MS"/>
                <w:color w:val="231F20"/>
                <w:spacing w:val="-38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6"/>
              </w:rPr>
              <w:t>му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6"/>
              </w:rPr>
              <w:t>году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9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3</w:t>
            </w:r>
            <w:r>
              <w:rPr>
                <w:rFonts w:ascii="Trebuchet MS"/>
                <w:color w:val="231F20"/>
                <w:spacing w:val="-24"/>
                <w:w w:val="95"/>
                <w:sz w:val="16"/>
              </w:rPr>
              <w:t> </w:t>
            </w:r>
            <w:r>
              <w:rPr>
                <w:rFonts w:ascii="Trebuchet MS"/>
                <w:color w:val="231F20"/>
                <w:w w:val="95"/>
                <w:sz w:val="16"/>
              </w:rPr>
              <w:t>888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pacing w:val="-3"/>
                <w:w w:val="95"/>
                <w:sz w:val="16"/>
              </w:rPr>
              <w:t>2</w:t>
            </w:r>
            <w:r>
              <w:rPr>
                <w:rFonts w:ascii="Trebuchet MS"/>
                <w:color w:val="231F20"/>
                <w:spacing w:val="-27"/>
                <w:w w:val="95"/>
                <w:sz w:val="16"/>
              </w:rPr>
              <w:t> </w:t>
            </w:r>
            <w:r>
              <w:rPr>
                <w:rFonts w:ascii="Trebuchet MS"/>
                <w:color w:val="231F20"/>
                <w:spacing w:val="-3"/>
                <w:w w:val="95"/>
                <w:sz w:val="16"/>
              </w:rPr>
              <w:t>520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10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spacing w:val="-2"/>
                <w:sz w:val="16"/>
              </w:rPr>
              <w:t>–2</w:t>
            </w:r>
            <w:r>
              <w:rPr>
                <w:rFonts w:ascii="Trebuchet MS" w:hAnsi="Trebuchet MS"/>
                <w:color w:val="231F20"/>
                <w:spacing w:val="-29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sz w:val="16"/>
              </w:rPr>
              <w:t>233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4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sz w:val="16"/>
              </w:rPr>
              <w:t>–5</w:t>
            </w:r>
            <w:r>
              <w:rPr>
                <w:rFonts w:ascii="Trebuchet MS" w:hAnsi="Trebuchet MS"/>
                <w:color w:val="231F20"/>
                <w:spacing w:val="-27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z w:val="16"/>
              </w:rPr>
              <w:t>053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pacing w:val="-1"/>
                <w:w w:val="95"/>
                <w:sz w:val="16"/>
              </w:rPr>
              <w:t>1</w:t>
            </w:r>
            <w:r>
              <w:rPr>
                <w:rFonts w:ascii="Trebuchet MS"/>
                <w:color w:val="231F20"/>
                <w:spacing w:val="-27"/>
                <w:w w:val="95"/>
                <w:sz w:val="16"/>
              </w:rPr>
              <w:t> </w:t>
            </w:r>
            <w:r>
              <w:rPr>
                <w:rFonts w:ascii="Trebuchet MS"/>
                <w:color w:val="231F20"/>
                <w:w w:val="95"/>
                <w:sz w:val="16"/>
              </w:rPr>
              <w:t>907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pacing w:val="-2"/>
                <w:w w:val="95"/>
                <w:sz w:val="16"/>
              </w:rPr>
              <w:t>2</w:t>
            </w:r>
            <w:r>
              <w:rPr>
                <w:rFonts w:ascii="Trebuchet MS"/>
                <w:color w:val="231F20"/>
                <w:spacing w:val="-27"/>
                <w:w w:val="95"/>
                <w:sz w:val="16"/>
              </w:rPr>
              <w:t> </w:t>
            </w:r>
            <w:r>
              <w:rPr>
                <w:rFonts w:ascii="Trebuchet MS"/>
                <w:color w:val="231F20"/>
                <w:spacing w:val="-2"/>
                <w:w w:val="95"/>
                <w:sz w:val="16"/>
              </w:rPr>
              <w:t>652</w:t>
            </w:r>
          </w:p>
        </w:tc>
      </w:tr>
      <w:tr>
        <w:trPr>
          <w:trHeight w:val="403" w:hRule="atLeast"/>
        </w:trPr>
        <w:tc>
          <w:tcPr>
            <w:tcW w:w="1424" w:type="dxa"/>
          </w:tcPr>
          <w:p>
            <w:pPr>
              <w:pStyle w:val="TableParagraph"/>
              <w:spacing w:line="180" w:lineRule="exact" w:before="23"/>
              <w:ind w:left="56" w:right="189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spacing w:val="-1"/>
                <w:w w:val="90"/>
                <w:sz w:val="16"/>
              </w:rPr>
              <w:t>Абсолютный при-</w:t>
            </w:r>
            <w:r>
              <w:rPr>
                <w:rFonts w:ascii="Trebuchet MS" w:hAnsi="Trebuchet MS"/>
                <w:color w:val="231F20"/>
                <w:spacing w:val="-41"/>
                <w:w w:val="90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6"/>
              </w:rPr>
              <w:t>рост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6"/>
              </w:rPr>
              <w:t>к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6"/>
              </w:rPr>
              <w:t>2007</w:t>
            </w:r>
            <w:r>
              <w:rPr>
                <w:rFonts w:ascii="Trebuchet MS" w:hAnsi="Trebuchet MS"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90"/>
                <w:sz w:val="16"/>
              </w:rPr>
              <w:t>г.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0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9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3</w:t>
            </w:r>
            <w:r>
              <w:rPr>
                <w:rFonts w:ascii="Trebuchet MS"/>
                <w:color w:val="231F20"/>
                <w:spacing w:val="-24"/>
                <w:w w:val="95"/>
                <w:sz w:val="16"/>
              </w:rPr>
              <w:t> </w:t>
            </w:r>
            <w:r>
              <w:rPr>
                <w:rFonts w:ascii="Trebuchet MS"/>
                <w:color w:val="231F20"/>
                <w:w w:val="95"/>
                <w:sz w:val="16"/>
              </w:rPr>
              <w:t>888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6</w:t>
            </w:r>
            <w:r>
              <w:rPr>
                <w:rFonts w:ascii="Trebuchet MS"/>
                <w:color w:val="231F20"/>
                <w:spacing w:val="-27"/>
                <w:w w:val="95"/>
                <w:sz w:val="16"/>
              </w:rPr>
              <w:t> </w:t>
            </w:r>
            <w:r>
              <w:rPr>
                <w:rFonts w:ascii="Trebuchet MS"/>
                <w:color w:val="231F20"/>
                <w:w w:val="95"/>
                <w:sz w:val="16"/>
              </w:rPr>
              <w:t>408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pacing w:val="-6"/>
                <w:w w:val="95"/>
                <w:sz w:val="16"/>
              </w:rPr>
              <w:t>4</w:t>
            </w:r>
            <w:r>
              <w:rPr>
                <w:rFonts w:ascii="Trebuchet MS"/>
                <w:color w:val="231F20"/>
                <w:spacing w:val="-27"/>
                <w:w w:val="95"/>
                <w:sz w:val="16"/>
              </w:rPr>
              <w:t> </w:t>
            </w:r>
            <w:r>
              <w:rPr>
                <w:rFonts w:ascii="Trebuchet MS"/>
                <w:color w:val="231F20"/>
                <w:spacing w:val="-6"/>
                <w:w w:val="95"/>
                <w:sz w:val="16"/>
              </w:rPr>
              <w:t>175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4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w w:val="110"/>
                <w:sz w:val="16"/>
              </w:rPr>
              <w:t>–878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pacing w:val="-2"/>
                <w:w w:val="95"/>
                <w:sz w:val="16"/>
              </w:rPr>
              <w:t>1</w:t>
            </w:r>
            <w:r>
              <w:rPr>
                <w:rFonts w:ascii="Trebuchet MS"/>
                <w:color w:val="231F20"/>
                <w:spacing w:val="-27"/>
                <w:w w:val="95"/>
                <w:sz w:val="16"/>
              </w:rPr>
              <w:t> </w:t>
            </w:r>
            <w:r>
              <w:rPr>
                <w:rFonts w:ascii="Trebuchet MS"/>
                <w:color w:val="231F20"/>
                <w:spacing w:val="-2"/>
                <w:w w:val="95"/>
                <w:sz w:val="16"/>
              </w:rPr>
              <w:t>029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pacing w:val="-4"/>
                <w:w w:val="95"/>
                <w:sz w:val="16"/>
              </w:rPr>
              <w:t>3</w:t>
            </w:r>
            <w:r>
              <w:rPr>
                <w:rFonts w:ascii="Trebuchet MS"/>
                <w:color w:val="231F20"/>
                <w:spacing w:val="-27"/>
                <w:w w:val="95"/>
                <w:sz w:val="16"/>
              </w:rPr>
              <w:t> </w:t>
            </w:r>
            <w:r>
              <w:rPr>
                <w:rFonts w:ascii="Trebuchet MS"/>
                <w:color w:val="231F20"/>
                <w:spacing w:val="-3"/>
                <w:w w:val="95"/>
                <w:sz w:val="16"/>
              </w:rPr>
              <w:t>681</w:t>
            </w:r>
          </w:p>
        </w:tc>
      </w:tr>
    </w:tbl>
    <w:p>
      <w:pPr>
        <w:pStyle w:val="BodyText"/>
        <w:rPr>
          <w:rFonts w:ascii="Trebuchet MS"/>
          <w:sz w:val="6"/>
        </w:rPr>
      </w:pPr>
      <w:r>
        <w:rPr/>
        <w:pict>
          <v:shape style="position:absolute;margin-left:53.858299pt;margin-top:5.723919pt;width:51.05pt;height:.1pt;mso-position-horizontal-relative:page;mso-position-vertical-relative:paragraph;z-index:-15625216;mso-wrap-distance-left:0;mso-wrap-distance-right:0" coordorigin="1077,114" coordsize="1021,0" path="m1077,114l2098,11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7"/>
          <w:position w:val="6"/>
          <w:sz w:val="10"/>
        </w:rPr>
        <w:t> </w:t>
      </w:r>
      <w:r>
        <w:rPr>
          <w:color w:val="231F20"/>
          <w:sz w:val="18"/>
        </w:rPr>
        <w:t>См.: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Компьютерный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практикум,</w:t>
      </w:r>
      <w:r>
        <w:rPr>
          <w:color w:val="231F20"/>
          <w:spacing w:val="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1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Компью-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line="249" w:lineRule="auto" w:before="9"/>
        <w:ind w:left="157" w:right="560" w:hanging="43"/>
        <w:jc w:val="left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pacing w:val="-1"/>
          <w:sz w:val="18"/>
          <w:shd w:fill="FDFDE8" w:color="auto" w:val="clear"/>
        </w:rPr>
        <w:t>терный</w:t>
      </w:r>
      <w:r>
        <w:rPr>
          <w:color w:val="231F20"/>
          <w:spacing w:val="-11"/>
          <w:sz w:val="18"/>
          <w:shd w:fill="FDFDE8" w:color="auto" w:val="clear"/>
        </w:rPr>
        <w:t> </w:t>
      </w:r>
      <w:r>
        <w:rPr>
          <w:color w:val="231F20"/>
          <w:spacing w:val="-1"/>
          <w:sz w:val="18"/>
          <w:shd w:fill="FDFDE8" w:color="auto" w:val="clear"/>
        </w:rPr>
        <w:t>практикум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ССт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к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видеокурсам2016.docx,</w:t>
      </w:r>
      <w:r>
        <w:rPr>
          <w:color w:val="231F20"/>
          <w:spacing w:val="-11"/>
          <w:sz w:val="18"/>
          <w:shd w:fill="FDFDE8" w:color="auto" w:val="clear"/>
        </w:rPr>
        <w:t> </w:t>
      </w:r>
      <w:r>
        <w:rPr>
          <w:color w:val="231F20"/>
          <w:sz w:val="18"/>
        </w:rPr>
        <w:t>Практическое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задание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«Ряды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динамики».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39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  <w:gridCol w:w="630"/>
        <w:gridCol w:w="630"/>
        <w:gridCol w:w="630"/>
        <w:gridCol w:w="630"/>
        <w:gridCol w:w="630"/>
        <w:gridCol w:w="630"/>
        <w:gridCol w:w="630"/>
      </w:tblGrid>
      <w:tr>
        <w:trPr>
          <w:trHeight w:val="401" w:hRule="atLeast"/>
        </w:trPr>
        <w:tc>
          <w:tcPr>
            <w:tcW w:w="1424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10" w:type="dxa"/>
            <w:gridSpan w:val="7"/>
          </w:tcPr>
          <w:p>
            <w:pPr>
              <w:pStyle w:val="TableParagraph"/>
              <w:spacing w:line="180" w:lineRule="exact" w:before="21"/>
              <w:ind w:left="1228" w:right="178" w:hanging="92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w w:val="95"/>
                <w:sz w:val="16"/>
              </w:rPr>
              <w:t>Число</w:t>
            </w:r>
            <w:r>
              <w:rPr>
                <w:rFonts w:ascii="Trebuchet MS" w:hAnsi="Trebuchet MS"/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осужденных</w:t>
            </w:r>
            <w:r>
              <w:rPr>
                <w:rFonts w:ascii="Trebuchet MS" w:hAnsi="Trebuchet MS"/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по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вступившим</w:t>
            </w:r>
            <w:r>
              <w:rPr>
                <w:rFonts w:ascii="Trebuchet MS" w:hAnsi="Trebuchet MS"/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в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силу</w:t>
            </w:r>
            <w:r>
              <w:rPr>
                <w:rFonts w:ascii="Trebuchet MS" w:hAnsi="Trebuchet MS"/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приговорам</w:t>
            </w:r>
            <w:r>
              <w:rPr>
                <w:rFonts w:ascii="Trebuchet MS" w:hAnsi="Trebuchet MS"/>
                <w:color w:val="231F20"/>
                <w:spacing w:val="-42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по</w:t>
            </w:r>
            <w:r>
              <w:rPr>
                <w:rFonts w:ascii="Trebuchet MS" w:hAnsi="Trebuchet MS"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основной</w:t>
            </w:r>
            <w:r>
              <w:rPr>
                <w:rFonts w:ascii="Trebuchet MS" w:hAnsi="Trebuchet MS"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6"/>
              </w:rPr>
              <w:t>квалификации</w:t>
            </w:r>
          </w:p>
        </w:tc>
      </w:tr>
      <w:tr>
        <w:trPr>
          <w:trHeight w:val="221" w:hRule="atLeast"/>
        </w:trPr>
        <w:tc>
          <w:tcPr>
            <w:tcW w:w="1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19"/>
              <w:ind w:right="13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105"/>
                <w:sz w:val="16"/>
              </w:rPr>
              <w:t>2007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19"/>
              <w:ind w:right="12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105"/>
                <w:sz w:val="16"/>
              </w:rPr>
              <w:t>2008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19"/>
              <w:ind w:right="12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105"/>
                <w:sz w:val="16"/>
              </w:rPr>
              <w:t>2009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19"/>
              <w:ind w:right="14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105"/>
                <w:sz w:val="16"/>
              </w:rPr>
              <w:t>2010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19"/>
              <w:ind w:left="154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105"/>
                <w:sz w:val="16"/>
              </w:rPr>
              <w:t>2011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19"/>
              <w:ind w:right="158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105"/>
                <w:sz w:val="16"/>
              </w:rPr>
              <w:t>2012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19"/>
              <w:ind w:right="15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105"/>
                <w:sz w:val="16"/>
              </w:rPr>
              <w:t>2013</w:t>
            </w:r>
          </w:p>
        </w:tc>
      </w:tr>
      <w:tr>
        <w:trPr>
          <w:trHeight w:val="403" w:hRule="atLeast"/>
        </w:trPr>
        <w:tc>
          <w:tcPr>
            <w:tcW w:w="1424" w:type="dxa"/>
          </w:tcPr>
          <w:p>
            <w:pPr>
              <w:pStyle w:val="TableParagraph"/>
              <w:spacing w:line="180" w:lineRule="exact" w:before="23"/>
              <w:ind w:left="56" w:right="197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w w:val="85"/>
                <w:sz w:val="16"/>
              </w:rPr>
              <w:t>Темп роста к пре-</w:t>
            </w:r>
            <w:r>
              <w:rPr>
                <w:rFonts w:ascii="Trebuchet MS" w:hAnsi="Trebuchet MS"/>
                <w:color w:val="231F20"/>
                <w:spacing w:val="-38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дыдущему году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103,5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102,2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1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98,1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95,6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1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z w:val="16"/>
              </w:rPr>
              <w:t>101,7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102,4</w:t>
            </w:r>
          </w:p>
        </w:tc>
      </w:tr>
      <w:tr>
        <w:trPr>
          <w:trHeight w:val="223" w:hRule="atLeast"/>
        </w:trPr>
        <w:tc>
          <w:tcPr>
            <w:tcW w:w="1424" w:type="dxa"/>
          </w:tcPr>
          <w:p>
            <w:pPr>
              <w:pStyle w:val="TableParagraph"/>
              <w:spacing w:line="182" w:lineRule="exact" w:before="21"/>
              <w:ind w:left="40" w:right="34"/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w w:val="85"/>
                <w:sz w:val="16"/>
              </w:rPr>
              <w:t>Темп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роста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к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2007 г.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21"/>
              <w:ind w:right="10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z w:val="16"/>
              </w:rPr>
              <w:t>100,0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21"/>
              <w:ind w:right="10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103,5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21"/>
              <w:ind w:right="10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105,8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21"/>
              <w:ind w:right="10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103,8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21"/>
              <w:ind w:right="10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99,2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21"/>
              <w:ind w:right="10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z w:val="16"/>
              </w:rPr>
              <w:t>100,9</w:t>
            </w: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21"/>
              <w:ind w:right="10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103,3</w:t>
            </w:r>
          </w:p>
        </w:tc>
      </w:tr>
      <w:tr>
        <w:trPr>
          <w:trHeight w:val="583" w:hRule="atLeast"/>
        </w:trPr>
        <w:tc>
          <w:tcPr>
            <w:tcW w:w="1424" w:type="dxa"/>
          </w:tcPr>
          <w:p>
            <w:pPr>
              <w:pStyle w:val="TableParagraph"/>
              <w:spacing w:line="180" w:lineRule="exact" w:before="23"/>
              <w:ind w:left="57" w:right="334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w w:val="85"/>
                <w:sz w:val="16"/>
              </w:rPr>
              <w:t>Темп</w:t>
            </w:r>
            <w:r>
              <w:rPr>
                <w:rFonts w:ascii="Trebuchet MS" w:hAnsi="Trebuchet MS"/>
                <w:color w:val="231F20"/>
                <w:spacing w:val="10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прироста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к</w:t>
            </w:r>
            <w:r>
              <w:rPr>
                <w:rFonts w:ascii="Trebuchet MS" w:hAnsi="Trebuchet MS"/>
                <w:color w:val="231F20"/>
                <w:spacing w:val="4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предыдущему</w:t>
            </w:r>
            <w:r>
              <w:rPr>
                <w:rFonts w:ascii="Trebuchet MS" w:hAnsi="Trebuchet MS"/>
                <w:color w:val="231F20"/>
                <w:spacing w:val="-37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z w:val="16"/>
              </w:rPr>
              <w:t>году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3,5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2,2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11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sz w:val="16"/>
              </w:rPr>
              <w:t>–1,9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4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sz w:val="16"/>
              </w:rPr>
              <w:t>–4,4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1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1,7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5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2,4</w:t>
            </w:r>
          </w:p>
        </w:tc>
      </w:tr>
      <w:tr>
        <w:trPr>
          <w:trHeight w:val="403" w:hRule="atLeast"/>
        </w:trPr>
        <w:tc>
          <w:tcPr>
            <w:tcW w:w="1424" w:type="dxa"/>
          </w:tcPr>
          <w:p>
            <w:pPr>
              <w:pStyle w:val="TableParagraph"/>
              <w:spacing w:line="180" w:lineRule="exact" w:before="23"/>
              <w:ind w:left="57" w:right="399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spacing w:val="-1"/>
                <w:w w:val="85"/>
                <w:sz w:val="16"/>
              </w:rPr>
              <w:t>Темп 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прироста</w:t>
            </w:r>
            <w:r>
              <w:rPr>
                <w:rFonts w:ascii="Trebuchet MS" w:hAnsi="Trebuchet MS"/>
                <w:color w:val="231F20"/>
                <w:spacing w:val="-38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6"/>
              </w:rPr>
              <w:t>к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6"/>
              </w:rPr>
              <w:t>2007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6"/>
              </w:rPr>
              <w:t>г.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0,0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3,5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5,8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3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3,8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3"/>
              <w:jc w:val="righ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sz w:val="16"/>
              </w:rPr>
              <w:t>–0,8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12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0,9</w:t>
            </w:r>
          </w:p>
        </w:tc>
        <w:tc>
          <w:tcPr>
            <w:tcW w:w="630" w:type="dxa"/>
          </w:tcPr>
          <w:p>
            <w:pPr>
              <w:pStyle w:val="TableParagraph"/>
              <w:spacing w:before="21"/>
              <w:ind w:right="10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3,3</w:t>
            </w:r>
          </w:p>
        </w:tc>
      </w:tr>
      <w:tr>
        <w:trPr>
          <w:trHeight w:val="223" w:hRule="atLeast"/>
        </w:trPr>
        <w:tc>
          <w:tcPr>
            <w:tcW w:w="1424" w:type="dxa"/>
          </w:tcPr>
          <w:p>
            <w:pPr>
              <w:pStyle w:val="TableParagraph"/>
              <w:spacing w:line="182" w:lineRule="exact" w:before="21"/>
              <w:ind w:left="33" w:right="34"/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w w:val="85"/>
                <w:sz w:val="16"/>
              </w:rPr>
              <w:t>Средний</w:t>
            </w:r>
            <w:r>
              <w:rPr>
                <w:rFonts w:ascii="Trebuchet MS" w:hAnsi="Trebuchet MS"/>
                <w:color w:val="231F20"/>
                <w:spacing w:val="4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темп</w:t>
            </w:r>
            <w:r>
              <w:rPr>
                <w:rFonts w:ascii="Trebuchet MS" w:hAnsi="Trebuchet MS"/>
                <w:color w:val="231F20"/>
                <w:spacing w:val="4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роста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82" w:lineRule="exact" w:before="21"/>
              <w:ind w:right="10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sz w:val="16"/>
              </w:rPr>
              <w:t>100,5</w:t>
            </w:r>
          </w:p>
        </w:tc>
      </w:tr>
      <w:tr>
        <w:trPr>
          <w:trHeight w:val="403" w:hRule="atLeast"/>
        </w:trPr>
        <w:tc>
          <w:tcPr>
            <w:tcW w:w="1424" w:type="dxa"/>
          </w:tcPr>
          <w:p>
            <w:pPr>
              <w:pStyle w:val="TableParagraph"/>
              <w:spacing w:line="180" w:lineRule="exact" w:before="23"/>
              <w:ind w:left="57" w:right="55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231F20"/>
                <w:spacing w:val="-1"/>
                <w:w w:val="85"/>
                <w:sz w:val="16"/>
              </w:rPr>
              <w:t>Средний </w:t>
            </w:r>
            <w:r>
              <w:rPr>
                <w:rFonts w:ascii="Trebuchet MS" w:hAnsi="Trebuchet MS"/>
                <w:color w:val="231F20"/>
                <w:w w:val="85"/>
                <w:sz w:val="16"/>
              </w:rPr>
              <w:t>темп</w:t>
            </w:r>
            <w:r>
              <w:rPr>
                <w:rFonts w:ascii="Trebuchet MS" w:hAnsi="Trebuchet MS"/>
                <w:color w:val="231F20"/>
                <w:spacing w:val="-38"/>
                <w:w w:val="85"/>
                <w:sz w:val="16"/>
              </w:rPr>
              <w:t> </w:t>
            </w:r>
            <w:r>
              <w:rPr>
                <w:rFonts w:ascii="Trebuchet MS" w:hAnsi="Trebuchet MS"/>
                <w:color w:val="231F20"/>
                <w:sz w:val="16"/>
              </w:rPr>
              <w:t>прироста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22"/>
              <w:ind w:right="104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231F20"/>
                <w:w w:val="95"/>
                <w:sz w:val="16"/>
              </w:rPr>
              <w:t>0,5</w:t>
            </w:r>
          </w:p>
        </w:tc>
      </w:tr>
    </w:tbl>
    <w:p>
      <w:pPr>
        <w:spacing w:before="71"/>
        <w:ind w:left="610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1"/>
          <w:w w:val="90"/>
          <w:sz w:val="19"/>
        </w:rPr>
        <w:t>Используя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приведенные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выше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формулы,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получим:</w:t>
      </w:r>
    </w:p>
    <w:p>
      <w:pPr>
        <w:spacing w:before="50"/>
        <w:ind w:left="61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31F20"/>
          <w:w w:val="85"/>
          <w:sz w:val="19"/>
        </w:rPr>
        <w:t>Цепной</w:t>
      </w:r>
      <w:r>
        <w:rPr>
          <w:rFonts w:ascii="Arial" w:hAnsi="Arial"/>
          <w:i/>
          <w:color w:val="231F20"/>
          <w:spacing w:val="24"/>
          <w:w w:val="85"/>
          <w:sz w:val="19"/>
        </w:rPr>
        <w:t> </w:t>
      </w:r>
      <w:r>
        <w:rPr>
          <w:rFonts w:ascii="Arial" w:hAnsi="Arial"/>
          <w:i/>
          <w:color w:val="231F20"/>
          <w:w w:val="85"/>
          <w:sz w:val="19"/>
        </w:rPr>
        <w:t>абсолютный</w:t>
      </w:r>
      <w:r>
        <w:rPr>
          <w:rFonts w:ascii="Arial" w:hAnsi="Arial"/>
          <w:i/>
          <w:color w:val="231F20"/>
          <w:spacing w:val="24"/>
          <w:w w:val="85"/>
          <w:sz w:val="19"/>
        </w:rPr>
        <w:t> </w:t>
      </w:r>
      <w:r>
        <w:rPr>
          <w:rFonts w:ascii="Arial" w:hAnsi="Arial"/>
          <w:i/>
          <w:color w:val="231F20"/>
          <w:w w:val="85"/>
          <w:sz w:val="19"/>
        </w:rPr>
        <w:t>прирост</w:t>
      </w:r>
    </w:p>
    <w:p>
      <w:pPr>
        <w:spacing w:before="39"/>
        <w:ind w:left="648" w:right="0" w:firstLine="0"/>
        <w:jc w:val="left"/>
        <w:rPr>
          <w:rFonts w:ascii="Trebuchet MS" w:hAnsi="Trebuchet MS"/>
          <w:sz w:val="19"/>
        </w:rPr>
      </w:pPr>
      <w:r>
        <w:rPr>
          <w:rFonts w:ascii="Symbol" w:hAnsi="Symbol"/>
          <w:color w:val="010202"/>
          <w:w w:val="95"/>
          <w:sz w:val="19"/>
        </w:rPr>
        <w:t></w:t>
      </w:r>
      <w:r>
        <w:rPr>
          <w:rFonts w:ascii="Arial" w:hAnsi="Arial"/>
          <w:i/>
          <w:color w:val="010202"/>
          <w:w w:val="95"/>
          <w:sz w:val="19"/>
        </w:rPr>
        <w:t>y</w:t>
      </w:r>
      <w:r>
        <w:rPr>
          <w:rFonts w:ascii="Trebuchet MS" w:hAnsi="Trebuchet MS"/>
          <w:color w:val="010202"/>
          <w:w w:val="95"/>
          <w:position w:val="-4"/>
          <w:sz w:val="11"/>
        </w:rPr>
        <w:t>2008</w:t>
      </w:r>
      <w:r>
        <w:rPr>
          <w:rFonts w:ascii="Trebuchet MS" w:hAnsi="Trebuchet MS"/>
          <w:color w:val="010202"/>
          <w:spacing w:val="36"/>
          <w:position w:val="-4"/>
          <w:sz w:val="11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29"/>
          <w:w w:val="95"/>
          <w:sz w:val="19"/>
        </w:rPr>
        <w:t> </w:t>
      </w:r>
      <w:r>
        <w:rPr>
          <w:rFonts w:ascii="Arial" w:hAnsi="Arial"/>
          <w:i/>
          <w:color w:val="010202"/>
          <w:w w:val="95"/>
          <w:sz w:val="19"/>
        </w:rPr>
        <w:t>y</w:t>
      </w:r>
      <w:r>
        <w:rPr>
          <w:rFonts w:ascii="Trebuchet MS" w:hAnsi="Trebuchet MS"/>
          <w:color w:val="010202"/>
          <w:w w:val="95"/>
          <w:position w:val="-4"/>
          <w:sz w:val="11"/>
        </w:rPr>
        <w:t>2008</w:t>
      </w:r>
      <w:r>
        <w:rPr>
          <w:rFonts w:ascii="Trebuchet MS" w:hAnsi="Trebuchet MS"/>
          <w:color w:val="010202"/>
          <w:spacing w:val="29"/>
          <w:w w:val="95"/>
          <w:position w:val="-4"/>
          <w:sz w:val="11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color w:val="010202"/>
          <w:spacing w:val="19"/>
          <w:w w:val="95"/>
          <w:sz w:val="19"/>
        </w:rPr>
        <w:t> </w:t>
      </w:r>
      <w:r>
        <w:rPr>
          <w:rFonts w:ascii="Arial" w:hAnsi="Arial"/>
          <w:i/>
          <w:color w:val="010202"/>
          <w:w w:val="95"/>
          <w:sz w:val="19"/>
        </w:rPr>
        <w:t>y</w:t>
      </w:r>
      <w:r>
        <w:rPr>
          <w:rFonts w:ascii="Trebuchet MS" w:hAnsi="Trebuchet MS"/>
          <w:color w:val="010202"/>
          <w:w w:val="95"/>
          <w:position w:val="-4"/>
          <w:sz w:val="11"/>
        </w:rPr>
        <w:t>2007</w:t>
      </w:r>
      <w:r>
        <w:rPr>
          <w:rFonts w:ascii="Trebuchet MS" w:hAnsi="Trebuchet MS"/>
          <w:color w:val="010202"/>
          <w:spacing w:val="33"/>
          <w:position w:val="-4"/>
          <w:sz w:val="11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9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114707</w:t>
      </w:r>
      <w:r>
        <w:rPr>
          <w:rFonts w:ascii="Trebuchet MS" w:hAnsi="Trebuchet MS"/>
          <w:color w:val="010202"/>
          <w:spacing w:val="-21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color w:val="010202"/>
          <w:spacing w:val="-19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110819</w:t>
      </w:r>
      <w:r>
        <w:rPr>
          <w:rFonts w:ascii="Trebuchet MS" w:hAnsi="Trebuchet MS"/>
          <w:color w:val="010202"/>
          <w:spacing w:val="-11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6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3888;</w:t>
      </w:r>
    </w:p>
    <w:p>
      <w:pPr>
        <w:spacing w:before="44"/>
        <w:ind w:left="648" w:right="0" w:firstLine="0"/>
        <w:jc w:val="left"/>
        <w:rPr>
          <w:rFonts w:ascii="Trebuchet MS" w:hAnsi="Trebuchet MS"/>
          <w:sz w:val="19"/>
        </w:rPr>
      </w:pPr>
      <w:r>
        <w:rPr>
          <w:rFonts w:ascii="Symbol" w:hAnsi="Symbol"/>
          <w:color w:val="010202"/>
          <w:w w:val="95"/>
          <w:sz w:val="19"/>
        </w:rPr>
        <w:t></w:t>
      </w:r>
      <w:r>
        <w:rPr>
          <w:rFonts w:ascii="Arial" w:hAnsi="Arial"/>
          <w:i/>
          <w:color w:val="010202"/>
          <w:w w:val="95"/>
          <w:sz w:val="19"/>
        </w:rPr>
        <w:t>y</w:t>
      </w:r>
      <w:r>
        <w:rPr>
          <w:rFonts w:ascii="Trebuchet MS" w:hAnsi="Trebuchet MS"/>
          <w:color w:val="010202"/>
          <w:w w:val="95"/>
          <w:position w:val="-4"/>
          <w:sz w:val="11"/>
        </w:rPr>
        <w:t>2009</w:t>
      </w:r>
      <w:r>
        <w:rPr>
          <w:rFonts w:ascii="Trebuchet MS" w:hAnsi="Trebuchet MS"/>
          <w:color w:val="010202"/>
          <w:spacing w:val="31"/>
          <w:position w:val="-4"/>
          <w:sz w:val="11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27"/>
          <w:w w:val="95"/>
          <w:sz w:val="19"/>
        </w:rPr>
        <w:t> </w:t>
      </w:r>
      <w:r>
        <w:rPr>
          <w:rFonts w:ascii="Arial" w:hAnsi="Arial"/>
          <w:i/>
          <w:color w:val="010202"/>
          <w:w w:val="95"/>
          <w:sz w:val="19"/>
        </w:rPr>
        <w:t>y</w:t>
      </w:r>
      <w:r>
        <w:rPr>
          <w:rFonts w:ascii="Trebuchet MS" w:hAnsi="Trebuchet MS"/>
          <w:color w:val="010202"/>
          <w:w w:val="95"/>
          <w:position w:val="-4"/>
          <w:sz w:val="11"/>
        </w:rPr>
        <w:t>2009</w:t>
      </w:r>
      <w:r>
        <w:rPr>
          <w:rFonts w:ascii="Trebuchet MS" w:hAnsi="Trebuchet MS"/>
          <w:color w:val="010202"/>
          <w:spacing w:val="26"/>
          <w:w w:val="95"/>
          <w:position w:val="-4"/>
          <w:sz w:val="11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color w:val="010202"/>
          <w:spacing w:val="17"/>
          <w:w w:val="95"/>
          <w:sz w:val="19"/>
        </w:rPr>
        <w:t> </w:t>
      </w:r>
      <w:r>
        <w:rPr>
          <w:rFonts w:ascii="Arial" w:hAnsi="Arial"/>
          <w:i/>
          <w:color w:val="010202"/>
          <w:w w:val="95"/>
          <w:sz w:val="19"/>
        </w:rPr>
        <w:t>y</w:t>
      </w:r>
      <w:r>
        <w:rPr>
          <w:rFonts w:ascii="Trebuchet MS" w:hAnsi="Trebuchet MS"/>
          <w:color w:val="010202"/>
          <w:w w:val="95"/>
          <w:position w:val="-4"/>
          <w:sz w:val="11"/>
        </w:rPr>
        <w:t>2008</w:t>
      </w:r>
      <w:r>
        <w:rPr>
          <w:rFonts w:ascii="Trebuchet MS" w:hAnsi="Trebuchet MS"/>
          <w:color w:val="010202"/>
          <w:spacing w:val="35"/>
          <w:position w:val="-4"/>
          <w:sz w:val="11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10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117227</w:t>
      </w:r>
      <w:r>
        <w:rPr>
          <w:rFonts w:ascii="Trebuchet MS" w:hAnsi="Trebuchet MS"/>
          <w:color w:val="010202"/>
          <w:spacing w:val="-21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color w:val="010202"/>
          <w:spacing w:val="-20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114707</w:t>
      </w:r>
      <w:r>
        <w:rPr>
          <w:rFonts w:ascii="Trebuchet MS" w:hAnsi="Trebuchet MS"/>
          <w:color w:val="010202"/>
          <w:spacing w:val="-12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11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2520;</w:t>
      </w:r>
    </w:p>
    <w:p>
      <w:pPr>
        <w:spacing w:before="45"/>
        <w:ind w:left="648" w:right="0" w:firstLine="0"/>
        <w:jc w:val="left"/>
        <w:rPr>
          <w:rFonts w:ascii="Trebuchet MS" w:hAnsi="Trebuchet MS"/>
          <w:sz w:val="19"/>
        </w:rPr>
      </w:pPr>
      <w:r>
        <w:rPr>
          <w:rFonts w:ascii="Symbol" w:hAnsi="Symbol"/>
          <w:color w:val="010202"/>
          <w:w w:val="95"/>
          <w:sz w:val="19"/>
        </w:rPr>
        <w:t></w:t>
      </w:r>
      <w:r>
        <w:rPr>
          <w:rFonts w:ascii="Arial" w:hAnsi="Arial"/>
          <w:i/>
          <w:color w:val="010202"/>
          <w:w w:val="95"/>
          <w:sz w:val="19"/>
        </w:rPr>
        <w:t>y</w:t>
      </w:r>
      <w:r>
        <w:rPr>
          <w:rFonts w:ascii="Trebuchet MS" w:hAnsi="Trebuchet MS"/>
          <w:color w:val="010202"/>
          <w:w w:val="95"/>
          <w:position w:val="-4"/>
          <w:sz w:val="11"/>
        </w:rPr>
        <w:t>2010</w:t>
      </w:r>
      <w:r>
        <w:rPr>
          <w:rFonts w:ascii="Trebuchet MS" w:hAnsi="Trebuchet MS"/>
          <w:color w:val="010202"/>
          <w:spacing w:val="34"/>
          <w:position w:val="-4"/>
          <w:sz w:val="11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26"/>
          <w:w w:val="95"/>
          <w:sz w:val="19"/>
        </w:rPr>
        <w:t> </w:t>
      </w:r>
      <w:r>
        <w:rPr>
          <w:rFonts w:ascii="Arial" w:hAnsi="Arial"/>
          <w:i/>
          <w:color w:val="010202"/>
          <w:w w:val="95"/>
          <w:sz w:val="19"/>
        </w:rPr>
        <w:t>y</w:t>
      </w:r>
      <w:r>
        <w:rPr>
          <w:rFonts w:ascii="Trebuchet MS" w:hAnsi="Trebuchet MS"/>
          <w:color w:val="010202"/>
          <w:w w:val="95"/>
          <w:position w:val="-4"/>
          <w:sz w:val="11"/>
        </w:rPr>
        <w:t>2010</w:t>
      </w:r>
      <w:r>
        <w:rPr>
          <w:rFonts w:ascii="Trebuchet MS" w:hAnsi="Trebuchet MS"/>
          <w:color w:val="010202"/>
          <w:spacing w:val="28"/>
          <w:w w:val="95"/>
          <w:position w:val="-4"/>
          <w:sz w:val="11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color w:val="010202"/>
          <w:spacing w:val="18"/>
          <w:w w:val="95"/>
          <w:sz w:val="19"/>
        </w:rPr>
        <w:t> </w:t>
      </w:r>
      <w:r>
        <w:rPr>
          <w:rFonts w:ascii="Arial" w:hAnsi="Arial"/>
          <w:i/>
          <w:color w:val="010202"/>
          <w:w w:val="95"/>
          <w:sz w:val="19"/>
        </w:rPr>
        <w:t>y</w:t>
      </w:r>
      <w:r>
        <w:rPr>
          <w:rFonts w:ascii="Trebuchet MS" w:hAnsi="Trebuchet MS"/>
          <w:color w:val="010202"/>
          <w:w w:val="95"/>
          <w:position w:val="-4"/>
          <w:sz w:val="11"/>
        </w:rPr>
        <w:t>2009</w:t>
      </w:r>
      <w:r>
        <w:rPr>
          <w:rFonts w:ascii="Trebuchet MS" w:hAnsi="Trebuchet MS"/>
          <w:color w:val="010202"/>
          <w:spacing w:val="32"/>
          <w:position w:val="-4"/>
          <w:sz w:val="11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11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114994</w:t>
      </w:r>
      <w:r>
        <w:rPr>
          <w:rFonts w:ascii="Trebuchet MS" w:hAnsi="Trebuchet MS"/>
          <w:color w:val="010202"/>
          <w:spacing w:val="-13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color w:val="010202"/>
          <w:spacing w:val="-20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117227</w:t>
      </w:r>
      <w:r>
        <w:rPr>
          <w:rFonts w:ascii="Trebuchet MS" w:hAnsi="Trebuchet MS"/>
          <w:color w:val="010202"/>
          <w:spacing w:val="-12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3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rFonts w:ascii="Trebuchet MS" w:hAnsi="Trebuchet MS"/>
          <w:color w:val="010202"/>
          <w:w w:val="95"/>
          <w:sz w:val="19"/>
        </w:rPr>
        <w:t>2333;</w:t>
      </w:r>
    </w:p>
    <w:p>
      <w:pPr>
        <w:spacing w:before="44"/>
        <w:ind w:left="648" w:right="0" w:firstLine="0"/>
        <w:jc w:val="left"/>
        <w:rPr>
          <w:rFonts w:ascii="Trebuchet MS" w:hAnsi="Trebuchet MS"/>
          <w:sz w:val="19"/>
        </w:rPr>
      </w:pPr>
      <w:r>
        <w:rPr>
          <w:rFonts w:ascii="Symbol" w:hAnsi="Symbol"/>
          <w:color w:val="010202"/>
          <w:w w:val="95"/>
          <w:sz w:val="19"/>
        </w:rPr>
        <w:t></w:t>
      </w:r>
      <w:r>
        <w:rPr>
          <w:rFonts w:ascii="Arial" w:hAnsi="Arial"/>
          <w:i/>
          <w:color w:val="010202"/>
          <w:w w:val="95"/>
          <w:sz w:val="19"/>
        </w:rPr>
        <w:t>y</w:t>
      </w:r>
      <w:r>
        <w:rPr>
          <w:rFonts w:ascii="Trebuchet MS" w:hAnsi="Trebuchet MS"/>
          <w:color w:val="010202"/>
          <w:w w:val="95"/>
          <w:position w:val="-4"/>
          <w:sz w:val="11"/>
        </w:rPr>
        <w:t>2011</w:t>
      </w:r>
      <w:r>
        <w:rPr>
          <w:rFonts w:ascii="Trebuchet MS" w:hAnsi="Trebuchet MS"/>
          <w:color w:val="010202"/>
          <w:spacing w:val="30"/>
          <w:position w:val="-4"/>
          <w:sz w:val="11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28"/>
          <w:w w:val="95"/>
          <w:sz w:val="19"/>
        </w:rPr>
        <w:t> </w:t>
      </w:r>
      <w:r>
        <w:rPr>
          <w:rFonts w:ascii="Arial" w:hAnsi="Arial"/>
          <w:i/>
          <w:color w:val="010202"/>
          <w:w w:val="95"/>
          <w:sz w:val="19"/>
        </w:rPr>
        <w:t>y</w:t>
      </w:r>
      <w:r>
        <w:rPr>
          <w:rFonts w:ascii="Trebuchet MS" w:hAnsi="Trebuchet MS"/>
          <w:color w:val="010202"/>
          <w:w w:val="95"/>
          <w:position w:val="-4"/>
          <w:sz w:val="11"/>
        </w:rPr>
        <w:t>2011</w:t>
      </w:r>
      <w:r>
        <w:rPr>
          <w:rFonts w:ascii="Trebuchet MS" w:hAnsi="Trebuchet MS"/>
          <w:color w:val="010202"/>
          <w:spacing w:val="24"/>
          <w:w w:val="95"/>
          <w:position w:val="-4"/>
          <w:sz w:val="11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color w:val="010202"/>
          <w:spacing w:val="19"/>
          <w:w w:val="95"/>
          <w:sz w:val="19"/>
        </w:rPr>
        <w:t> </w:t>
      </w:r>
      <w:r>
        <w:rPr>
          <w:rFonts w:ascii="Arial" w:hAnsi="Arial"/>
          <w:i/>
          <w:color w:val="010202"/>
          <w:w w:val="95"/>
          <w:sz w:val="19"/>
        </w:rPr>
        <w:t>y</w:t>
      </w:r>
      <w:r>
        <w:rPr>
          <w:rFonts w:ascii="Trebuchet MS" w:hAnsi="Trebuchet MS"/>
          <w:color w:val="010202"/>
          <w:w w:val="95"/>
          <w:position w:val="-4"/>
          <w:sz w:val="11"/>
        </w:rPr>
        <w:t>2010</w:t>
      </w:r>
      <w:r>
        <w:rPr>
          <w:rFonts w:ascii="Trebuchet MS" w:hAnsi="Trebuchet MS"/>
          <w:color w:val="010202"/>
          <w:spacing w:val="35"/>
          <w:position w:val="-4"/>
          <w:sz w:val="11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11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109941</w:t>
      </w:r>
      <w:r>
        <w:rPr>
          <w:rFonts w:ascii="Trebuchet MS" w:hAnsi="Trebuchet MS"/>
          <w:color w:val="010202"/>
          <w:spacing w:val="-24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color w:val="010202"/>
          <w:spacing w:val="-19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114994</w:t>
      </w:r>
      <w:r>
        <w:rPr>
          <w:rFonts w:ascii="Trebuchet MS" w:hAnsi="Trebuchet MS"/>
          <w:color w:val="010202"/>
          <w:spacing w:val="-5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4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rFonts w:ascii="Trebuchet MS" w:hAnsi="Trebuchet MS"/>
          <w:color w:val="010202"/>
          <w:w w:val="95"/>
          <w:sz w:val="19"/>
        </w:rPr>
        <w:t>5053.</w:t>
      </w:r>
    </w:p>
    <w:p>
      <w:pPr>
        <w:spacing w:before="58"/>
        <w:ind w:left="61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31F20"/>
          <w:w w:val="85"/>
          <w:sz w:val="19"/>
        </w:rPr>
        <w:t>Базисный</w:t>
      </w:r>
      <w:r>
        <w:rPr>
          <w:rFonts w:ascii="Arial" w:hAnsi="Arial"/>
          <w:i/>
          <w:color w:val="231F20"/>
          <w:spacing w:val="26"/>
          <w:w w:val="85"/>
          <w:sz w:val="19"/>
        </w:rPr>
        <w:t> </w:t>
      </w:r>
      <w:r>
        <w:rPr>
          <w:rFonts w:ascii="Arial" w:hAnsi="Arial"/>
          <w:i/>
          <w:color w:val="231F20"/>
          <w:w w:val="85"/>
          <w:sz w:val="19"/>
        </w:rPr>
        <w:t>абсолютный</w:t>
      </w:r>
      <w:r>
        <w:rPr>
          <w:rFonts w:ascii="Arial" w:hAnsi="Arial"/>
          <w:i/>
          <w:color w:val="231F20"/>
          <w:spacing w:val="27"/>
          <w:w w:val="85"/>
          <w:sz w:val="19"/>
        </w:rPr>
        <w:t> </w:t>
      </w:r>
      <w:r>
        <w:rPr>
          <w:rFonts w:ascii="Arial" w:hAnsi="Arial"/>
          <w:i/>
          <w:color w:val="231F20"/>
          <w:w w:val="85"/>
          <w:sz w:val="19"/>
        </w:rPr>
        <w:t>прирост</w:t>
      </w:r>
    </w:p>
    <w:p>
      <w:pPr>
        <w:spacing w:after="0"/>
        <w:jc w:val="left"/>
        <w:rPr>
          <w:rFonts w:ascii="Arial" w:hAnsi="Arial"/>
          <w:sz w:val="19"/>
        </w:rPr>
        <w:sectPr>
          <w:pgSz w:w="8230" w:h="11630"/>
          <w:pgMar w:header="758" w:footer="722" w:top="1220" w:bottom="920" w:left="920" w:right="500"/>
        </w:sectPr>
      </w:pPr>
    </w:p>
    <w:p>
      <w:pPr>
        <w:spacing w:line="141" w:lineRule="exact" w:before="48"/>
        <w:ind w:left="0" w:right="0" w:firstLine="0"/>
        <w:jc w:val="right"/>
        <w:rPr>
          <w:rFonts w:ascii="Georgia" w:hAnsi="Georgia"/>
          <w:i/>
          <w:sz w:val="19"/>
        </w:rPr>
      </w:pPr>
      <w:r>
        <w:rPr>
          <w:rFonts w:ascii="Symbol" w:hAnsi="Symbol"/>
          <w:color w:val="010202"/>
          <w:sz w:val="19"/>
        </w:rPr>
        <w:t></w:t>
      </w:r>
      <w:r>
        <w:rPr>
          <w:rFonts w:ascii="Arial" w:hAnsi="Arial"/>
          <w:i/>
          <w:color w:val="010202"/>
          <w:sz w:val="19"/>
        </w:rPr>
        <w:t>y</w:t>
      </w:r>
      <w:r>
        <w:rPr>
          <w:rFonts w:ascii="Georgia" w:hAnsi="Georgia"/>
          <w:i/>
          <w:color w:val="010202"/>
          <w:sz w:val="19"/>
          <w:vertAlign w:val="superscript"/>
        </w:rPr>
        <w:t>á</w:t>
      </w:r>
    </w:p>
    <w:p>
      <w:pPr>
        <w:tabs>
          <w:tab w:pos="707" w:val="left" w:leader="none"/>
        </w:tabs>
        <w:spacing w:line="141" w:lineRule="exact" w:before="48"/>
        <w:ind w:left="62" w:right="0" w:firstLine="0"/>
        <w:jc w:val="left"/>
        <w:rPr>
          <w:rFonts w:ascii="Arial" w:hAnsi="Arial"/>
          <w:i/>
          <w:sz w:val="19"/>
        </w:rPr>
      </w:pPr>
      <w:r>
        <w:rPr/>
        <w:br w:type="column"/>
      </w:r>
      <w:r>
        <w:rPr>
          <w:rFonts w:ascii="Trebuchet MS" w:hAnsi="Trebuchet MS"/>
          <w:color w:val="010202"/>
          <w:sz w:val="19"/>
          <w:vertAlign w:val="subscript"/>
        </w:rPr>
        <w:t>8</w:t>
      </w:r>
      <w:r>
        <w:rPr>
          <w:rFonts w:ascii="Trebuchet MS" w:hAnsi="Trebuchet MS"/>
          <w:color w:val="010202"/>
          <w:spacing w:val="-2"/>
          <w:sz w:val="19"/>
          <w:vertAlign w:val="baseline"/>
        </w:rPr>
        <w:t> </w:t>
      </w:r>
      <w:r>
        <w:rPr>
          <w:rFonts w:ascii="Symbol" w:hAnsi="Symbol"/>
          <w:color w:val="010202"/>
          <w:sz w:val="19"/>
          <w:vertAlign w:val="baseline"/>
        </w:rPr>
        <w:t></w:t>
      </w:r>
      <w:r>
        <w:rPr>
          <w:color w:val="010202"/>
          <w:spacing w:val="11"/>
          <w:sz w:val="19"/>
          <w:vertAlign w:val="baseline"/>
        </w:rPr>
        <w:t> </w:t>
      </w:r>
      <w:r>
        <w:rPr>
          <w:rFonts w:ascii="Arial" w:hAnsi="Arial"/>
          <w:i/>
          <w:color w:val="010202"/>
          <w:sz w:val="19"/>
          <w:vertAlign w:val="baseline"/>
        </w:rPr>
        <w:t>y</w:t>
      </w:r>
      <w:r>
        <w:rPr>
          <w:rFonts w:ascii="Trebuchet MS" w:hAnsi="Trebuchet MS"/>
          <w:color w:val="010202"/>
          <w:position w:val="-4"/>
          <w:sz w:val="11"/>
          <w:vertAlign w:val="baseline"/>
        </w:rPr>
        <w:t>2</w:t>
        <w:tab/>
      </w:r>
      <w:r>
        <w:rPr>
          <w:rFonts w:ascii="Symbol" w:hAnsi="Symbol"/>
          <w:color w:val="010202"/>
          <w:spacing w:val="-9"/>
          <w:sz w:val="19"/>
          <w:vertAlign w:val="baseline"/>
        </w:rPr>
        <w:t></w:t>
      </w:r>
      <w:r>
        <w:rPr>
          <w:color w:val="010202"/>
          <w:spacing w:val="-2"/>
          <w:sz w:val="19"/>
          <w:vertAlign w:val="baseline"/>
        </w:rPr>
        <w:t> </w:t>
      </w:r>
      <w:r>
        <w:rPr>
          <w:rFonts w:ascii="Arial" w:hAnsi="Arial"/>
          <w:i/>
          <w:color w:val="010202"/>
          <w:spacing w:val="-9"/>
          <w:sz w:val="19"/>
          <w:vertAlign w:val="baseline"/>
        </w:rPr>
        <w:t>y</w:t>
      </w:r>
    </w:p>
    <w:p>
      <w:pPr>
        <w:spacing w:line="141" w:lineRule="exact" w:before="48"/>
        <w:ind w:left="239" w:right="0" w:firstLine="0"/>
        <w:jc w:val="left"/>
        <w:rPr>
          <w:rFonts w:ascii="Trebuchet MS" w:hAnsi="Trebuchet MS"/>
          <w:sz w:val="19"/>
        </w:rPr>
      </w:pPr>
      <w:r>
        <w:rPr/>
        <w:br w:type="column"/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2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114707</w:t>
      </w:r>
      <w:r>
        <w:rPr>
          <w:rFonts w:ascii="Trebuchet MS" w:hAnsi="Trebuchet MS"/>
          <w:color w:val="010202"/>
          <w:spacing w:val="-11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color w:val="010202"/>
          <w:spacing w:val="-12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110819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5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3888;</w:t>
      </w:r>
    </w:p>
    <w:p>
      <w:pPr>
        <w:spacing w:after="0" w:line="141" w:lineRule="exact"/>
        <w:jc w:val="left"/>
        <w:rPr>
          <w:rFonts w:ascii="Trebuchet MS" w:hAnsi="Trebuchet MS"/>
          <w:sz w:val="19"/>
        </w:rPr>
        <w:sectPr>
          <w:type w:val="continuous"/>
          <w:pgSz w:w="8230" w:h="11630"/>
          <w:pgMar w:top="620" w:bottom="280" w:left="920" w:right="500"/>
          <w:cols w:num="3" w:equalWidth="0">
            <w:col w:w="912" w:space="40"/>
            <w:col w:w="954" w:space="39"/>
            <w:col w:w="4865"/>
          </w:cols>
        </w:sectPr>
      </w:pPr>
    </w:p>
    <w:p>
      <w:pPr>
        <w:spacing w:line="124" w:lineRule="exact" w:before="0"/>
        <w:ind w:left="0" w:right="0" w:firstLine="0"/>
        <w:jc w:val="right"/>
        <w:rPr>
          <w:rFonts w:ascii="Trebuchet MS"/>
          <w:sz w:val="11"/>
        </w:rPr>
      </w:pPr>
      <w:r>
        <w:rPr>
          <w:rFonts w:ascii="Trebuchet MS"/>
          <w:color w:val="010202"/>
          <w:sz w:val="11"/>
        </w:rPr>
        <w:t>200</w:t>
      </w:r>
    </w:p>
    <w:p>
      <w:pPr>
        <w:spacing w:line="124" w:lineRule="exact" w:before="0"/>
        <w:ind w:left="0" w:right="0" w:firstLine="0"/>
        <w:jc w:val="righ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color w:val="010202"/>
          <w:sz w:val="11"/>
        </w:rPr>
        <w:t>008</w:t>
      </w:r>
    </w:p>
    <w:p>
      <w:pPr>
        <w:spacing w:line="124" w:lineRule="exact" w:before="0"/>
        <w:ind w:left="257" w:right="0" w:firstLine="0"/>
        <w:jc w:val="lef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color w:val="010202"/>
          <w:sz w:val="11"/>
        </w:rPr>
        <w:t>2007</w:t>
      </w:r>
    </w:p>
    <w:p>
      <w:pPr>
        <w:spacing w:after="0" w:line="124" w:lineRule="exact"/>
        <w:jc w:val="left"/>
        <w:rPr>
          <w:rFonts w:ascii="Trebuchet MS"/>
          <w:sz w:val="11"/>
        </w:rPr>
        <w:sectPr>
          <w:type w:val="continuous"/>
          <w:pgSz w:w="8230" w:h="11630"/>
          <w:pgMar w:top="620" w:bottom="280" w:left="920" w:right="500"/>
          <w:cols w:num="3" w:equalWidth="0">
            <w:col w:w="1015" w:space="40"/>
            <w:col w:w="552" w:space="39"/>
            <w:col w:w="5164"/>
          </w:cols>
        </w:sectPr>
      </w:pPr>
    </w:p>
    <w:p>
      <w:pPr>
        <w:spacing w:line="141" w:lineRule="exact" w:before="56"/>
        <w:ind w:left="0" w:right="0" w:firstLine="0"/>
        <w:jc w:val="right"/>
        <w:rPr>
          <w:rFonts w:ascii="Georgia" w:hAnsi="Georgia"/>
          <w:i/>
          <w:sz w:val="19"/>
        </w:rPr>
      </w:pPr>
      <w:r>
        <w:rPr>
          <w:rFonts w:ascii="Symbol" w:hAnsi="Symbol"/>
          <w:color w:val="010202"/>
          <w:sz w:val="19"/>
        </w:rPr>
        <w:t></w:t>
      </w:r>
      <w:r>
        <w:rPr>
          <w:rFonts w:ascii="Arial" w:hAnsi="Arial"/>
          <w:i/>
          <w:color w:val="010202"/>
          <w:sz w:val="19"/>
        </w:rPr>
        <w:t>y</w:t>
      </w:r>
      <w:r>
        <w:rPr>
          <w:rFonts w:ascii="Georgia" w:hAnsi="Georgia"/>
          <w:i/>
          <w:color w:val="010202"/>
          <w:sz w:val="19"/>
          <w:vertAlign w:val="superscript"/>
        </w:rPr>
        <w:t>á</w:t>
      </w:r>
    </w:p>
    <w:p>
      <w:pPr>
        <w:tabs>
          <w:tab w:pos="701" w:val="left" w:leader="none"/>
        </w:tabs>
        <w:spacing w:line="141" w:lineRule="exact" w:before="56"/>
        <w:ind w:left="62" w:right="0" w:firstLine="0"/>
        <w:jc w:val="left"/>
        <w:rPr>
          <w:rFonts w:ascii="Arial" w:hAnsi="Arial"/>
          <w:i/>
          <w:sz w:val="19"/>
        </w:rPr>
      </w:pPr>
      <w:r>
        <w:rPr/>
        <w:br w:type="column"/>
      </w:r>
      <w:r>
        <w:rPr>
          <w:rFonts w:ascii="Trebuchet MS" w:hAnsi="Trebuchet MS"/>
          <w:color w:val="010202"/>
          <w:sz w:val="19"/>
          <w:vertAlign w:val="subscript"/>
        </w:rPr>
        <w:t>9</w:t>
      </w:r>
      <w:r>
        <w:rPr>
          <w:rFonts w:ascii="Trebuchet MS" w:hAnsi="Trebuchet MS"/>
          <w:color w:val="010202"/>
          <w:spacing w:val="-5"/>
          <w:sz w:val="19"/>
          <w:vertAlign w:val="baseline"/>
        </w:rPr>
        <w:t> </w:t>
      </w:r>
      <w:r>
        <w:rPr>
          <w:rFonts w:ascii="Symbol" w:hAnsi="Symbol"/>
          <w:color w:val="010202"/>
          <w:sz w:val="19"/>
          <w:vertAlign w:val="baseline"/>
        </w:rPr>
        <w:t></w:t>
      </w:r>
      <w:r>
        <w:rPr>
          <w:color w:val="010202"/>
          <w:spacing w:val="11"/>
          <w:sz w:val="19"/>
          <w:vertAlign w:val="baseline"/>
        </w:rPr>
        <w:t> </w:t>
      </w:r>
      <w:r>
        <w:rPr>
          <w:rFonts w:ascii="Arial" w:hAnsi="Arial"/>
          <w:i/>
          <w:color w:val="010202"/>
          <w:sz w:val="19"/>
          <w:vertAlign w:val="baseline"/>
        </w:rPr>
        <w:t>y</w:t>
      </w:r>
      <w:r>
        <w:rPr>
          <w:rFonts w:ascii="Trebuchet MS" w:hAnsi="Trebuchet MS"/>
          <w:color w:val="010202"/>
          <w:position w:val="-4"/>
          <w:sz w:val="11"/>
          <w:vertAlign w:val="baseline"/>
        </w:rPr>
        <w:t>2</w:t>
        <w:tab/>
      </w:r>
      <w:r>
        <w:rPr>
          <w:rFonts w:ascii="Symbol" w:hAnsi="Symbol"/>
          <w:color w:val="010202"/>
          <w:spacing w:val="-9"/>
          <w:sz w:val="19"/>
          <w:vertAlign w:val="baseline"/>
        </w:rPr>
        <w:t></w:t>
      </w:r>
      <w:r>
        <w:rPr>
          <w:color w:val="010202"/>
          <w:spacing w:val="-3"/>
          <w:sz w:val="19"/>
          <w:vertAlign w:val="baseline"/>
        </w:rPr>
        <w:t> </w:t>
      </w:r>
      <w:r>
        <w:rPr>
          <w:rFonts w:ascii="Arial" w:hAnsi="Arial"/>
          <w:i/>
          <w:color w:val="010202"/>
          <w:spacing w:val="-9"/>
          <w:sz w:val="19"/>
          <w:vertAlign w:val="baseline"/>
        </w:rPr>
        <w:t>y</w:t>
      </w:r>
    </w:p>
    <w:p>
      <w:pPr>
        <w:spacing w:line="141" w:lineRule="exact" w:before="56"/>
        <w:ind w:left="239" w:right="0" w:firstLine="0"/>
        <w:jc w:val="left"/>
        <w:rPr>
          <w:rFonts w:ascii="Trebuchet MS" w:hAnsi="Trebuchet MS"/>
          <w:sz w:val="19"/>
        </w:rPr>
      </w:pPr>
      <w:r>
        <w:rPr/>
        <w:br w:type="column"/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2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117227</w:t>
      </w:r>
      <w:r>
        <w:rPr>
          <w:rFonts w:ascii="Trebuchet MS" w:hAnsi="Trebuchet MS"/>
          <w:color w:val="010202"/>
          <w:spacing w:val="-13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color w:val="010202"/>
          <w:spacing w:val="-14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110819</w:t>
      </w:r>
      <w:r>
        <w:rPr>
          <w:rFonts w:ascii="Trebuchet MS" w:hAnsi="Trebuchet MS"/>
          <w:color w:val="010202"/>
          <w:spacing w:val="-1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2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6408;</w:t>
      </w:r>
    </w:p>
    <w:p>
      <w:pPr>
        <w:spacing w:after="0" w:line="141" w:lineRule="exact"/>
        <w:jc w:val="left"/>
        <w:rPr>
          <w:rFonts w:ascii="Trebuchet MS" w:hAnsi="Trebuchet MS"/>
          <w:sz w:val="19"/>
        </w:rPr>
        <w:sectPr>
          <w:type w:val="continuous"/>
          <w:pgSz w:w="8230" w:h="11630"/>
          <w:pgMar w:top="620" w:bottom="280" w:left="920" w:right="500"/>
          <w:cols w:num="3" w:equalWidth="0">
            <w:col w:w="912" w:space="40"/>
            <w:col w:w="947" w:space="39"/>
            <w:col w:w="4872"/>
          </w:cols>
        </w:sectPr>
      </w:pPr>
    </w:p>
    <w:p>
      <w:pPr>
        <w:spacing w:line="123" w:lineRule="exact" w:before="0"/>
        <w:ind w:left="0" w:right="0" w:firstLine="0"/>
        <w:jc w:val="right"/>
        <w:rPr>
          <w:rFonts w:ascii="Trebuchet MS"/>
          <w:sz w:val="11"/>
        </w:rPr>
      </w:pPr>
      <w:r>
        <w:rPr>
          <w:rFonts w:ascii="Trebuchet MS"/>
          <w:color w:val="010202"/>
          <w:sz w:val="11"/>
        </w:rPr>
        <w:t>200</w:t>
      </w:r>
    </w:p>
    <w:p>
      <w:pPr>
        <w:spacing w:line="123" w:lineRule="exact" w:before="0"/>
        <w:ind w:left="0" w:right="0" w:firstLine="0"/>
        <w:jc w:val="righ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color w:val="010202"/>
          <w:sz w:val="11"/>
        </w:rPr>
        <w:t>009</w:t>
      </w:r>
    </w:p>
    <w:p>
      <w:pPr>
        <w:spacing w:line="123" w:lineRule="exact" w:before="0"/>
        <w:ind w:left="255" w:right="0" w:firstLine="0"/>
        <w:jc w:val="lef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color w:val="010202"/>
          <w:sz w:val="11"/>
        </w:rPr>
        <w:t>2007</w:t>
      </w:r>
    </w:p>
    <w:p>
      <w:pPr>
        <w:spacing w:after="0" w:line="123" w:lineRule="exact"/>
        <w:jc w:val="left"/>
        <w:rPr>
          <w:rFonts w:ascii="Trebuchet MS"/>
          <w:sz w:val="11"/>
        </w:rPr>
        <w:sectPr>
          <w:type w:val="continuous"/>
          <w:pgSz w:w="8230" w:h="11630"/>
          <w:pgMar w:top="620" w:bottom="280" w:left="920" w:right="500"/>
          <w:cols w:num="3" w:equalWidth="0">
            <w:col w:w="1015" w:space="40"/>
            <w:col w:w="549" w:space="39"/>
            <w:col w:w="5167"/>
          </w:cols>
        </w:sectPr>
      </w:pPr>
    </w:p>
    <w:p>
      <w:pPr>
        <w:spacing w:line="141" w:lineRule="exact" w:before="56"/>
        <w:ind w:left="0" w:right="0" w:firstLine="0"/>
        <w:jc w:val="right"/>
        <w:rPr>
          <w:rFonts w:ascii="Georgia" w:hAnsi="Georgia"/>
          <w:i/>
          <w:sz w:val="19"/>
        </w:rPr>
      </w:pPr>
      <w:r>
        <w:rPr>
          <w:rFonts w:ascii="Symbol" w:hAnsi="Symbol"/>
          <w:color w:val="010202"/>
          <w:sz w:val="19"/>
        </w:rPr>
        <w:t></w:t>
      </w:r>
      <w:r>
        <w:rPr>
          <w:rFonts w:ascii="Arial" w:hAnsi="Arial"/>
          <w:i/>
          <w:color w:val="010202"/>
          <w:sz w:val="19"/>
        </w:rPr>
        <w:t>y</w:t>
      </w:r>
      <w:r>
        <w:rPr>
          <w:rFonts w:ascii="Georgia" w:hAnsi="Georgia"/>
          <w:i/>
          <w:color w:val="010202"/>
          <w:sz w:val="19"/>
          <w:vertAlign w:val="superscript"/>
        </w:rPr>
        <w:t>á</w:t>
      </w:r>
    </w:p>
    <w:p>
      <w:pPr>
        <w:tabs>
          <w:tab w:pos="705" w:val="left" w:leader="none"/>
        </w:tabs>
        <w:spacing w:line="141" w:lineRule="exact" w:before="56"/>
        <w:ind w:left="62" w:right="0" w:firstLine="0"/>
        <w:jc w:val="left"/>
        <w:rPr>
          <w:rFonts w:ascii="Arial" w:hAnsi="Arial"/>
          <w:i/>
          <w:sz w:val="19"/>
        </w:rPr>
      </w:pPr>
      <w:r>
        <w:rPr/>
        <w:br w:type="column"/>
      </w:r>
      <w:r>
        <w:rPr>
          <w:rFonts w:ascii="Trebuchet MS" w:hAnsi="Trebuchet MS"/>
          <w:color w:val="010202"/>
          <w:sz w:val="19"/>
          <w:vertAlign w:val="subscript"/>
        </w:rPr>
        <w:t>0</w:t>
      </w:r>
      <w:r>
        <w:rPr>
          <w:rFonts w:ascii="Trebuchet MS" w:hAnsi="Trebuchet MS"/>
          <w:color w:val="010202"/>
          <w:spacing w:val="-3"/>
          <w:sz w:val="19"/>
          <w:vertAlign w:val="baseline"/>
        </w:rPr>
        <w:t> </w:t>
      </w:r>
      <w:r>
        <w:rPr>
          <w:rFonts w:ascii="Symbol" w:hAnsi="Symbol"/>
          <w:color w:val="010202"/>
          <w:sz w:val="19"/>
          <w:vertAlign w:val="baseline"/>
        </w:rPr>
        <w:t></w:t>
      </w:r>
      <w:r>
        <w:rPr>
          <w:color w:val="010202"/>
          <w:spacing w:val="11"/>
          <w:sz w:val="19"/>
          <w:vertAlign w:val="baseline"/>
        </w:rPr>
        <w:t> </w:t>
      </w:r>
      <w:r>
        <w:rPr>
          <w:rFonts w:ascii="Arial" w:hAnsi="Arial"/>
          <w:i/>
          <w:color w:val="010202"/>
          <w:sz w:val="19"/>
          <w:vertAlign w:val="baseline"/>
        </w:rPr>
        <w:t>y</w:t>
      </w:r>
      <w:r>
        <w:rPr>
          <w:rFonts w:ascii="Trebuchet MS" w:hAnsi="Trebuchet MS"/>
          <w:color w:val="010202"/>
          <w:position w:val="-4"/>
          <w:sz w:val="11"/>
          <w:vertAlign w:val="baseline"/>
        </w:rPr>
        <w:t>2</w:t>
        <w:tab/>
      </w:r>
      <w:r>
        <w:rPr>
          <w:rFonts w:ascii="Symbol" w:hAnsi="Symbol"/>
          <w:color w:val="010202"/>
          <w:spacing w:val="-10"/>
          <w:sz w:val="19"/>
          <w:vertAlign w:val="baseline"/>
        </w:rPr>
        <w:t></w:t>
      </w:r>
      <w:r>
        <w:rPr>
          <w:color w:val="010202"/>
          <w:spacing w:val="-1"/>
          <w:sz w:val="19"/>
          <w:vertAlign w:val="baseline"/>
        </w:rPr>
        <w:t> </w:t>
      </w:r>
      <w:r>
        <w:rPr>
          <w:rFonts w:ascii="Arial" w:hAnsi="Arial"/>
          <w:i/>
          <w:color w:val="010202"/>
          <w:spacing w:val="-10"/>
          <w:sz w:val="19"/>
          <w:vertAlign w:val="baseline"/>
        </w:rPr>
        <w:t>y</w:t>
      </w:r>
    </w:p>
    <w:p>
      <w:pPr>
        <w:spacing w:line="141" w:lineRule="exact" w:before="56"/>
        <w:ind w:left="239" w:right="0" w:firstLine="0"/>
        <w:jc w:val="left"/>
        <w:rPr>
          <w:rFonts w:ascii="Trebuchet MS" w:hAnsi="Trebuchet MS"/>
          <w:sz w:val="19"/>
        </w:rPr>
      </w:pPr>
      <w:r>
        <w:rPr/>
        <w:br w:type="column"/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4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114994</w:t>
      </w:r>
      <w:r>
        <w:rPr>
          <w:rFonts w:ascii="Trebuchet MS" w:hAnsi="Trebuchet MS"/>
          <w:color w:val="010202"/>
          <w:spacing w:val="-4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color w:val="010202"/>
          <w:spacing w:val="-14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110819</w:t>
      </w:r>
      <w:r>
        <w:rPr>
          <w:rFonts w:ascii="Trebuchet MS" w:hAnsi="Trebuchet MS"/>
          <w:color w:val="010202"/>
          <w:spacing w:val="-2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10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4175;</w:t>
      </w:r>
    </w:p>
    <w:p>
      <w:pPr>
        <w:spacing w:after="0" w:line="141" w:lineRule="exact"/>
        <w:jc w:val="left"/>
        <w:rPr>
          <w:rFonts w:ascii="Trebuchet MS" w:hAnsi="Trebuchet MS"/>
          <w:sz w:val="19"/>
        </w:rPr>
        <w:sectPr>
          <w:type w:val="continuous"/>
          <w:pgSz w:w="8230" w:h="11630"/>
          <w:pgMar w:top="620" w:bottom="280" w:left="920" w:right="500"/>
          <w:cols w:num="3" w:equalWidth="0">
            <w:col w:w="912" w:space="40"/>
            <w:col w:w="951" w:space="39"/>
            <w:col w:w="4868"/>
          </w:cols>
        </w:sectPr>
      </w:pPr>
    </w:p>
    <w:p>
      <w:pPr>
        <w:spacing w:line="123" w:lineRule="exact" w:before="0"/>
        <w:ind w:left="0" w:right="0" w:firstLine="0"/>
        <w:jc w:val="right"/>
        <w:rPr>
          <w:rFonts w:ascii="Trebuchet MS"/>
          <w:sz w:val="11"/>
        </w:rPr>
      </w:pPr>
      <w:r>
        <w:rPr>
          <w:rFonts w:ascii="Trebuchet MS"/>
          <w:color w:val="010202"/>
          <w:sz w:val="11"/>
        </w:rPr>
        <w:t>201</w:t>
      </w:r>
    </w:p>
    <w:p>
      <w:pPr>
        <w:spacing w:line="123" w:lineRule="exact" w:before="0"/>
        <w:ind w:left="0" w:right="0" w:firstLine="0"/>
        <w:jc w:val="righ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color w:val="010202"/>
          <w:sz w:val="11"/>
        </w:rPr>
        <w:t>010</w:t>
      </w:r>
    </w:p>
    <w:p>
      <w:pPr>
        <w:spacing w:line="123" w:lineRule="exact" w:before="0"/>
        <w:ind w:left="256" w:right="0" w:firstLine="0"/>
        <w:jc w:val="lef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color w:val="010202"/>
          <w:sz w:val="11"/>
        </w:rPr>
        <w:t>2007</w:t>
      </w:r>
    </w:p>
    <w:p>
      <w:pPr>
        <w:spacing w:after="0" w:line="123" w:lineRule="exact"/>
        <w:jc w:val="left"/>
        <w:rPr>
          <w:rFonts w:ascii="Trebuchet MS"/>
          <w:sz w:val="11"/>
        </w:rPr>
        <w:sectPr>
          <w:type w:val="continuous"/>
          <w:pgSz w:w="8230" w:h="11630"/>
          <w:pgMar w:top="620" w:bottom="280" w:left="920" w:right="500"/>
          <w:cols w:num="3" w:equalWidth="0">
            <w:col w:w="1015" w:space="40"/>
            <w:col w:w="550" w:space="39"/>
            <w:col w:w="5166"/>
          </w:cols>
        </w:sectPr>
      </w:pPr>
    </w:p>
    <w:p>
      <w:pPr>
        <w:spacing w:line="141" w:lineRule="exact" w:before="56"/>
        <w:ind w:left="0" w:right="0" w:firstLine="0"/>
        <w:jc w:val="right"/>
        <w:rPr>
          <w:rFonts w:ascii="Georgia" w:hAnsi="Georgia"/>
          <w:i/>
          <w:sz w:val="19"/>
        </w:rPr>
      </w:pPr>
      <w:r>
        <w:rPr>
          <w:rFonts w:ascii="Symbol" w:hAnsi="Symbol"/>
          <w:color w:val="010202"/>
          <w:sz w:val="19"/>
        </w:rPr>
        <w:t></w:t>
      </w:r>
      <w:r>
        <w:rPr>
          <w:rFonts w:ascii="Arial" w:hAnsi="Arial"/>
          <w:i/>
          <w:color w:val="010202"/>
          <w:sz w:val="19"/>
        </w:rPr>
        <w:t>y</w:t>
      </w:r>
      <w:r>
        <w:rPr>
          <w:rFonts w:ascii="Georgia" w:hAnsi="Georgia"/>
          <w:i/>
          <w:color w:val="010202"/>
          <w:sz w:val="19"/>
          <w:vertAlign w:val="superscript"/>
        </w:rPr>
        <w:t>á</w:t>
      </w:r>
    </w:p>
    <w:p>
      <w:pPr>
        <w:tabs>
          <w:tab w:pos="697" w:val="left" w:leader="none"/>
        </w:tabs>
        <w:spacing w:line="141" w:lineRule="exact" w:before="56"/>
        <w:ind w:left="62" w:right="0" w:firstLine="0"/>
        <w:jc w:val="left"/>
        <w:rPr>
          <w:rFonts w:ascii="Arial" w:hAnsi="Arial"/>
          <w:i/>
          <w:sz w:val="19"/>
        </w:rPr>
      </w:pPr>
      <w:r>
        <w:rPr/>
        <w:br w:type="column"/>
      </w:r>
      <w:r>
        <w:rPr>
          <w:rFonts w:ascii="Trebuchet MS" w:hAnsi="Trebuchet MS"/>
          <w:color w:val="010202"/>
          <w:sz w:val="19"/>
          <w:vertAlign w:val="subscript"/>
        </w:rPr>
        <w:t>1</w:t>
      </w:r>
      <w:r>
        <w:rPr>
          <w:rFonts w:ascii="Trebuchet MS" w:hAnsi="Trebuchet MS"/>
          <w:color w:val="010202"/>
          <w:spacing w:val="-6"/>
          <w:sz w:val="19"/>
          <w:vertAlign w:val="baseline"/>
        </w:rPr>
        <w:t> </w:t>
      </w:r>
      <w:r>
        <w:rPr>
          <w:rFonts w:ascii="Symbol" w:hAnsi="Symbol"/>
          <w:color w:val="010202"/>
          <w:sz w:val="19"/>
          <w:vertAlign w:val="baseline"/>
        </w:rPr>
        <w:t></w:t>
      </w:r>
      <w:r>
        <w:rPr>
          <w:color w:val="010202"/>
          <w:spacing w:val="10"/>
          <w:sz w:val="19"/>
          <w:vertAlign w:val="baseline"/>
        </w:rPr>
        <w:t> </w:t>
      </w:r>
      <w:r>
        <w:rPr>
          <w:rFonts w:ascii="Arial" w:hAnsi="Arial"/>
          <w:i/>
          <w:color w:val="010202"/>
          <w:sz w:val="19"/>
          <w:vertAlign w:val="baseline"/>
        </w:rPr>
        <w:t>y</w:t>
      </w:r>
      <w:r>
        <w:rPr>
          <w:rFonts w:ascii="Trebuchet MS" w:hAnsi="Trebuchet MS"/>
          <w:color w:val="010202"/>
          <w:position w:val="-4"/>
          <w:sz w:val="11"/>
          <w:vertAlign w:val="baseline"/>
        </w:rPr>
        <w:t>2</w:t>
        <w:tab/>
      </w:r>
      <w:r>
        <w:rPr>
          <w:rFonts w:ascii="Symbol" w:hAnsi="Symbol"/>
          <w:color w:val="010202"/>
          <w:spacing w:val="-9"/>
          <w:sz w:val="19"/>
          <w:vertAlign w:val="baseline"/>
        </w:rPr>
        <w:t></w:t>
      </w:r>
      <w:r>
        <w:rPr>
          <w:color w:val="010202"/>
          <w:spacing w:val="-2"/>
          <w:sz w:val="19"/>
          <w:vertAlign w:val="baseline"/>
        </w:rPr>
        <w:t> </w:t>
      </w:r>
      <w:r>
        <w:rPr>
          <w:rFonts w:ascii="Arial" w:hAnsi="Arial"/>
          <w:i/>
          <w:color w:val="010202"/>
          <w:spacing w:val="-9"/>
          <w:sz w:val="19"/>
          <w:vertAlign w:val="baseline"/>
        </w:rPr>
        <w:t>y</w:t>
      </w:r>
    </w:p>
    <w:p>
      <w:pPr>
        <w:spacing w:line="141" w:lineRule="exact" w:before="56"/>
        <w:ind w:left="239" w:right="0" w:firstLine="0"/>
        <w:jc w:val="left"/>
        <w:rPr>
          <w:rFonts w:ascii="Trebuchet MS" w:hAnsi="Trebuchet MS"/>
          <w:sz w:val="19"/>
        </w:rPr>
      </w:pPr>
      <w:r>
        <w:rPr/>
        <w:br w:type="column"/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4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109947</w:t>
      </w:r>
      <w:r>
        <w:rPr>
          <w:rFonts w:ascii="Trebuchet MS" w:hAnsi="Trebuchet MS"/>
          <w:color w:val="010202"/>
          <w:spacing w:val="-11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color w:val="010202"/>
          <w:spacing w:val="-14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110819</w:t>
      </w:r>
      <w:r>
        <w:rPr>
          <w:rFonts w:ascii="Trebuchet MS" w:hAnsi="Trebuchet MS"/>
          <w:color w:val="010202"/>
          <w:spacing w:val="-1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15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rFonts w:ascii="Trebuchet MS" w:hAnsi="Trebuchet MS"/>
          <w:color w:val="010202"/>
          <w:w w:val="95"/>
          <w:sz w:val="19"/>
        </w:rPr>
        <w:t>878.</w:t>
      </w:r>
    </w:p>
    <w:p>
      <w:pPr>
        <w:spacing w:after="0" w:line="141" w:lineRule="exact"/>
        <w:jc w:val="left"/>
        <w:rPr>
          <w:rFonts w:ascii="Trebuchet MS" w:hAnsi="Trebuchet MS"/>
          <w:sz w:val="19"/>
        </w:rPr>
        <w:sectPr>
          <w:type w:val="continuous"/>
          <w:pgSz w:w="8230" w:h="11630"/>
          <w:pgMar w:top="620" w:bottom="280" w:left="920" w:right="500"/>
          <w:cols w:num="3" w:equalWidth="0">
            <w:col w:w="912" w:space="40"/>
            <w:col w:w="944" w:space="39"/>
            <w:col w:w="4875"/>
          </w:cols>
        </w:sectPr>
      </w:pPr>
    </w:p>
    <w:p>
      <w:pPr>
        <w:spacing w:line="123" w:lineRule="exact" w:before="0"/>
        <w:ind w:left="0" w:right="0" w:firstLine="0"/>
        <w:jc w:val="right"/>
        <w:rPr>
          <w:rFonts w:ascii="Trebuchet MS"/>
          <w:sz w:val="11"/>
        </w:rPr>
      </w:pPr>
      <w:r>
        <w:rPr>
          <w:rFonts w:ascii="Trebuchet MS"/>
          <w:color w:val="010202"/>
          <w:sz w:val="11"/>
        </w:rPr>
        <w:t>201</w:t>
      </w:r>
    </w:p>
    <w:p>
      <w:pPr>
        <w:spacing w:line="123" w:lineRule="exact" w:before="0"/>
        <w:ind w:left="0" w:right="0" w:firstLine="0"/>
        <w:jc w:val="righ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color w:val="010202"/>
          <w:sz w:val="11"/>
        </w:rPr>
        <w:t>011</w:t>
      </w:r>
    </w:p>
    <w:p>
      <w:pPr>
        <w:spacing w:line="123" w:lineRule="exact" w:before="0"/>
        <w:ind w:left="253" w:right="0" w:firstLine="0"/>
        <w:jc w:val="lef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color w:val="010202"/>
          <w:sz w:val="11"/>
        </w:rPr>
        <w:t>2007</w:t>
      </w:r>
    </w:p>
    <w:p>
      <w:pPr>
        <w:spacing w:after="0" w:line="123" w:lineRule="exact"/>
        <w:jc w:val="left"/>
        <w:rPr>
          <w:rFonts w:ascii="Trebuchet MS"/>
          <w:sz w:val="11"/>
        </w:rPr>
        <w:sectPr>
          <w:type w:val="continuous"/>
          <w:pgSz w:w="8230" w:h="11630"/>
          <w:pgMar w:top="620" w:bottom="280" w:left="920" w:right="500"/>
          <w:cols w:num="3" w:equalWidth="0">
            <w:col w:w="1015" w:space="40"/>
            <w:col w:w="547" w:space="39"/>
            <w:col w:w="5169"/>
          </w:cols>
        </w:sectPr>
      </w:pPr>
    </w:p>
    <w:p>
      <w:pPr>
        <w:spacing w:before="59"/>
        <w:ind w:left="61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31F20"/>
          <w:w w:val="85"/>
          <w:sz w:val="19"/>
        </w:rPr>
        <w:t>Цепной</w:t>
      </w:r>
      <w:r>
        <w:rPr>
          <w:rFonts w:ascii="Arial" w:hAnsi="Arial"/>
          <w:i/>
          <w:color w:val="231F20"/>
          <w:spacing w:val="10"/>
          <w:w w:val="85"/>
          <w:sz w:val="19"/>
        </w:rPr>
        <w:t> </w:t>
      </w:r>
      <w:r>
        <w:rPr>
          <w:rFonts w:ascii="Arial" w:hAnsi="Arial"/>
          <w:i/>
          <w:color w:val="231F20"/>
          <w:w w:val="85"/>
          <w:sz w:val="19"/>
        </w:rPr>
        <w:t>темп</w:t>
      </w:r>
      <w:r>
        <w:rPr>
          <w:rFonts w:ascii="Arial" w:hAnsi="Arial"/>
          <w:i/>
          <w:color w:val="231F20"/>
          <w:spacing w:val="11"/>
          <w:w w:val="85"/>
          <w:sz w:val="19"/>
        </w:rPr>
        <w:t> </w:t>
      </w:r>
      <w:r>
        <w:rPr>
          <w:rFonts w:ascii="Arial" w:hAnsi="Arial"/>
          <w:i/>
          <w:color w:val="231F20"/>
          <w:w w:val="85"/>
          <w:sz w:val="19"/>
        </w:rPr>
        <w:t>роста</w:t>
      </w:r>
    </w:p>
    <w:p>
      <w:pPr>
        <w:tabs>
          <w:tab w:pos="985" w:val="left" w:leader="none"/>
        </w:tabs>
        <w:spacing w:line="248" w:lineRule="exact" w:before="41"/>
        <w:ind w:left="632" w:right="0" w:firstLine="0"/>
        <w:jc w:val="left"/>
        <w:rPr>
          <w:rFonts w:ascii="Trebuchet MS" w:hAnsi="Trebuchet MS"/>
          <w:sz w:val="19"/>
        </w:rPr>
      </w:pPr>
      <w:r>
        <w:rPr>
          <w:rFonts w:ascii="Arial" w:hAnsi="Arial"/>
          <w:i/>
          <w:color w:val="010202"/>
          <w:w w:val="70"/>
          <w:sz w:val="19"/>
        </w:rPr>
        <w:t>T</w:t>
      </w:r>
      <w:r>
        <w:rPr>
          <w:rFonts w:ascii="Arial" w:hAnsi="Arial"/>
          <w:i/>
          <w:color w:val="010202"/>
          <w:sz w:val="19"/>
        </w:rPr>
        <w:tab/>
      </w:r>
      <w:r>
        <w:rPr>
          <w:rFonts w:ascii="Symbol" w:hAnsi="Symbol"/>
          <w:color w:val="010202"/>
          <w:w w:val="101"/>
          <w:sz w:val="19"/>
        </w:rPr>
        <w:t></w:t>
      </w:r>
      <w:r>
        <w:rPr>
          <w:color w:val="010202"/>
          <w:spacing w:val="-3"/>
          <w:sz w:val="19"/>
        </w:rPr>
        <w:t> </w:t>
      </w:r>
      <w:r>
        <w:rPr>
          <w:rFonts w:ascii="Trebuchet MS" w:hAnsi="Trebuchet MS"/>
          <w:color w:val="010202"/>
          <w:w w:val="97"/>
          <w:position w:val="12"/>
          <w:sz w:val="19"/>
          <w:u w:val="single" w:color="010202"/>
        </w:rPr>
        <w:t>11</w:t>
      </w:r>
      <w:r>
        <w:rPr>
          <w:rFonts w:ascii="Trebuchet MS" w:hAnsi="Trebuchet MS"/>
          <w:color w:val="010202"/>
          <w:spacing w:val="11"/>
          <w:w w:val="97"/>
          <w:position w:val="12"/>
          <w:sz w:val="19"/>
          <w:u w:val="single" w:color="010202"/>
        </w:rPr>
        <w:t>4</w:t>
      </w:r>
      <w:r>
        <w:rPr>
          <w:rFonts w:ascii="Trebuchet MS" w:hAnsi="Trebuchet MS"/>
          <w:color w:val="010202"/>
          <w:w w:val="97"/>
          <w:position w:val="12"/>
          <w:sz w:val="19"/>
          <w:u w:val="single" w:color="010202"/>
        </w:rPr>
        <w:t>707</w:t>
      </w:r>
      <w:r>
        <w:rPr>
          <w:rFonts w:ascii="Trebuchet MS" w:hAnsi="Trebuchet MS"/>
          <w:color w:val="010202"/>
          <w:spacing w:val="-22"/>
          <w:position w:val="12"/>
          <w:sz w:val="19"/>
        </w:rPr>
        <w:t> </w:t>
      </w:r>
      <w:r>
        <w:rPr>
          <w:rFonts w:ascii="Symbol" w:hAnsi="Symbol"/>
          <w:color w:val="010202"/>
          <w:spacing w:val="14"/>
          <w:w w:val="101"/>
          <w:sz w:val="19"/>
        </w:rPr>
        <w:t></w:t>
      </w:r>
      <w:r>
        <w:rPr>
          <w:rFonts w:ascii="Trebuchet MS" w:hAnsi="Trebuchet MS"/>
          <w:color w:val="010202"/>
          <w:w w:val="97"/>
          <w:sz w:val="19"/>
        </w:rPr>
        <w:t>100</w:t>
      </w:r>
      <w:r>
        <w:rPr>
          <w:rFonts w:ascii="Trebuchet MS" w:hAnsi="Trebuchet MS"/>
          <w:color w:val="010202"/>
          <w:spacing w:val="-17"/>
          <w:sz w:val="19"/>
        </w:rPr>
        <w:t> </w:t>
      </w:r>
      <w:r>
        <w:rPr>
          <w:rFonts w:ascii="Symbol" w:hAnsi="Symbol"/>
          <w:color w:val="010202"/>
          <w:w w:val="101"/>
          <w:sz w:val="19"/>
        </w:rPr>
        <w:t></w:t>
      </w:r>
      <w:r>
        <w:rPr>
          <w:color w:val="010202"/>
          <w:spacing w:val="-18"/>
          <w:sz w:val="19"/>
        </w:rPr>
        <w:t> </w:t>
      </w:r>
      <w:r>
        <w:rPr>
          <w:rFonts w:ascii="Trebuchet MS" w:hAnsi="Trebuchet MS"/>
          <w:color w:val="010202"/>
          <w:w w:val="97"/>
          <w:sz w:val="19"/>
        </w:rPr>
        <w:t>10</w:t>
      </w:r>
      <w:r>
        <w:rPr>
          <w:rFonts w:ascii="Trebuchet MS" w:hAnsi="Trebuchet MS"/>
          <w:color w:val="010202"/>
          <w:spacing w:val="2"/>
          <w:w w:val="97"/>
          <w:sz w:val="19"/>
        </w:rPr>
        <w:t>3</w:t>
      </w:r>
      <w:r>
        <w:rPr>
          <w:rFonts w:ascii="Trebuchet MS" w:hAnsi="Trebuchet MS"/>
          <w:color w:val="010202"/>
          <w:spacing w:val="12"/>
          <w:w w:val="51"/>
          <w:sz w:val="19"/>
        </w:rPr>
        <w:t>,</w:t>
      </w:r>
      <w:r>
        <w:rPr>
          <w:rFonts w:ascii="Trebuchet MS" w:hAnsi="Trebuchet MS"/>
          <w:color w:val="010202"/>
          <w:w w:val="114"/>
          <w:sz w:val="19"/>
        </w:rPr>
        <w:t>5</w:t>
      </w:r>
      <w:r>
        <w:rPr>
          <w:rFonts w:ascii="Trebuchet MS" w:hAnsi="Trebuchet MS"/>
          <w:color w:val="010202"/>
          <w:spacing w:val="1"/>
          <w:w w:val="114"/>
          <w:sz w:val="19"/>
        </w:rPr>
        <w:t>%</w:t>
      </w:r>
      <w:r>
        <w:rPr>
          <w:rFonts w:ascii="Trebuchet MS" w:hAnsi="Trebuchet MS"/>
          <w:color w:val="010202"/>
          <w:w w:val="86"/>
          <w:sz w:val="19"/>
        </w:rPr>
        <w:t>;</w:t>
      </w:r>
    </w:p>
    <w:p>
      <w:pPr>
        <w:spacing w:after="0" w:line="248" w:lineRule="exact"/>
        <w:jc w:val="left"/>
        <w:rPr>
          <w:rFonts w:ascii="Trebuchet MS" w:hAnsi="Trebuchet MS"/>
          <w:sz w:val="19"/>
        </w:rPr>
        <w:sectPr>
          <w:type w:val="continuous"/>
          <w:pgSz w:w="8230" w:h="11630"/>
          <w:pgMar w:top="620" w:bottom="280" w:left="920" w:right="500"/>
        </w:sectPr>
      </w:pPr>
    </w:p>
    <w:p>
      <w:pPr>
        <w:spacing w:line="123" w:lineRule="exact" w:before="0"/>
        <w:ind w:left="0" w:right="0" w:firstLine="0"/>
        <w:jc w:val="right"/>
        <w:rPr>
          <w:rFonts w:ascii="Trebuchet MS"/>
          <w:sz w:val="11"/>
        </w:rPr>
      </w:pPr>
      <w:r>
        <w:rPr>
          <w:rFonts w:ascii="Trebuchet MS"/>
          <w:color w:val="010202"/>
          <w:sz w:val="11"/>
        </w:rPr>
        <w:t>2008</w:t>
      </w:r>
    </w:p>
    <w:p>
      <w:pPr>
        <w:spacing w:before="25"/>
        <w:ind w:left="172" w:right="0" w:firstLine="0"/>
        <w:jc w:val="left"/>
        <w:rPr>
          <w:rFonts w:ascii="Trebuchet MS"/>
          <w:sz w:val="19"/>
        </w:rPr>
      </w:pPr>
      <w:r>
        <w:rPr/>
        <w:br w:type="column"/>
      </w:r>
      <w:r>
        <w:rPr>
          <w:rFonts w:ascii="Trebuchet MS"/>
          <w:color w:val="010202"/>
          <w:sz w:val="19"/>
        </w:rPr>
        <w:t>110819</w:t>
      </w:r>
    </w:p>
    <w:p>
      <w:pPr>
        <w:spacing w:after="0"/>
        <w:jc w:val="left"/>
        <w:rPr>
          <w:rFonts w:ascii="Trebuchet MS"/>
          <w:sz w:val="19"/>
        </w:rPr>
        <w:sectPr>
          <w:type w:val="continuous"/>
          <w:pgSz w:w="8230" w:h="11630"/>
          <w:pgMar w:top="620" w:bottom="280" w:left="920" w:right="500"/>
          <w:cols w:num="2" w:equalWidth="0">
            <w:col w:w="925" w:space="40"/>
            <w:col w:w="5845"/>
          </w:cols>
        </w:sectPr>
      </w:pPr>
    </w:p>
    <w:p>
      <w:pPr>
        <w:tabs>
          <w:tab w:pos="982" w:val="left" w:leader="none"/>
        </w:tabs>
        <w:spacing w:line="248" w:lineRule="exact" w:before="86"/>
        <w:ind w:left="632" w:right="0" w:firstLine="0"/>
        <w:jc w:val="left"/>
        <w:rPr>
          <w:rFonts w:ascii="Trebuchet MS" w:hAnsi="Trebuchet MS"/>
          <w:sz w:val="19"/>
        </w:rPr>
      </w:pPr>
      <w:r>
        <w:rPr>
          <w:rFonts w:ascii="Arial" w:hAnsi="Arial"/>
          <w:i/>
          <w:color w:val="010202"/>
          <w:w w:val="70"/>
          <w:sz w:val="19"/>
        </w:rPr>
        <w:t>T</w:t>
      </w:r>
      <w:r>
        <w:rPr>
          <w:rFonts w:ascii="Arial" w:hAnsi="Arial"/>
          <w:i/>
          <w:color w:val="010202"/>
          <w:sz w:val="19"/>
        </w:rPr>
        <w:tab/>
      </w:r>
      <w:r>
        <w:rPr>
          <w:rFonts w:ascii="Symbol" w:hAnsi="Symbol"/>
          <w:color w:val="010202"/>
          <w:w w:val="101"/>
          <w:sz w:val="19"/>
        </w:rPr>
        <w:t></w:t>
      </w:r>
      <w:r>
        <w:rPr>
          <w:color w:val="010202"/>
          <w:spacing w:val="2"/>
          <w:sz w:val="19"/>
        </w:rPr>
        <w:t> </w:t>
      </w:r>
      <w:r>
        <w:rPr>
          <w:rFonts w:ascii="Trebuchet MS" w:hAnsi="Trebuchet MS"/>
          <w:color w:val="010202"/>
          <w:w w:val="97"/>
          <w:position w:val="12"/>
          <w:sz w:val="19"/>
          <w:u w:val="single" w:color="010202"/>
        </w:rPr>
        <w:t>11</w:t>
      </w:r>
      <w:r>
        <w:rPr>
          <w:rFonts w:ascii="Trebuchet MS" w:hAnsi="Trebuchet MS"/>
          <w:color w:val="010202"/>
          <w:spacing w:val="2"/>
          <w:w w:val="97"/>
          <w:position w:val="12"/>
          <w:sz w:val="19"/>
          <w:u w:val="single" w:color="010202"/>
        </w:rPr>
        <w:t>7</w:t>
      </w:r>
      <w:r>
        <w:rPr>
          <w:rFonts w:ascii="Trebuchet MS" w:hAnsi="Trebuchet MS"/>
          <w:color w:val="010202"/>
          <w:w w:val="97"/>
          <w:position w:val="12"/>
          <w:sz w:val="19"/>
          <w:u w:val="single" w:color="010202"/>
        </w:rPr>
        <w:t>227</w:t>
      </w:r>
      <w:r>
        <w:rPr>
          <w:rFonts w:ascii="Trebuchet MS" w:hAnsi="Trebuchet MS"/>
          <w:color w:val="010202"/>
          <w:spacing w:val="-17"/>
          <w:position w:val="12"/>
          <w:sz w:val="19"/>
        </w:rPr>
        <w:t> </w:t>
      </w:r>
      <w:r>
        <w:rPr>
          <w:rFonts w:ascii="Symbol" w:hAnsi="Symbol"/>
          <w:color w:val="010202"/>
          <w:spacing w:val="14"/>
          <w:w w:val="101"/>
          <w:sz w:val="19"/>
        </w:rPr>
        <w:t></w:t>
      </w:r>
      <w:r>
        <w:rPr>
          <w:rFonts w:ascii="Trebuchet MS" w:hAnsi="Trebuchet MS"/>
          <w:color w:val="010202"/>
          <w:w w:val="97"/>
          <w:sz w:val="19"/>
        </w:rPr>
        <w:t>100</w:t>
      </w:r>
      <w:r>
        <w:rPr>
          <w:rFonts w:ascii="Trebuchet MS" w:hAnsi="Trebuchet MS"/>
          <w:color w:val="010202"/>
          <w:spacing w:val="-17"/>
          <w:sz w:val="19"/>
        </w:rPr>
        <w:t> </w:t>
      </w:r>
      <w:r>
        <w:rPr>
          <w:rFonts w:ascii="Symbol" w:hAnsi="Symbol"/>
          <w:color w:val="010202"/>
          <w:w w:val="101"/>
          <w:sz w:val="19"/>
        </w:rPr>
        <w:t></w:t>
      </w:r>
      <w:r>
        <w:rPr>
          <w:color w:val="010202"/>
          <w:spacing w:val="-17"/>
          <w:sz w:val="19"/>
        </w:rPr>
        <w:t> </w:t>
      </w:r>
      <w:r>
        <w:rPr>
          <w:rFonts w:ascii="Trebuchet MS" w:hAnsi="Trebuchet MS"/>
          <w:color w:val="010202"/>
          <w:w w:val="97"/>
          <w:sz w:val="19"/>
        </w:rPr>
        <w:t>10</w:t>
      </w:r>
      <w:r>
        <w:rPr>
          <w:rFonts w:ascii="Trebuchet MS" w:hAnsi="Trebuchet MS"/>
          <w:color w:val="010202"/>
          <w:spacing w:val="-1"/>
          <w:w w:val="97"/>
          <w:sz w:val="19"/>
        </w:rPr>
        <w:t>2</w:t>
      </w:r>
      <w:r>
        <w:rPr>
          <w:rFonts w:ascii="Trebuchet MS" w:hAnsi="Trebuchet MS"/>
          <w:color w:val="010202"/>
          <w:spacing w:val="12"/>
          <w:w w:val="51"/>
          <w:sz w:val="19"/>
        </w:rPr>
        <w:t>,</w:t>
      </w:r>
      <w:r>
        <w:rPr>
          <w:rFonts w:ascii="Trebuchet MS" w:hAnsi="Trebuchet MS"/>
          <w:color w:val="010202"/>
          <w:w w:val="114"/>
          <w:sz w:val="19"/>
        </w:rPr>
        <w:t>2</w:t>
      </w:r>
      <w:r>
        <w:rPr>
          <w:rFonts w:ascii="Trebuchet MS" w:hAnsi="Trebuchet MS"/>
          <w:color w:val="010202"/>
          <w:spacing w:val="1"/>
          <w:w w:val="114"/>
          <w:sz w:val="19"/>
        </w:rPr>
        <w:t>%</w:t>
      </w:r>
      <w:r>
        <w:rPr>
          <w:rFonts w:ascii="Trebuchet MS" w:hAnsi="Trebuchet MS"/>
          <w:color w:val="010202"/>
          <w:w w:val="82"/>
          <w:sz w:val="19"/>
        </w:rPr>
        <w:t>.</w:t>
      </w:r>
    </w:p>
    <w:p>
      <w:pPr>
        <w:spacing w:after="0" w:line="248" w:lineRule="exact"/>
        <w:jc w:val="left"/>
        <w:rPr>
          <w:rFonts w:ascii="Trebuchet MS" w:hAnsi="Trebuchet MS"/>
          <w:sz w:val="19"/>
        </w:rPr>
        <w:sectPr>
          <w:type w:val="continuous"/>
          <w:pgSz w:w="8230" w:h="11630"/>
          <w:pgMar w:top="620" w:bottom="280" w:left="920" w:right="500"/>
        </w:sectPr>
      </w:pPr>
    </w:p>
    <w:p>
      <w:pPr>
        <w:spacing w:line="124" w:lineRule="exact" w:before="0"/>
        <w:ind w:left="0" w:right="0" w:firstLine="0"/>
        <w:jc w:val="right"/>
        <w:rPr>
          <w:rFonts w:ascii="Trebuchet MS"/>
          <w:sz w:val="11"/>
        </w:rPr>
      </w:pPr>
      <w:r>
        <w:rPr>
          <w:rFonts w:ascii="Trebuchet MS"/>
          <w:color w:val="010202"/>
          <w:sz w:val="11"/>
        </w:rPr>
        <w:t>2009</w:t>
      </w:r>
    </w:p>
    <w:p>
      <w:pPr>
        <w:spacing w:before="25"/>
        <w:ind w:left="170" w:right="0" w:firstLine="0"/>
        <w:jc w:val="left"/>
        <w:rPr>
          <w:rFonts w:ascii="Trebuchet MS"/>
          <w:sz w:val="19"/>
        </w:rPr>
      </w:pPr>
      <w:r>
        <w:rPr/>
        <w:br w:type="column"/>
      </w:r>
      <w:r>
        <w:rPr>
          <w:rFonts w:ascii="Trebuchet MS"/>
          <w:color w:val="010202"/>
          <w:sz w:val="19"/>
        </w:rPr>
        <w:t>114707</w:t>
      </w:r>
    </w:p>
    <w:p>
      <w:pPr>
        <w:spacing w:after="0"/>
        <w:jc w:val="left"/>
        <w:rPr>
          <w:rFonts w:ascii="Trebuchet MS"/>
          <w:sz w:val="19"/>
        </w:rPr>
        <w:sectPr>
          <w:type w:val="continuous"/>
          <w:pgSz w:w="8230" w:h="11630"/>
          <w:pgMar w:top="620" w:bottom="280" w:left="920" w:right="500"/>
          <w:cols w:num="2" w:equalWidth="0">
            <w:col w:w="925" w:space="40"/>
            <w:col w:w="5845"/>
          </w:cols>
        </w:sectPr>
      </w:pPr>
    </w:p>
    <w:p>
      <w:pPr>
        <w:spacing w:before="97"/>
        <w:ind w:left="61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31F20"/>
          <w:w w:val="85"/>
          <w:sz w:val="19"/>
        </w:rPr>
        <w:t>Базисный</w:t>
      </w:r>
      <w:r>
        <w:rPr>
          <w:rFonts w:ascii="Arial" w:hAnsi="Arial"/>
          <w:i/>
          <w:color w:val="231F20"/>
          <w:spacing w:val="13"/>
          <w:w w:val="85"/>
          <w:sz w:val="19"/>
        </w:rPr>
        <w:t> </w:t>
      </w:r>
      <w:r>
        <w:rPr>
          <w:rFonts w:ascii="Arial" w:hAnsi="Arial"/>
          <w:i/>
          <w:color w:val="231F20"/>
          <w:w w:val="85"/>
          <w:sz w:val="19"/>
        </w:rPr>
        <w:t>темп</w:t>
      </w:r>
      <w:r>
        <w:rPr>
          <w:rFonts w:ascii="Arial" w:hAnsi="Arial"/>
          <w:i/>
          <w:color w:val="231F20"/>
          <w:spacing w:val="13"/>
          <w:w w:val="85"/>
          <w:sz w:val="19"/>
        </w:rPr>
        <w:t> </w:t>
      </w:r>
      <w:r>
        <w:rPr>
          <w:rFonts w:ascii="Arial" w:hAnsi="Arial"/>
          <w:i/>
          <w:color w:val="231F20"/>
          <w:w w:val="85"/>
          <w:sz w:val="19"/>
        </w:rPr>
        <w:t>роста</w:t>
      </w:r>
    </w:p>
    <w:p>
      <w:pPr>
        <w:spacing w:after="0"/>
        <w:jc w:val="left"/>
        <w:rPr>
          <w:rFonts w:ascii="Arial" w:hAnsi="Arial"/>
          <w:sz w:val="19"/>
        </w:rPr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spacing w:before="2"/>
        <w:rPr>
          <w:rFonts w:ascii="Arial"/>
          <w:i/>
          <w:sz w:val="13"/>
        </w:rPr>
      </w:pPr>
    </w:p>
    <w:p>
      <w:pPr>
        <w:spacing w:before="1"/>
        <w:ind w:left="741" w:right="0" w:firstLine="0"/>
        <w:jc w:val="left"/>
        <w:rPr>
          <w:rFonts w:ascii="Georgia" w:hAnsi="Georgia"/>
          <w:i/>
          <w:sz w:val="11"/>
        </w:rPr>
      </w:pPr>
      <w:r>
        <w:rPr/>
        <w:pict>
          <v:shape style="position:absolute;margin-left:77.628265pt;margin-top:.888144pt;width:4.150pt;height:11pt;mso-position-horizontal-relative:page;mso-position-vertical-relative:paragraph;z-index:15834624" type="#_x0000_t202" filled="false" stroked="false">
            <v:textbox inset="0,0,0,0">
              <w:txbxContent>
                <w:p>
                  <w:pPr>
                    <w:spacing w:line="211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9"/>
                    </w:rPr>
                  </w:pPr>
                  <w:r>
                    <w:rPr>
                      <w:rFonts w:ascii="Arial"/>
                      <w:i/>
                      <w:color w:val="010202"/>
                      <w:w w:val="70"/>
                      <w:sz w:val="19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i/>
          <w:color w:val="010202"/>
          <w:w w:val="81"/>
          <w:sz w:val="11"/>
        </w:rPr>
        <w:t>á</w:t>
      </w:r>
    </w:p>
    <w:p>
      <w:pPr>
        <w:spacing w:before="7"/>
        <w:ind w:left="701" w:right="0" w:firstLine="0"/>
        <w:jc w:val="left"/>
        <w:rPr>
          <w:rFonts w:ascii="Trebuchet MS"/>
          <w:sz w:val="11"/>
        </w:rPr>
      </w:pPr>
      <w:r>
        <w:rPr>
          <w:rFonts w:ascii="Trebuchet MS"/>
          <w:color w:val="010202"/>
          <w:w w:val="95"/>
          <w:sz w:val="11"/>
        </w:rPr>
        <w:t>2007</w:t>
      </w:r>
    </w:p>
    <w:p>
      <w:pPr>
        <w:spacing w:line="307" w:lineRule="exact" w:before="41"/>
        <w:ind w:left="18" w:right="0" w:firstLine="0"/>
        <w:jc w:val="left"/>
        <w:rPr>
          <w:rFonts w:ascii="Trebuchet MS" w:hAnsi="Trebuchet MS"/>
          <w:sz w:val="19"/>
        </w:rPr>
      </w:pPr>
      <w:r>
        <w:rPr/>
        <w:br w:type="column"/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22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position w:val="12"/>
          <w:sz w:val="19"/>
          <w:u w:val="single" w:color="010202"/>
        </w:rPr>
        <w:t>117227</w:t>
      </w:r>
      <w:r>
        <w:rPr>
          <w:rFonts w:ascii="Trebuchet MS" w:hAnsi="Trebuchet MS"/>
          <w:color w:val="010202"/>
          <w:w w:val="95"/>
          <w:position w:val="12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</w:t>
      </w:r>
      <w:r>
        <w:rPr>
          <w:rFonts w:ascii="Trebuchet MS" w:hAnsi="Trebuchet MS"/>
          <w:color w:val="010202"/>
          <w:w w:val="95"/>
          <w:sz w:val="19"/>
        </w:rPr>
        <w:t>100</w:t>
      </w:r>
      <w:r>
        <w:rPr>
          <w:rFonts w:ascii="Trebuchet MS" w:hAnsi="Trebuchet MS"/>
          <w:color w:val="010202"/>
          <w:spacing w:val="1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4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105,</w:t>
      </w:r>
      <w:r>
        <w:rPr>
          <w:rFonts w:ascii="Trebuchet MS" w:hAnsi="Trebuchet MS"/>
          <w:color w:val="010202"/>
          <w:spacing w:val="-29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8%.</w:t>
      </w:r>
    </w:p>
    <w:p>
      <w:pPr>
        <w:spacing w:line="187" w:lineRule="exact" w:before="0"/>
        <w:ind w:left="170" w:right="0" w:firstLine="0"/>
        <w:jc w:val="left"/>
        <w:rPr>
          <w:rFonts w:ascii="Trebuchet MS"/>
          <w:sz w:val="19"/>
        </w:rPr>
      </w:pPr>
      <w:r>
        <w:rPr>
          <w:rFonts w:ascii="Trebuchet MS"/>
          <w:color w:val="010202"/>
          <w:sz w:val="19"/>
        </w:rPr>
        <w:t>110819</w:t>
      </w:r>
    </w:p>
    <w:p>
      <w:pPr>
        <w:spacing w:after="0" w:line="187" w:lineRule="exact"/>
        <w:jc w:val="left"/>
        <w:rPr>
          <w:rFonts w:ascii="Trebuchet MS"/>
          <w:sz w:val="19"/>
        </w:rPr>
        <w:sectPr>
          <w:type w:val="continuous"/>
          <w:pgSz w:w="8230" w:h="11630"/>
          <w:pgMar w:top="620" w:bottom="280" w:left="920" w:right="500"/>
          <w:cols w:num="2" w:equalWidth="0">
            <w:col w:w="925" w:space="40"/>
            <w:col w:w="5845"/>
          </w:cols>
        </w:sectPr>
      </w:pPr>
    </w:p>
    <w:p>
      <w:pPr>
        <w:pStyle w:val="BodyText"/>
        <w:spacing w:before="5"/>
        <w:rPr>
          <w:rFonts w:ascii="Trebuchet MS"/>
          <w:sz w:val="15"/>
        </w:rPr>
      </w:pPr>
    </w:p>
    <w:p>
      <w:pPr>
        <w:spacing w:before="93"/>
        <w:ind w:left="61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31F20"/>
          <w:w w:val="85"/>
          <w:sz w:val="19"/>
        </w:rPr>
        <w:t>Цепной</w:t>
      </w:r>
      <w:r>
        <w:rPr>
          <w:rFonts w:ascii="Arial" w:hAnsi="Arial"/>
          <w:i/>
          <w:color w:val="231F20"/>
          <w:spacing w:val="16"/>
          <w:w w:val="85"/>
          <w:sz w:val="19"/>
        </w:rPr>
        <w:t> </w:t>
      </w:r>
      <w:r>
        <w:rPr>
          <w:rFonts w:ascii="Arial" w:hAnsi="Arial"/>
          <w:i/>
          <w:color w:val="231F20"/>
          <w:w w:val="85"/>
          <w:sz w:val="19"/>
        </w:rPr>
        <w:t>темп</w:t>
      </w:r>
      <w:r>
        <w:rPr>
          <w:rFonts w:ascii="Arial" w:hAnsi="Arial"/>
          <w:i/>
          <w:color w:val="231F20"/>
          <w:spacing w:val="16"/>
          <w:w w:val="85"/>
          <w:sz w:val="19"/>
        </w:rPr>
        <w:t> </w:t>
      </w:r>
      <w:r>
        <w:rPr>
          <w:rFonts w:ascii="Arial" w:hAnsi="Arial"/>
          <w:i/>
          <w:color w:val="231F20"/>
          <w:w w:val="85"/>
          <w:sz w:val="19"/>
        </w:rPr>
        <w:t>прироста</w:t>
      </w:r>
    </w:p>
    <w:p>
      <w:pPr>
        <w:tabs>
          <w:tab w:pos="985" w:val="left" w:leader="none"/>
        </w:tabs>
        <w:spacing w:line="248" w:lineRule="exact" w:before="41"/>
        <w:ind w:left="632" w:right="0" w:firstLine="0"/>
        <w:jc w:val="left"/>
        <w:rPr>
          <w:rFonts w:ascii="Trebuchet MS" w:hAnsi="Trebuchet MS"/>
          <w:sz w:val="19"/>
        </w:rPr>
      </w:pPr>
      <w:r>
        <w:rPr>
          <w:rFonts w:ascii="Arial" w:hAnsi="Arial"/>
          <w:i/>
          <w:color w:val="010202"/>
          <w:w w:val="70"/>
          <w:sz w:val="19"/>
        </w:rPr>
        <w:t>T</w:t>
      </w:r>
      <w:r>
        <w:rPr>
          <w:rFonts w:ascii="Arial" w:hAnsi="Arial"/>
          <w:i/>
          <w:color w:val="010202"/>
          <w:sz w:val="19"/>
        </w:rPr>
        <w:tab/>
      </w:r>
      <w:r>
        <w:rPr>
          <w:rFonts w:ascii="Symbol" w:hAnsi="Symbol"/>
          <w:color w:val="010202"/>
          <w:w w:val="101"/>
          <w:sz w:val="19"/>
        </w:rPr>
        <w:t></w:t>
      </w:r>
      <w:r>
        <w:rPr>
          <w:color w:val="010202"/>
          <w:spacing w:val="-3"/>
          <w:sz w:val="19"/>
        </w:rPr>
        <w:t> </w:t>
      </w:r>
      <w:r>
        <w:rPr>
          <w:rFonts w:ascii="Trebuchet MS" w:hAnsi="Trebuchet MS"/>
          <w:color w:val="010202"/>
          <w:w w:val="97"/>
          <w:position w:val="12"/>
          <w:sz w:val="19"/>
          <w:u w:val="single" w:color="010202"/>
        </w:rPr>
        <w:t>11</w:t>
      </w:r>
      <w:r>
        <w:rPr>
          <w:rFonts w:ascii="Trebuchet MS" w:hAnsi="Trebuchet MS"/>
          <w:color w:val="010202"/>
          <w:spacing w:val="11"/>
          <w:w w:val="97"/>
          <w:position w:val="12"/>
          <w:sz w:val="19"/>
          <w:u w:val="single" w:color="010202"/>
        </w:rPr>
        <w:t>4</w:t>
      </w:r>
      <w:r>
        <w:rPr>
          <w:rFonts w:ascii="Trebuchet MS" w:hAnsi="Trebuchet MS"/>
          <w:color w:val="010202"/>
          <w:w w:val="97"/>
          <w:position w:val="12"/>
          <w:sz w:val="19"/>
          <w:u w:val="single" w:color="010202"/>
        </w:rPr>
        <w:t>707</w:t>
      </w:r>
      <w:r>
        <w:rPr>
          <w:rFonts w:ascii="Trebuchet MS" w:hAnsi="Trebuchet MS"/>
          <w:color w:val="010202"/>
          <w:spacing w:val="-22"/>
          <w:position w:val="12"/>
          <w:sz w:val="19"/>
        </w:rPr>
        <w:t> </w:t>
      </w:r>
      <w:r>
        <w:rPr>
          <w:rFonts w:ascii="Symbol" w:hAnsi="Symbol"/>
          <w:color w:val="010202"/>
          <w:spacing w:val="14"/>
          <w:w w:val="101"/>
          <w:sz w:val="19"/>
        </w:rPr>
        <w:t></w:t>
      </w:r>
      <w:r>
        <w:rPr>
          <w:rFonts w:ascii="Trebuchet MS" w:hAnsi="Trebuchet MS"/>
          <w:color w:val="010202"/>
          <w:w w:val="97"/>
          <w:sz w:val="19"/>
        </w:rPr>
        <w:t>100</w:t>
      </w:r>
      <w:r>
        <w:rPr>
          <w:rFonts w:ascii="Trebuchet MS" w:hAnsi="Trebuchet MS"/>
          <w:color w:val="010202"/>
          <w:spacing w:val="-24"/>
          <w:sz w:val="19"/>
        </w:rPr>
        <w:t> </w:t>
      </w:r>
      <w:r>
        <w:rPr>
          <w:rFonts w:ascii="Symbol" w:hAnsi="Symbol"/>
          <w:color w:val="010202"/>
          <w:w w:val="101"/>
          <w:sz w:val="19"/>
        </w:rPr>
        <w:t></w:t>
      </w:r>
      <w:r>
        <w:rPr>
          <w:color w:val="010202"/>
          <w:spacing w:val="-25"/>
          <w:sz w:val="19"/>
        </w:rPr>
        <w:t> </w:t>
      </w:r>
      <w:r>
        <w:rPr>
          <w:rFonts w:ascii="Trebuchet MS" w:hAnsi="Trebuchet MS"/>
          <w:color w:val="010202"/>
          <w:w w:val="97"/>
          <w:sz w:val="19"/>
        </w:rPr>
        <w:t>100</w:t>
      </w:r>
      <w:r>
        <w:rPr>
          <w:rFonts w:ascii="Trebuchet MS" w:hAnsi="Trebuchet MS"/>
          <w:color w:val="010202"/>
          <w:spacing w:val="-17"/>
          <w:sz w:val="19"/>
        </w:rPr>
        <w:t> </w:t>
      </w:r>
      <w:r>
        <w:rPr>
          <w:rFonts w:ascii="Symbol" w:hAnsi="Symbol"/>
          <w:color w:val="010202"/>
          <w:w w:val="101"/>
          <w:sz w:val="19"/>
        </w:rPr>
        <w:t></w:t>
      </w:r>
      <w:r>
        <w:rPr>
          <w:color w:val="010202"/>
          <w:spacing w:val="-14"/>
          <w:sz w:val="19"/>
        </w:rPr>
        <w:t> </w:t>
      </w:r>
      <w:r>
        <w:rPr>
          <w:rFonts w:ascii="Trebuchet MS" w:hAnsi="Trebuchet MS"/>
          <w:color w:val="010202"/>
          <w:spacing w:val="2"/>
          <w:w w:val="97"/>
          <w:sz w:val="19"/>
        </w:rPr>
        <w:t>3</w:t>
      </w:r>
      <w:r>
        <w:rPr>
          <w:rFonts w:ascii="Trebuchet MS" w:hAnsi="Trebuchet MS"/>
          <w:color w:val="010202"/>
          <w:spacing w:val="12"/>
          <w:w w:val="51"/>
          <w:sz w:val="19"/>
        </w:rPr>
        <w:t>,</w:t>
      </w:r>
      <w:r>
        <w:rPr>
          <w:rFonts w:ascii="Trebuchet MS" w:hAnsi="Trebuchet MS"/>
          <w:color w:val="010202"/>
          <w:w w:val="114"/>
          <w:sz w:val="19"/>
        </w:rPr>
        <w:t>5</w:t>
      </w:r>
      <w:r>
        <w:rPr>
          <w:rFonts w:ascii="Trebuchet MS" w:hAnsi="Trebuchet MS"/>
          <w:color w:val="010202"/>
          <w:spacing w:val="1"/>
          <w:w w:val="114"/>
          <w:sz w:val="19"/>
        </w:rPr>
        <w:t>%</w:t>
      </w:r>
      <w:r>
        <w:rPr>
          <w:rFonts w:ascii="Trebuchet MS" w:hAnsi="Trebuchet MS"/>
          <w:color w:val="010202"/>
          <w:w w:val="86"/>
          <w:sz w:val="19"/>
        </w:rPr>
        <w:t>;</w:t>
      </w:r>
    </w:p>
    <w:p>
      <w:pPr>
        <w:spacing w:after="0" w:line="248" w:lineRule="exact"/>
        <w:jc w:val="left"/>
        <w:rPr>
          <w:rFonts w:ascii="Trebuchet MS" w:hAnsi="Trebuchet MS"/>
          <w:sz w:val="19"/>
        </w:rPr>
        <w:sectPr>
          <w:pgSz w:w="8230" w:h="11630"/>
          <w:pgMar w:header="758" w:footer="722" w:top="1220" w:bottom="920" w:left="920" w:right="500"/>
        </w:sectPr>
      </w:pPr>
    </w:p>
    <w:p>
      <w:pPr>
        <w:spacing w:line="123" w:lineRule="exact" w:before="0"/>
        <w:ind w:left="0" w:right="0" w:firstLine="0"/>
        <w:jc w:val="right"/>
        <w:rPr>
          <w:rFonts w:ascii="Trebuchet MS"/>
          <w:sz w:val="11"/>
        </w:rPr>
      </w:pPr>
      <w:r>
        <w:rPr>
          <w:rFonts w:ascii="Trebuchet MS"/>
          <w:color w:val="010202"/>
          <w:sz w:val="11"/>
        </w:rPr>
        <w:t>2008</w:t>
      </w:r>
    </w:p>
    <w:p>
      <w:pPr>
        <w:spacing w:before="25"/>
        <w:ind w:left="172" w:right="0" w:firstLine="0"/>
        <w:jc w:val="left"/>
        <w:rPr>
          <w:rFonts w:ascii="Trebuchet MS"/>
          <w:sz w:val="19"/>
        </w:rPr>
      </w:pPr>
      <w:r>
        <w:rPr/>
        <w:br w:type="column"/>
      </w:r>
      <w:r>
        <w:rPr>
          <w:rFonts w:ascii="Trebuchet MS"/>
          <w:color w:val="010202"/>
          <w:sz w:val="19"/>
        </w:rPr>
        <w:t>110819</w:t>
      </w:r>
    </w:p>
    <w:p>
      <w:pPr>
        <w:spacing w:after="0"/>
        <w:jc w:val="left"/>
        <w:rPr>
          <w:rFonts w:ascii="Trebuchet MS"/>
          <w:sz w:val="19"/>
        </w:rPr>
        <w:sectPr>
          <w:type w:val="continuous"/>
          <w:pgSz w:w="8230" w:h="11630"/>
          <w:pgMar w:top="620" w:bottom="280" w:left="920" w:right="500"/>
          <w:cols w:num="2" w:equalWidth="0">
            <w:col w:w="925" w:space="40"/>
            <w:col w:w="5845"/>
          </w:cols>
        </w:sectPr>
      </w:pPr>
    </w:p>
    <w:p>
      <w:pPr>
        <w:tabs>
          <w:tab w:pos="982" w:val="left" w:leader="none"/>
        </w:tabs>
        <w:spacing w:line="248" w:lineRule="exact" w:before="86"/>
        <w:ind w:left="632" w:right="0" w:firstLine="0"/>
        <w:jc w:val="left"/>
        <w:rPr>
          <w:rFonts w:ascii="Trebuchet MS" w:hAnsi="Trebuchet MS"/>
          <w:sz w:val="19"/>
        </w:rPr>
      </w:pPr>
      <w:r>
        <w:rPr>
          <w:rFonts w:ascii="Arial" w:hAnsi="Arial"/>
          <w:i/>
          <w:color w:val="010202"/>
          <w:w w:val="70"/>
          <w:sz w:val="19"/>
        </w:rPr>
        <w:t>T</w:t>
      </w:r>
      <w:r>
        <w:rPr>
          <w:rFonts w:ascii="Arial" w:hAnsi="Arial"/>
          <w:i/>
          <w:color w:val="010202"/>
          <w:sz w:val="19"/>
        </w:rPr>
        <w:tab/>
      </w:r>
      <w:r>
        <w:rPr>
          <w:rFonts w:ascii="Symbol" w:hAnsi="Symbol"/>
          <w:color w:val="010202"/>
          <w:w w:val="101"/>
          <w:sz w:val="19"/>
        </w:rPr>
        <w:t></w:t>
      </w:r>
      <w:r>
        <w:rPr>
          <w:color w:val="010202"/>
          <w:spacing w:val="2"/>
          <w:sz w:val="19"/>
        </w:rPr>
        <w:t> </w:t>
      </w:r>
      <w:r>
        <w:rPr>
          <w:rFonts w:ascii="Trebuchet MS" w:hAnsi="Trebuchet MS"/>
          <w:color w:val="010202"/>
          <w:w w:val="97"/>
          <w:position w:val="12"/>
          <w:sz w:val="19"/>
          <w:u w:val="single" w:color="010202"/>
        </w:rPr>
        <w:t>11</w:t>
      </w:r>
      <w:r>
        <w:rPr>
          <w:rFonts w:ascii="Trebuchet MS" w:hAnsi="Trebuchet MS"/>
          <w:color w:val="010202"/>
          <w:spacing w:val="2"/>
          <w:w w:val="97"/>
          <w:position w:val="12"/>
          <w:sz w:val="19"/>
          <w:u w:val="single" w:color="010202"/>
        </w:rPr>
        <w:t>7</w:t>
      </w:r>
      <w:r>
        <w:rPr>
          <w:rFonts w:ascii="Trebuchet MS" w:hAnsi="Trebuchet MS"/>
          <w:color w:val="010202"/>
          <w:w w:val="97"/>
          <w:position w:val="12"/>
          <w:sz w:val="19"/>
          <w:u w:val="single" w:color="010202"/>
        </w:rPr>
        <w:t>227</w:t>
      </w:r>
      <w:r>
        <w:rPr>
          <w:rFonts w:ascii="Trebuchet MS" w:hAnsi="Trebuchet MS"/>
          <w:color w:val="010202"/>
          <w:spacing w:val="-17"/>
          <w:position w:val="12"/>
          <w:sz w:val="19"/>
        </w:rPr>
        <w:t> </w:t>
      </w:r>
      <w:r>
        <w:rPr>
          <w:rFonts w:ascii="Symbol" w:hAnsi="Symbol"/>
          <w:color w:val="010202"/>
          <w:spacing w:val="14"/>
          <w:w w:val="101"/>
          <w:sz w:val="19"/>
        </w:rPr>
        <w:t></w:t>
      </w:r>
      <w:r>
        <w:rPr>
          <w:rFonts w:ascii="Trebuchet MS" w:hAnsi="Trebuchet MS"/>
          <w:color w:val="010202"/>
          <w:w w:val="97"/>
          <w:sz w:val="19"/>
        </w:rPr>
        <w:t>100</w:t>
      </w:r>
      <w:r>
        <w:rPr>
          <w:rFonts w:ascii="Trebuchet MS" w:hAnsi="Trebuchet MS"/>
          <w:color w:val="010202"/>
          <w:spacing w:val="-25"/>
          <w:sz w:val="19"/>
        </w:rPr>
        <w:t> </w:t>
      </w:r>
      <w:r>
        <w:rPr>
          <w:rFonts w:ascii="Symbol" w:hAnsi="Symbol"/>
          <w:color w:val="010202"/>
          <w:w w:val="101"/>
          <w:sz w:val="19"/>
        </w:rPr>
        <w:t></w:t>
      </w:r>
      <w:r>
        <w:rPr>
          <w:color w:val="010202"/>
          <w:spacing w:val="-25"/>
          <w:sz w:val="19"/>
        </w:rPr>
        <w:t> </w:t>
      </w:r>
      <w:r>
        <w:rPr>
          <w:rFonts w:ascii="Trebuchet MS" w:hAnsi="Trebuchet MS"/>
          <w:color w:val="010202"/>
          <w:w w:val="97"/>
          <w:sz w:val="19"/>
        </w:rPr>
        <w:t>100</w:t>
      </w:r>
      <w:r>
        <w:rPr>
          <w:rFonts w:ascii="Trebuchet MS" w:hAnsi="Trebuchet MS"/>
          <w:color w:val="010202"/>
          <w:spacing w:val="-17"/>
          <w:sz w:val="19"/>
        </w:rPr>
        <w:t> </w:t>
      </w:r>
      <w:r>
        <w:rPr>
          <w:rFonts w:ascii="Symbol" w:hAnsi="Symbol"/>
          <w:color w:val="010202"/>
          <w:w w:val="101"/>
          <w:sz w:val="19"/>
        </w:rPr>
        <w:t></w:t>
      </w:r>
      <w:r>
        <w:rPr>
          <w:color w:val="010202"/>
          <w:spacing w:val="-17"/>
          <w:sz w:val="19"/>
        </w:rPr>
        <w:t> </w:t>
      </w:r>
      <w:r>
        <w:rPr>
          <w:rFonts w:ascii="Trebuchet MS" w:hAnsi="Trebuchet MS"/>
          <w:color w:val="010202"/>
          <w:spacing w:val="-1"/>
          <w:w w:val="97"/>
          <w:sz w:val="19"/>
        </w:rPr>
        <w:t>2</w:t>
      </w:r>
      <w:r>
        <w:rPr>
          <w:rFonts w:ascii="Trebuchet MS" w:hAnsi="Trebuchet MS"/>
          <w:color w:val="010202"/>
          <w:spacing w:val="12"/>
          <w:w w:val="51"/>
          <w:sz w:val="19"/>
        </w:rPr>
        <w:t>,</w:t>
      </w:r>
      <w:r>
        <w:rPr>
          <w:rFonts w:ascii="Trebuchet MS" w:hAnsi="Trebuchet MS"/>
          <w:color w:val="010202"/>
          <w:w w:val="114"/>
          <w:sz w:val="19"/>
        </w:rPr>
        <w:t>2</w:t>
      </w:r>
      <w:r>
        <w:rPr>
          <w:rFonts w:ascii="Trebuchet MS" w:hAnsi="Trebuchet MS"/>
          <w:color w:val="010202"/>
          <w:spacing w:val="1"/>
          <w:w w:val="114"/>
          <w:sz w:val="19"/>
        </w:rPr>
        <w:t>%</w:t>
      </w:r>
      <w:r>
        <w:rPr>
          <w:rFonts w:ascii="Trebuchet MS" w:hAnsi="Trebuchet MS"/>
          <w:color w:val="010202"/>
          <w:w w:val="82"/>
          <w:sz w:val="19"/>
        </w:rPr>
        <w:t>.</w:t>
      </w:r>
    </w:p>
    <w:p>
      <w:pPr>
        <w:spacing w:after="0" w:line="248" w:lineRule="exact"/>
        <w:jc w:val="left"/>
        <w:rPr>
          <w:rFonts w:ascii="Trebuchet MS" w:hAnsi="Trebuchet MS"/>
          <w:sz w:val="19"/>
        </w:rPr>
        <w:sectPr>
          <w:type w:val="continuous"/>
          <w:pgSz w:w="8230" w:h="11630"/>
          <w:pgMar w:top="620" w:bottom="280" w:left="920" w:right="500"/>
        </w:sectPr>
      </w:pPr>
    </w:p>
    <w:p>
      <w:pPr>
        <w:spacing w:line="123" w:lineRule="exact" w:before="0"/>
        <w:ind w:left="0" w:right="0" w:firstLine="0"/>
        <w:jc w:val="right"/>
        <w:rPr>
          <w:rFonts w:ascii="Trebuchet MS"/>
          <w:sz w:val="11"/>
        </w:rPr>
      </w:pPr>
      <w:r>
        <w:rPr>
          <w:rFonts w:ascii="Trebuchet MS"/>
          <w:color w:val="010202"/>
          <w:sz w:val="11"/>
        </w:rPr>
        <w:t>2009</w:t>
      </w:r>
    </w:p>
    <w:p>
      <w:pPr>
        <w:spacing w:before="25"/>
        <w:ind w:left="170" w:right="0" w:firstLine="0"/>
        <w:jc w:val="left"/>
        <w:rPr>
          <w:rFonts w:ascii="Trebuchet MS"/>
          <w:sz w:val="19"/>
        </w:rPr>
      </w:pPr>
      <w:r>
        <w:rPr/>
        <w:br w:type="column"/>
      </w:r>
      <w:r>
        <w:rPr>
          <w:rFonts w:ascii="Trebuchet MS"/>
          <w:color w:val="010202"/>
          <w:sz w:val="19"/>
        </w:rPr>
        <w:t>114707</w:t>
      </w:r>
    </w:p>
    <w:p>
      <w:pPr>
        <w:spacing w:after="0"/>
        <w:jc w:val="left"/>
        <w:rPr>
          <w:rFonts w:ascii="Trebuchet MS"/>
          <w:sz w:val="19"/>
        </w:rPr>
        <w:sectPr>
          <w:type w:val="continuous"/>
          <w:pgSz w:w="8230" w:h="11630"/>
          <w:pgMar w:top="620" w:bottom="280" w:left="920" w:right="500"/>
          <w:cols w:num="2" w:equalWidth="0">
            <w:col w:w="925" w:space="40"/>
            <w:col w:w="5845"/>
          </w:cols>
        </w:sectPr>
      </w:pPr>
    </w:p>
    <w:p>
      <w:pPr>
        <w:spacing w:before="97"/>
        <w:ind w:left="61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31F20"/>
          <w:w w:val="85"/>
          <w:sz w:val="19"/>
        </w:rPr>
        <w:t>Базисный</w:t>
      </w:r>
      <w:r>
        <w:rPr>
          <w:rFonts w:ascii="Arial" w:hAnsi="Arial"/>
          <w:i/>
          <w:color w:val="231F20"/>
          <w:spacing w:val="18"/>
          <w:w w:val="85"/>
          <w:sz w:val="19"/>
        </w:rPr>
        <w:t> </w:t>
      </w:r>
      <w:r>
        <w:rPr>
          <w:rFonts w:ascii="Arial" w:hAnsi="Arial"/>
          <w:i/>
          <w:color w:val="231F20"/>
          <w:w w:val="85"/>
          <w:sz w:val="19"/>
        </w:rPr>
        <w:t>темп</w:t>
      </w:r>
      <w:r>
        <w:rPr>
          <w:rFonts w:ascii="Arial" w:hAnsi="Arial"/>
          <w:i/>
          <w:color w:val="231F20"/>
          <w:spacing w:val="19"/>
          <w:w w:val="85"/>
          <w:sz w:val="19"/>
        </w:rPr>
        <w:t> </w:t>
      </w:r>
      <w:r>
        <w:rPr>
          <w:rFonts w:ascii="Arial" w:hAnsi="Arial"/>
          <w:i/>
          <w:color w:val="231F20"/>
          <w:w w:val="85"/>
          <w:sz w:val="19"/>
        </w:rPr>
        <w:t>прироста</w:t>
      </w:r>
    </w:p>
    <w:p>
      <w:pPr>
        <w:tabs>
          <w:tab w:pos="1049" w:val="left" w:leader="none"/>
        </w:tabs>
        <w:spacing w:line="248" w:lineRule="exact" w:before="41"/>
        <w:ind w:left="632" w:right="0" w:firstLine="0"/>
        <w:jc w:val="left"/>
        <w:rPr>
          <w:rFonts w:ascii="Trebuchet MS" w:hAnsi="Trebuchet MS"/>
          <w:sz w:val="19"/>
        </w:rPr>
      </w:pPr>
      <w:r>
        <w:rPr>
          <w:rFonts w:ascii="Arial" w:hAnsi="Arial"/>
          <w:i/>
          <w:color w:val="010202"/>
          <w:sz w:val="19"/>
        </w:rPr>
        <w:t>T</w:t>
        <w:tab/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16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position w:val="12"/>
          <w:sz w:val="19"/>
          <w:u w:val="single" w:color="010202"/>
        </w:rPr>
        <w:t>117227</w:t>
      </w:r>
      <w:r>
        <w:rPr>
          <w:rFonts w:ascii="Trebuchet MS" w:hAnsi="Trebuchet MS"/>
          <w:color w:val="010202"/>
          <w:spacing w:val="-4"/>
          <w:w w:val="95"/>
          <w:position w:val="12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</w:t>
      </w:r>
      <w:r>
        <w:rPr>
          <w:rFonts w:ascii="Trebuchet MS" w:hAnsi="Trebuchet MS"/>
          <w:color w:val="010202"/>
          <w:w w:val="95"/>
          <w:sz w:val="19"/>
        </w:rPr>
        <w:t>100</w:t>
      </w:r>
      <w:r>
        <w:rPr>
          <w:rFonts w:ascii="Trebuchet MS" w:hAnsi="Trebuchet MS"/>
          <w:color w:val="010202"/>
          <w:spacing w:val="-14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</w:t>
      </w:r>
      <w:r>
        <w:rPr>
          <w:color w:val="010202"/>
          <w:spacing w:val="-17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100</w:t>
      </w:r>
      <w:r>
        <w:rPr>
          <w:rFonts w:ascii="Trebuchet MS" w:hAnsi="Trebuchet MS"/>
          <w:color w:val="010202"/>
          <w:spacing w:val="-4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</w:t>
      </w:r>
      <w:r>
        <w:rPr>
          <w:color w:val="010202"/>
          <w:spacing w:val="-7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5,</w:t>
      </w:r>
      <w:r>
        <w:rPr>
          <w:rFonts w:ascii="Trebuchet MS" w:hAnsi="Trebuchet MS"/>
          <w:color w:val="010202"/>
          <w:spacing w:val="-31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8%.</w:t>
      </w:r>
    </w:p>
    <w:p>
      <w:pPr>
        <w:spacing w:after="0" w:line="248" w:lineRule="exact"/>
        <w:jc w:val="left"/>
        <w:rPr>
          <w:rFonts w:ascii="Trebuchet MS" w:hAnsi="Trebuchet MS"/>
          <w:sz w:val="19"/>
        </w:rPr>
        <w:sectPr>
          <w:type w:val="continuous"/>
          <w:pgSz w:w="8230" w:h="11630"/>
          <w:pgMar w:top="620" w:bottom="280" w:left="920" w:right="500"/>
        </w:sectPr>
      </w:pPr>
    </w:p>
    <w:p>
      <w:pPr>
        <w:spacing w:line="123" w:lineRule="exact" w:before="0"/>
        <w:ind w:left="0" w:right="0" w:firstLine="0"/>
        <w:jc w:val="right"/>
        <w:rPr>
          <w:rFonts w:ascii="Trebuchet MS" w:hAnsi="Trebuchet MS"/>
          <w:sz w:val="11"/>
        </w:rPr>
      </w:pPr>
      <w:r>
        <w:rPr>
          <w:rFonts w:ascii="Georgia" w:hAnsi="Georgia"/>
          <w:i/>
          <w:color w:val="010202"/>
          <w:w w:val="90"/>
          <w:sz w:val="11"/>
        </w:rPr>
        <w:t>á</w:t>
      </w:r>
      <w:r>
        <w:rPr>
          <w:rFonts w:ascii="Georgia" w:hAnsi="Georgia"/>
          <w:i/>
          <w:color w:val="010202"/>
          <w:spacing w:val="-10"/>
          <w:w w:val="90"/>
          <w:sz w:val="11"/>
        </w:rPr>
        <w:t> </w:t>
      </w:r>
      <w:r>
        <w:rPr>
          <w:rFonts w:ascii="Trebuchet MS" w:hAnsi="Trebuchet MS"/>
          <w:color w:val="010202"/>
          <w:w w:val="90"/>
          <w:sz w:val="11"/>
        </w:rPr>
        <w:t>2007</w:t>
      </w:r>
    </w:p>
    <w:p>
      <w:pPr>
        <w:spacing w:before="25"/>
        <w:ind w:left="170" w:right="0" w:firstLine="0"/>
        <w:jc w:val="left"/>
        <w:rPr>
          <w:rFonts w:ascii="Trebuchet MS"/>
          <w:sz w:val="19"/>
        </w:rPr>
      </w:pPr>
      <w:r>
        <w:rPr/>
        <w:br w:type="column"/>
      </w:r>
      <w:r>
        <w:rPr>
          <w:rFonts w:ascii="Trebuchet MS"/>
          <w:color w:val="010202"/>
          <w:sz w:val="19"/>
        </w:rPr>
        <w:t>110819</w:t>
      </w:r>
    </w:p>
    <w:p>
      <w:pPr>
        <w:spacing w:after="0"/>
        <w:jc w:val="left"/>
        <w:rPr>
          <w:rFonts w:ascii="Trebuchet MS"/>
          <w:sz w:val="19"/>
        </w:rPr>
        <w:sectPr>
          <w:type w:val="continuous"/>
          <w:pgSz w:w="8230" w:h="11630"/>
          <w:pgMar w:top="620" w:bottom="280" w:left="920" w:right="500"/>
          <w:cols w:num="2" w:equalWidth="0">
            <w:col w:w="992" w:space="40"/>
            <w:col w:w="5778"/>
          </w:cols>
        </w:sectPr>
      </w:pPr>
    </w:p>
    <w:p>
      <w:pPr>
        <w:pStyle w:val="BodyText"/>
        <w:spacing w:line="268" w:lineRule="auto" w:before="195"/>
        <w:ind w:left="157" w:right="573" w:firstLine="283"/>
        <w:jc w:val="both"/>
      </w:pPr>
      <w:r>
        <w:rPr>
          <w:color w:val="231F20"/>
        </w:rPr>
        <w:t>Различие между моментными и интервальными рядами динами-</w:t>
      </w:r>
      <w:r>
        <w:rPr>
          <w:color w:val="231F20"/>
          <w:spacing w:val="-50"/>
        </w:rPr>
        <w:t> </w:t>
      </w:r>
      <w:r>
        <w:rPr>
          <w:color w:val="231F20"/>
        </w:rPr>
        <w:t>ки заключается в том, что в состав разных уровней одного момент-</w:t>
      </w:r>
      <w:r>
        <w:rPr>
          <w:color w:val="231F20"/>
          <w:spacing w:val="-50"/>
        </w:rPr>
        <w:t> </w:t>
      </w:r>
      <w:r>
        <w:rPr>
          <w:color w:val="231F20"/>
        </w:rPr>
        <w:t>ного ряда могут входить одни и те же единицы изучаемой совокуп-</w:t>
      </w:r>
      <w:r>
        <w:rPr>
          <w:color w:val="231F20"/>
          <w:spacing w:val="-50"/>
        </w:rPr>
        <w:t> </w:t>
      </w:r>
      <w:r>
        <w:rPr>
          <w:color w:val="231F20"/>
        </w:rPr>
        <w:t>ности,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аналогичных</w:t>
      </w:r>
      <w:r>
        <w:rPr>
          <w:color w:val="231F20"/>
          <w:spacing w:val="-9"/>
        </w:rPr>
        <w:t> </w:t>
      </w:r>
      <w:r>
        <w:rPr>
          <w:color w:val="231F20"/>
        </w:rPr>
        <w:t>интервальных</w:t>
      </w:r>
      <w:r>
        <w:rPr>
          <w:color w:val="231F20"/>
          <w:spacing w:val="-8"/>
        </w:rPr>
        <w:t> </w:t>
      </w:r>
      <w:r>
        <w:rPr>
          <w:color w:val="231F20"/>
        </w:rPr>
        <w:t>рядах</w:t>
      </w:r>
      <w:r>
        <w:rPr>
          <w:color w:val="231F20"/>
          <w:spacing w:val="-9"/>
        </w:rPr>
        <w:t> </w:t>
      </w:r>
      <w:r>
        <w:rPr>
          <w:color w:val="231F20"/>
        </w:rPr>
        <w:t>единицы</w:t>
      </w:r>
      <w:r>
        <w:rPr>
          <w:color w:val="231F20"/>
          <w:spacing w:val="-9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-50"/>
        </w:rPr>
        <w:t> </w:t>
      </w:r>
      <w:r>
        <w:rPr>
          <w:color w:val="231F20"/>
        </w:rPr>
        <w:t>принадлежат только одному ряду (например, число поступивших</w:t>
      </w:r>
      <w:r>
        <w:rPr>
          <w:color w:val="231F20"/>
          <w:spacing w:val="1"/>
        </w:rPr>
        <w:t> </w:t>
      </w:r>
      <w:r>
        <w:rPr>
          <w:color w:val="231F20"/>
        </w:rPr>
        <w:t>дел в 1 и 2 полугодии года). Поэтому показатели интервальных ря-</w:t>
      </w:r>
      <w:r>
        <w:rPr>
          <w:color w:val="231F20"/>
          <w:spacing w:val="1"/>
        </w:rPr>
        <w:t> </w:t>
      </w:r>
      <w:r>
        <w:rPr>
          <w:color w:val="231F20"/>
        </w:rPr>
        <w:t>дов</w:t>
      </w:r>
      <w:r>
        <w:rPr>
          <w:color w:val="231F20"/>
          <w:spacing w:val="-6"/>
        </w:rPr>
        <w:t> </w:t>
      </w:r>
      <w:r>
        <w:rPr>
          <w:color w:val="231F20"/>
        </w:rPr>
        <w:t>можно</w:t>
      </w:r>
      <w:r>
        <w:rPr>
          <w:color w:val="231F20"/>
          <w:spacing w:val="-5"/>
        </w:rPr>
        <w:t> </w:t>
      </w:r>
      <w:r>
        <w:rPr>
          <w:color w:val="231F20"/>
        </w:rPr>
        <w:t>суммировать,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моментных</w:t>
      </w:r>
      <w:r>
        <w:rPr>
          <w:color w:val="231F20"/>
          <w:spacing w:val="-6"/>
        </w:rPr>
        <w:t> </w:t>
      </w:r>
      <w:r>
        <w:rPr>
          <w:color w:val="231F20"/>
        </w:rPr>
        <w:t>—</w:t>
      </w:r>
      <w:r>
        <w:rPr>
          <w:color w:val="231F20"/>
          <w:spacing w:val="-5"/>
        </w:rPr>
        <w:t> </w:t>
      </w:r>
      <w:r>
        <w:rPr>
          <w:color w:val="231F20"/>
        </w:rPr>
        <w:t>нельзя!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Кроме того, по-разному будет рассчитываться среднее значе-</w:t>
      </w:r>
      <w:r>
        <w:rPr>
          <w:color w:val="231F20"/>
          <w:spacing w:val="1"/>
        </w:rPr>
        <w:t> </w:t>
      </w:r>
      <w:r>
        <w:rPr>
          <w:color w:val="231F20"/>
        </w:rPr>
        <w:t>ние </w:t>
      </w:r>
      <w:r>
        <w:rPr>
          <w:i/>
          <w:color w:val="231F20"/>
        </w:rPr>
        <w:t>(средний уровень ряда). </w:t>
      </w:r>
      <w:r>
        <w:rPr>
          <w:color w:val="231F20"/>
        </w:rPr>
        <w:t>Среднее число принятых к производст-</w:t>
      </w:r>
      <w:r>
        <w:rPr>
          <w:color w:val="231F20"/>
          <w:spacing w:val="-50"/>
        </w:rPr>
        <w:t> </w:t>
      </w:r>
      <w:r>
        <w:rPr>
          <w:color w:val="231F20"/>
        </w:rPr>
        <w:t>ву гражданских дел за месяц в течение года будет рассчитываться</w:t>
      </w:r>
      <w:r>
        <w:rPr>
          <w:color w:val="231F20"/>
          <w:spacing w:val="1"/>
        </w:rPr>
        <w:t> </w:t>
      </w:r>
      <w:r>
        <w:rPr>
          <w:color w:val="231F20"/>
        </w:rPr>
        <w:t>как среднее арифметическое: общее число принятых к производст-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ву гражданских дел за год разделить на двенадцать месяцев. Среднее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ежегодно</w:t>
      </w:r>
      <w:r>
        <w:rPr>
          <w:color w:val="231F20"/>
          <w:spacing w:val="-6"/>
        </w:rPr>
        <w:t> </w:t>
      </w:r>
      <w:r>
        <w:rPr>
          <w:color w:val="231F20"/>
        </w:rPr>
        <w:t>число</w:t>
      </w:r>
      <w:r>
        <w:rPr>
          <w:color w:val="231F20"/>
          <w:spacing w:val="-6"/>
        </w:rPr>
        <w:t> </w:t>
      </w:r>
      <w:r>
        <w:rPr>
          <w:color w:val="231F20"/>
        </w:rPr>
        <w:t>осужденных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ст.</w:t>
      </w:r>
      <w:r>
        <w:rPr>
          <w:color w:val="231F20"/>
          <w:spacing w:val="-5"/>
        </w:rPr>
        <w:t> </w:t>
      </w:r>
      <w:r>
        <w:rPr>
          <w:color w:val="231F20"/>
        </w:rPr>
        <w:t>228–245</w:t>
      </w:r>
      <w:r>
        <w:rPr>
          <w:color w:val="231F20"/>
          <w:spacing w:val="-6"/>
        </w:rPr>
        <w:t> </w:t>
      </w:r>
      <w:r>
        <w:rPr>
          <w:color w:val="231F20"/>
        </w:rPr>
        <w:t>УК</w:t>
      </w:r>
      <w:r>
        <w:rPr>
          <w:color w:val="231F20"/>
          <w:spacing w:val="-5"/>
        </w:rPr>
        <w:t> </w:t>
      </w:r>
      <w:r>
        <w:rPr>
          <w:color w:val="231F20"/>
        </w:rPr>
        <w:t>РФ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период</w:t>
      </w:r>
      <w:r>
        <w:rPr>
          <w:color w:val="231F20"/>
          <w:spacing w:val="-6"/>
        </w:rPr>
        <w:t> </w:t>
      </w:r>
      <w:r>
        <w:rPr>
          <w:color w:val="231F20"/>
        </w:rPr>
        <w:t>2007–</w:t>
      </w:r>
      <w:r>
        <w:rPr>
          <w:color w:val="231F20"/>
          <w:spacing w:val="-50"/>
        </w:rPr>
        <w:t> </w:t>
      </w:r>
      <w:r>
        <w:rPr>
          <w:color w:val="231F20"/>
        </w:rPr>
        <w:t>2013</w:t>
      </w:r>
      <w:r>
        <w:rPr>
          <w:color w:val="231F20"/>
          <w:spacing w:val="-6"/>
        </w:rPr>
        <w:t> </w:t>
      </w:r>
      <w:r>
        <w:rPr>
          <w:color w:val="231F20"/>
        </w:rPr>
        <w:t>гг.</w:t>
      </w:r>
      <w:r>
        <w:rPr>
          <w:color w:val="231F20"/>
          <w:spacing w:val="-6"/>
        </w:rPr>
        <w:t> </w:t>
      </w:r>
      <w:r>
        <w:rPr>
          <w:color w:val="231F20"/>
        </w:rPr>
        <w:t>составило</w:t>
      </w:r>
      <w:r>
        <w:rPr>
          <w:color w:val="231F20"/>
          <w:spacing w:val="-6"/>
        </w:rPr>
        <w:t> </w:t>
      </w:r>
      <w:r>
        <w:rPr>
          <w:color w:val="231F20"/>
        </w:rPr>
        <w:t>113</w:t>
      </w:r>
      <w:r>
        <w:rPr>
          <w:color w:val="231F20"/>
          <w:spacing w:val="-27"/>
        </w:rPr>
        <w:t> </w:t>
      </w:r>
      <w:r>
        <w:rPr>
          <w:color w:val="231F20"/>
        </w:rPr>
        <w:t>434</w:t>
      </w:r>
      <w:r>
        <w:rPr>
          <w:color w:val="231F20"/>
          <w:spacing w:val="-6"/>
        </w:rPr>
        <w:t> </w:t>
      </w:r>
      <w:r>
        <w:rPr>
          <w:color w:val="231F20"/>
        </w:rPr>
        <w:t>лица.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  <w:w w:val="95"/>
        </w:rPr>
        <w:t>А среднее число приостановленных производством дел будет рас-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считываться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формуле:</w:t>
      </w:r>
    </w:p>
    <w:p>
      <w:pPr>
        <w:spacing w:line="252" w:lineRule="exact" w:before="0"/>
        <w:ind w:left="827" w:right="0" w:firstLine="0"/>
        <w:jc w:val="left"/>
        <w:rPr>
          <w:i/>
          <w:sz w:val="21"/>
        </w:rPr>
      </w:pPr>
      <w:r>
        <w:rPr/>
        <w:pict>
          <v:shape style="position:absolute;margin-left:163.531494pt;margin-top:12.620583pt;width:3.25pt;height:8.3pt;mso-position-horizontal-relative:page;mso-position-vertical-relative:paragraph;z-index:-20741120" type="#_x0000_t202" filled="false" stroked="false">
            <v:textbox inset="0,0,0,0">
              <w:txbxContent>
                <w:p>
                  <w:pPr>
                    <w:spacing w:before="9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color w:val="010202"/>
                      <w:w w:val="107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color w:val="010202"/>
          <w:w w:val="95"/>
          <w:position w:val="13"/>
          <w:sz w:val="21"/>
          <w:u w:val="single" w:color="010202"/>
        </w:rPr>
        <w:t>1</w:t>
      </w:r>
      <w:r>
        <w:rPr>
          <w:color w:val="010202"/>
          <w:spacing w:val="13"/>
          <w:w w:val="95"/>
          <w:position w:val="13"/>
          <w:sz w:val="21"/>
        </w:rPr>
        <w:t> </w:t>
      </w:r>
      <w:r>
        <w:rPr>
          <w:i/>
          <w:color w:val="010202"/>
          <w:w w:val="95"/>
          <w:sz w:val="21"/>
        </w:rPr>
        <w:t>y</w:t>
      </w:r>
      <w:r>
        <w:rPr>
          <w:i/>
          <w:color w:val="010202"/>
          <w:spacing w:val="19"/>
          <w:w w:val="95"/>
          <w:sz w:val="21"/>
        </w:rPr>
        <w:t> </w:t>
      </w:r>
      <w:r>
        <w:rPr>
          <w:rFonts w:ascii="Symbol" w:hAnsi="Symbol"/>
          <w:color w:val="010202"/>
          <w:w w:val="95"/>
          <w:sz w:val="21"/>
        </w:rPr>
        <w:t></w:t>
      </w:r>
      <w:r>
        <w:rPr>
          <w:color w:val="010202"/>
          <w:spacing w:val="9"/>
          <w:w w:val="95"/>
          <w:sz w:val="21"/>
        </w:rPr>
        <w:t> </w:t>
      </w:r>
      <w:r>
        <w:rPr>
          <w:i/>
          <w:color w:val="010202"/>
          <w:w w:val="95"/>
          <w:sz w:val="21"/>
        </w:rPr>
        <w:t>y</w:t>
      </w:r>
      <w:r>
        <w:rPr>
          <w:i/>
          <w:color w:val="010202"/>
          <w:spacing w:val="82"/>
          <w:sz w:val="21"/>
        </w:rPr>
        <w:t> </w:t>
      </w:r>
      <w:r>
        <w:rPr>
          <w:rFonts w:ascii="Symbol" w:hAnsi="Symbol"/>
          <w:color w:val="010202"/>
          <w:w w:val="95"/>
          <w:sz w:val="21"/>
        </w:rPr>
        <w:t></w:t>
      </w:r>
      <w:r>
        <w:rPr>
          <w:rFonts w:ascii="Trebuchet MS" w:hAnsi="Trebuchet MS"/>
          <w:color w:val="010202"/>
          <w:w w:val="95"/>
          <w:sz w:val="21"/>
        </w:rPr>
        <w:t>…</w:t>
      </w:r>
      <w:r>
        <w:rPr>
          <w:rFonts w:ascii="Trebuchet MS" w:hAnsi="Trebuchet MS"/>
          <w:color w:val="010202"/>
          <w:spacing w:val="-37"/>
          <w:w w:val="95"/>
          <w:sz w:val="21"/>
        </w:rPr>
        <w:t> </w:t>
      </w:r>
      <w:r>
        <w:rPr>
          <w:rFonts w:ascii="Symbol" w:hAnsi="Symbol"/>
          <w:color w:val="010202"/>
          <w:w w:val="95"/>
          <w:sz w:val="21"/>
        </w:rPr>
        <w:t></w:t>
      </w:r>
      <w:r>
        <w:rPr>
          <w:color w:val="010202"/>
          <w:spacing w:val="2"/>
          <w:w w:val="95"/>
          <w:sz w:val="21"/>
        </w:rPr>
        <w:t> </w:t>
      </w:r>
      <w:r>
        <w:rPr>
          <w:color w:val="010202"/>
          <w:w w:val="95"/>
          <w:position w:val="13"/>
          <w:sz w:val="21"/>
          <w:u w:val="single" w:color="010202"/>
        </w:rPr>
        <w:t>1</w:t>
      </w:r>
      <w:r>
        <w:rPr>
          <w:color w:val="010202"/>
          <w:spacing w:val="14"/>
          <w:w w:val="95"/>
          <w:position w:val="13"/>
          <w:sz w:val="21"/>
        </w:rPr>
        <w:t> </w:t>
      </w:r>
      <w:r>
        <w:rPr>
          <w:i/>
          <w:color w:val="010202"/>
          <w:w w:val="95"/>
          <w:sz w:val="21"/>
        </w:rPr>
        <w:t>y</w:t>
      </w:r>
    </w:p>
    <w:p>
      <w:pPr>
        <w:spacing w:after="0" w:line="252" w:lineRule="exact"/>
        <w:jc w:val="left"/>
        <w:rPr>
          <w:sz w:val="21"/>
        </w:rPr>
        <w:sectPr>
          <w:type w:val="continuous"/>
          <w:pgSz w:w="8230" w:h="11630"/>
          <w:pgMar w:top="620" w:bottom="280" w:left="920" w:right="500"/>
        </w:sectPr>
      </w:pPr>
    </w:p>
    <w:p>
      <w:pPr>
        <w:spacing w:before="31"/>
        <w:ind w:left="493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20742144" from="70.469002pt,8.787234pt" to="75.719002pt,8.787234pt" stroked="true" strokeweight=".5pt" strokecolor="#01020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41632" from="86.219002pt,12.724734pt" to="168.375002pt,12.724734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sz w:val="21"/>
        </w:rPr>
        <w:t>y</w:t>
      </w:r>
      <w:r>
        <w:rPr>
          <w:i/>
          <w:color w:val="010202"/>
          <w:spacing w:val="-5"/>
          <w:sz w:val="21"/>
        </w:rPr>
        <w:t> </w:t>
      </w:r>
      <w:r>
        <w:rPr>
          <w:rFonts w:ascii="Symbol" w:hAnsi="Symbol"/>
          <w:color w:val="010202"/>
          <w:sz w:val="21"/>
        </w:rPr>
        <w:t></w:t>
      </w:r>
      <w:r>
        <w:rPr>
          <w:color w:val="010202"/>
          <w:spacing w:val="5"/>
          <w:sz w:val="21"/>
        </w:rPr>
        <w:t> </w:t>
      </w:r>
      <w:r>
        <w:rPr>
          <w:color w:val="010202"/>
          <w:position w:val="8"/>
          <w:sz w:val="21"/>
        </w:rPr>
        <w:t>2</w:t>
      </w:r>
    </w:p>
    <w:p>
      <w:pPr>
        <w:tabs>
          <w:tab w:pos="485" w:val="left" w:leader="none"/>
        </w:tabs>
        <w:spacing w:before="9"/>
        <w:ind w:left="108" w:right="0" w:firstLine="0"/>
        <w:jc w:val="left"/>
        <w:rPr>
          <w:sz w:val="12"/>
        </w:rPr>
      </w:pPr>
      <w:r>
        <w:rPr/>
        <w:br w:type="column"/>
      </w:r>
      <w:r>
        <w:rPr>
          <w:color w:val="010202"/>
          <w:sz w:val="12"/>
        </w:rPr>
        <w:t>1</w:t>
        <w:tab/>
        <w:t>2</w:t>
      </w:r>
    </w:p>
    <w:p>
      <w:pPr>
        <w:spacing w:before="114"/>
        <w:ind w:left="474" w:right="0" w:firstLine="0"/>
        <w:jc w:val="left"/>
        <w:rPr>
          <w:sz w:val="21"/>
        </w:rPr>
      </w:pPr>
      <w:r>
        <w:rPr>
          <w:i/>
          <w:color w:val="010202"/>
          <w:spacing w:val="-1"/>
          <w:sz w:val="21"/>
        </w:rPr>
        <w:t>n</w:t>
      </w:r>
      <w:r>
        <w:rPr>
          <w:i/>
          <w:color w:val="010202"/>
          <w:spacing w:val="-22"/>
          <w:sz w:val="21"/>
        </w:rPr>
        <w:t> </w:t>
      </w:r>
      <w:r>
        <w:rPr>
          <w:rFonts w:ascii="Symbol" w:hAnsi="Symbol"/>
          <w:color w:val="010202"/>
          <w:sz w:val="21"/>
        </w:rPr>
        <w:t></w:t>
      </w:r>
      <w:r>
        <w:rPr>
          <w:color w:val="010202"/>
          <w:sz w:val="21"/>
        </w:rPr>
        <w:t>1</w:t>
      </w:r>
    </w:p>
    <w:p>
      <w:pPr>
        <w:pStyle w:val="BodyText"/>
        <w:tabs>
          <w:tab w:pos="617" w:val="left" w:leader="none"/>
        </w:tabs>
        <w:spacing w:before="31"/>
        <w:ind w:left="238"/>
      </w:pPr>
      <w:r>
        <w:rPr/>
        <w:br w:type="column"/>
      </w:r>
      <w:r>
        <w:rPr>
          <w:color w:val="010202"/>
          <w:position w:val="8"/>
        </w:rPr>
        <w:t>2</w:t>
        <w:tab/>
      </w:r>
      <w:r>
        <w:rPr>
          <w:color w:val="010202"/>
          <w:w w:val="95"/>
        </w:rPr>
        <w:t>,</w:t>
      </w:r>
      <w:r>
        <w:rPr>
          <w:color w:val="010202"/>
          <w:spacing w:val="-5"/>
          <w:w w:val="95"/>
        </w:rPr>
        <w:t> </w:t>
      </w:r>
      <w:r>
        <w:rPr>
          <w:color w:val="231F20"/>
          <w:w w:val="95"/>
        </w:rPr>
        <w:t>где </w:t>
      </w:r>
      <w:r>
        <w:rPr>
          <w:i/>
          <w:color w:val="231F20"/>
          <w:w w:val="95"/>
        </w:rPr>
        <w:t>y</w:t>
      </w:r>
      <w:r>
        <w:rPr>
          <w:i/>
          <w:color w:val="231F20"/>
          <w:w w:val="95"/>
          <w:position w:val="-6"/>
          <w:sz w:val="12"/>
        </w:rPr>
        <w:t>i</w:t>
      </w:r>
      <w:r>
        <w:rPr>
          <w:i/>
          <w:color w:val="231F20"/>
          <w:spacing w:val="21"/>
          <w:w w:val="95"/>
          <w:position w:val="-6"/>
          <w:sz w:val="12"/>
        </w:rPr>
        <w:t> </w:t>
      </w:r>
      <w:r>
        <w:rPr>
          <w:color w:val="231F20"/>
          <w:w w:val="95"/>
        </w:rPr>
        <w:t>— абсолютные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уровни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ряда, </w:t>
      </w:r>
      <w:r>
        <w:rPr>
          <w:i/>
          <w:color w:val="231F20"/>
          <w:w w:val="95"/>
        </w:rPr>
        <w:t>n</w:t>
      </w:r>
      <w:r>
        <w:rPr>
          <w:i/>
          <w:color w:val="231F20"/>
          <w:spacing w:val="-2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чи-</w:t>
      </w:r>
    </w:p>
    <w:p>
      <w:pPr>
        <w:spacing w:after="0"/>
        <w:sectPr>
          <w:type w:val="continuous"/>
          <w:pgSz w:w="8230" w:h="11630"/>
          <w:pgMar w:top="620" w:bottom="280" w:left="920" w:right="500"/>
          <w:cols w:num="3" w:equalWidth="0">
            <w:col w:w="929" w:space="40"/>
            <w:col w:w="850" w:space="39"/>
            <w:col w:w="4952"/>
          </w:cols>
        </w:sectPr>
      </w:pPr>
    </w:p>
    <w:p>
      <w:pPr>
        <w:pStyle w:val="BodyText"/>
        <w:spacing w:before="83"/>
        <w:ind w:left="157"/>
      </w:pPr>
      <w:r>
        <w:rPr>
          <w:color w:val="231F20"/>
        </w:rPr>
        <w:t>сло</w:t>
      </w:r>
      <w:r>
        <w:rPr>
          <w:color w:val="231F20"/>
          <w:spacing w:val="-7"/>
        </w:rPr>
        <w:t> </w:t>
      </w:r>
      <w:r>
        <w:rPr>
          <w:color w:val="231F20"/>
        </w:rPr>
        <w:t>уровней.</w:t>
      </w:r>
    </w:p>
    <w:p>
      <w:pPr>
        <w:spacing w:line="268" w:lineRule="auto" w:before="28"/>
        <w:ind w:left="157" w:right="560" w:firstLine="283"/>
        <w:jc w:val="left"/>
        <w:rPr>
          <w:sz w:val="21"/>
        </w:rPr>
      </w:pPr>
      <w:r>
        <w:rPr>
          <w:color w:val="231F20"/>
          <w:sz w:val="21"/>
        </w:rPr>
        <w:t>По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указанной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формуле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рассчитывается</w:t>
      </w:r>
      <w:r>
        <w:rPr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средняя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хронологическая</w:t>
      </w:r>
      <w:r>
        <w:rPr>
          <w:i/>
          <w:color w:val="231F20"/>
          <w:spacing w:val="-49"/>
          <w:sz w:val="21"/>
        </w:rPr>
        <w:t> </w:t>
      </w:r>
      <w:r>
        <w:rPr>
          <w:i/>
          <w:color w:val="231F20"/>
          <w:sz w:val="21"/>
        </w:rPr>
        <w:t>моментного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ряда</w:t>
      </w:r>
      <w:r>
        <w:rPr>
          <w:i/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моментном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ряду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равными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интервалами.</w:t>
      </w:r>
    </w:p>
    <w:p>
      <w:pPr>
        <w:pStyle w:val="BodyText"/>
        <w:spacing w:line="268" w:lineRule="auto"/>
        <w:ind w:left="157" w:right="560" w:firstLine="283"/>
      </w:pP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практике</w:t>
      </w:r>
      <w:r>
        <w:rPr>
          <w:color w:val="231F20"/>
          <w:spacing w:val="-5"/>
        </w:rPr>
        <w:t> </w:t>
      </w:r>
      <w:r>
        <w:rPr>
          <w:color w:val="231F20"/>
        </w:rPr>
        <w:t>принято</w:t>
      </w:r>
      <w:r>
        <w:rPr>
          <w:color w:val="231F20"/>
          <w:spacing w:val="-6"/>
        </w:rPr>
        <w:t> </w:t>
      </w:r>
      <w:r>
        <w:rPr>
          <w:color w:val="231F20"/>
        </w:rPr>
        <w:t>считать,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значения</w:t>
      </w:r>
      <w:r>
        <w:rPr>
          <w:color w:val="231F20"/>
          <w:spacing w:val="-5"/>
        </w:rPr>
        <w:t> </w:t>
      </w:r>
      <w:r>
        <w:rPr>
          <w:color w:val="231F20"/>
        </w:rPr>
        <w:t>уровней</w:t>
      </w:r>
      <w:r>
        <w:rPr>
          <w:color w:val="231F20"/>
          <w:spacing w:val="-6"/>
        </w:rPr>
        <w:t> </w:t>
      </w:r>
      <w:r>
        <w:rPr>
          <w:color w:val="231F20"/>
        </w:rPr>
        <w:t>рядов</w:t>
      </w:r>
      <w:r>
        <w:rPr>
          <w:color w:val="231F20"/>
          <w:spacing w:val="-5"/>
        </w:rPr>
        <w:t> </w:t>
      </w:r>
      <w:r>
        <w:rPr>
          <w:color w:val="231F20"/>
        </w:rPr>
        <w:t>дина-</w:t>
      </w:r>
      <w:r>
        <w:rPr>
          <w:color w:val="231F20"/>
          <w:spacing w:val="-50"/>
        </w:rPr>
        <w:t> </w:t>
      </w:r>
      <w:r>
        <w:rPr>
          <w:color w:val="231F20"/>
        </w:rPr>
        <w:t>мики</w:t>
      </w:r>
      <w:r>
        <w:rPr>
          <w:color w:val="231F20"/>
          <w:spacing w:val="1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12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12"/>
        </w:rPr>
        <w:t> </w:t>
      </w:r>
      <w:r>
        <w:rPr>
          <w:color w:val="231F20"/>
        </w:rPr>
        <w:t>формируются</w:t>
      </w:r>
      <w:r>
        <w:rPr>
          <w:color w:val="231F20"/>
          <w:spacing w:val="12"/>
        </w:rPr>
        <w:t> </w:t>
      </w:r>
      <w:r>
        <w:rPr>
          <w:color w:val="231F20"/>
        </w:rPr>
        <w:t>под</w:t>
      </w:r>
      <w:r>
        <w:rPr>
          <w:color w:val="231F20"/>
          <w:spacing w:val="12"/>
        </w:rPr>
        <w:t> </w:t>
      </w:r>
      <w:r>
        <w:rPr>
          <w:color w:val="231F20"/>
        </w:rPr>
        <w:t>воздействием</w:t>
      </w:r>
    </w:p>
    <w:p>
      <w:pPr>
        <w:spacing w:after="0" w:line="268" w:lineRule="auto"/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60"/>
      </w:pPr>
      <w:r>
        <w:rPr>
          <w:color w:val="231F20"/>
        </w:rPr>
        <w:t>следующих</w:t>
      </w:r>
      <w:r>
        <w:rPr>
          <w:color w:val="231F20"/>
          <w:spacing w:val="-10"/>
        </w:rPr>
        <w:t> </w:t>
      </w:r>
      <w:r>
        <w:rPr>
          <w:color w:val="231F20"/>
        </w:rPr>
        <w:t>компонент:</w:t>
      </w:r>
      <w:r>
        <w:rPr>
          <w:color w:val="231F20"/>
          <w:spacing w:val="-10"/>
        </w:rPr>
        <w:t> </w:t>
      </w:r>
      <w:r>
        <w:rPr>
          <w:color w:val="231F20"/>
        </w:rPr>
        <w:t>тренда,</w:t>
      </w:r>
      <w:r>
        <w:rPr>
          <w:color w:val="231F20"/>
          <w:spacing w:val="-10"/>
        </w:rPr>
        <w:t> </w:t>
      </w:r>
      <w:r>
        <w:rPr>
          <w:color w:val="231F20"/>
        </w:rPr>
        <w:t>сезонной,</w:t>
      </w:r>
      <w:r>
        <w:rPr>
          <w:color w:val="231F20"/>
          <w:spacing w:val="-10"/>
        </w:rPr>
        <w:t> </w:t>
      </w:r>
      <w:r>
        <w:rPr>
          <w:color w:val="231F20"/>
        </w:rPr>
        <w:t>циклической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случайной</w:t>
      </w:r>
      <w:r>
        <w:rPr>
          <w:color w:val="231F20"/>
          <w:spacing w:val="-49"/>
        </w:rPr>
        <w:t> </w:t>
      </w:r>
      <w:r>
        <w:rPr>
          <w:color w:val="231F20"/>
        </w:rPr>
        <w:t>составляющих.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2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1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sz w:val="21"/>
              </w:rPr>
              <w:t>Тренд</w:t>
            </w:r>
            <w:r>
              <w:rPr>
                <w:rFonts w:ascii="Palatino Linotype" w:hAnsi="Palatino Linotype"/>
                <w:b/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—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плавное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изменение,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определяющее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z w:val="21"/>
              </w:rPr>
              <w:t>общее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z w:val="21"/>
              </w:rPr>
              <w:t>направле-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ние развития, основную тенденцию ряда динамики, характе-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ризует долговременное воздействие факторов на динамику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изучаемого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показателя.</w:t>
            </w:r>
          </w:p>
        </w:tc>
      </w:tr>
    </w:tbl>
    <w:p>
      <w:pPr>
        <w:pStyle w:val="BodyText"/>
        <w:spacing w:line="268" w:lineRule="auto" w:before="176"/>
        <w:ind w:left="157" w:right="572" w:firstLine="283"/>
        <w:jc w:val="both"/>
        <w:rPr>
          <w:sz w:val="12"/>
        </w:rPr>
      </w:pPr>
      <w:r>
        <w:rPr>
          <w:color w:val="231F20"/>
        </w:rPr>
        <w:t>Наряду с долговременными тенденциями во временных рядах</w:t>
      </w:r>
      <w:r>
        <w:rPr>
          <w:color w:val="231F20"/>
          <w:spacing w:val="1"/>
        </w:rPr>
        <w:t> </w:t>
      </w:r>
      <w:r>
        <w:rPr>
          <w:color w:val="231F20"/>
        </w:rPr>
        <w:t>социальных процессов, к которым относим массовые явления в су-</w:t>
      </w:r>
      <w:r>
        <w:rPr>
          <w:color w:val="231F20"/>
          <w:spacing w:val="-50"/>
        </w:rPr>
        <w:t> </w:t>
      </w:r>
      <w:r>
        <w:rPr>
          <w:color w:val="231F20"/>
        </w:rPr>
        <w:t>дебной деятельности, часто имеют место более или менее регуляр-</w:t>
      </w:r>
      <w:r>
        <w:rPr>
          <w:color w:val="231F20"/>
          <w:spacing w:val="1"/>
        </w:rPr>
        <w:t> </w:t>
      </w:r>
      <w:r>
        <w:rPr>
          <w:color w:val="231F20"/>
        </w:rPr>
        <w:t>ные колебания — периодические составляющие рядов динамики.</w:t>
      </w:r>
      <w:r>
        <w:rPr>
          <w:color w:val="231F20"/>
          <w:spacing w:val="1"/>
        </w:rPr>
        <w:t> </w:t>
      </w:r>
      <w:r>
        <w:rPr>
          <w:color w:val="231F20"/>
        </w:rPr>
        <w:t>Если период колебаний не превышает одного года, то их называ-</w:t>
      </w:r>
      <w:r>
        <w:rPr>
          <w:color w:val="231F20"/>
          <w:spacing w:val="1"/>
        </w:rPr>
        <w:t> </w:t>
      </w:r>
      <w:r>
        <w:rPr>
          <w:color w:val="231F20"/>
        </w:rPr>
        <w:t>ют </w:t>
      </w:r>
      <w:r>
        <w:rPr>
          <w:i/>
          <w:color w:val="231F20"/>
        </w:rPr>
        <w:t>сезонными</w:t>
      </w:r>
      <w:r>
        <w:rPr>
          <w:b/>
          <w:i/>
          <w:color w:val="231F20"/>
        </w:rPr>
        <w:t>. </w:t>
      </w:r>
      <w:r>
        <w:rPr>
          <w:color w:val="231F20"/>
        </w:rPr>
        <w:t>Чаще всего причиной их возникновения считаются</w:t>
      </w:r>
      <w:r>
        <w:rPr>
          <w:color w:val="231F20"/>
          <w:spacing w:val="1"/>
        </w:rPr>
        <w:t> </w:t>
      </w:r>
      <w:r>
        <w:rPr>
          <w:color w:val="231F20"/>
        </w:rPr>
        <w:t>природно-климатические условия, обусловливающие социально-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экономические явления (в сезон отпусков увеличивается количест-</w:t>
      </w:r>
      <w:r>
        <w:rPr>
          <w:color w:val="231F20"/>
          <w:spacing w:val="-50"/>
        </w:rPr>
        <w:t> </w:t>
      </w:r>
      <w:r>
        <w:rPr>
          <w:color w:val="231F20"/>
        </w:rPr>
        <w:t>во квартирных краж, уменьшается число подаваемых в суды исков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физических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лиц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т.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п.).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Увеличение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объема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поступивших</w:t>
      </w:r>
      <w:r>
        <w:rPr>
          <w:color w:val="231F20"/>
          <w:spacing w:val="-7"/>
        </w:rPr>
        <w:t> </w:t>
      </w:r>
      <w:r>
        <w:rPr>
          <w:color w:val="231F20"/>
        </w:rPr>
        <w:t>заявле-</w:t>
      </w:r>
      <w:r>
        <w:rPr>
          <w:color w:val="231F20"/>
          <w:spacing w:val="-50"/>
        </w:rPr>
        <w:t> </w:t>
      </w:r>
      <w:r>
        <w:rPr>
          <w:color w:val="231F20"/>
        </w:rPr>
        <w:t>ний в арбитражные суды в конце кварталов можно увидеть на гра-</w:t>
      </w:r>
      <w:r>
        <w:rPr>
          <w:color w:val="231F20"/>
          <w:spacing w:val="1"/>
        </w:rPr>
        <w:t> </w:t>
      </w:r>
      <w:r>
        <w:rPr>
          <w:color w:val="231F20"/>
        </w:rPr>
        <w:t>фике</w:t>
      </w:r>
      <w:r>
        <w:rPr>
          <w:color w:val="231F20"/>
          <w:spacing w:val="-5"/>
        </w:rPr>
        <w:t> </w:t>
      </w:r>
      <w:r>
        <w:rPr>
          <w:color w:val="231F20"/>
        </w:rPr>
        <w:t>динамики</w:t>
      </w:r>
      <w:r>
        <w:rPr>
          <w:color w:val="231F20"/>
          <w:spacing w:val="-5"/>
        </w:rPr>
        <w:t> </w:t>
      </w:r>
      <w:r>
        <w:rPr>
          <w:color w:val="231F20"/>
        </w:rPr>
        <w:t>поступления</w:t>
      </w:r>
      <w:r>
        <w:rPr>
          <w:color w:val="231F20"/>
          <w:spacing w:val="-4"/>
        </w:rPr>
        <w:t> </w:t>
      </w:r>
      <w:r>
        <w:rPr>
          <w:color w:val="231F20"/>
        </w:rPr>
        <w:t>заявлений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2014</w:t>
      </w:r>
      <w:r>
        <w:rPr>
          <w:color w:val="231F20"/>
          <w:spacing w:val="-4"/>
        </w:rPr>
        <w:t> </w:t>
      </w:r>
      <w:r>
        <w:rPr>
          <w:color w:val="231F20"/>
        </w:rPr>
        <w:t>г.</w:t>
      </w:r>
      <w:r>
        <w:rPr>
          <w:color w:val="231F20"/>
          <w:position w:val="7"/>
          <w:sz w:val="12"/>
        </w:rPr>
        <w:t>1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2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1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Сезонная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компонента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составляющая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временного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ряда,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описывающая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регулярные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изменения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его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значений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пределах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некоторого периода и представляющая собой последователь-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ность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почти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повторяющихся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циклов.</w:t>
            </w:r>
          </w:p>
        </w:tc>
      </w:tr>
    </w:tbl>
    <w:p>
      <w:pPr>
        <w:pStyle w:val="BodyText"/>
        <w:spacing w:line="268" w:lineRule="auto" w:before="176"/>
        <w:ind w:left="157" w:right="573" w:firstLine="283"/>
        <w:jc w:val="both"/>
      </w:pPr>
      <w:r>
        <w:rPr>
          <w:color w:val="231F20"/>
        </w:rPr>
        <w:t>Наиболее простой метод выявления и измерения сезонных ко-</w:t>
      </w:r>
      <w:r>
        <w:rPr>
          <w:color w:val="231F20"/>
          <w:spacing w:val="1"/>
        </w:rPr>
        <w:t> </w:t>
      </w:r>
      <w:r>
        <w:rPr>
          <w:color w:val="231F20"/>
        </w:rPr>
        <w:t>лебаний</w:t>
      </w:r>
      <w:r>
        <w:rPr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</w:rPr>
        <w:t>расчет</w:t>
      </w:r>
      <w:r>
        <w:rPr>
          <w:color w:val="231F20"/>
          <w:spacing w:val="-7"/>
        </w:rPr>
        <w:t> </w:t>
      </w:r>
      <w:r>
        <w:rPr>
          <w:color w:val="231F20"/>
        </w:rPr>
        <w:t>среднего</w:t>
      </w:r>
      <w:r>
        <w:rPr>
          <w:color w:val="231F20"/>
          <w:spacing w:val="-6"/>
        </w:rPr>
        <w:t> </w:t>
      </w:r>
      <w:r>
        <w:rPr>
          <w:color w:val="231F20"/>
        </w:rPr>
        <w:t>уровня</w:t>
      </w:r>
      <w:r>
        <w:rPr>
          <w:color w:val="231F20"/>
          <w:spacing w:val="-7"/>
        </w:rPr>
        <w:t> </w:t>
      </w:r>
      <w:r>
        <w:rPr>
          <w:color w:val="231F20"/>
        </w:rPr>
        <w:t>(среднего</w:t>
      </w:r>
      <w:r>
        <w:rPr>
          <w:color w:val="231F20"/>
          <w:spacing w:val="-7"/>
        </w:rPr>
        <w:t> </w:t>
      </w:r>
      <w:r>
        <w:rPr>
          <w:color w:val="231F20"/>
        </w:rPr>
        <w:t>арифметического)</w:t>
      </w:r>
      <w:r>
        <w:rPr>
          <w:color w:val="231F20"/>
          <w:spacing w:val="-50"/>
        </w:rPr>
        <w:t> </w:t>
      </w:r>
      <w:r>
        <w:rPr>
          <w:color w:val="231F20"/>
        </w:rPr>
        <w:t>изучаемых явлений по месяцам за год и сопоставления месячных</w:t>
      </w:r>
      <w:r>
        <w:rPr>
          <w:color w:val="231F20"/>
          <w:spacing w:val="1"/>
        </w:rPr>
        <w:t> </w:t>
      </w:r>
      <w:r>
        <w:rPr>
          <w:color w:val="231F20"/>
        </w:rPr>
        <w:t>данных</w:t>
      </w:r>
      <w:r>
        <w:rPr>
          <w:color w:val="231F20"/>
          <w:spacing w:val="29"/>
        </w:rPr>
        <w:t> </w:t>
      </w:r>
      <w:r>
        <w:rPr>
          <w:color w:val="231F20"/>
        </w:rPr>
        <w:t>со</w:t>
      </w:r>
      <w:r>
        <w:rPr>
          <w:color w:val="231F20"/>
          <w:spacing w:val="29"/>
        </w:rPr>
        <w:t> </w:t>
      </w:r>
      <w:r>
        <w:rPr>
          <w:color w:val="231F20"/>
        </w:rPr>
        <w:t>средним</w:t>
      </w:r>
      <w:r>
        <w:rPr>
          <w:color w:val="231F20"/>
          <w:spacing w:val="29"/>
        </w:rPr>
        <w:t> </w:t>
      </w:r>
      <w:r>
        <w:rPr>
          <w:color w:val="231F20"/>
        </w:rPr>
        <w:t>уровнем.</w:t>
      </w:r>
      <w:r>
        <w:rPr>
          <w:color w:val="231F20"/>
          <w:spacing w:val="29"/>
        </w:rPr>
        <w:t> </w:t>
      </w:r>
      <w:r>
        <w:rPr>
          <w:color w:val="231F20"/>
        </w:rPr>
        <w:t>Соотношение</w:t>
      </w:r>
      <w:r>
        <w:rPr>
          <w:color w:val="231F20"/>
          <w:spacing w:val="29"/>
        </w:rPr>
        <w:t> </w:t>
      </w:r>
      <w:r>
        <w:rPr>
          <w:color w:val="231F20"/>
        </w:rPr>
        <w:t>уровней,</w:t>
      </w:r>
      <w:r>
        <w:rPr>
          <w:color w:val="231F20"/>
          <w:spacing w:val="29"/>
        </w:rPr>
        <w:t> </w:t>
      </w:r>
      <w:r>
        <w:rPr>
          <w:color w:val="231F20"/>
        </w:rPr>
        <w:t>выраженное</w:t>
      </w:r>
    </w:p>
    <w:p>
      <w:pPr>
        <w:pStyle w:val="BodyText"/>
        <w:spacing w:before="10"/>
        <w:rPr>
          <w:sz w:val="23"/>
        </w:rPr>
      </w:pPr>
      <w:r>
        <w:rPr/>
        <w:pict>
          <v:shape style="position:absolute;margin-left:53.8582pt;margin-top:15.935094pt;width:51.05pt;height:.1pt;mso-position-horizontal-relative:page;mso-position-vertical-relative:paragraph;z-index:-15620608;mso-wrap-distance-left:0;mso-wrap-distance-right:0" coordorigin="1077,319" coordsize="1021,0" path="m1077,319l2098,31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4"/>
          <w:position w:val="6"/>
          <w:sz w:val="10"/>
        </w:rPr>
        <w:t> </w:t>
      </w:r>
      <w:r>
        <w:rPr>
          <w:color w:val="231F20"/>
          <w:sz w:val="18"/>
        </w:rPr>
        <w:t>См.: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Рисунки,</w:t>
      </w:r>
      <w:r>
        <w:rPr>
          <w:color w:val="231F20"/>
          <w:spacing w:val="2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2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Сезонная</w:t>
      </w:r>
      <w:r>
        <w:rPr>
          <w:color w:val="231F20"/>
          <w:spacing w:val="2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динамика</w:t>
      </w:r>
      <w:r>
        <w:rPr>
          <w:color w:val="231F20"/>
          <w:spacing w:val="2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арби-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9"/>
        <w:ind w:left="114" w:right="0" w:firstLine="0"/>
        <w:jc w:val="left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тражных</w:t>
      </w:r>
      <w:r>
        <w:rPr>
          <w:color w:val="231F20"/>
          <w:spacing w:val="-7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дел.png</w:t>
      </w:r>
      <w:r>
        <w:rPr>
          <w:color w:val="231F20"/>
          <w:sz w:val="18"/>
        </w:rPr>
        <w:t>.</w:t>
      </w:r>
    </w:p>
    <w:p>
      <w:pPr>
        <w:spacing w:after="0"/>
        <w:jc w:val="left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9"/>
        <w:rPr>
          <w:sz w:val="12"/>
        </w:rPr>
      </w:pPr>
    </w:p>
    <w:p>
      <w:pPr>
        <w:spacing w:line="268" w:lineRule="auto" w:before="114"/>
        <w:ind w:left="157" w:right="572" w:firstLine="0"/>
        <w:jc w:val="left"/>
        <w:rPr>
          <w:sz w:val="21"/>
        </w:rPr>
      </w:pPr>
      <w:bookmarkStart w:name="7.2. Методы выравнивания динамического р" w:id="94"/>
      <w:bookmarkEnd w:id="94"/>
      <w:r>
        <w:rPr/>
      </w:r>
      <w:r>
        <w:rPr>
          <w:color w:val="231F20"/>
          <w:sz w:val="21"/>
        </w:rPr>
        <w:t>в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процентах,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называется</w:t>
      </w:r>
      <w:r>
        <w:rPr>
          <w:color w:val="231F20"/>
          <w:spacing w:val="20"/>
          <w:sz w:val="21"/>
        </w:rPr>
        <w:t> </w:t>
      </w:r>
      <w:r>
        <w:rPr>
          <w:i/>
          <w:color w:val="231F20"/>
          <w:sz w:val="21"/>
        </w:rPr>
        <w:t>индексом</w:t>
      </w:r>
      <w:r>
        <w:rPr>
          <w:i/>
          <w:color w:val="231F20"/>
          <w:spacing w:val="71"/>
          <w:sz w:val="21"/>
        </w:rPr>
        <w:t> </w:t>
      </w:r>
      <w:r>
        <w:rPr>
          <w:i/>
          <w:color w:val="231F20"/>
          <w:sz w:val="21"/>
        </w:rPr>
        <w:t>сезонности,</w:t>
      </w:r>
      <w:r>
        <w:rPr>
          <w:i/>
          <w:color w:val="231F20"/>
          <w:spacing w:val="74"/>
          <w:sz w:val="21"/>
        </w:rPr>
        <w:t> </w:t>
      </w:r>
      <w:r>
        <w:rPr>
          <w:color w:val="231F20"/>
          <w:sz w:val="21"/>
        </w:rPr>
        <w:t>рассчитывается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формуле:</w:t>
      </w:r>
    </w:p>
    <w:p>
      <w:pPr>
        <w:spacing w:line="341" w:lineRule="exact" w:before="13"/>
        <w:ind w:left="480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20740096" from="95.594002pt,14.649628pt" to="109.844002pt,14.649628pt" stroked="true" strokeweight=".5pt" strokecolor="#010202">
            <v:stroke dashstyle="solid"/>
            <w10:wrap type="none"/>
          </v:line>
        </w:pict>
      </w:r>
      <w:r>
        <w:rPr>
          <w:rFonts w:ascii="Georgia" w:hAnsi="Georgia"/>
          <w:i/>
          <w:color w:val="010202"/>
          <w:w w:val="107"/>
          <w:sz w:val="21"/>
        </w:rPr>
        <w:t>ÈC</w:t>
      </w:r>
      <w:r>
        <w:rPr>
          <w:rFonts w:ascii="Georgia" w:hAnsi="Georgia"/>
          <w:i/>
          <w:color w:val="010202"/>
          <w:spacing w:val="-6"/>
          <w:sz w:val="21"/>
        </w:rPr>
        <w:t> </w:t>
      </w:r>
      <w:r>
        <w:rPr>
          <w:rFonts w:ascii="Georgia" w:hAnsi="Georgia"/>
          <w:i/>
          <w:color w:val="010202"/>
          <w:w w:val="95"/>
          <w:sz w:val="21"/>
        </w:rPr>
        <w:t>=</w:t>
      </w:r>
      <w:r>
        <w:rPr>
          <w:rFonts w:ascii="Georgia" w:hAnsi="Georgia"/>
          <w:i/>
          <w:color w:val="010202"/>
          <w:spacing w:val="2"/>
          <w:sz w:val="21"/>
        </w:rPr>
        <w:t> </w:t>
      </w:r>
      <w:r>
        <w:rPr>
          <w:rFonts w:ascii="Georgia" w:hAnsi="Georgia"/>
          <w:i/>
          <w:color w:val="010202"/>
          <w:spacing w:val="17"/>
          <w:w w:val="87"/>
          <w:position w:val="14"/>
          <w:sz w:val="21"/>
        </w:rPr>
        <w:t>Ó</w:t>
      </w:r>
      <w:r>
        <w:rPr>
          <w:rFonts w:ascii="Georgia" w:hAnsi="Georgia"/>
          <w:i/>
          <w:color w:val="010202"/>
          <w:w w:val="213"/>
          <w:position w:val="8"/>
          <w:sz w:val="12"/>
        </w:rPr>
        <w:t>ì</w:t>
      </w:r>
      <w:r>
        <w:rPr>
          <w:rFonts w:ascii="Georgia" w:hAnsi="Georgia"/>
          <w:i/>
          <w:color w:val="010202"/>
          <w:position w:val="8"/>
          <w:sz w:val="12"/>
        </w:rPr>
        <w:t>  </w:t>
      </w:r>
      <w:r>
        <w:rPr>
          <w:rFonts w:ascii="Georgia" w:hAnsi="Georgia"/>
          <w:i/>
          <w:color w:val="010202"/>
          <w:spacing w:val="-10"/>
          <w:position w:val="8"/>
          <w:sz w:val="12"/>
        </w:rPr>
        <w:t> </w:t>
      </w:r>
      <w:r>
        <w:rPr>
          <w:rFonts w:ascii="Symbol" w:hAnsi="Symbol"/>
          <w:color w:val="010202"/>
          <w:spacing w:val="5"/>
          <w:sz w:val="21"/>
        </w:rPr>
        <w:t></w:t>
      </w:r>
      <w:r>
        <w:rPr>
          <w:color w:val="010202"/>
          <w:w w:val="94"/>
          <w:sz w:val="21"/>
        </w:rPr>
        <w:t>100</w:t>
      </w:r>
      <w:r>
        <w:rPr>
          <w:color w:val="010202"/>
          <w:spacing w:val="-2"/>
          <w:w w:val="94"/>
          <w:sz w:val="21"/>
        </w:rPr>
        <w:t>%</w:t>
      </w:r>
      <w:r>
        <w:rPr>
          <w:color w:val="010202"/>
          <w:w w:val="91"/>
          <w:sz w:val="21"/>
        </w:rPr>
        <w:t>,</w:t>
      </w:r>
    </w:p>
    <w:p>
      <w:pPr>
        <w:spacing w:line="241" w:lineRule="exact" w:before="0"/>
        <w:ind w:left="992" w:right="0" w:firstLine="0"/>
        <w:jc w:val="left"/>
        <w:rPr>
          <w:rFonts w:ascii="Georgia" w:hAnsi="Georgia"/>
          <w:i/>
          <w:sz w:val="12"/>
        </w:rPr>
      </w:pPr>
      <w:r>
        <w:rPr>
          <w:rFonts w:ascii="Georgia" w:hAnsi="Georgia"/>
          <w:i/>
          <w:color w:val="010202"/>
          <w:w w:val="90"/>
          <w:position w:val="6"/>
          <w:sz w:val="21"/>
        </w:rPr>
        <w:t>Ó</w:t>
      </w:r>
      <w:r>
        <w:rPr>
          <w:rFonts w:ascii="Georgia" w:hAnsi="Georgia"/>
          <w:i/>
          <w:color w:val="010202"/>
          <w:w w:val="90"/>
          <w:sz w:val="12"/>
        </w:rPr>
        <w:t>ñð</w:t>
      </w:r>
    </w:p>
    <w:p>
      <w:pPr>
        <w:pStyle w:val="BodyText"/>
        <w:spacing w:line="220" w:lineRule="auto" w:before="76"/>
        <w:ind w:left="157" w:right="574" w:firstLine="283"/>
        <w:jc w:val="both"/>
      </w:pPr>
      <w:r>
        <w:rPr>
          <w:color w:val="231F20"/>
        </w:rPr>
        <w:t>где </w:t>
      </w:r>
      <w:r>
        <w:rPr>
          <w:i/>
          <w:color w:val="231F20"/>
        </w:rPr>
        <w:t>ИС </w:t>
      </w:r>
      <w:r>
        <w:rPr>
          <w:color w:val="231F20"/>
        </w:rPr>
        <w:t>— индекс сезонности; </w:t>
      </w:r>
      <w:r>
        <w:rPr>
          <w:i/>
          <w:color w:val="231F20"/>
        </w:rPr>
        <w:t>У</w:t>
      </w:r>
      <w:r>
        <w:rPr>
          <w:i/>
          <w:color w:val="231F20"/>
          <w:position w:val="-6"/>
          <w:sz w:val="12"/>
        </w:rPr>
        <w:t>м</w:t>
      </w:r>
      <w:r>
        <w:rPr>
          <w:i/>
          <w:color w:val="231F20"/>
          <w:spacing w:val="1"/>
          <w:position w:val="-6"/>
          <w:sz w:val="12"/>
        </w:rPr>
        <w:t> </w:t>
      </w:r>
      <w:r>
        <w:rPr>
          <w:color w:val="231F20"/>
        </w:rPr>
        <w:t>— уровень по месяцам; </w:t>
      </w:r>
      <w:r>
        <w:rPr>
          <w:i/>
          <w:color w:val="231F20"/>
        </w:rPr>
        <w:t>У</w:t>
      </w:r>
      <w:r>
        <w:rPr>
          <w:i/>
          <w:color w:val="231F20"/>
          <w:position w:val="-6"/>
          <w:sz w:val="12"/>
        </w:rPr>
        <w:t>ср</w:t>
      </w:r>
      <w:r>
        <w:rPr>
          <w:i/>
          <w:color w:val="231F20"/>
          <w:spacing w:val="1"/>
          <w:position w:val="-6"/>
          <w:sz w:val="12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средний</w:t>
      </w:r>
      <w:r>
        <w:rPr>
          <w:color w:val="231F20"/>
          <w:spacing w:val="-5"/>
        </w:rPr>
        <w:t> </w:t>
      </w:r>
      <w:r>
        <w:rPr>
          <w:color w:val="231F20"/>
        </w:rPr>
        <w:t>уровень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год.</w:t>
      </w:r>
    </w:p>
    <w:p>
      <w:pPr>
        <w:pStyle w:val="BodyText"/>
        <w:spacing w:line="268" w:lineRule="auto" w:before="33"/>
        <w:ind w:left="157" w:right="574" w:firstLine="283"/>
        <w:jc w:val="both"/>
      </w:pP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большем</w:t>
      </w:r>
      <w:r>
        <w:rPr>
          <w:color w:val="231F20"/>
          <w:spacing w:val="-10"/>
        </w:rPr>
        <w:t> </w:t>
      </w:r>
      <w:r>
        <w:rPr>
          <w:color w:val="231F20"/>
        </w:rPr>
        <w:t>периоде</w:t>
      </w:r>
      <w:r>
        <w:rPr>
          <w:color w:val="231F20"/>
          <w:spacing w:val="-10"/>
        </w:rPr>
        <w:t> </w:t>
      </w:r>
      <w:r>
        <w:rPr>
          <w:color w:val="231F20"/>
        </w:rPr>
        <w:t>колебания</w:t>
      </w:r>
      <w:r>
        <w:rPr>
          <w:color w:val="231F20"/>
          <w:spacing w:val="-10"/>
        </w:rPr>
        <w:t> </w:t>
      </w:r>
      <w:r>
        <w:rPr>
          <w:color w:val="231F20"/>
        </w:rPr>
        <w:t>считают,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рядах</w:t>
      </w:r>
      <w:r>
        <w:rPr>
          <w:color w:val="231F20"/>
          <w:spacing w:val="-10"/>
        </w:rPr>
        <w:t> </w:t>
      </w:r>
      <w:r>
        <w:rPr>
          <w:color w:val="231F20"/>
        </w:rPr>
        <w:t>динамики</w:t>
      </w:r>
      <w:r>
        <w:rPr>
          <w:color w:val="231F20"/>
          <w:spacing w:val="-50"/>
        </w:rPr>
        <w:t> </w:t>
      </w:r>
      <w:r>
        <w:rPr>
          <w:color w:val="231F20"/>
        </w:rPr>
        <w:t>имеет</w:t>
      </w:r>
      <w:r>
        <w:rPr>
          <w:color w:val="231F20"/>
          <w:spacing w:val="-10"/>
        </w:rPr>
        <w:t> </w:t>
      </w:r>
      <w:r>
        <w:rPr>
          <w:color w:val="231F20"/>
        </w:rPr>
        <w:t>место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циклическая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составляющая.</w:t>
      </w:r>
      <w:r>
        <w:rPr>
          <w:color w:val="231F20"/>
          <w:spacing w:val="-10"/>
        </w:rPr>
        <w:t> </w:t>
      </w:r>
      <w:r>
        <w:rPr>
          <w:color w:val="231F20"/>
        </w:rPr>
        <w:t>Примерами</w:t>
      </w:r>
      <w:r>
        <w:rPr>
          <w:color w:val="231F20"/>
          <w:spacing w:val="-9"/>
        </w:rPr>
        <w:t> </w:t>
      </w:r>
      <w:r>
        <w:rPr>
          <w:color w:val="231F20"/>
        </w:rPr>
        <w:t>могут</w:t>
      </w:r>
      <w:r>
        <w:rPr>
          <w:color w:val="231F20"/>
          <w:spacing w:val="-9"/>
        </w:rPr>
        <w:t> </w:t>
      </w:r>
      <w:r>
        <w:rPr>
          <w:color w:val="231F20"/>
        </w:rPr>
        <w:t>служить</w:t>
      </w:r>
      <w:r>
        <w:rPr>
          <w:color w:val="231F20"/>
          <w:spacing w:val="-50"/>
        </w:rPr>
        <w:t> </w:t>
      </w:r>
      <w:r>
        <w:rPr>
          <w:color w:val="231F20"/>
        </w:rPr>
        <w:t>демографические</w:t>
      </w:r>
      <w:r>
        <w:rPr>
          <w:color w:val="231F20"/>
          <w:spacing w:val="-6"/>
        </w:rPr>
        <w:t> </w:t>
      </w:r>
      <w:r>
        <w:rPr>
          <w:color w:val="231F20"/>
        </w:rPr>
        <w:t>циклы.</w:t>
      </w: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Циклическая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компонента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временного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ряда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—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интервалы</w:t>
            </w:r>
            <w:r>
              <w:rPr>
                <w:color w:val="231F20"/>
                <w:spacing w:val="-45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подъема</w:t>
            </w:r>
            <w:r>
              <w:rPr>
                <w:color w:val="231F20"/>
                <w:spacing w:val="19"/>
                <w:sz w:val="21"/>
              </w:rPr>
              <w:t> </w:t>
            </w:r>
            <w:r>
              <w:rPr>
                <w:color w:val="231F20"/>
                <w:sz w:val="21"/>
              </w:rPr>
              <w:t>или</w:t>
            </w:r>
            <w:r>
              <w:rPr>
                <w:color w:val="231F20"/>
                <w:spacing w:val="20"/>
                <w:sz w:val="21"/>
              </w:rPr>
              <w:t> </w:t>
            </w:r>
            <w:r>
              <w:rPr>
                <w:color w:val="231F20"/>
                <w:sz w:val="21"/>
              </w:rPr>
              <w:t>спада,</w:t>
            </w:r>
            <w:r>
              <w:rPr>
                <w:color w:val="231F20"/>
                <w:spacing w:val="19"/>
                <w:sz w:val="21"/>
              </w:rPr>
              <w:t> </w:t>
            </w:r>
            <w:r>
              <w:rPr>
                <w:color w:val="231F20"/>
                <w:sz w:val="21"/>
              </w:rPr>
              <w:t>которые</w:t>
            </w:r>
            <w:r>
              <w:rPr>
                <w:color w:val="231F20"/>
                <w:spacing w:val="20"/>
                <w:sz w:val="21"/>
              </w:rPr>
              <w:t> </w:t>
            </w:r>
            <w:r>
              <w:rPr>
                <w:color w:val="231F20"/>
                <w:sz w:val="21"/>
              </w:rPr>
              <w:t>имеют</w:t>
            </w:r>
            <w:r>
              <w:rPr>
                <w:color w:val="231F20"/>
                <w:spacing w:val="20"/>
                <w:sz w:val="21"/>
              </w:rPr>
              <w:t> </w:t>
            </w:r>
            <w:r>
              <w:rPr>
                <w:color w:val="231F20"/>
                <w:sz w:val="21"/>
              </w:rPr>
              <w:t>различные</w:t>
            </w:r>
            <w:r>
              <w:rPr>
                <w:color w:val="231F20"/>
                <w:spacing w:val="19"/>
                <w:sz w:val="21"/>
              </w:rPr>
              <w:t> </w:t>
            </w:r>
            <w:r>
              <w:rPr>
                <w:color w:val="231F20"/>
                <w:sz w:val="21"/>
              </w:rPr>
              <w:t>длительность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амплитуду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расположенных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них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значений.</w:t>
            </w:r>
          </w:p>
        </w:tc>
      </w:tr>
    </w:tbl>
    <w:p>
      <w:pPr>
        <w:pStyle w:val="BodyText"/>
        <w:spacing w:line="268" w:lineRule="auto" w:before="176"/>
        <w:ind w:left="157" w:right="560" w:firstLine="283"/>
      </w:pPr>
      <w:r>
        <w:rPr>
          <w:color w:val="231F20"/>
          <w:w w:val="95"/>
        </w:rPr>
        <w:t>Любой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ряд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динамики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теоретически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может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быть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представлен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ви-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де</w:t>
      </w:r>
      <w:r>
        <w:rPr>
          <w:color w:val="231F20"/>
          <w:spacing w:val="-6"/>
        </w:rPr>
        <w:t> </w:t>
      </w:r>
      <w:r>
        <w:rPr>
          <w:color w:val="231F20"/>
        </w:rPr>
        <w:t>составляющих:</w:t>
      </w:r>
    </w:p>
    <w:p>
      <w:pPr>
        <w:pStyle w:val="ListParagraph"/>
        <w:numPr>
          <w:ilvl w:val="0"/>
          <w:numId w:val="29"/>
        </w:numPr>
        <w:tabs>
          <w:tab w:pos="668" w:val="left" w:leader="none"/>
        </w:tabs>
        <w:spacing w:line="266" w:lineRule="auto" w:before="0" w:after="0"/>
        <w:ind w:left="157" w:right="574" w:firstLine="283"/>
        <w:jc w:val="left"/>
        <w:rPr>
          <w:sz w:val="21"/>
        </w:rPr>
      </w:pPr>
      <w:r>
        <w:rPr>
          <w:color w:val="231F20"/>
          <w:sz w:val="21"/>
        </w:rPr>
        <w:t>тренд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основная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тенденция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динамического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ряда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(к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увеличению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либо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снижению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уровней);</w:t>
      </w:r>
    </w:p>
    <w:p>
      <w:pPr>
        <w:pStyle w:val="ListParagraph"/>
        <w:numPr>
          <w:ilvl w:val="0"/>
          <w:numId w:val="29"/>
        </w:numPr>
        <w:tabs>
          <w:tab w:pos="668" w:val="left" w:leader="none"/>
        </w:tabs>
        <w:spacing w:line="245" w:lineRule="exact" w:before="0" w:after="0"/>
        <w:ind w:left="667" w:right="0" w:hanging="228"/>
        <w:jc w:val="left"/>
        <w:rPr>
          <w:sz w:val="21"/>
        </w:rPr>
      </w:pPr>
      <w:r>
        <w:rPr>
          <w:color w:val="231F20"/>
          <w:w w:val="95"/>
          <w:sz w:val="21"/>
        </w:rPr>
        <w:t>циклические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(периодические)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колебания,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том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числе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сезонные;</w:t>
      </w:r>
    </w:p>
    <w:p>
      <w:pPr>
        <w:pStyle w:val="ListParagraph"/>
        <w:numPr>
          <w:ilvl w:val="0"/>
          <w:numId w:val="29"/>
        </w:numPr>
        <w:tabs>
          <w:tab w:pos="668" w:val="left" w:leader="none"/>
        </w:tabs>
        <w:spacing w:line="240" w:lineRule="auto" w:before="19" w:after="0"/>
        <w:ind w:left="667" w:right="0" w:hanging="228"/>
        <w:jc w:val="left"/>
        <w:rPr>
          <w:sz w:val="21"/>
        </w:rPr>
      </w:pPr>
      <w:r>
        <w:rPr>
          <w:color w:val="231F20"/>
          <w:sz w:val="21"/>
        </w:rPr>
        <w:t>случайные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колебания.</w:t>
      </w:r>
    </w:p>
    <w:p>
      <w:pPr>
        <w:pStyle w:val="BodyText"/>
        <w:spacing w:line="268" w:lineRule="auto" w:before="27"/>
        <w:ind w:left="157" w:right="573" w:firstLine="283"/>
        <w:jc w:val="both"/>
      </w:pPr>
      <w:r>
        <w:rPr>
          <w:color w:val="231F20"/>
        </w:rPr>
        <w:t>Если при анализе временного ряда исключить тренд и периоди-</w:t>
      </w:r>
      <w:r>
        <w:rPr>
          <w:color w:val="231F20"/>
          <w:spacing w:val="1"/>
        </w:rPr>
        <w:t> </w:t>
      </w:r>
      <w:r>
        <w:rPr>
          <w:color w:val="231F20"/>
        </w:rPr>
        <w:t>ческие составляющие, то останется </w:t>
      </w:r>
      <w:r>
        <w:rPr>
          <w:b/>
          <w:i/>
          <w:color w:val="231F20"/>
        </w:rPr>
        <w:t>случайная компонента, </w:t>
      </w:r>
      <w:r>
        <w:rPr>
          <w:color w:val="231F20"/>
        </w:rPr>
        <w:t>явля-</w:t>
      </w:r>
      <w:r>
        <w:rPr>
          <w:color w:val="231F20"/>
          <w:spacing w:val="1"/>
        </w:rPr>
        <w:t> </w:t>
      </w:r>
      <w:r>
        <w:rPr>
          <w:color w:val="231F20"/>
        </w:rPr>
        <w:t>ющаяся</w:t>
      </w:r>
      <w:r>
        <w:rPr>
          <w:color w:val="231F20"/>
          <w:spacing w:val="-6"/>
        </w:rPr>
        <w:t> </w:t>
      </w:r>
      <w:r>
        <w:rPr>
          <w:color w:val="231F20"/>
        </w:rPr>
        <w:t>результатом</w:t>
      </w:r>
      <w:r>
        <w:rPr>
          <w:color w:val="231F20"/>
          <w:spacing w:val="-6"/>
        </w:rPr>
        <w:t> </w:t>
      </w:r>
      <w:r>
        <w:rPr>
          <w:color w:val="231F20"/>
        </w:rPr>
        <w:t>действия</w:t>
      </w:r>
      <w:r>
        <w:rPr>
          <w:color w:val="231F20"/>
          <w:spacing w:val="-5"/>
        </w:rPr>
        <w:t> </w:t>
      </w:r>
      <w:r>
        <w:rPr>
          <w:color w:val="231F20"/>
        </w:rPr>
        <w:t>большого</w:t>
      </w:r>
      <w:r>
        <w:rPr>
          <w:color w:val="231F20"/>
          <w:spacing w:val="-6"/>
        </w:rPr>
        <w:t> </w:t>
      </w:r>
      <w:r>
        <w:rPr>
          <w:color w:val="231F20"/>
        </w:rPr>
        <w:t>числа</w:t>
      </w:r>
      <w:r>
        <w:rPr>
          <w:color w:val="231F20"/>
          <w:spacing w:val="-6"/>
        </w:rPr>
        <w:t> </w:t>
      </w:r>
      <w:r>
        <w:rPr>
          <w:color w:val="231F20"/>
        </w:rPr>
        <w:t>побочных</w:t>
      </w:r>
      <w:r>
        <w:rPr>
          <w:color w:val="231F20"/>
          <w:spacing w:val="-5"/>
        </w:rPr>
        <w:t> </w:t>
      </w:r>
      <w:r>
        <w:rPr>
          <w:color w:val="231F20"/>
        </w:rPr>
        <w:t>факторов.</w:t>
      </w:r>
      <w:r>
        <w:rPr>
          <w:color w:val="231F20"/>
          <w:spacing w:val="-51"/>
        </w:rPr>
        <w:t> </w:t>
      </w:r>
      <w:r>
        <w:rPr>
          <w:color w:val="231F20"/>
        </w:rPr>
        <w:t>В судебной статистике одним из таких случайных факторов, кото-</w:t>
      </w:r>
      <w:r>
        <w:rPr>
          <w:color w:val="231F20"/>
          <w:spacing w:val="1"/>
        </w:rPr>
        <w:t> </w:t>
      </w:r>
      <w:r>
        <w:rPr>
          <w:color w:val="231F20"/>
        </w:rPr>
        <w:t>рый</w:t>
      </w:r>
      <w:r>
        <w:rPr>
          <w:color w:val="231F20"/>
          <w:spacing w:val="-8"/>
        </w:rPr>
        <w:t> </w:t>
      </w:r>
      <w:r>
        <w:rPr>
          <w:color w:val="231F20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</w:rPr>
        <w:t>оказывать</w:t>
      </w:r>
      <w:r>
        <w:rPr>
          <w:color w:val="231F20"/>
          <w:spacing w:val="-8"/>
        </w:rPr>
        <w:t> </w:t>
      </w:r>
      <w:r>
        <w:rPr>
          <w:color w:val="231F20"/>
        </w:rPr>
        <w:t>существенное</w:t>
      </w:r>
      <w:r>
        <w:rPr>
          <w:color w:val="231F20"/>
          <w:spacing w:val="-8"/>
        </w:rPr>
        <w:t> </w:t>
      </w:r>
      <w:r>
        <w:rPr>
          <w:color w:val="231F20"/>
        </w:rPr>
        <w:t>влияние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динамику,</w:t>
      </w:r>
      <w:r>
        <w:rPr>
          <w:color w:val="231F20"/>
          <w:spacing w:val="-8"/>
        </w:rPr>
        <w:t> </w:t>
      </w:r>
      <w:r>
        <w:rPr>
          <w:color w:val="231F20"/>
        </w:rPr>
        <w:t>является</w:t>
      </w:r>
      <w:r>
        <w:rPr>
          <w:color w:val="231F20"/>
          <w:spacing w:val="-50"/>
        </w:rPr>
        <w:t> </w:t>
      </w:r>
      <w:r>
        <w:rPr>
          <w:color w:val="231F20"/>
        </w:rPr>
        <w:t>изменение</w:t>
      </w:r>
      <w:r>
        <w:rPr>
          <w:color w:val="231F20"/>
          <w:spacing w:val="-6"/>
        </w:rPr>
        <w:t> </w:t>
      </w:r>
      <w:r>
        <w:rPr>
          <w:color w:val="231F20"/>
        </w:rPr>
        <w:t>законодательства.</w:t>
      </w:r>
    </w:p>
    <w:p>
      <w:pPr>
        <w:pStyle w:val="BodyText"/>
        <w:rPr>
          <w:sz w:val="23"/>
        </w:rPr>
      </w:pPr>
    </w:p>
    <w:p>
      <w:pPr>
        <w:pStyle w:val="Heading3"/>
        <w:numPr>
          <w:ilvl w:val="1"/>
          <w:numId w:val="28"/>
        </w:numPr>
        <w:tabs>
          <w:tab w:pos="941" w:val="left" w:leader="none"/>
        </w:tabs>
        <w:spacing w:line="240" w:lineRule="auto" w:before="1" w:after="0"/>
        <w:ind w:left="940" w:right="0" w:hanging="463"/>
        <w:jc w:val="left"/>
      </w:pPr>
      <w:bookmarkStart w:name="_TOC_250008" w:id="95"/>
      <w:r>
        <w:rPr>
          <w:color w:val="231F20"/>
          <w:w w:val="105"/>
        </w:rPr>
        <w:t>Методы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выравнивания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динамического</w:t>
      </w:r>
      <w:r>
        <w:rPr>
          <w:color w:val="231F20"/>
          <w:spacing w:val="-7"/>
          <w:w w:val="105"/>
        </w:rPr>
        <w:t> </w:t>
      </w:r>
      <w:bookmarkEnd w:id="95"/>
      <w:r>
        <w:rPr>
          <w:color w:val="231F20"/>
          <w:w w:val="105"/>
        </w:rPr>
        <w:t>ряда</w:t>
      </w:r>
    </w:p>
    <w:p>
      <w:pPr>
        <w:pStyle w:val="BodyText"/>
        <w:spacing w:line="268" w:lineRule="auto" w:before="195"/>
        <w:ind w:left="157" w:right="574" w:firstLine="283"/>
        <w:jc w:val="both"/>
      </w:pPr>
      <w:r>
        <w:rPr>
          <w:color w:val="231F20"/>
        </w:rPr>
        <w:t>Важной задачей исследования рядов динамики является выяв-</w:t>
      </w:r>
      <w:r>
        <w:rPr>
          <w:color w:val="231F20"/>
          <w:spacing w:val="1"/>
        </w:rPr>
        <w:t> </w:t>
      </w:r>
      <w:r>
        <w:rPr>
          <w:color w:val="231F20"/>
        </w:rPr>
        <w:t>ление основной тенденции развития явления (тренда) и сглажива-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ние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случайных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колебаний.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Выявление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тренда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статистике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называют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6"/>
        <w:jc w:val="both"/>
      </w:pPr>
      <w:r>
        <w:rPr>
          <w:color w:val="231F20"/>
          <w:spacing w:val="-2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выравниванием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ряда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динамики,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методы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выявления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основной</w:t>
      </w:r>
      <w:r>
        <w:rPr>
          <w:color w:val="231F20"/>
          <w:spacing w:val="-50"/>
        </w:rPr>
        <w:t> </w:t>
      </w:r>
      <w:r>
        <w:rPr>
          <w:color w:val="231F20"/>
        </w:rPr>
        <w:t>тенденции</w:t>
      </w:r>
      <w:r>
        <w:rPr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4"/>
        </w:rPr>
        <w:t> </w:t>
      </w:r>
      <w:r>
        <w:rPr>
          <w:color w:val="231F20"/>
        </w:rPr>
        <w:t>методами</w:t>
      </w:r>
      <w:r>
        <w:rPr>
          <w:color w:val="231F20"/>
          <w:spacing w:val="-5"/>
        </w:rPr>
        <w:t> </w:t>
      </w:r>
      <w:r>
        <w:rPr>
          <w:color w:val="231F20"/>
        </w:rPr>
        <w:t>выравнивания.</w:t>
      </w:r>
    </w:p>
    <w:p>
      <w:pPr>
        <w:spacing w:line="268" w:lineRule="auto" w:before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Выделяют </w:t>
      </w:r>
      <w:r>
        <w:rPr>
          <w:b/>
          <w:i/>
          <w:color w:val="231F20"/>
          <w:w w:val="95"/>
          <w:sz w:val="21"/>
        </w:rPr>
        <w:t>три основных метода обработки динамического ря-</w:t>
      </w:r>
      <w:r>
        <w:rPr>
          <w:b/>
          <w:i/>
          <w:color w:val="231F20"/>
          <w:spacing w:val="1"/>
          <w:w w:val="95"/>
          <w:sz w:val="21"/>
        </w:rPr>
        <w:t> </w:t>
      </w:r>
      <w:r>
        <w:rPr>
          <w:b/>
          <w:i/>
          <w:color w:val="231F20"/>
          <w:sz w:val="21"/>
        </w:rPr>
        <w:t>да</w:t>
      </w:r>
      <w:r>
        <w:rPr>
          <w:color w:val="231F20"/>
          <w:sz w:val="21"/>
        </w:rPr>
        <w:t>: укрупнение интервалов динамического ряда и расчет средних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 каждого укрупненного интервала; сглаживание методом сколь-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зящей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средней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аналитическое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выравнивание.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b/>
          <w:i/>
          <w:color w:val="231F20"/>
          <w:spacing w:val="-1"/>
          <w:w w:val="95"/>
        </w:rPr>
        <w:t>Метод</w:t>
      </w:r>
      <w:r>
        <w:rPr>
          <w:b/>
          <w:i/>
          <w:color w:val="231F20"/>
          <w:spacing w:val="-16"/>
          <w:w w:val="95"/>
        </w:rPr>
        <w:t> </w:t>
      </w:r>
      <w:r>
        <w:rPr>
          <w:b/>
          <w:i/>
          <w:color w:val="231F20"/>
          <w:spacing w:val="-1"/>
          <w:w w:val="95"/>
        </w:rPr>
        <w:t>укрупнения</w:t>
      </w:r>
      <w:r>
        <w:rPr>
          <w:b/>
          <w:i/>
          <w:color w:val="231F20"/>
          <w:spacing w:val="-15"/>
          <w:w w:val="95"/>
        </w:rPr>
        <w:t> </w:t>
      </w:r>
      <w:r>
        <w:rPr>
          <w:b/>
          <w:i/>
          <w:color w:val="231F20"/>
          <w:w w:val="95"/>
        </w:rPr>
        <w:t>интервалов</w:t>
      </w:r>
      <w:r>
        <w:rPr>
          <w:b/>
          <w:i/>
          <w:color w:val="231F20"/>
          <w:spacing w:val="-13"/>
          <w:w w:val="95"/>
        </w:rPr>
        <w:t> </w:t>
      </w:r>
      <w:r>
        <w:rPr>
          <w:color w:val="231F20"/>
          <w:w w:val="95"/>
        </w:rPr>
        <w:t>заключается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преобразовании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пер-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3"/>
        </w:rPr>
        <w:t>воначального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ряда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динамики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ряд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более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продолжительных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периодов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(месячные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квартальные,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квартальные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годовые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т.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д</w:t>
      </w:r>
      <w:r>
        <w:rPr>
          <w:i/>
          <w:color w:val="231F20"/>
          <w:w w:val="95"/>
        </w:rPr>
        <w:t>.).</w:t>
      </w:r>
      <w:r>
        <w:rPr>
          <w:i/>
          <w:color w:val="231F20"/>
          <w:spacing w:val="-9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суммиро-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4"/>
        </w:rPr>
        <w:t>вании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уровней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ряда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случайные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отклонения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взаимоисключаются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(сгла-</w:t>
      </w:r>
      <w:r>
        <w:rPr>
          <w:color w:val="231F20"/>
          <w:spacing w:val="-51"/>
        </w:rPr>
        <w:t> </w:t>
      </w:r>
      <w:r>
        <w:rPr>
          <w:color w:val="231F20"/>
          <w:spacing w:val="-5"/>
        </w:rPr>
        <w:t>живаются)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более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четко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обнаруживается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действие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основных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факторов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(общая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тенденция).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Ряд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динамики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разделяют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некоторое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достаточно</w:t>
      </w:r>
      <w:r>
        <w:rPr>
          <w:color w:val="231F20"/>
          <w:spacing w:val="-2"/>
        </w:rPr>
        <w:t> </w:t>
      </w:r>
      <w:r>
        <w:rPr>
          <w:color w:val="231F20"/>
          <w:spacing w:val="-1"/>
          <w:w w:val="95"/>
        </w:rPr>
        <w:t>большое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число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равных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интервалов.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Если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средние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уровни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интервалам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позволяют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увидеть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тенденцию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развития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явления,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переходят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расче-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уровней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большие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промежутки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времени,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увеличивая</w:t>
      </w:r>
      <w:r>
        <w:rPr>
          <w:color w:val="231F20"/>
          <w:spacing w:val="-11"/>
        </w:rPr>
        <w:t> </w:t>
      </w:r>
      <w:r>
        <w:rPr>
          <w:color w:val="231F20"/>
        </w:rPr>
        <w:t>длину</w:t>
      </w:r>
      <w:r>
        <w:rPr>
          <w:color w:val="231F20"/>
          <w:spacing w:val="-12"/>
        </w:rPr>
        <w:t> </w:t>
      </w:r>
      <w:r>
        <w:rPr>
          <w:color w:val="231F20"/>
        </w:rPr>
        <w:t>каж-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дого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интервала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(одновременно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уменьшается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количество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интервалов).</w:t>
      </w:r>
    </w:p>
    <w:p>
      <w:pPr>
        <w:pStyle w:val="BodyText"/>
        <w:spacing w:line="268" w:lineRule="auto"/>
        <w:ind w:left="157" w:right="571" w:firstLine="283"/>
        <w:jc w:val="both"/>
      </w:pPr>
      <w:r>
        <w:rPr>
          <w:b/>
          <w:i/>
          <w:color w:val="231F20"/>
        </w:rPr>
        <w:t>Метод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скользящей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средней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формировании</w:t>
      </w:r>
      <w:r>
        <w:rPr>
          <w:color w:val="231F20"/>
          <w:spacing w:val="1"/>
        </w:rPr>
        <w:t> </w:t>
      </w:r>
      <w:r>
        <w:rPr>
          <w:color w:val="231F20"/>
        </w:rPr>
        <w:t>укрупненных интервалов, состоящих из одинакового числа уров-</w:t>
      </w:r>
      <w:r>
        <w:rPr>
          <w:color w:val="231F20"/>
          <w:spacing w:val="1"/>
        </w:rPr>
        <w:t> </w:t>
      </w:r>
      <w:r>
        <w:rPr>
          <w:color w:val="231F20"/>
        </w:rPr>
        <w:t>ней. Каждый последующий интервал получают, постепенно сдви-</w:t>
      </w:r>
      <w:r>
        <w:rPr>
          <w:color w:val="231F20"/>
          <w:spacing w:val="1"/>
        </w:rPr>
        <w:t> </w:t>
      </w:r>
      <w:r>
        <w:rPr>
          <w:color w:val="231F20"/>
        </w:rPr>
        <w:t>гаясь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начального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один</w:t>
      </w:r>
      <w:r>
        <w:rPr>
          <w:color w:val="231F20"/>
          <w:spacing w:val="-7"/>
        </w:rPr>
        <w:t> </w:t>
      </w:r>
      <w:r>
        <w:rPr>
          <w:color w:val="231F20"/>
        </w:rPr>
        <w:t>уровень,</w:t>
      </w:r>
      <w:r>
        <w:rPr>
          <w:color w:val="231F20"/>
          <w:spacing w:val="-7"/>
        </w:rPr>
        <w:t> </w:t>
      </w:r>
      <w:r>
        <w:rPr>
          <w:color w:val="231F20"/>
        </w:rPr>
        <w:t>вычисляется</w:t>
      </w:r>
      <w:r>
        <w:rPr>
          <w:color w:val="231F20"/>
          <w:spacing w:val="-8"/>
        </w:rPr>
        <w:t> </w:t>
      </w:r>
      <w:r>
        <w:rPr>
          <w:color w:val="231F20"/>
        </w:rPr>
        <w:t>средний</w:t>
      </w:r>
      <w:r>
        <w:rPr>
          <w:color w:val="231F20"/>
          <w:spacing w:val="-7"/>
        </w:rPr>
        <w:t> </w:t>
      </w:r>
      <w:r>
        <w:rPr>
          <w:color w:val="231F20"/>
        </w:rPr>
        <w:t>уровень</w:t>
      </w:r>
      <w:r>
        <w:rPr>
          <w:color w:val="231F20"/>
          <w:spacing w:val="1"/>
        </w:rPr>
        <w:t> </w:t>
      </w:r>
      <w:r>
        <w:rPr>
          <w:color w:val="231F20"/>
        </w:rPr>
        <w:t>из определенного числа уровней подряд, начиная с первого, затем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из такого же числа уровней, но начиная со второго по счету, далее —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начиная с</w:t>
      </w:r>
      <w:r>
        <w:rPr>
          <w:color w:val="231F20"/>
          <w:spacing w:val="52"/>
        </w:rPr>
        <w:t> </w:t>
      </w:r>
      <w:r>
        <w:rPr>
          <w:color w:val="231F20"/>
        </w:rPr>
        <w:t>третьего и т. д. Интервал сглаживания как бы скользит</w:t>
      </w:r>
      <w:r>
        <w:rPr>
          <w:color w:val="231F20"/>
          <w:spacing w:val="1"/>
        </w:rPr>
        <w:t> </w:t>
      </w:r>
      <w:r>
        <w:rPr>
          <w:color w:val="231F20"/>
        </w:rPr>
        <w:t>по динамическому ряду с шагом, равным единице. Расчет среднего</w:t>
      </w:r>
      <w:r>
        <w:rPr>
          <w:color w:val="231F20"/>
          <w:spacing w:val="-50"/>
        </w:rPr>
        <w:t> </w:t>
      </w:r>
      <w:r>
        <w:rPr>
          <w:color w:val="231F20"/>
        </w:rPr>
        <w:t>значения</w:t>
      </w:r>
      <w:r>
        <w:rPr>
          <w:color w:val="231F20"/>
          <w:spacing w:val="-5"/>
        </w:rPr>
        <w:t> </w:t>
      </w:r>
      <w:r>
        <w:rPr>
          <w:color w:val="231F20"/>
        </w:rPr>
        <w:t>передвигается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один</w:t>
      </w:r>
      <w:r>
        <w:rPr>
          <w:color w:val="231F20"/>
          <w:spacing w:val="-5"/>
        </w:rPr>
        <w:t> </w:t>
      </w:r>
      <w:r>
        <w:rPr>
          <w:color w:val="231F20"/>
        </w:rPr>
        <w:t>уровень.</w:t>
      </w:r>
    </w:p>
    <w:p>
      <w:pPr>
        <w:pStyle w:val="BodyText"/>
        <w:spacing w:line="237" w:lineRule="exact"/>
        <w:ind w:left="440"/>
      </w:pPr>
      <w:r>
        <w:rPr>
          <w:color w:val="231F20"/>
        </w:rPr>
        <w:t>Например,</w:t>
      </w:r>
    </w:p>
    <w:p>
      <w:pPr>
        <w:spacing w:line="175" w:lineRule="auto" w:before="32"/>
        <w:ind w:left="493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20739584" from="70.469002pt,11.791237pt" to="75.719002pt,11.791237pt" stroked="true" strokeweight=".5pt" strokecolor="#01020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39072" from="89.094002pt,15.728737pt" to="137.625002pt,15.728737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position w:val="-13"/>
          <w:sz w:val="21"/>
        </w:rPr>
        <w:t>y</w:t>
      </w:r>
      <w:r>
        <w:rPr>
          <w:i/>
          <w:color w:val="010202"/>
          <w:spacing w:val="9"/>
          <w:position w:val="-13"/>
          <w:sz w:val="21"/>
        </w:rPr>
        <w:t> </w:t>
      </w:r>
      <w:r>
        <w:rPr>
          <w:rFonts w:ascii="Symbol" w:hAnsi="Symbol"/>
          <w:color w:val="010202"/>
          <w:position w:val="-13"/>
          <w:sz w:val="21"/>
        </w:rPr>
        <w:t></w:t>
      </w:r>
      <w:r>
        <w:rPr>
          <w:color w:val="010202"/>
          <w:spacing w:val="21"/>
          <w:position w:val="-13"/>
          <w:sz w:val="21"/>
        </w:rPr>
        <w:t> </w:t>
      </w:r>
      <w:r>
        <w:rPr>
          <w:i/>
          <w:color w:val="010202"/>
          <w:sz w:val="21"/>
        </w:rPr>
        <w:t>y</w:t>
      </w:r>
      <w:r>
        <w:rPr>
          <w:color w:val="010202"/>
          <w:position w:val="-5"/>
          <w:sz w:val="12"/>
        </w:rPr>
        <w:t>1</w:t>
      </w:r>
      <w:r>
        <w:rPr>
          <w:color w:val="010202"/>
          <w:spacing w:val="20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</w:t>
      </w:r>
      <w:r>
        <w:rPr>
          <w:color w:val="010202"/>
          <w:spacing w:val="1"/>
          <w:sz w:val="21"/>
        </w:rPr>
        <w:t> </w:t>
      </w:r>
      <w:r>
        <w:rPr>
          <w:i/>
          <w:color w:val="010202"/>
          <w:sz w:val="21"/>
        </w:rPr>
        <w:t>y</w:t>
      </w:r>
      <w:r>
        <w:rPr>
          <w:color w:val="010202"/>
          <w:position w:val="-5"/>
          <w:sz w:val="12"/>
        </w:rPr>
        <w:t>2</w:t>
      </w:r>
      <w:r>
        <w:rPr>
          <w:color w:val="010202"/>
          <w:spacing w:val="27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</w:t>
      </w:r>
      <w:r>
        <w:rPr>
          <w:color w:val="010202"/>
          <w:spacing w:val="1"/>
          <w:sz w:val="21"/>
        </w:rPr>
        <w:t> </w:t>
      </w:r>
      <w:r>
        <w:rPr>
          <w:i/>
          <w:color w:val="010202"/>
          <w:sz w:val="21"/>
        </w:rPr>
        <w:t>y</w:t>
      </w:r>
      <w:r>
        <w:rPr>
          <w:color w:val="010202"/>
          <w:position w:val="-5"/>
          <w:sz w:val="12"/>
        </w:rPr>
        <w:t>3</w:t>
      </w:r>
      <w:r>
        <w:rPr>
          <w:color w:val="010202"/>
          <w:spacing w:val="29"/>
          <w:position w:val="-5"/>
          <w:sz w:val="12"/>
        </w:rPr>
        <w:t> </w:t>
      </w:r>
      <w:r>
        <w:rPr>
          <w:color w:val="010202"/>
          <w:position w:val="-13"/>
          <w:sz w:val="21"/>
        </w:rPr>
        <w:t>,</w:t>
      </w:r>
    </w:p>
    <w:p>
      <w:pPr>
        <w:tabs>
          <w:tab w:pos="1298" w:val="left" w:leader="none"/>
        </w:tabs>
        <w:spacing w:line="76" w:lineRule="auto" w:before="9"/>
        <w:ind w:left="584" w:right="0" w:firstLine="0"/>
        <w:jc w:val="left"/>
        <w:rPr>
          <w:sz w:val="21"/>
        </w:rPr>
      </w:pPr>
      <w:r>
        <w:rPr>
          <w:color w:val="010202"/>
          <w:sz w:val="12"/>
        </w:rPr>
        <w:t>1</w:t>
        <w:tab/>
      </w:r>
      <w:r>
        <w:rPr>
          <w:color w:val="010202"/>
          <w:position w:val="-10"/>
          <w:sz w:val="21"/>
        </w:rPr>
        <w:t>3</w:t>
      </w:r>
    </w:p>
    <w:p>
      <w:pPr>
        <w:spacing w:line="175" w:lineRule="auto" w:before="137"/>
        <w:ind w:left="493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20738560" from="70.469002pt,17.041237pt" to="75.719002pt,17.041237pt" stroked="true" strokeweight=".5pt" strokecolor="#01020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38048" from="89.844002pt,20.978737pt" to="139.407002pt,20.978737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position w:val="-13"/>
          <w:sz w:val="21"/>
        </w:rPr>
        <w:t>y</w:t>
      </w:r>
      <w:r>
        <w:rPr>
          <w:i/>
          <w:color w:val="010202"/>
          <w:spacing w:val="27"/>
          <w:position w:val="-13"/>
          <w:sz w:val="21"/>
        </w:rPr>
        <w:t> </w:t>
      </w:r>
      <w:r>
        <w:rPr>
          <w:rFonts w:ascii="Symbol" w:hAnsi="Symbol"/>
          <w:color w:val="010202"/>
          <w:position w:val="-13"/>
          <w:sz w:val="21"/>
        </w:rPr>
        <w:t></w:t>
      </w:r>
      <w:r>
        <w:rPr>
          <w:color w:val="010202"/>
          <w:spacing w:val="23"/>
          <w:position w:val="-13"/>
          <w:sz w:val="21"/>
        </w:rPr>
        <w:t> </w:t>
      </w:r>
      <w:r>
        <w:rPr>
          <w:i/>
          <w:color w:val="010202"/>
          <w:sz w:val="21"/>
        </w:rPr>
        <w:t>y</w:t>
      </w:r>
      <w:r>
        <w:rPr>
          <w:color w:val="010202"/>
          <w:position w:val="-5"/>
          <w:sz w:val="12"/>
        </w:rPr>
        <w:t>2</w:t>
      </w:r>
      <w:r>
        <w:rPr>
          <w:color w:val="010202"/>
          <w:spacing w:val="28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</w:t>
      </w:r>
      <w:r>
        <w:rPr>
          <w:color w:val="010202"/>
          <w:spacing w:val="2"/>
          <w:sz w:val="21"/>
        </w:rPr>
        <w:t> </w:t>
      </w:r>
      <w:r>
        <w:rPr>
          <w:i/>
          <w:color w:val="010202"/>
          <w:sz w:val="21"/>
        </w:rPr>
        <w:t>y</w:t>
      </w:r>
      <w:r>
        <w:rPr>
          <w:color w:val="010202"/>
          <w:position w:val="-5"/>
          <w:sz w:val="12"/>
        </w:rPr>
        <w:t>3</w:t>
      </w:r>
      <w:r>
        <w:rPr>
          <w:color w:val="010202"/>
          <w:spacing w:val="27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</w:t>
      </w:r>
      <w:r>
        <w:rPr>
          <w:color w:val="010202"/>
          <w:spacing w:val="1"/>
          <w:sz w:val="21"/>
        </w:rPr>
        <w:t> </w:t>
      </w:r>
      <w:r>
        <w:rPr>
          <w:i/>
          <w:color w:val="010202"/>
          <w:sz w:val="21"/>
        </w:rPr>
        <w:t>y</w:t>
      </w:r>
      <w:r>
        <w:rPr>
          <w:color w:val="010202"/>
          <w:position w:val="-5"/>
          <w:sz w:val="12"/>
        </w:rPr>
        <w:t>4</w:t>
      </w:r>
      <w:r>
        <w:rPr>
          <w:color w:val="010202"/>
          <w:spacing w:val="34"/>
          <w:position w:val="-5"/>
          <w:sz w:val="12"/>
        </w:rPr>
        <w:t> </w:t>
      </w:r>
      <w:r>
        <w:rPr>
          <w:color w:val="010202"/>
          <w:position w:val="-13"/>
          <w:sz w:val="21"/>
        </w:rPr>
        <w:t>,</w:t>
      </w:r>
    </w:p>
    <w:p>
      <w:pPr>
        <w:tabs>
          <w:tab w:pos="1323" w:val="left" w:leader="none"/>
        </w:tabs>
        <w:spacing w:line="76" w:lineRule="auto" w:before="9"/>
        <w:ind w:left="591" w:right="0" w:firstLine="0"/>
        <w:jc w:val="left"/>
        <w:rPr>
          <w:sz w:val="21"/>
        </w:rPr>
      </w:pPr>
      <w:r>
        <w:rPr>
          <w:color w:val="010202"/>
          <w:sz w:val="12"/>
        </w:rPr>
        <w:t>2</w:t>
        <w:tab/>
      </w:r>
      <w:r>
        <w:rPr>
          <w:color w:val="010202"/>
          <w:position w:val="-10"/>
          <w:sz w:val="21"/>
        </w:rPr>
        <w:t>3</w:t>
      </w:r>
    </w:p>
    <w:p>
      <w:pPr>
        <w:spacing w:line="347" w:lineRule="exact" w:before="121"/>
        <w:ind w:left="493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20737536" from="70.469002pt,17.043898pt" to="75.719002pt,17.043898pt" stroked="true" strokeweight=".5pt" strokecolor="#01020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37024" from="89.750298pt,20.981398pt" to="139.219298pt,20.981398pt" stroked="true" strokeweight=".5pt" strokecolor="#010202">
            <v:stroke dashstyle="solid"/>
            <w10:wrap type="none"/>
          </v:line>
        </w:pict>
      </w:r>
      <w:r>
        <w:rPr>
          <w:i/>
          <w:color w:val="010202"/>
          <w:w w:val="95"/>
          <w:sz w:val="21"/>
        </w:rPr>
        <w:t>y</w:t>
      </w:r>
      <w:r>
        <w:rPr>
          <w:i/>
          <w:color w:val="010202"/>
          <w:spacing w:val="39"/>
          <w:w w:val="95"/>
          <w:sz w:val="21"/>
        </w:rPr>
        <w:t> </w:t>
      </w:r>
      <w:r>
        <w:rPr>
          <w:rFonts w:ascii="Symbol" w:hAnsi="Symbol"/>
          <w:color w:val="010202"/>
          <w:w w:val="95"/>
          <w:sz w:val="21"/>
        </w:rPr>
        <w:t></w:t>
      </w:r>
      <w:r>
        <w:rPr>
          <w:color w:val="010202"/>
          <w:spacing w:val="30"/>
          <w:w w:val="95"/>
          <w:sz w:val="21"/>
        </w:rPr>
        <w:t> </w:t>
      </w:r>
      <w:r>
        <w:rPr>
          <w:i/>
          <w:color w:val="010202"/>
          <w:w w:val="95"/>
          <w:position w:val="14"/>
          <w:sz w:val="21"/>
        </w:rPr>
        <w:t>y</w:t>
      </w:r>
      <w:r>
        <w:rPr>
          <w:color w:val="010202"/>
          <w:w w:val="95"/>
          <w:position w:val="8"/>
          <w:sz w:val="12"/>
        </w:rPr>
        <w:t>3</w:t>
      </w:r>
      <w:r>
        <w:rPr>
          <w:color w:val="010202"/>
          <w:spacing w:val="31"/>
          <w:position w:val="8"/>
          <w:sz w:val="12"/>
        </w:rPr>
        <w:t> </w:t>
      </w:r>
      <w:r>
        <w:rPr>
          <w:rFonts w:ascii="Symbol" w:hAnsi="Symbol"/>
          <w:color w:val="010202"/>
          <w:w w:val="95"/>
          <w:position w:val="14"/>
          <w:sz w:val="21"/>
        </w:rPr>
        <w:t></w:t>
      </w:r>
      <w:r>
        <w:rPr>
          <w:color w:val="010202"/>
          <w:spacing w:val="8"/>
          <w:w w:val="95"/>
          <w:position w:val="14"/>
          <w:sz w:val="21"/>
        </w:rPr>
        <w:t> </w:t>
      </w:r>
      <w:r>
        <w:rPr>
          <w:i/>
          <w:color w:val="010202"/>
          <w:w w:val="95"/>
          <w:position w:val="14"/>
          <w:sz w:val="21"/>
        </w:rPr>
        <w:t>y</w:t>
      </w:r>
      <w:r>
        <w:rPr>
          <w:color w:val="010202"/>
          <w:w w:val="95"/>
          <w:position w:val="8"/>
          <w:sz w:val="12"/>
        </w:rPr>
        <w:t>4</w:t>
      </w:r>
      <w:r>
        <w:rPr>
          <w:color w:val="010202"/>
          <w:spacing w:val="34"/>
          <w:position w:val="8"/>
          <w:sz w:val="12"/>
        </w:rPr>
        <w:t> </w:t>
      </w:r>
      <w:r>
        <w:rPr>
          <w:rFonts w:ascii="Symbol" w:hAnsi="Symbol"/>
          <w:color w:val="010202"/>
          <w:w w:val="95"/>
          <w:position w:val="14"/>
          <w:sz w:val="21"/>
        </w:rPr>
        <w:t></w:t>
      </w:r>
      <w:r>
        <w:rPr>
          <w:color w:val="010202"/>
          <w:spacing w:val="8"/>
          <w:w w:val="95"/>
          <w:position w:val="14"/>
          <w:sz w:val="21"/>
        </w:rPr>
        <w:t> </w:t>
      </w:r>
      <w:r>
        <w:rPr>
          <w:i/>
          <w:color w:val="010202"/>
          <w:w w:val="95"/>
          <w:position w:val="14"/>
          <w:sz w:val="21"/>
        </w:rPr>
        <w:t>y</w:t>
      </w:r>
      <w:r>
        <w:rPr>
          <w:color w:val="010202"/>
          <w:w w:val="95"/>
          <w:position w:val="8"/>
          <w:sz w:val="12"/>
        </w:rPr>
        <w:t>5</w:t>
      </w:r>
      <w:r>
        <w:rPr>
          <w:color w:val="010202"/>
          <w:spacing w:val="34"/>
          <w:position w:val="8"/>
          <w:sz w:val="12"/>
        </w:rPr>
        <w:t> </w:t>
      </w:r>
      <w:r>
        <w:rPr>
          <w:color w:val="010202"/>
          <w:w w:val="95"/>
          <w:sz w:val="21"/>
        </w:rPr>
        <w:t>,</w:t>
      </w:r>
      <w:r>
        <w:rPr>
          <w:color w:val="010202"/>
          <w:spacing w:val="44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т.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д.</w:t>
      </w:r>
    </w:p>
    <w:p>
      <w:pPr>
        <w:tabs>
          <w:tab w:pos="1320" w:val="left" w:leader="none"/>
        </w:tabs>
        <w:spacing w:line="74" w:lineRule="auto" w:before="9"/>
        <w:ind w:left="591" w:right="0" w:firstLine="0"/>
        <w:jc w:val="left"/>
        <w:rPr>
          <w:sz w:val="21"/>
        </w:rPr>
      </w:pPr>
      <w:r>
        <w:rPr>
          <w:color w:val="010202"/>
          <w:sz w:val="12"/>
        </w:rPr>
        <w:t>3</w:t>
        <w:tab/>
      </w:r>
      <w:r>
        <w:rPr>
          <w:color w:val="010202"/>
          <w:position w:val="-10"/>
          <w:sz w:val="21"/>
        </w:rPr>
        <w:t>3</w:t>
      </w:r>
    </w:p>
    <w:p>
      <w:pPr>
        <w:spacing w:after="0" w:line="74" w:lineRule="auto"/>
        <w:jc w:val="left"/>
        <w:rPr>
          <w:sz w:val="21"/>
        </w:rPr>
        <w:sectPr>
          <w:headerReference w:type="default" r:id="rId231"/>
          <w:headerReference w:type="even" r:id="rId232"/>
          <w:footerReference w:type="default" r:id="rId233"/>
          <w:footerReference w:type="even" r:id="rId234"/>
          <w:pgSz w:w="8230" w:h="11630"/>
          <w:pgMar w:header="758" w:footer="722" w:top="1220" w:bottom="920" w:left="920" w:right="500"/>
          <w:pgNumType w:start="159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68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49" w:lineRule="auto" w:before="35"/>
              <w:ind w:left="236" w:right="211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Интервал</w:t>
            </w:r>
            <w:r>
              <w:rPr>
                <w:rFonts w:ascii="Palatino Linotype" w:hAnsi="Palatino Linotype"/>
                <w:b/>
                <w:color w:val="231F20"/>
                <w:spacing w:val="8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сглаживания</w:t>
            </w:r>
            <w:r>
              <w:rPr>
                <w:rFonts w:ascii="Palatino Linotype" w:hAnsi="Palatino Linotype"/>
                <w:b/>
                <w:color w:val="231F20"/>
                <w:spacing w:val="10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</w:t>
            </w:r>
            <w:r>
              <w:rPr>
                <w:color w:val="231F20"/>
                <w:spacing w:val="10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целое</w:t>
            </w:r>
            <w:r>
              <w:rPr>
                <w:color w:val="231F20"/>
                <w:spacing w:val="11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число</w:t>
            </w:r>
            <w:r>
              <w:rPr>
                <w:color w:val="231F20"/>
                <w:spacing w:val="10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уровней,</w:t>
            </w:r>
            <w:r>
              <w:rPr>
                <w:color w:val="231F20"/>
                <w:spacing w:val="10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по</w:t>
            </w:r>
            <w:r>
              <w:rPr>
                <w:color w:val="231F20"/>
                <w:spacing w:val="10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которым</w:t>
            </w:r>
            <w:r>
              <w:rPr>
                <w:color w:val="231F20"/>
                <w:spacing w:val="-46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рассчитывается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среднее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значение.</w:t>
            </w:r>
          </w:p>
        </w:tc>
      </w:tr>
    </w:tbl>
    <w:p>
      <w:pPr>
        <w:pStyle w:val="BodyText"/>
        <w:spacing w:line="268" w:lineRule="auto" w:before="176"/>
        <w:ind w:left="157" w:right="574" w:firstLine="283"/>
        <w:jc w:val="both"/>
      </w:pPr>
      <w:r>
        <w:rPr>
          <w:color w:val="231F20"/>
        </w:rPr>
        <w:t>Первые два метода дают возможность определить лишь общую</w:t>
      </w:r>
      <w:r>
        <w:rPr>
          <w:color w:val="231F20"/>
          <w:spacing w:val="1"/>
        </w:rPr>
        <w:t> </w:t>
      </w:r>
      <w:r>
        <w:rPr>
          <w:color w:val="231F20"/>
        </w:rPr>
        <w:t>тенденцию развития явления, но получить обобщенную статисти-</w:t>
      </w:r>
      <w:r>
        <w:rPr>
          <w:color w:val="231F20"/>
          <w:spacing w:val="1"/>
        </w:rPr>
        <w:t> </w:t>
      </w:r>
      <w:r>
        <w:rPr>
          <w:color w:val="231F20"/>
        </w:rPr>
        <w:t>ческую</w:t>
      </w:r>
      <w:r>
        <w:rPr>
          <w:color w:val="231F20"/>
          <w:spacing w:val="-6"/>
        </w:rPr>
        <w:t> </w:t>
      </w:r>
      <w:r>
        <w:rPr>
          <w:color w:val="231F20"/>
        </w:rPr>
        <w:t>модель</w:t>
      </w:r>
      <w:r>
        <w:rPr>
          <w:color w:val="231F20"/>
          <w:spacing w:val="-6"/>
        </w:rPr>
        <w:t> </w:t>
      </w:r>
      <w:r>
        <w:rPr>
          <w:color w:val="231F20"/>
        </w:rPr>
        <w:t>тренда</w:t>
      </w:r>
      <w:r>
        <w:rPr>
          <w:color w:val="231F20"/>
          <w:spacing w:val="-5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-6"/>
        </w:rPr>
        <w:t> </w:t>
      </w:r>
      <w:r>
        <w:rPr>
          <w:color w:val="231F20"/>
        </w:rPr>
        <w:t>этих</w:t>
      </w:r>
      <w:r>
        <w:rPr>
          <w:color w:val="231F20"/>
          <w:spacing w:val="-6"/>
        </w:rPr>
        <w:t> </w:t>
      </w:r>
      <w:r>
        <w:rPr>
          <w:color w:val="231F20"/>
        </w:rPr>
        <w:t>методов</w:t>
      </w:r>
      <w:r>
        <w:rPr>
          <w:color w:val="231F20"/>
          <w:spacing w:val="-5"/>
        </w:rPr>
        <w:t> </w:t>
      </w:r>
      <w:r>
        <w:rPr>
          <w:color w:val="231F20"/>
        </w:rPr>
        <w:t>нельзя.</w:t>
      </w:r>
    </w:p>
    <w:p>
      <w:pPr>
        <w:pStyle w:val="BodyText"/>
        <w:spacing w:line="268" w:lineRule="auto"/>
        <w:ind w:left="157" w:right="567" w:firstLine="283"/>
        <w:jc w:val="both"/>
      </w:pP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того</w:t>
      </w:r>
      <w:r>
        <w:rPr>
          <w:color w:val="231F20"/>
          <w:spacing w:val="1"/>
        </w:rPr>
        <w:t> </w:t>
      </w:r>
      <w:r>
        <w:rPr>
          <w:color w:val="231F20"/>
        </w:rPr>
        <w:t>чтобы</w:t>
      </w:r>
      <w:r>
        <w:rPr>
          <w:color w:val="231F20"/>
          <w:spacing w:val="1"/>
        </w:rPr>
        <w:t> </w:t>
      </w:r>
      <w:r>
        <w:rPr>
          <w:color w:val="231F20"/>
        </w:rPr>
        <w:t>дать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количественную</w:t>
      </w:r>
      <w:r>
        <w:rPr>
          <w:color w:val="231F20"/>
          <w:spacing w:val="1"/>
        </w:rPr>
        <w:t> </w:t>
      </w:r>
      <w:r>
        <w:rPr>
          <w:color w:val="231F20"/>
        </w:rPr>
        <w:t>модель,</w:t>
      </w:r>
      <w:r>
        <w:rPr>
          <w:color w:val="231F20"/>
          <w:spacing w:val="1"/>
        </w:rPr>
        <w:t> </w:t>
      </w:r>
      <w:r>
        <w:rPr>
          <w:color w:val="231F20"/>
        </w:rPr>
        <w:t>выражающую</w:t>
      </w:r>
      <w:r>
        <w:rPr>
          <w:color w:val="231F20"/>
          <w:spacing w:val="1"/>
        </w:rPr>
        <w:t> </w:t>
      </w:r>
      <w:r>
        <w:rPr>
          <w:color w:val="231F20"/>
        </w:rPr>
        <w:t>основную</w:t>
      </w:r>
      <w:r>
        <w:rPr>
          <w:color w:val="231F20"/>
          <w:spacing w:val="36"/>
        </w:rPr>
        <w:t> </w:t>
      </w:r>
      <w:r>
        <w:rPr>
          <w:color w:val="231F20"/>
        </w:rPr>
        <w:t>тенденцию</w:t>
      </w:r>
      <w:r>
        <w:rPr>
          <w:color w:val="231F20"/>
          <w:spacing w:val="35"/>
        </w:rPr>
        <w:t> </w:t>
      </w:r>
      <w:r>
        <w:rPr>
          <w:color w:val="231F20"/>
        </w:rPr>
        <w:t>изменения</w:t>
      </w:r>
      <w:r>
        <w:rPr>
          <w:color w:val="231F20"/>
          <w:spacing w:val="87"/>
        </w:rPr>
        <w:t> </w:t>
      </w:r>
      <w:r>
        <w:rPr>
          <w:color w:val="231F20"/>
        </w:rPr>
        <w:t>уровней</w:t>
      </w:r>
      <w:r>
        <w:rPr>
          <w:color w:val="231F20"/>
          <w:spacing w:val="87"/>
        </w:rPr>
        <w:t> </w:t>
      </w:r>
      <w:r>
        <w:rPr>
          <w:color w:val="231F20"/>
        </w:rPr>
        <w:t>динамического</w:t>
      </w:r>
      <w:r>
        <w:rPr>
          <w:color w:val="231F20"/>
          <w:spacing w:val="87"/>
        </w:rPr>
        <w:t> </w:t>
      </w:r>
      <w:r>
        <w:rPr>
          <w:color w:val="231F20"/>
        </w:rPr>
        <w:t>ряда</w:t>
      </w:r>
      <w:r>
        <w:rPr>
          <w:color w:val="231F20"/>
          <w:spacing w:val="1"/>
        </w:rPr>
        <w:t> </w:t>
      </w:r>
      <w:r>
        <w:rPr>
          <w:color w:val="231F20"/>
        </w:rPr>
        <w:t>во времени, используется </w:t>
      </w:r>
      <w:r>
        <w:rPr>
          <w:i/>
          <w:color w:val="231F20"/>
        </w:rPr>
        <w:t>аналитическое выравнивание ряда ди-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намики.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Аналитическое</w:t>
      </w:r>
      <w:r>
        <w:rPr>
          <w:color w:val="231F20"/>
          <w:spacing w:val="1"/>
        </w:rPr>
        <w:t> </w:t>
      </w:r>
      <w:r>
        <w:rPr>
          <w:color w:val="231F20"/>
        </w:rPr>
        <w:t>выравнивание</w:t>
      </w:r>
      <w:r>
        <w:rPr>
          <w:color w:val="231F20"/>
          <w:spacing w:val="1"/>
        </w:rPr>
        <w:t> </w:t>
      </w:r>
      <w:r>
        <w:rPr>
          <w:color w:val="231F20"/>
        </w:rPr>
        <w:t>ряда</w:t>
      </w:r>
      <w:r>
        <w:rPr>
          <w:color w:val="231F20"/>
          <w:spacing w:val="1"/>
        </w:rPr>
        <w:t> </w:t>
      </w:r>
      <w:r>
        <w:rPr>
          <w:color w:val="231F20"/>
        </w:rPr>
        <w:t>динамики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наиболее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эффективным</w:t>
      </w:r>
      <w:r>
        <w:rPr>
          <w:color w:val="231F20"/>
          <w:spacing w:val="1"/>
        </w:rPr>
        <w:t> </w:t>
      </w:r>
      <w:r>
        <w:rPr>
          <w:color w:val="231F20"/>
        </w:rPr>
        <w:t>способом</w:t>
      </w:r>
      <w:r>
        <w:rPr>
          <w:color w:val="231F20"/>
          <w:spacing w:val="1"/>
        </w:rPr>
        <w:t> </w:t>
      </w:r>
      <w:r>
        <w:rPr>
          <w:color w:val="231F20"/>
        </w:rPr>
        <w:t>выявления</w:t>
      </w:r>
      <w:r>
        <w:rPr>
          <w:color w:val="231F20"/>
          <w:spacing w:val="52"/>
        </w:rPr>
        <w:t> </w:t>
      </w:r>
      <w:r>
        <w:rPr>
          <w:color w:val="231F20"/>
        </w:rPr>
        <w:t>основной</w:t>
      </w:r>
      <w:r>
        <w:rPr>
          <w:color w:val="231F20"/>
          <w:spacing w:val="53"/>
        </w:rPr>
        <w:t> </w:t>
      </w:r>
      <w:r>
        <w:rPr>
          <w:color w:val="231F20"/>
        </w:rPr>
        <w:t>тенден-</w:t>
      </w:r>
      <w:r>
        <w:rPr>
          <w:color w:val="231F20"/>
          <w:spacing w:val="1"/>
        </w:rPr>
        <w:t> </w:t>
      </w:r>
      <w:r>
        <w:rPr>
          <w:color w:val="231F20"/>
        </w:rPr>
        <w:t>ции развития ряда. Если фактические уровни ряда нанести на гра-</w:t>
      </w:r>
      <w:r>
        <w:rPr>
          <w:color w:val="231F20"/>
          <w:spacing w:val="1"/>
        </w:rPr>
        <w:t> </w:t>
      </w:r>
      <w:r>
        <w:rPr>
          <w:color w:val="231F20"/>
        </w:rPr>
        <w:t>фик, то при соединении точек получим ломаную линию, которая</w:t>
      </w:r>
      <w:r>
        <w:rPr>
          <w:color w:val="231F20"/>
          <w:spacing w:val="1"/>
        </w:rPr>
        <w:t> </w:t>
      </w:r>
      <w:r>
        <w:rPr>
          <w:color w:val="231F20"/>
        </w:rPr>
        <w:t>отражает</w:t>
      </w:r>
      <w:r>
        <w:rPr>
          <w:color w:val="231F20"/>
          <w:spacing w:val="1"/>
        </w:rPr>
        <w:t> </w:t>
      </w:r>
      <w:r>
        <w:rPr>
          <w:color w:val="231F20"/>
        </w:rPr>
        <w:t>влияние</w:t>
      </w:r>
      <w:r>
        <w:rPr>
          <w:color w:val="231F20"/>
          <w:spacing w:val="1"/>
        </w:rPr>
        <w:t> </w:t>
      </w:r>
      <w:r>
        <w:rPr>
          <w:color w:val="231F20"/>
        </w:rPr>
        <w:t>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факторов.</w:t>
      </w:r>
      <w:r>
        <w:rPr>
          <w:color w:val="231F20"/>
          <w:spacing w:val="1"/>
        </w:rPr>
        <w:t> </w:t>
      </w:r>
      <w:r>
        <w:rPr>
          <w:color w:val="231F20"/>
        </w:rPr>
        <w:t>Выравнивание</w:t>
      </w:r>
      <w:r>
        <w:rPr>
          <w:color w:val="231F20"/>
          <w:spacing w:val="52"/>
        </w:rPr>
        <w:t> </w:t>
      </w:r>
      <w:r>
        <w:rPr>
          <w:color w:val="231F20"/>
        </w:rPr>
        <w:t>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водят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чтобы</w:t>
      </w:r>
      <w:r>
        <w:rPr>
          <w:color w:val="231F20"/>
          <w:spacing w:val="1"/>
        </w:rPr>
        <w:t> </w:t>
      </w:r>
      <w:r>
        <w:rPr>
          <w:color w:val="231F20"/>
        </w:rPr>
        <w:t>найти</w:t>
      </w:r>
      <w:r>
        <w:rPr>
          <w:color w:val="231F20"/>
          <w:spacing w:val="1"/>
        </w:rPr>
        <w:t> </w:t>
      </w:r>
      <w:r>
        <w:rPr>
          <w:color w:val="231F20"/>
        </w:rPr>
        <w:t>плавную</w:t>
      </w:r>
      <w:r>
        <w:rPr>
          <w:color w:val="231F20"/>
          <w:spacing w:val="1"/>
        </w:rPr>
        <w:t> </w:t>
      </w:r>
      <w:r>
        <w:rPr>
          <w:color w:val="231F20"/>
        </w:rPr>
        <w:t>линию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(тренд)</w:t>
      </w:r>
      <w:r>
        <w:rPr>
          <w:color w:val="231F20"/>
          <w:spacing w:val="1"/>
        </w:rPr>
        <w:t> </w:t>
      </w:r>
      <w:r>
        <w:rPr>
          <w:color w:val="231F20"/>
        </w:rPr>
        <w:t>данного</w:t>
      </w:r>
      <w:r>
        <w:rPr>
          <w:color w:val="231F20"/>
          <w:spacing w:val="1"/>
        </w:rPr>
        <w:t> </w:t>
      </w:r>
      <w:r>
        <w:rPr>
          <w:color w:val="231F20"/>
        </w:rPr>
        <w:t>явления,</w:t>
      </w:r>
      <w:r>
        <w:rPr>
          <w:color w:val="231F20"/>
          <w:spacing w:val="52"/>
        </w:rPr>
        <w:t> </w:t>
      </w:r>
      <w:r>
        <w:rPr>
          <w:color w:val="231F20"/>
        </w:rPr>
        <w:t>которая</w:t>
      </w:r>
      <w:r>
        <w:rPr>
          <w:color w:val="231F20"/>
          <w:spacing w:val="53"/>
        </w:rPr>
        <w:t> </w:t>
      </w:r>
      <w:r>
        <w:rPr>
          <w:color w:val="231F20"/>
        </w:rPr>
        <w:t>характеризует</w:t>
      </w:r>
      <w:r>
        <w:rPr>
          <w:color w:val="231F20"/>
          <w:spacing w:val="52"/>
        </w:rPr>
        <w:t> </w:t>
      </w:r>
      <w:r>
        <w:rPr>
          <w:color w:val="231F20"/>
        </w:rPr>
        <w:t>основную</w:t>
      </w:r>
      <w:r>
        <w:rPr>
          <w:color w:val="231F20"/>
          <w:spacing w:val="53"/>
        </w:rPr>
        <w:t> </w:t>
      </w:r>
      <w:r>
        <w:rPr>
          <w:color w:val="231F20"/>
        </w:rPr>
        <w:t>тенденцию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44"/>
        </w:rPr>
        <w:t> </w:t>
      </w:r>
      <w:r>
        <w:rPr>
          <w:color w:val="231F20"/>
        </w:rPr>
        <w:t>динамики.</w:t>
      </w:r>
      <w:r>
        <w:rPr>
          <w:color w:val="231F20"/>
          <w:spacing w:val="44"/>
        </w:rPr>
        <w:t> </w:t>
      </w:r>
      <w:r>
        <w:rPr>
          <w:color w:val="231F20"/>
        </w:rPr>
        <w:t>Выравнивание</w:t>
      </w:r>
      <w:r>
        <w:rPr>
          <w:color w:val="231F20"/>
          <w:spacing w:val="44"/>
        </w:rPr>
        <w:t> </w:t>
      </w:r>
      <w:r>
        <w:rPr>
          <w:color w:val="231F20"/>
        </w:rPr>
        <w:t>может</w:t>
      </w:r>
      <w:r>
        <w:rPr>
          <w:color w:val="231F20"/>
          <w:spacing w:val="44"/>
        </w:rPr>
        <w:t> </w:t>
      </w:r>
      <w:r>
        <w:rPr>
          <w:color w:val="231F20"/>
        </w:rPr>
        <w:t>быть</w:t>
      </w:r>
      <w:r>
        <w:rPr>
          <w:color w:val="231F20"/>
          <w:spacing w:val="44"/>
        </w:rPr>
        <w:t> </w:t>
      </w:r>
      <w:r>
        <w:rPr>
          <w:color w:val="231F20"/>
        </w:rPr>
        <w:t>проведено</w:t>
      </w:r>
      <w:r>
        <w:rPr>
          <w:color w:val="231F20"/>
          <w:spacing w:val="44"/>
        </w:rPr>
        <w:t> </w:t>
      </w:r>
      <w:r>
        <w:rPr>
          <w:color w:val="231F20"/>
        </w:rPr>
        <w:t>по</w:t>
      </w:r>
      <w:r>
        <w:rPr>
          <w:color w:val="231F20"/>
          <w:spacing w:val="44"/>
        </w:rPr>
        <w:t> </w:t>
      </w:r>
      <w:r>
        <w:rPr>
          <w:color w:val="231F20"/>
        </w:rPr>
        <w:t>прямой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другой</w:t>
      </w:r>
      <w:r>
        <w:rPr>
          <w:color w:val="231F20"/>
          <w:spacing w:val="1"/>
        </w:rPr>
        <w:t> </w:t>
      </w:r>
      <w:r>
        <w:rPr>
          <w:color w:val="231F20"/>
        </w:rPr>
        <w:t>линии,</w:t>
      </w:r>
      <w:r>
        <w:rPr>
          <w:color w:val="231F20"/>
          <w:spacing w:val="1"/>
        </w:rPr>
        <w:t> </w:t>
      </w:r>
      <w:r>
        <w:rPr>
          <w:color w:val="231F20"/>
        </w:rPr>
        <w:t>выражающей</w:t>
      </w:r>
      <w:r>
        <w:rPr>
          <w:color w:val="231F20"/>
          <w:spacing w:val="1"/>
        </w:rPr>
        <w:t> </w:t>
      </w:r>
      <w:r>
        <w:rPr>
          <w:color w:val="231F20"/>
        </w:rPr>
        <w:t>функциональную</w:t>
      </w:r>
      <w:r>
        <w:rPr>
          <w:color w:val="231F20"/>
          <w:spacing w:val="1"/>
        </w:rPr>
        <w:t> </w:t>
      </w:r>
      <w:r>
        <w:rPr>
          <w:color w:val="231F20"/>
        </w:rPr>
        <w:t>зависимость</w:t>
      </w:r>
      <w:r>
        <w:rPr>
          <w:color w:val="231F20"/>
          <w:spacing w:val="1"/>
        </w:rPr>
        <w:t> </w:t>
      </w:r>
      <w:r>
        <w:rPr>
          <w:color w:val="231F20"/>
        </w:rPr>
        <w:t>(параболе</w:t>
      </w:r>
      <w:r>
        <w:rPr>
          <w:color w:val="231F20"/>
          <w:spacing w:val="1"/>
        </w:rPr>
        <w:t> </w:t>
      </w:r>
      <w:r>
        <w:rPr>
          <w:color w:val="231F20"/>
        </w:rPr>
        <w:t>второго</w:t>
      </w:r>
      <w:r>
        <w:rPr>
          <w:color w:val="231F20"/>
          <w:spacing w:val="1"/>
        </w:rPr>
        <w:t> </w:t>
      </w:r>
      <w:r>
        <w:rPr>
          <w:color w:val="231F20"/>
        </w:rPr>
        <w:t>порядка,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показательной</w:t>
      </w:r>
      <w:r>
        <w:rPr>
          <w:color w:val="231F20"/>
          <w:spacing w:val="1"/>
        </w:rPr>
        <w:t> </w:t>
      </w:r>
      <w:r>
        <w:rPr>
          <w:color w:val="231F20"/>
        </w:rPr>
        <w:t>(логарифмической)</w:t>
      </w:r>
      <w:r>
        <w:rPr>
          <w:color w:val="231F20"/>
          <w:spacing w:val="1"/>
        </w:rPr>
        <w:t> </w:t>
      </w:r>
      <w:r>
        <w:rPr>
          <w:color w:val="231F20"/>
        </w:rPr>
        <w:t>кривой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т.</w:t>
      </w:r>
      <w:r>
        <w:rPr>
          <w:color w:val="231F20"/>
          <w:spacing w:val="-17"/>
        </w:rPr>
        <w:t> </w:t>
      </w:r>
      <w:r>
        <w:rPr>
          <w:color w:val="231F20"/>
        </w:rPr>
        <w:t>д.).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Основным</w:t>
      </w:r>
      <w:r>
        <w:rPr>
          <w:color w:val="231F20"/>
          <w:spacing w:val="-12"/>
        </w:rPr>
        <w:t> </w:t>
      </w:r>
      <w:r>
        <w:rPr>
          <w:color w:val="231F20"/>
        </w:rPr>
        <w:t>содержанием</w:t>
      </w:r>
      <w:r>
        <w:rPr>
          <w:color w:val="231F20"/>
          <w:spacing w:val="-12"/>
        </w:rPr>
        <w:t> </w:t>
      </w:r>
      <w:r>
        <w:rPr>
          <w:color w:val="231F20"/>
        </w:rPr>
        <w:t>метода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то,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математическая</w:t>
      </w:r>
      <w:r>
        <w:rPr>
          <w:color w:val="231F20"/>
          <w:spacing w:val="-50"/>
        </w:rPr>
        <w:t> </w:t>
      </w:r>
      <w:r>
        <w:rPr>
          <w:color w:val="231F20"/>
        </w:rPr>
        <w:t>модель</w:t>
      </w:r>
      <w:r>
        <w:rPr>
          <w:color w:val="231F20"/>
          <w:spacing w:val="12"/>
        </w:rPr>
        <w:t> </w:t>
      </w:r>
      <w:r>
        <w:rPr>
          <w:color w:val="231F20"/>
        </w:rPr>
        <w:t>тренда</w:t>
      </w:r>
      <w:r>
        <w:rPr>
          <w:color w:val="231F20"/>
          <w:spacing w:val="12"/>
        </w:rPr>
        <w:t> </w:t>
      </w:r>
      <w:r>
        <w:rPr>
          <w:color w:val="231F20"/>
        </w:rPr>
        <w:t>представляется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виде</w:t>
      </w:r>
      <w:r>
        <w:rPr>
          <w:color w:val="231F20"/>
          <w:spacing w:val="12"/>
        </w:rPr>
        <w:t> </w:t>
      </w:r>
      <w:r>
        <w:rPr>
          <w:color w:val="231F20"/>
        </w:rPr>
        <w:t>некоторой</w:t>
      </w:r>
      <w:r>
        <w:rPr>
          <w:color w:val="231F20"/>
          <w:spacing w:val="13"/>
        </w:rPr>
        <w:t> </w:t>
      </w:r>
      <w:r>
        <w:rPr>
          <w:color w:val="231F20"/>
        </w:rPr>
        <w:t>функции</w:t>
      </w:r>
      <w:r>
        <w:rPr>
          <w:color w:val="231F20"/>
          <w:spacing w:val="12"/>
        </w:rPr>
        <w:t> </w:t>
      </w:r>
      <w:r>
        <w:rPr>
          <w:color w:val="231F20"/>
        </w:rPr>
        <w:t>времени</w:t>
      </w:r>
    </w:p>
    <w:p>
      <w:pPr>
        <w:pStyle w:val="BodyText"/>
        <w:spacing w:line="273" w:lineRule="exact"/>
        <w:ind w:left="210"/>
        <w:jc w:val="both"/>
      </w:pPr>
      <w:r>
        <w:rPr>
          <w:i/>
          <w:color w:val="010202"/>
          <w:spacing w:val="-80"/>
          <w:w w:val="99"/>
          <w:position w:val="2"/>
        </w:rPr>
        <w:t>y</w:t>
      </w:r>
      <w:r>
        <w:rPr>
          <w:rFonts w:ascii="Trebuchet MS" w:hAnsi="Trebuchet MS"/>
          <w:color w:val="010202"/>
          <w:w w:val="33"/>
          <w:position w:val="3"/>
        </w:rPr>
        <w:t>~</w:t>
      </w:r>
      <w:r>
        <w:rPr>
          <w:rFonts w:ascii="Trebuchet MS" w:hAnsi="Trebuchet MS"/>
          <w:color w:val="010202"/>
          <w:spacing w:val="-3"/>
          <w:position w:val="3"/>
        </w:rPr>
        <w:t> </w:t>
      </w:r>
      <w:r>
        <w:rPr>
          <w:rFonts w:ascii="Symbol" w:hAnsi="Symbol"/>
          <w:color w:val="010202"/>
          <w:position w:val="2"/>
        </w:rPr>
        <w:t></w:t>
      </w:r>
      <w:r>
        <w:rPr>
          <w:color w:val="010202"/>
          <w:spacing w:val="22"/>
          <w:position w:val="2"/>
        </w:rPr>
        <w:t> </w:t>
      </w:r>
      <w:r>
        <w:rPr>
          <w:i/>
          <w:color w:val="010202"/>
          <w:w w:val="97"/>
          <w:position w:val="2"/>
        </w:rPr>
        <w:t>f</w:t>
      </w:r>
      <w:r>
        <w:rPr>
          <w:i/>
          <w:color w:val="010202"/>
          <w:spacing w:val="10"/>
          <w:position w:val="2"/>
        </w:rPr>
        <w:t> </w:t>
      </w:r>
      <w:r>
        <w:rPr>
          <w:rFonts w:ascii="Symbol" w:hAnsi="Symbol"/>
          <w:color w:val="010202"/>
          <w:spacing w:val="7"/>
          <w:w w:val="71"/>
          <w:sz w:val="29"/>
        </w:rPr>
        <w:t></w:t>
      </w:r>
      <w:r>
        <w:rPr>
          <w:i/>
          <w:color w:val="010202"/>
          <w:w w:val="110"/>
          <w:position w:val="2"/>
        </w:rPr>
        <w:t>t</w:t>
      </w:r>
      <w:r>
        <w:rPr>
          <w:i/>
          <w:color w:val="010202"/>
          <w:spacing w:val="-25"/>
          <w:position w:val="2"/>
        </w:rPr>
        <w:t> </w:t>
      </w:r>
      <w:r>
        <w:rPr>
          <w:rFonts w:ascii="Symbol" w:hAnsi="Symbol"/>
          <w:color w:val="010202"/>
          <w:spacing w:val="17"/>
          <w:w w:val="71"/>
          <w:sz w:val="29"/>
        </w:rPr>
        <w:t></w:t>
      </w:r>
      <w:r>
        <w:rPr>
          <w:color w:val="010202"/>
          <w:w w:val="91"/>
          <w:position w:val="2"/>
        </w:rPr>
        <w:t>,</w:t>
      </w:r>
      <w:r>
        <w:rPr>
          <w:color w:val="010202"/>
          <w:position w:val="2"/>
        </w:rPr>
        <w:t> </w:t>
      </w:r>
      <w:r>
        <w:rPr>
          <w:color w:val="010202"/>
          <w:spacing w:val="-16"/>
          <w:position w:val="2"/>
        </w:rPr>
        <w:t> </w:t>
      </w:r>
      <w:r>
        <w:rPr>
          <w:color w:val="231F20"/>
          <w:spacing w:val="-4"/>
          <w:w w:val="102"/>
          <w:position w:val="2"/>
        </w:rPr>
        <w:t>к</w:t>
      </w:r>
      <w:r>
        <w:rPr>
          <w:color w:val="231F20"/>
          <w:w w:val="101"/>
          <w:position w:val="2"/>
        </w:rPr>
        <w:t>о</w:t>
      </w:r>
      <w:r>
        <w:rPr>
          <w:color w:val="231F20"/>
          <w:spacing w:val="-1"/>
          <w:w w:val="100"/>
          <w:position w:val="2"/>
        </w:rPr>
        <w:t>т</w:t>
      </w:r>
      <w:r>
        <w:rPr>
          <w:color w:val="231F20"/>
          <w:spacing w:val="-1"/>
          <w:w w:val="102"/>
          <w:position w:val="2"/>
        </w:rPr>
        <w:t>о</w:t>
      </w:r>
      <w:r>
        <w:rPr>
          <w:color w:val="231F20"/>
          <w:w w:val="102"/>
          <w:position w:val="2"/>
        </w:rPr>
        <w:t>р</w:t>
      </w:r>
      <w:r>
        <w:rPr>
          <w:color w:val="231F20"/>
          <w:spacing w:val="-1"/>
          <w:w w:val="98"/>
          <w:position w:val="2"/>
        </w:rPr>
        <w:t>а</w:t>
      </w:r>
      <w:r>
        <w:rPr>
          <w:color w:val="231F20"/>
          <w:w w:val="108"/>
          <w:position w:val="2"/>
        </w:rPr>
        <w:t>я</w:t>
      </w:r>
      <w:r>
        <w:rPr>
          <w:color w:val="231F20"/>
          <w:spacing w:val="-7"/>
          <w:position w:val="2"/>
        </w:rPr>
        <w:t> </w:t>
      </w:r>
      <w:r>
        <w:rPr>
          <w:color w:val="231F20"/>
          <w:spacing w:val="-2"/>
          <w:w w:val="102"/>
          <w:position w:val="2"/>
        </w:rPr>
        <w:t>н</w:t>
      </w:r>
      <w:r>
        <w:rPr>
          <w:color w:val="231F20"/>
          <w:spacing w:val="1"/>
          <w:w w:val="98"/>
          <w:position w:val="2"/>
        </w:rPr>
        <w:t>а</w:t>
      </w:r>
      <w:r>
        <w:rPr>
          <w:color w:val="231F20"/>
          <w:w w:val="103"/>
          <w:position w:val="2"/>
        </w:rPr>
        <w:t>и</w:t>
      </w:r>
      <w:r>
        <w:rPr>
          <w:color w:val="231F20"/>
          <w:spacing w:val="2"/>
          <w:w w:val="98"/>
          <w:position w:val="2"/>
        </w:rPr>
        <w:t>л</w:t>
      </w:r>
      <w:r>
        <w:rPr>
          <w:color w:val="231F20"/>
          <w:spacing w:val="3"/>
          <w:w w:val="91"/>
          <w:position w:val="2"/>
        </w:rPr>
        <w:t>у</w:t>
      </w:r>
      <w:r>
        <w:rPr>
          <w:color w:val="231F20"/>
          <w:spacing w:val="-1"/>
          <w:w w:val="100"/>
          <w:position w:val="2"/>
        </w:rPr>
        <w:t>ч</w:t>
      </w:r>
      <w:r>
        <w:rPr>
          <w:color w:val="231F20"/>
          <w:spacing w:val="-1"/>
          <w:w w:val="100"/>
          <w:position w:val="2"/>
        </w:rPr>
        <w:t>ши</w:t>
      </w:r>
      <w:r>
        <w:rPr>
          <w:color w:val="231F20"/>
          <w:w w:val="100"/>
          <w:position w:val="2"/>
        </w:rPr>
        <w:t>м</w:t>
      </w:r>
      <w:r>
        <w:rPr>
          <w:color w:val="231F20"/>
          <w:spacing w:val="-7"/>
          <w:position w:val="2"/>
        </w:rPr>
        <w:t> </w:t>
      </w:r>
      <w:r>
        <w:rPr>
          <w:color w:val="231F20"/>
          <w:spacing w:val="3"/>
          <w:w w:val="101"/>
          <w:position w:val="2"/>
        </w:rPr>
        <w:t>о</w:t>
      </w:r>
      <w:r>
        <w:rPr>
          <w:color w:val="231F20"/>
          <w:spacing w:val="-1"/>
          <w:w w:val="97"/>
          <w:position w:val="2"/>
        </w:rPr>
        <w:t>б</w:t>
      </w:r>
      <w:r>
        <w:rPr>
          <w:color w:val="231F20"/>
          <w:w w:val="104"/>
          <w:position w:val="2"/>
        </w:rPr>
        <w:t>р</w:t>
      </w:r>
      <w:r>
        <w:rPr>
          <w:color w:val="231F20"/>
          <w:spacing w:val="2"/>
          <w:w w:val="98"/>
          <w:position w:val="2"/>
        </w:rPr>
        <w:t>а</w:t>
      </w:r>
      <w:r>
        <w:rPr>
          <w:color w:val="231F20"/>
          <w:spacing w:val="2"/>
          <w:w w:val="102"/>
          <w:position w:val="2"/>
        </w:rPr>
        <w:t>з</w:t>
      </w:r>
      <w:r>
        <w:rPr>
          <w:color w:val="231F20"/>
          <w:spacing w:val="-2"/>
          <w:w w:val="101"/>
          <w:position w:val="2"/>
        </w:rPr>
        <w:t>о</w:t>
      </w:r>
      <w:r>
        <w:rPr>
          <w:color w:val="231F20"/>
          <w:w w:val="100"/>
          <w:position w:val="2"/>
        </w:rPr>
        <w:t>м</w:t>
      </w:r>
      <w:r>
        <w:rPr>
          <w:color w:val="231F20"/>
          <w:spacing w:val="-7"/>
          <w:position w:val="2"/>
        </w:rPr>
        <w:t> </w:t>
      </w:r>
      <w:r>
        <w:rPr>
          <w:color w:val="231F20"/>
          <w:w w:val="101"/>
          <w:position w:val="2"/>
        </w:rPr>
        <w:t>о</w:t>
      </w:r>
      <w:r>
        <w:rPr>
          <w:color w:val="231F20"/>
          <w:spacing w:val="-1"/>
          <w:w w:val="100"/>
          <w:position w:val="2"/>
        </w:rPr>
        <w:t>т</w:t>
      </w:r>
      <w:r>
        <w:rPr>
          <w:color w:val="231F20"/>
          <w:spacing w:val="3"/>
          <w:w w:val="101"/>
          <w:position w:val="2"/>
        </w:rPr>
        <w:t>о</w:t>
      </w:r>
      <w:r>
        <w:rPr>
          <w:color w:val="231F20"/>
          <w:spacing w:val="-1"/>
          <w:w w:val="97"/>
          <w:position w:val="2"/>
        </w:rPr>
        <w:t>б</w:t>
      </w:r>
      <w:r>
        <w:rPr>
          <w:color w:val="231F20"/>
          <w:w w:val="104"/>
          <w:position w:val="2"/>
        </w:rPr>
        <w:t>р</w:t>
      </w:r>
      <w:r>
        <w:rPr>
          <w:color w:val="231F20"/>
          <w:spacing w:val="-1"/>
          <w:w w:val="98"/>
          <w:position w:val="2"/>
        </w:rPr>
        <w:t>а</w:t>
      </w:r>
      <w:r>
        <w:rPr>
          <w:color w:val="231F20"/>
          <w:spacing w:val="-1"/>
          <w:w w:val="104"/>
          <w:position w:val="2"/>
        </w:rPr>
        <w:t>ж</w:t>
      </w:r>
      <w:r>
        <w:rPr>
          <w:color w:val="231F20"/>
          <w:spacing w:val="-1"/>
          <w:w w:val="98"/>
          <w:position w:val="2"/>
        </w:rPr>
        <w:t>а</w:t>
      </w:r>
      <w:r>
        <w:rPr>
          <w:color w:val="231F20"/>
          <w:spacing w:val="5"/>
          <w:w w:val="95"/>
          <w:position w:val="2"/>
        </w:rPr>
        <w:t>е</w:t>
      </w:r>
      <w:r>
        <w:rPr>
          <w:color w:val="231F20"/>
          <w:w w:val="100"/>
          <w:position w:val="2"/>
        </w:rPr>
        <w:t>т</w:t>
      </w:r>
      <w:r>
        <w:rPr>
          <w:color w:val="231F20"/>
          <w:spacing w:val="-7"/>
          <w:position w:val="2"/>
        </w:rPr>
        <w:t> </w:t>
      </w:r>
      <w:r>
        <w:rPr>
          <w:color w:val="231F20"/>
          <w:spacing w:val="-1"/>
          <w:w w:val="103"/>
          <w:position w:val="2"/>
        </w:rPr>
        <w:t>(</w:t>
      </w:r>
      <w:r>
        <w:rPr>
          <w:color w:val="231F20"/>
          <w:spacing w:val="1"/>
          <w:w w:val="98"/>
          <w:position w:val="2"/>
        </w:rPr>
        <w:t>а</w:t>
      </w:r>
      <w:r>
        <w:rPr>
          <w:color w:val="231F20"/>
          <w:spacing w:val="-1"/>
          <w:w w:val="102"/>
          <w:position w:val="2"/>
        </w:rPr>
        <w:t>пп</w:t>
      </w:r>
      <w:r>
        <w:rPr>
          <w:color w:val="231F20"/>
          <w:spacing w:val="1"/>
          <w:w w:val="104"/>
          <w:position w:val="2"/>
        </w:rPr>
        <w:t>р</w:t>
      </w:r>
      <w:r>
        <w:rPr>
          <w:color w:val="231F20"/>
          <w:spacing w:val="-4"/>
          <w:w w:val="101"/>
          <w:position w:val="2"/>
        </w:rPr>
        <w:t>о</w:t>
      </w:r>
      <w:r>
        <w:rPr>
          <w:color w:val="231F20"/>
          <w:spacing w:val="-4"/>
          <w:w w:val="102"/>
          <w:position w:val="2"/>
        </w:rPr>
        <w:t>к</w:t>
      </w:r>
      <w:r>
        <w:rPr>
          <w:color w:val="231F20"/>
          <w:spacing w:val="-1"/>
          <w:w w:val="94"/>
          <w:position w:val="2"/>
        </w:rPr>
        <w:t>с</w:t>
      </w:r>
      <w:r>
        <w:rPr>
          <w:color w:val="231F20"/>
          <w:spacing w:val="-1"/>
          <w:w w:val="103"/>
          <w:position w:val="2"/>
        </w:rPr>
        <w:t>и</w:t>
      </w:r>
      <w:r>
        <w:rPr>
          <w:color w:val="231F20"/>
          <w:spacing w:val="-1"/>
          <w:w w:val="100"/>
          <w:position w:val="2"/>
        </w:rPr>
        <w:t>м</w:t>
      </w:r>
      <w:r>
        <w:rPr>
          <w:color w:val="231F20"/>
          <w:spacing w:val="-1"/>
          <w:w w:val="103"/>
          <w:position w:val="2"/>
        </w:rPr>
        <w:t>ир</w:t>
      </w:r>
      <w:r>
        <w:rPr>
          <w:color w:val="231F20"/>
          <w:w w:val="91"/>
          <w:position w:val="2"/>
        </w:rPr>
        <w:t>у</w:t>
      </w:r>
      <w:r>
        <w:rPr>
          <w:color w:val="231F20"/>
          <w:w w:val="106"/>
          <w:position w:val="2"/>
        </w:rPr>
        <w:t>-</w:t>
      </w:r>
    </w:p>
    <w:p>
      <w:pPr>
        <w:pStyle w:val="BodyText"/>
        <w:spacing w:line="268" w:lineRule="auto"/>
        <w:ind w:left="157" w:right="572"/>
        <w:jc w:val="both"/>
      </w:pPr>
      <w:r>
        <w:rPr>
          <w:color w:val="231F20"/>
        </w:rPr>
        <w:t>ет) основную тенденцию развития ряда динамики. Выбор типа мо-</w:t>
      </w:r>
      <w:r>
        <w:rPr>
          <w:color w:val="231F20"/>
          <w:spacing w:val="1"/>
        </w:rPr>
        <w:t> </w:t>
      </w:r>
      <w:r>
        <w:rPr>
          <w:color w:val="231F20"/>
        </w:rPr>
        <w:t>дели должен быть основан на теоретическом анализе, выявляющем</w:t>
      </w:r>
      <w:r>
        <w:rPr>
          <w:color w:val="231F20"/>
          <w:spacing w:val="-50"/>
        </w:rPr>
        <w:t> </w:t>
      </w:r>
      <w:r>
        <w:rPr>
          <w:color w:val="231F20"/>
        </w:rPr>
        <w:t>характер развития явления, а также на графическом изображении</w:t>
      </w:r>
      <w:r>
        <w:rPr>
          <w:color w:val="231F20"/>
          <w:spacing w:val="1"/>
        </w:rPr>
        <w:t> </w:t>
      </w:r>
      <w:r>
        <w:rPr>
          <w:color w:val="231F20"/>
        </w:rPr>
        <w:t>ряда</w:t>
      </w:r>
      <w:r>
        <w:rPr>
          <w:color w:val="231F20"/>
          <w:spacing w:val="-11"/>
        </w:rPr>
        <w:t> </w:t>
      </w:r>
      <w:r>
        <w:rPr>
          <w:color w:val="231F20"/>
        </w:rPr>
        <w:t>динамики</w:t>
      </w:r>
      <w:r>
        <w:rPr>
          <w:color w:val="231F20"/>
          <w:spacing w:val="-11"/>
        </w:rPr>
        <w:t> </w:t>
      </w:r>
      <w:r>
        <w:rPr>
          <w:color w:val="231F20"/>
        </w:rPr>
        <w:t>(линейной</w:t>
      </w:r>
      <w:r>
        <w:rPr>
          <w:color w:val="231F20"/>
          <w:spacing w:val="-11"/>
        </w:rPr>
        <w:t> </w:t>
      </w:r>
      <w:r>
        <w:rPr>
          <w:color w:val="231F20"/>
        </w:rPr>
        <w:t>диаграмме).</w:t>
      </w:r>
      <w:r>
        <w:rPr>
          <w:color w:val="231F20"/>
          <w:spacing w:val="-10"/>
        </w:rPr>
        <w:t> </w:t>
      </w:r>
      <w:r>
        <w:rPr>
          <w:color w:val="231F20"/>
        </w:rPr>
        <w:t>Подбор</w:t>
      </w:r>
      <w:r>
        <w:rPr>
          <w:color w:val="231F20"/>
          <w:spacing w:val="-11"/>
        </w:rPr>
        <w:t> </w:t>
      </w:r>
      <w:r>
        <w:rPr>
          <w:color w:val="231F20"/>
        </w:rPr>
        <w:t>адекватной</w:t>
      </w:r>
      <w:r>
        <w:rPr>
          <w:color w:val="231F20"/>
          <w:spacing w:val="-11"/>
        </w:rPr>
        <w:t> </w:t>
      </w:r>
      <w:r>
        <w:rPr>
          <w:color w:val="231F20"/>
        </w:rPr>
        <w:t>функции</w:t>
      </w:r>
    </w:p>
    <w:p>
      <w:pPr>
        <w:pStyle w:val="BodyText"/>
        <w:spacing w:line="192" w:lineRule="exact"/>
        <w:ind w:left="157"/>
        <w:jc w:val="both"/>
      </w:pPr>
      <w:r>
        <w:rPr>
          <w:color w:val="231F20"/>
          <w:w w:val="95"/>
        </w:rPr>
        <w:t>осуществляется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методом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наименьших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квадратов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минимальностью</w:t>
      </w:r>
    </w:p>
    <w:p>
      <w:pPr>
        <w:spacing w:after="0" w:line="192" w:lineRule="exact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line="268" w:lineRule="auto" w:before="60"/>
        <w:ind w:left="157" w:right="-5"/>
      </w:pPr>
      <w:r>
        <w:rPr>
          <w:color w:val="231F20"/>
        </w:rPr>
        <w:t>суммы</w:t>
      </w:r>
      <w:r>
        <w:rPr>
          <w:color w:val="231F20"/>
          <w:spacing w:val="8"/>
        </w:rPr>
        <w:t> </w:t>
      </w:r>
      <w:r>
        <w:rPr>
          <w:color w:val="231F20"/>
        </w:rPr>
        <w:t>квадратов</w:t>
      </w:r>
      <w:r>
        <w:rPr>
          <w:color w:val="231F20"/>
          <w:spacing w:val="9"/>
        </w:rPr>
        <w:t> </w:t>
      </w:r>
      <w:r>
        <w:rPr>
          <w:color w:val="231F20"/>
        </w:rPr>
        <w:t>отклонений</w:t>
      </w:r>
      <w:r>
        <w:rPr>
          <w:color w:val="231F20"/>
          <w:spacing w:val="8"/>
        </w:rPr>
        <w:t> </w:t>
      </w:r>
      <w:r>
        <w:rPr>
          <w:color w:val="231F20"/>
        </w:rPr>
        <w:t>между</w:t>
      </w:r>
      <w:r>
        <w:rPr>
          <w:color w:val="231F20"/>
          <w:spacing w:val="9"/>
        </w:rPr>
        <w:t> </w:t>
      </w:r>
      <w:r>
        <w:rPr>
          <w:color w:val="231F20"/>
        </w:rPr>
        <w:t>расчетными</w:t>
      </w:r>
      <w:r>
        <w:rPr>
          <w:color w:val="231F20"/>
          <w:spacing w:val="-49"/>
        </w:rPr>
        <w:t> </w:t>
      </w:r>
      <w:r>
        <w:rPr>
          <w:color w:val="231F20"/>
        </w:rPr>
        <w:t>тическими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y</w:t>
      </w:r>
      <w:r>
        <w:rPr>
          <w:i/>
          <w:color w:val="231F20"/>
          <w:position w:val="-6"/>
          <w:sz w:val="12"/>
        </w:rPr>
        <w:t>i</w:t>
      </w:r>
      <w:r>
        <w:rPr>
          <w:i/>
          <w:color w:val="231F20"/>
          <w:spacing w:val="-2"/>
          <w:position w:val="-6"/>
          <w:sz w:val="12"/>
        </w:rPr>
        <w:t> </w:t>
      </w:r>
      <w:r>
        <w:rPr>
          <w:color w:val="231F20"/>
        </w:rPr>
        <w:t>уровнями</w:t>
      </w:r>
      <w:r>
        <w:rPr>
          <w:color w:val="231F20"/>
          <w:spacing w:val="-3"/>
        </w:rPr>
        <w:t> </w:t>
      </w:r>
      <w:r>
        <w:rPr>
          <w:color w:val="231F20"/>
        </w:rPr>
        <w:t>ряда</w:t>
      </w:r>
      <w:r>
        <w:rPr>
          <w:color w:val="231F20"/>
          <w:spacing w:val="-3"/>
        </w:rPr>
        <w:t> </w:t>
      </w:r>
      <w:r>
        <w:rPr>
          <w:color w:val="231F20"/>
        </w:rPr>
        <w:t>динамики:</w:t>
      </w:r>
    </w:p>
    <w:p>
      <w:pPr>
        <w:spacing w:line="345" w:lineRule="exact" w:before="0"/>
        <w:ind w:left="66" w:right="0" w:firstLine="0"/>
        <w:jc w:val="left"/>
        <w:rPr>
          <w:sz w:val="21"/>
        </w:rPr>
      </w:pPr>
      <w:r>
        <w:rPr/>
        <w:br w:type="column"/>
      </w:r>
      <w:r>
        <w:rPr>
          <w:i/>
          <w:color w:val="010202"/>
          <w:spacing w:val="-80"/>
          <w:w w:val="99"/>
          <w:position w:val="2"/>
          <w:sz w:val="21"/>
        </w:rPr>
        <w:t>y</w:t>
      </w:r>
      <w:r>
        <w:rPr>
          <w:rFonts w:ascii="Trebuchet MS" w:hAnsi="Trebuchet MS"/>
          <w:color w:val="010202"/>
          <w:spacing w:val="12"/>
          <w:w w:val="33"/>
          <w:position w:val="3"/>
          <w:sz w:val="21"/>
        </w:rPr>
        <w:t>~</w:t>
      </w:r>
      <w:r>
        <w:rPr>
          <w:i/>
          <w:color w:val="010202"/>
          <w:w w:val="99"/>
          <w:position w:val="-3"/>
          <w:sz w:val="12"/>
        </w:rPr>
        <w:t>i</w:t>
      </w:r>
      <w:r>
        <w:rPr>
          <w:i/>
          <w:color w:val="010202"/>
          <w:position w:val="-3"/>
          <w:sz w:val="12"/>
        </w:rPr>
        <w:t> </w:t>
      </w:r>
      <w:r>
        <w:rPr>
          <w:i/>
          <w:color w:val="010202"/>
          <w:spacing w:val="10"/>
          <w:position w:val="-3"/>
          <w:sz w:val="12"/>
        </w:rPr>
        <w:t> </w:t>
      </w:r>
      <w:r>
        <w:rPr>
          <w:rFonts w:ascii="Symbol" w:hAnsi="Symbol"/>
          <w:color w:val="010202"/>
          <w:position w:val="2"/>
          <w:sz w:val="21"/>
        </w:rPr>
        <w:t></w:t>
      </w:r>
      <w:r>
        <w:rPr>
          <w:color w:val="010202"/>
          <w:spacing w:val="22"/>
          <w:position w:val="2"/>
          <w:sz w:val="21"/>
        </w:rPr>
        <w:t> </w:t>
      </w:r>
      <w:r>
        <w:rPr>
          <w:i/>
          <w:color w:val="010202"/>
          <w:w w:val="97"/>
          <w:position w:val="2"/>
          <w:sz w:val="21"/>
        </w:rPr>
        <w:t>f</w:t>
      </w:r>
      <w:r>
        <w:rPr>
          <w:i/>
          <w:color w:val="010202"/>
          <w:spacing w:val="10"/>
          <w:position w:val="2"/>
          <w:sz w:val="21"/>
        </w:rPr>
        <w:t> </w:t>
      </w:r>
      <w:r>
        <w:rPr>
          <w:rFonts w:ascii="Symbol" w:hAnsi="Symbol"/>
          <w:color w:val="010202"/>
          <w:spacing w:val="7"/>
          <w:w w:val="71"/>
          <w:sz w:val="29"/>
        </w:rPr>
        <w:t></w:t>
      </w:r>
      <w:r>
        <w:rPr>
          <w:i/>
          <w:color w:val="010202"/>
          <w:spacing w:val="6"/>
          <w:w w:val="110"/>
          <w:position w:val="2"/>
          <w:sz w:val="21"/>
        </w:rPr>
        <w:t>t</w:t>
      </w:r>
      <w:r>
        <w:rPr>
          <w:i/>
          <w:color w:val="010202"/>
          <w:w w:val="85"/>
          <w:position w:val="2"/>
          <w:sz w:val="21"/>
          <w:vertAlign w:val="subscript"/>
        </w:rPr>
        <w:t>i</w:t>
      </w:r>
      <w:r>
        <w:rPr>
          <w:i/>
          <w:color w:val="010202"/>
          <w:spacing w:val="-11"/>
          <w:position w:val="2"/>
          <w:sz w:val="21"/>
          <w:vertAlign w:val="baseline"/>
        </w:rPr>
        <w:t> </w:t>
      </w:r>
      <w:r>
        <w:rPr>
          <w:rFonts w:ascii="Symbol" w:hAnsi="Symbol"/>
          <w:color w:val="010202"/>
          <w:w w:val="71"/>
          <w:sz w:val="29"/>
          <w:vertAlign w:val="baseline"/>
        </w:rPr>
        <w:t></w:t>
      </w:r>
      <w:r>
        <w:rPr>
          <w:color w:val="010202"/>
          <w:spacing w:val="26"/>
          <w:sz w:val="29"/>
          <w:vertAlign w:val="baseline"/>
        </w:rPr>
        <w:t> </w:t>
      </w:r>
      <w:r>
        <w:rPr>
          <w:color w:val="231F20"/>
          <w:w w:val="103"/>
          <w:position w:val="2"/>
          <w:sz w:val="21"/>
          <w:vertAlign w:val="baseline"/>
        </w:rPr>
        <w:t>и</w:t>
      </w:r>
      <w:r>
        <w:rPr>
          <w:color w:val="231F20"/>
          <w:position w:val="2"/>
          <w:sz w:val="21"/>
          <w:vertAlign w:val="baseline"/>
        </w:rPr>
        <w:t> </w:t>
      </w:r>
      <w:r>
        <w:rPr>
          <w:color w:val="231F20"/>
          <w:spacing w:val="1"/>
          <w:w w:val="103"/>
          <w:position w:val="2"/>
          <w:sz w:val="21"/>
          <w:vertAlign w:val="baseline"/>
        </w:rPr>
        <w:t>ф</w:t>
      </w:r>
      <w:r>
        <w:rPr>
          <w:color w:val="231F20"/>
          <w:spacing w:val="1"/>
          <w:w w:val="98"/>
          <w:position w:val="2"/>
          <w:sz w:val="21"/>
          <w:vertAlign w:val="baseline"/>
        </w:rPr>
        <w:t>а</w:t>
      </w:r>
      <w:r>
        <w:rPr>
          <w:color w:val="231F20"/>
          <w:w w:val="102"/>
          <w:position w:val="2"/>
          <w:sz w:val="21"/>
          <w:vertAlign w:val="baseline"/>
        </w:rPr>
        <w:t>к</w:t>
      </w:r>
      <w:r>
        <w:rPr>
          <w:color w:val="231F20"/>
          <w:w w:val="106"/>
          <w:position w:val="2"/>
          <w:sz w:val="21"/>
          <w:vertAlign w:val="baseline"/>
        </w:rPr>
        <w:t>-</w:t>
      </w:r>
    </w:p>
    <w:p>
      <w:pPr>
        <w:spacing w:after="0" w:line="345" w:lineRule="exact"/>
        <w:jc w:val="left"/>
        <w:rPr>
          <w:sz w:val="21"/>
        </w:rPr>
        <w:sectPr>
          <w:type w:val="continuous"/>
          <w:pgSz w:w="8230" w:h="11630"/>
          <w:pgMar w:top="620" w:bottom="280" w:left="920" w:right="500"/>
          <w:cols w:num="2" w:equalWidth="0">
            <w:col w:w="4632" w:space="40"/>
            <w:col w:w="2138"/>
          </w:cols>
        </w:sectPr>
      </w:pPr>
    </w:p>
    <w:p>
      <w:pPr>
        <w:spacing w:line="335" w:lineRule="exact" w:before="0"/>
        <w:ind w:left="476" w:right="0" w:firstLine="0"/>
        <w:jc w:val="left"/>
        <w:rPr>
          <w:sz w:val="21"/>
        </w:rPr>
      </w:pPr>
      <w:r>
        <w:rPr/>
        <w:pict>
          <v:shape style="position:absolute;margin-left:91.968903pt;margin-top:7.78165pt;width:19.6pt;height:8.3pt;mso-position-horizontal-relative:page;mso-position-vertical-relative:paragraph;z-index:-20736512" type="#_x0000_t202" filled="false" stroked="false">
            <v:textbox inset="0,0,0,0">
              <w:txbxContent>
                <w:p>
                  <w:pPr>
                    <w:tabs>
                      <w:tab w:pos="358" w:val="left" w:leader="none"/>
                    </w:tabs>
                    <w:spacing w:before="9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color w:val="010202"/>
                      <w:sz w:val="12"/>
                    </w:rPr>
                    <w:t>i</w:t>
                    <w:tab/>
                  </w:r>
                  <w:r>
                    <w:rPr>
                      <w:i/>
                      <w:color w:val="010202"/>
                      <w:spacing w:val="-7"/>
                      <w:sz w:val="1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color w:val="010202"/>
          <w:spacing w:val="19"/>
          <w:w w:val="101"/>
          <w:position w:val="-2"/>
          <w:sz w:val="31"/>
        </w:rPr>
        <w:t></w:t>
      </w:r>
      <w:r>
        <w:rPr>
          <w:rFonts w:ascii="Symbol" w:hAnsi="Symbol"/>
          <w:color w:val="010202"/>
          <w:w w:val="71"/>
          <w:sz w:val="29"/>
        </w:rPr>
        <w:t></w:t>
      </w:r>
      <w:r>
        <w:rPr>
          <w:color w:val="010202"/>
          <w:spacing w:val="-40"/>
          <w:sz w:val="29"/>
        </w:rPr>
        <w:t> </w:t>
      </w:r>
      <w:r>
        <w:rPr>
          <w:i/>
          <w:color w:val="010202"/>
          <w:spacing w:val="-80"/>
          <w:w w:val="99"/>
          <w:position w:val="2"/>
          <w:sz w:val="21"/>
        </w:rPr>
        <w:t>y</w:t>
      </w:r>
      <w:r>
        <w:rPr>
          <w:rFonts w:ascii="Trebuchet MS" w:hAnsi="Trebuchet MS"/>
          <w:color w:val="010202"/>
          <w:w w:val="33"/>
          <w:position w:val="3"/>
          <w:sz w:val="21"/>
        </w:rPr>
        <w:t>~</w:t>
      </w:r>
      <w:r>
        <w:rPr>
          <w:rFonts w:ascii="Trebuchet MS" w:hAnsi="Trebuchet MS"/>
          <w:color w:val="010202"/>
          <w:position w:val="3"/>
          <w:sz w:val="21"/>
        </w:rPr>
        <w:t> </w:t>
      </w:r>
      <w:r>
        <w:rPr>
          <w:rFonts w:ascii="Trebuchet MS" w:hAnsi="Trebuchet MS"/>
          <w:color w:val="010202"/>
          <w:spacing w:val="-18"/>
          <w:position w:val="3"/>
          <w:sz w:val="21"/>
        </w:rPr>
        <w:t> </w:t>
      </w:r>
      <w:r>
        <w:rPr>
          <w:rFonts w:ascii="Symbol" w:hAnsi="Symbol"/>
          <w:color w:val="010202"/>
          <w:position w:val="2"/>
          <w:sz w:val="21"/>
        </w:rPr>
        <w:t></w:t>
      </w:r>
      <w:r>
        <w:rPr>
          <w:color w:val="010202"/>
          <w:spacing w:val="-2"/>
          <w:position w:val="2"/>
          <w:sz w:val="21"/>
        </w:rPr>
        <w:t> </w:t>
      </w:r>
      <w:r>
        <w:rPr>
          <w:i/>
          <w:color w:val="010202"/>
          <w:w w:val="99"/>
          <w:position w:val="2"/>
          <w:sz w:val="21"/>
        </w:rPr>
        <w:t>y</w:t>
      </w:r>
      <w:r>
        <w:rPr>
          <w:i/>
          <w:color w:val="010202"/>
          <w:spacing w:val="25"/>
          <w:position w:val="2"/>
          <w:sz w:val="21"/>
        </w:rPr>
        <w:t> </w:t>
      </w:r>
      <w:r>
        <w:rPr>
          <w:rFonts w:ascii="Symbol" w:hAnsi="Symbol"/>
          <w:color w:val="010202"/>
          <w:w w:val="71"/>
          <w:sz w:val="29"/>
        </w:rPr>
        <w:t></w:t>
      </w:r>
      <w:r>
        <w:rPr>
          <w:color w:val="010202"/>
          <w:w w:val="97"/>
          <w:position w:val="15"/>
          <w:sz w:val="12"/>
        </w:rPr>
        <w:t>2</w:t>
      </w:r>
      <w:r>
        <w:rPr>
          <w:color w:val="010202"/>
          <w:position w:val="15"/>
          <w:sz w:val="12"/>
        </w:rPr>
        <w:t> </w:t>
      </w:r>
      <w:r>
        <w:rPr>
          <w:color w:val="010202"/>
          <w:spacing w:val="3"/>
          <w:position w:val="15"/>
          <w:sz w:val="12"/>
        </w:rPr>
        <w:t> </w:t>
      </w:r>
      <w:r>
        <w:rPr>
          <w:rFonts w:ascii="Symbol" w:hAnsi="Symbol"/>
          <w:color w:val="010202"/>
          <w:position w:val="2"/>
          <w:sz w:val="21"/>
        </w:rPr>
        <w:t></w:t>
      </w:r>
      <w:r>
        <w:rPr>
          <w:color w:val="010202"/>
          <w:spacing w:val="-17"/>
          <w:position w:val="2"/>
          <w:sz w:val="21"/>
        </w:rPr>
        <w:t> </w:t>
      </w:r>
      <w:r>
        <w:rPr>
          <w:color w:val="010202"/>
          <w:spacing w:val="-2"/>
          <w:w w:val="105"/>
          <w:position w:val="2"/>
          <w:sz w:val="21"/>
        </w:rPr>
        <w:t>m</w:t>
      </w:r>
      <w:r>
        <w:rPr>
          <w:color w:val="010202"/>
          <w:spacing w:val="-1"/>
          <w:w w:val="96"/>
          <w:position w:val="2"/>
          <w:sz w:val="21"/>
        </w:rPr>
        <w:t>i</w:t>
      </w:r>
      <w:r>
        <w:rPr>
          <w:color w:val="010202"/>
          <w:spacing w:val="17"/>
          <w:w w:val="109"/>
          <w:position w:val="2"/>
          <w:sz w:val="21"/>
        </w:rPr>
        <w:t>n</w:t>
      </w:r>
      <w:r>
        <w:rPr>
          <w:color w:val="010202"/>
          <w:w w:val="91"/>
          <w:position w:val="2"/>
          <w:sz w:val="21"/>
        </w:rPr>
        <w:t>.</w:t>
      </w:r>
    </w:p>
    <w:p>
      <w:pPr>
        <w:spacing w:after="0" w:line="335" w:lineRule="exact"/>
        <w:jc w:val="left"/>
        <w:rPr>
          <w:sz w:val="21"/>
        </w:rPr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203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6" w:lineRule="auto" w:before="35"/>
              <w:ind w:left="236" w:right="214"/>
              <w:jc w:val="both"/>
              <w:rPr>
                <w:sz w:val="21"/>
              </w:rPr>
            </w:pPr>
            <w:bookmarkStart w:name="7.3. Основные модели общей тенденции ряд" w:id="96"/>
            <w:bookmarkEnd w:id="96"/>
            <w:r>
              <w:rPr/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Метод наименьших квадратов (МНК) </w:t>
            </w:r>
            <w:r>
              <w:rPr>
                <w:color w:val="231F20"/>
                <w:w w:val="90"/>
                <w:sz w:val="21"/>
              </w:rPr>
              <w:t>— математический ме-</w:t>
            </w:r>
            <w:r>
              <w:rPr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тод,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применяемый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для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решения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различных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задач,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основанный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на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минимизации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суммы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квадратов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отклонений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некоторых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функций от искомых переменных. Название свое метод полу-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чил, исходя из основного принципа, которому должны удов-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летворять полученные на его основе оценки параметров: сум-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ма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квадратов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ошибки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модели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z w:val="21"/>
              </w:rPr>
              <w:t>должна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быть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z w:val="21"/>
              </w:rPr>
              <w:t>минимальной.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3"/>
        <w:numPr>
          <w:ilvl w:val="1"/>
          <w:numId w:val="28"/>
        </w:numPr>
        <w:tabs>
          <w:tab w:pos="2022" w:val="left" w:leader="none"/>
        </w:tabs>
        <w:spacing w:line="249" w:lineRule="auto" w:before="213" w:after="0"/>
        <w:ind w:left="1613" w:right="1976" w:hanging="55"/>
        <w:jc w:val="left"/>
      </w:pPr>
      <w:r>
        <w:rPr>
          <w:color w:val="231F20"/>
        </w:rPr>
        <w:t>Основные</w:t>
      </w:r>
      <w:r>
        <w:rPr>
          <w:color w:val="231F20"/>
          <w:spacing w:val="18"/>
        </w:rPr>
        <w:t> </w:t>
      </w:r>
      <w:r>
        <w:rPr>
          <w:color w:val="231F20"/>
        </w:rPr>
        <w:t>модели</w:t>
      </w:r>
      <w:r>
        <w:rPr>
          <w:color w:val="231F20"/>
          <w:spacing w:val="18"/>
        </w:rPr>
        <w:t> </w:t>
      </w:r>
      <w:r>
        <w:rPr>
          <w:color w:val="231F20"/>
        </w:rPr>
        <w:t>общей</w:t>
      </w:r>
      <w:r>
        <w:rPr>
          <w:color w:val="231F20"/>
          <w:spacing w:val="-58"/>
        </w:rPr>
        <w:t> </w:t>
      </w:r>
      <w:r>
        <w:rPr>
          <w:color w:val="231F20"/>
          <w:w w:val="105"/>
        </w:rPr>
        <w:t>тенденции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рядов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динамики</w:t>
      </w:r>
      <w:r>
        <w:rPr>
          <w:color w:val="231F20"/>
          <w:w w:val="105"/>
          <w:vertAlign w:val="superscript"/>
        </w:rPr>
        <w:t>1</w:t>
      </w:r>
    </w:p>
    <w:p>
      <w:pPr>
        <w:spacing w:before="185"/>
        <w:ind w:left="44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Равномерное</w:t>
      </w:r>
      <w:r>
        <w:rPr>
          <w:b/>
          <w:i/>
          <w:color w:val="231F20"/>
          <w:spacing w:val="5"/>
          <w:sz w:val="21"/>
        </w:rPr>
        <w:t> </w:t>
      </w:r>
      <w:r>
        <w:rPr>
          <w:b/>
          <w:i/>
          <w:color w:val="231F20"/>
          <w:sz w:val="21"/>
        </w:rPr>
        <w:t>развитие</w:t>
      </w:r>
      <w:r>
        <w:rPr>
          <w:b/>
          <w:i/>
          <w:color w:val="231F20"/>
          <w:spacing w:val="8"/>
          <w:sz w:val="21"/>
        </w:rPr>
        <w:t> </w:t>
      </w:r>
      <w:r>
        <w:rPr>
          <w:color w:val="231F20"/>
          <w:sz w:val="21"/>
        </w:rPr>
        <w:t>отображается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уравнением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прямолиней-</w:t>
      </w:r>
    </w:p>
    <w:p>
      <w:pPr>
        <w:spacing w:after="0"/>
        <w:jc w:val="left"/>
        <w:rPr>
          <w:sz w:val="21"/>
        </w:rPr>
        <w:sectPr>
          <w:headerReference w:type="default" r:id="rId235"/>
          <w:headerReference w:type="even" r:id="rId236"/>
          <w:footerReference w:type="default" r:id="rId237"/>
          <w:footerReference w:type="even" r:id="rId238"/>
          <w:pgSz w:w="8230" w:h="11630"/>
          <w:pgMar w:header="758" w:footer="722" w:top="1220" w:bottom="920" w:left="920" w:right="500"/>
          <w:pgNumType w:start="161"/>
        </w:sectPr>
      </w:pPr>
    </w:p>
    <w:p>
      <w:pPr>
        <w:pStyle w:val="BodyText"/>
        <w:spacing w:before="38"/>
        <w:ind w:left="157"/>
      </w:pPr>
      <w:r>
        <w:rPr>
          <w:color w:val="231F20"/>
          <w:spacing w:val="-1"/>
          <w:w w:val="105"/>
        </w:rPr>
        <w:t>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функции:</w:t>
      </w:r>
    </w:p>
    <w:p>
      <w:pPr>
        <w:pStyle w:val="BodyText"/>
        <w:spacing w:before="29"/>
        <w:ind w:left="157"/>
      </w:pPr>
      <w:r>
        <w:rPr>
          <w:i/>
          <w:color w:val="231F20"/>
        </w:rPr>
        <w:t>t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—</w:t>
      </w:r>
      <w:r>
        <w:rPr>
          <w:color w:val="231F20"/>
          <w:spacing w:val="-5"/>
        </w:rPr>
        <w:t> </w:t>
      </w:r>
      <w:r>
        <w:rPr>
          <w:color w:val="231F20"/>
        </w:rPr>
        <w:t>время.</w:t>
      </w:r>
    </w:p>
    <w:p>
      <w:pPr>
        <w:spacing w:before="23"/>
        <w:ind w:left="78" w:right="0" w:firstLine="0"/>
        <w:jc w:val="left"/>
        <w:rPr>
          <w:sz w:val="21"/>
        </w:rPr>
      </w:pPr>
      <w:r>
        <w:rPr/>
        <w:br w:type="column"/>
      </w:r>
      <w:r>
        <w:rPr>
          <w:i/>
          <w:color w:val="010202"/>
          <w:spacing w:val="-80"/>
          <w:w w:val="99"/>
          <w:sz w:val="21"/>
        </w:rPr>
        <w:t>y</w:t>
      </w:r>
      <w:r>
        <w:rPr>
          <w:rFonts w:ascii="Trebuchet MS" w:hAnsi="Trebuchet MS"/>
          <w:color w:val="010202"/>
          <w:spacing w:val="12"/>
          <w:w w:val="33"/>
          <w:position w:val="1"/>
          <w:sz w:val="21"/>
        </w:rPr>
        <w:t>~</w:t>
      </w:r>
      <w:r>
        <w:rPr>
          <w:i/>
          <w:color w:val="010202"/>
          <w:w w:val="111"/>
          <w:position w:val="-5"/>
          <w:sz w:val="12"/>
        </w:rPr>
        <w:t>t</w:t>
      </w:r>
      <w:r>
        <w:rPr>
          <w:i/>
          <w:color w:val="010202"/>
          <w:position w:val="-5"/>
          <w:sz w:val="12"/>
        </w:rPr>
        <w:t>  </w:t>
      </w:r>
      <w:r>
        <w:rPr>
          <w:i/>
          <w:color w:val="010202"/>
          <w:spacing w:val="-15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</w:t>
      </w:r>
      <w:r>
        <w:rPr>
          <w:color w:val="010202"/>
          <w:spacing w:val="-17"/>
          <w:sz w:val="21"/>
        </w:rPr>
        <w:t> </w:t>
      </w:r>
      <w:r>
        <w:rPr>
          <w:i/>
          <w:color w:val="010202"/>
          <w:spacing w:val="-2"/>
          <w:w w:val="98"/>
          <w:sz w:val="21"/>
        </w:rPr>
        <w:t>a</w:t>
      </w:r>
      <w:r>
        <w:rPr>
          <w:color w:val="010202"/>
          <w:w w:val="97"/>
          <w:position w:val="-5"/>
          <w:sz w:val="12"/>
        </w:rPr>
        <w:t>0</w:t>
      </w:r>
      <w:r>
        <w:rPr>
          <w:color w:val="010202"/>
          <w:position w:val="-5"/>
          <w:sz w:val="12"/>
        </w:rPr>
        <w:t> </w:t>
      </w:r>
      <w:r>
        <w:rPr>
          <w:color w:val="010202"/>
          <w:spacing w:val="-2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</w:t>
      </w:r>
      <w:r>
        <w:rPr>
          <w:color w:val="010202"/>
          <w:spacing w:val="-21"/>
          <w:sz w:val="21"/>
        </w:rPr>
        <w:t> </w:t>
      </w:r>
      <w:r>
        <w:rPr>
          <w:i/>
          <w:color w:val="010202"/>
          <w:spacing w:val="-10"/>
          <w:w w:val="98"/>
          <w:sz w:val="21"/>
        </w:rPr>
        <w:t>a</w:t>
      </w:r>
      <w:r>
        <w:rPr>
          <w:color w:val="010202"/>
          <w:w w:val="97"/>
          <w:position w:val="-5"/>
          <w:sz w:val="12"/>
        </w:rPr>
        <w:t>1</w:t>
      </w:r>
      <w:r>
        <w:rPr>
          <w:color w:val="010202"/>
          <w:spacing w:val="11"/>
          <w:position w:val="-5"/>
          <w:sz w:val="12"/>
        </w:rPr>
        <w:t> </w:t>
      </w:r>
      <w:r>
        <w:rPr>
          <w:rFonts w:ascii="Symbol" w:hAnsi="Symbol"/>
          <w:color w:val="010202"/>
          <w:spacing w:val="14"/>
          <w:sz w:val="21"/>
        </w:rPr>
        <w:t></w:t>
      </w:r>
      <w:r>
        <w:rPr>
          <w:i/>
          <w:color w:val="010202"/>
          <w:spacing w:val="14"/>
          <w:w w:val="110"/>
          <w:sz w:val="21"/>
        </w:rPr>
        <w:t>t</w:t>
      </w:r>
      <w:r>
        <w:rPr>
          <w:color w:val="010202"/>
          <w:w w:val="91"/>
          <w:sz w:val="21"/>
        </w:rPr>
        <w:t>,</w:t>
      </w:r>
    </w:p>
    <w:p>
      <w:pPr>
        <w:spacing w:before="38"/>
        <w:ind w:left="81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21"/>
        </w:rPr>
        <w:t>где</w:t>
      </w:r>
      <w:r>
        <w:rPr>
          <w:color w:val="231F20"/>
          <w:spacing w:val="27"/>
          <w:sz w:val="21"/>
        </w:rPr>
        <w:t> </w:t>
      </w:r>
      <w:r>
        <w:rPr>
          <w:i/>
          <w:color w:val="010202"/>
          <w:sz w:val="21"/>
        </w:rPr>
        <w:t>a</w:t>
      </w:r>
      <w:r>
        <w:rPr>
          <w:color w:val="010202"/>
          <w:position w:val="-5"/>
          <w:sz w:val="12"/>
        </w:rPr>
        <w:t>0</w:t>
      </w:r>
      <w:r>
        <w:rPr>
          <w:color w:val="010202"/>
          <w:spacing w:val="16"/>
          <w:position w:val="-5"/>
          <w:sz w:val="12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8"/>
          <w:sz w:val="21"/>
        </w:rPr>
        <w:t> </w:t>
      </w:r>
      <w:r>
        <w:rPr>
          <w:i/>
          <w:color w:val="010202"/>
          <w:sz w:val="21"/>
        </w:rPr>
        <w:t>a</w:t>
      </w:r>
      <w:r>
        <w:rPr>
          <w:color w:val="010202"/>
          <w:position w:val="-5"/>
          <w:sz w:val="12"/>
        </w:rPr>
        <w:t>1</w:t>
      </w:r>
    </w:p>
    <w:p>
      <w:pPr>
        <w:pStyle w:val="ListParagraph"/>
        <w:numPr>
          <w:ilvl w:val="0"/>
          <w:numId w:val="23"/>
        </w:numPr>
        <w:tabs>
          <w:tab w:pos="331" w:val="left" w:leader="none"/>
        </w:tabs>
        <w:spacing w:line="240" w:lineRule="auto" w:before="38" w:after="0"/>
        <w:ind w:left="330" w:right="0" w:hanging="264"/>
        <w:jc w:val="left"/>
        <w:rPr>
          <w:sz w:val="21"/>
        </w:rPr>
      </w:pPr>
      <w:r>
        <w:rPr>
          <w:color w:val="231F20"/>
          <w:spacing w:val="-1"/>
          <w:w w:val="104"/>
          <w:sz w:val="21"/>
        </w:rPr>
        <w:br w:type="column"/>
      </w:r>
      <w:r>
        <w:rPr>
          <w:color w:val="231F20"/>
          <w:w w:val="105"/>
          <w:sz w:val="21"/>
        </w:rPr>
        <w:t>параметры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уравнения,</w:t>
      </w:r>
    </w:p>
    <w:p>
      <w:pPr>
        <w:spacing w:after="0" w:line="240" w:lineRule="auto"/>
        <w:jc w:val="left"/>
        <w:rPr>
          <w:sz w:val="21"/>
        </w:rPr>
        <w:sectPr>
          <w:type w:val="continuous"/>
          <w:pgSz w:w="8230" w:h="11630"/>
          <w:pgMar w:top="620" w:bottom="280" w:left="920" w:right="500"/>
          <w:cols w:num="4" w:equalWidth="0">
            <w:col w:w="1448" w:space="40"/>
            <w:col w:w="1191" w:space="39"/>
            <w:col w:w="1037" w:space="40"/>
            <w:col w:w="3015"/>
          </w:cols>
        </w:sectPr>
      </w:pPr>
    </w:p>
    <w:p>
      <w:pPr>
        <w:pStyle w:val="BodyText"/>
        <w:spacing w:before="23"/>
        <w:ind w:left="440"/>
      </w:pPr>
      <w:r>
        <w:rPr>
          <w:color w:val="231F20"/>
        </w:rPr>
        <w:t>Параметр</w:t>
      </w:r>
      <w:r>
        <w:rPr>
          <w:color w:val="231F20"/>
          <w:spacing w:val="21"/>
        </w:rPr>
        <w:t> </w:t>
      </w:r>
      <w:r>
        <w:rPr>
          <w:i/>
          <w:color w:val="010202"/>
        </w:rPr>
        <w:t>a</w:t>
      </w:r>
      <w:r>
        <w:rPr>
          <w:color w:val="010202"/>
          <w:vertAlign w:val="subscript"/>
        </w:rPr>
        <w:t>1</w:t>
      </w:r>
      <w:r>
        <w:rPr>
          <w:color w:val="010202"/>
          <w:spacing w:val="90"/>
          <w:vertAlign w:val="baseline"/>
        </w:rPr>
        <w:t> </w:t>
      </w:r>
      <w:r>
        <w:rPr>
          <w:color w:val="231F20"/>
          <w:vertAlign w:val="baseline"/>
        </w:rPr>
        <w:t>определяет</w:t>
      </w:r>
      <w:r>
        <w:rPr>
          <w:color w:val="231F20"/>
          <w:spacing w:val="35"/>
          <w:vertAlign w:val="baseline"/>
        </w:rPr>
        <w:t> </w:t>
      </w:r>
      <w:r>
        <w:rPr>
          <w:color w:val="231F20"/>
          <w:vertAlign w:val="baseline"/>
        </w:rPr>
        <w:t>направление</w:t>
      </w:r>
      <w:r>
        <w:rPr>
          <w:color w:val="231F20"/>
          <w:spacing w:val="36"/>
          <w:vertAlign w:val="baseline"/>
        </w:rPr>
        <w:t> </w:t>
      </w:r>
      <w:r>
        <w:rPr>
          <w:color w:val="231F20"/>
          <w:vertAlign w:val="baseline"/>
        </w:rPr>
        <w:t>развития.</w:t>
      </w:r>
      <w:r>
        <w:rPr>
          <w:color w:val="231F20"/>
          <w:spacing w:val="36"/>
          <w:vertAlign w:val="baseline"/>
        </w:rPr>
        <w:t> </w:t>
      </w:r>
      <w:r>
        <w:rPr>
          <w:color w:val="231F20"/>
          <w:vertAlign w:val="baseline"/>
        </w:rPr>
        <w:t>Если</w:t>
      </w:r>
      <w:r>
        <w:rPr>
          <w:color w:val="231F20"/>
          <w:spacing w:val="73"/>
          <w:vertAlign w:val="baseline"/>
        </w:rPr>
        <w:t> </w:t>
      </w:r>
      <w:r>
        <w:rPr>
          <w:i/>
          <w:color w:val="010202"/>
          <w:vertAlign w:val="baseline"/>
        </w:rPr>
        <w:t>a</w:t>
      </w:r>
      <w:r>
        <w:rPr>
          <w:color w:val="010202"/>
          <w:vertAlign w:val="subscript"/>
        </w:rPr>
        <w:t>1</w:t>
      </w:r>
      <w:r>
        <w:rPr>
          <w:color w:val="010202"/>
          <w:spacing w:val="19"/>
          <w:vertAlign w:val="baseline"/>
        </w:rPr>
        <w:t> </w:t>
      </w:r>
      <w:r>
        <w:rPr>
          <w:rFonts w:ascii="Symbol" w:hAnsi="Symbol"/>
          <w:color w:val="010202"/>
          <w:vertAlign w:val="baseline"/>
        </w:rPr>
        <w:t></w:t>
      </w:r>
      <w:r>
        <w:rPr>
          <w:color w:val="010202"/>
          <w:spacing w:val="-8"/>
          <w:vertAlign w:val="baseline"/>
        </w:rPr>
        <w:t> </w:t>
      </w:r>
      <w:r>
        <w:rPr>
          <w:color w:val="010202"/>
          <w:vertAlign w:val="baseline"/>
        </w:rPr>
        <w:t>0,</w:t>
      </w:r>
    </w:p>
    <w:p>
      <w:pPr>
        <w:pStyle w:val="BodyText"/>
        <w:spacing w:line="266" w:lineRule="auto" w:before="19"/>
        <w:ind w:left="157" w:right="560"/>
      </w:pPr>
      <w:r>
        <w:rPr>
          <w:color w:val="231F20"/>
        </w:rPr>
        <w:t>то</w:t>
      </w:r>
      <w:r>
        <w:rPr>
          <w:color w:val="231F20"/>
          <w:spacing w:val="19"/>
        </w:rPr>
        <w:t> </w:t>
      </w:r>
      <w:r>
        <w:rPr>
          <w:color w:val="231F20"/>
        </w:rPr>
        <w:t>уровни</w:t>
      </w:r>
      <w:r>
        <w:rPr>
          <w:color w:val="231F20"/>
          <w:spacing w:val="19"/>
        </w:rPr>
        <w:t> </w:t>
      </w:r>
      <w:r>
        <w:rPr>
          <w:color w:val="231F20"/>
        </w:rPr>
        <w:t>ряда</w:t>
      </w:r>
      <w:r>
        <w:rPr>
          <w:color w:val="231F20"/>
          <w:spacing w:val="19"/>
        </w:rPr>
        <w:t> </w:t>
      </w:r>
      <w:r>
        <w:rPr>
          <w:color w:val="231F20"/>
        </w:rPr>
        <w:t>динамики</w:t>
      </w:r>
      <w:r>
        <w:rPr>
          <w:color w:val="231F20"/>
          <w:spacing w:val="19"/>
        </w:rPr>
        <w:t> </w:t>
      </w:r>
      <w:r>
        <w:rPr>
          <w:color w:val="231F20"/>
        </w:rPr>
        <w:t>равномерно</w:t>
      </w:r>
      <w:r>
        <w:rPr>
          <w:color w:val="231F20"/>
          <w:spacing w:val="20"/>
        </w:rPr>
        <w:t> </w:t>
      </w:r>
      <w:r>
        <w:rPr>
          <w:color w:val="231F20"/>
        </w:rPr>
        <w:t>возрастают,</w:t>
      </w:r>
      <w:r>
        <w:rPr>
          <w:color w:val="231F20"/>
          <w:spacing w:val="19"/>
        </w:rPr>
        <w:t> </w:t>
      </w:r>
      <w:r>
        <w:rPr>
          <w:color w:val="231F20"/>
        </w:rPr>
        <w:t>если</w:t>
      </w:r>
      <w:r>
        <w:rPr>
          <w:color w:val="231F20"/>
          <w:spacing w:val="4"/>
        </w:rPr>
        <w:t> </w:t>
      </w:r>
      <w:r>
        <w:rPr>
          <w:i/>
          <w:color w:val="010202"/>
        </w:rPr>
        <w:t>a</w:t>
      </w:r>
      <w:r>
        <w:rPr>
          <w:color w:val="010202"/>
          <w:vertAlign w:val="subscript"/>
        </w:rPr>
        <w:t>1</w:t>
      </w:r>
      <w:r>
        <w:rPr>
          <w:color w:val="010202"/>
          <w:spacing w:val="9"/>
          <w:vertAlign w:val="baseline"/>
        </w:rPr>
        <w:t> </w:t>
      </w:r>
      <w:r>
        <w:rPr>
          <w:rFonts w:ascii="Symbol" w:hAnsi="Symbol"/>
          <w:color w:val="010202"/>
          <w:vertAlign w:val="baseline"/>
        </w:rPr>
        <w:t></w:t>
      </w:r>
      <w:r>
        <w:rPr>
          <w:color w:val="010202"/>
          <w:spacing w:val="-13"/>
          <w:vertAlign w:val="baseline"/>
        </w:rPr>
        <w:t> </w:t>
      </w:r>
      <w:r>
        <w:rPr>
          <w:color w:val="010202"/>
          <w:vertAlign w:val="baseline"/>
        </w:rPr>
        <w:t>0</w:t>
      </w:r>
      <w:r>
        <w:rPr>
          <w:color w:val="010202"/>
          <w:spacing w:val="32"/>
          <w:vertAlign w:val="baseline"/>
        </w:rPr>
        <w:t> </w:t>
      </w:r>
      <w:r>
        <w:rPr>
          <w:color w:val="231F20"/>
          <w:vertAlign w:val="baseline"/>
        </w:rPr>
        <w:t>—</w:t>
      </w:r>
      <w:r>
        <w:rPr>
          <w:color w:val="231F20"/>
          <w:spacing w:val="-50"/>
          <w:vertAlign w:val="baseline"/>
        </w:rPr>
        <w:t> </w:t>
      </w:r>
      <w:r>
        <w:rPr>
          <w:color w:val="231F20"/>
          <w:vertAlign w:val="baseline"/>
        </w:rPr>
        <w:t>происходит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их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равномерное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снижение.</w:t>
      </w:r>
    </w:p>
    <w:p>
      <w:pPr>
        <w:pStyle w:val="BodyText"/>
        <w:spacing w:line="268" w:lineRule="auto" w:before="6"/>
        <w:ind w:left="157" w:right="574" w:firstLine="283"/>
        <w:jc w:val="both"/>
      </w:pPr>
      <w:r>
        <w:rPr>
          <w:color w:val="231F20"/>
        </w:rPr>
        <w:t>Модель равномерного развития общей тенденции применяется</w:t>
      </w:r>
      <w:r>
        <w:rPr>
          <w:color w:val="231F20"/>
          <w:spacing w:val="1"/>
        </w:rPr>
        <w:t> </w:t>
      </w:r>
      <w:r>
        <w:rPr>
          <w:color w:val="231F20"/>
        </w:rPr>
        <w:t>для рядов динамики с постоянными абсолютными приростами. На-</w:t>
      </w:r>
      <w:r>
        <w:rPr>
          <w:color w:val="231F20"/>
          <w:spacing w:val="-50"/>
        </w:rPr>
        <w:t> </w:t>
      </w:r>
      <w:r>
        <w:rPr>
          <w:color w:val="231F20"/>
        </w:rPr>
        <w:t>пример, число рассматриваемых дел определенной категории еже-</w:t>
      </w:r>
      <w:r>
        <w:rPr>
          <w:color w:val="231F20"/>
          <w:spacing w:val="1"/>
        </w:rPr>
        <w:t> </w:t>
      </w:r>
      <w:r>
        <w:rPr>
          <w:color w:val="231F20"/>
        </w:rPr>
        <w:t>годно</w:t>
      </w:r>
      <w:r>
        <w:rPr>
          <w:color w:val="231F20"/>
          <w:spacing w:val="-6"/>
        </w:rPr>
        <w:t> </w:t>
      </w:r>
      <w:r>
        <w:rPr>
          <w:color w:val="231F20"/>
        </w:rPr>
        <w:t>возрастает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10</w:t>
      </w:r>
      <w:r>
        <w:rPr>
          <w:color w:val="231F20"/>
          <w:spacing w:val="-6"/>
        </w:rPr>
        <w:t> </w:t>
      </w:r>
      <w:r>
        <w:rPr>
          <w:color w:val="231F20"/>
        </w:rPr>
        <w:t>тыс.</w:t>
      </w:r>
      <w:r>
        <w:rPr>
          <w:color w:val="231F20"/>
          <w:spacing w:val="-5"/>
        </w:rPr>
        <w:t> </w:t>
      </w:r>
      <w:r>
        <w:rPr>
          <w:color w:val="231F20"/>
        </w:rPr>
        <w:t>дел.</w:t>
      </w:r>
    </w:p>
    <w:p>
      <w:pPr>
        <w:spacing w:line="240" w:lineRule="exact" w:before="0"/>
        <w:ind w:left="44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Равноускоренное</w:t>
      </w:r>
      <w:r>
        <w:rPr>
          <w:b/>
          <w:i/>
          <w:color w:val="231F20"/>
          <w:spacing w:val="27"/>
          <w:sz w:val="21"/>
        </w:rPr>
        <w:t> </w:t>
      </w:r>
      <w:r>
        <w:rPr>
          <w:b/>
          <w:i/>
          <w:color w:val="231F20"/>
          <w:sz w:val="21"/>
        </w:rPr>
        <w:t>(равнозамедленное)</w:t>
      </w:r>
      <w:r>
        <w:rPr>
          <w:b/>
          <w:i/>
          <w:color w:val="231F20"/>
          <w:spacing w:val="27"/>
          <w:sz w:val="21"/>
        </w:rPr>
        <w:t> </w:t>
      </w:r>
      <w:r>
        <w:rPr>
          <w:b/>
          <w:i/>
          <w:color w:val="231F20"/>
          <w:sz w:val="21"/>
        </w:rPr>
        <w:t>развитие</w:t>
      </w:r>
      <w:r>
        <w:rPr>
          <w:b/>
          <w:i/>
          <w:color w:val="231F20"/>
          <w:spacing w:val="30"/>
          <w:sz w:val="21"/>
        </w:rPr>
        <w:t> </w:t>
      </w:r>
      <w:r>
        <w:rPr>
          <w:color w:val="231F20"/>
          <w:sz w:val="21"/>
        </w:rPr>
        <w:t>отображается</w:t>
      </w:r>
    </w:p>
    <w:p>
      <w:pPr>
        <w:spacing w:line="281" w:lineRule="exact" w:before="43"/>
        <w:ind w:left="157" w:right="0" w:firstLine="0"/>
        <w:jc w:val="left"/>
        <w:rPr>
          <w:sz w:val="21"/>
        </w:rPr>
      </w:pPr>
      <w:r>
        <w:rPr>
          <w:color w:val="231F20"/>
          <w:spacing w:val="5"/>
          <w:w w:val="91"/>
          <w:sz w:val="21"/>
        </w:rPr>
        <w:t>у</w:t>
      </w:r>
      <w:r>
        <w:rPr>
          <w:color w:val="231F20"/>
          <w:spacing w:val="1"/>
          <w:w w:val="104"/>
          <w:sz w:val="21"/>
        </w:rPr>
        <w:t>р</w:t>
      </w:r>
      <w:r>
        <w:rPr>
          <w:color w:val="231F20"/>
          <w:spacing w:val="1"/>
          <w:w w:val="98"/>
          <w:sz w:val="21"/>
        </w:rPr>
        <w:t>а</w:t>
      </w:r>
      <w:r>
        <w:rPr>
          <w:color w:val="231F20"/>
          <w:w w:val="103"/>
          <w:sz w:val="21"/>
        </w:rPr>
        <w:t>в</w:t>
      </w:r>
      <w:r>
        <w:rPr>
          <w:color w:val="231F20"/>
          <w:spacing w:val="-2"/>
          <w:w w:val="103"/>
          <w:sz w:val="21"/>
        </w:rPr>
        <w:t>н</w:t>
      </w:r>
      <w:r>
        <w:rPr>
          <w:color w:val="231F20"/>
          <w:w w:val="101"/>
          <w:sz w:val="21"/>
        </w:rPr>
        <w:t>ен</w:t>
      </w:r>
      <w:r>
        <w:rPr>
          <w:color w:val="231F20"/>
          <w:spacing w:val="-2"/>
          <w:w w:val="101"/>
          <w:sz w:val="21"/>
        </w:rPr>
        <w:t>и</w:t>
      </w:r>
      <w:r>
        <w:rPr>
          <w:color w:val="231F20"/>
          <w:spacing w:val="-2"/>
          <w:w w:val="95"/>
          <w:sz w:val="21"/>
        </w:rPr>
        <w:t>е</w:t>
      </w:r>
      <w:r>
        <w:rPr>
          <w:color w:val="231F20"/>
          <w:w w:val="101"/>
          <w:sz w:val="21"/>
        </w:rPr>
        <w:t>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w w:val="103"/>
          <w:sz w:val="21"/>
        </w:rPr>
        <w:t>п</w:t>
      </w:r>
      <w:r>
        <w:rPr>
          <w:color w:val="231F20"/>
          <w:w w:val="102"/>
          <w:sz w:val="21"/>
        </w:rPr>
        <w:t>а</w:t>
      </w:r>
      <w:r>
        <w:rPr>
          <w:color w:val="231F20"/>
          <w:spacing w:val="1"/>
          <w:w w:val="102"/>
          <w:sz w:val="21"/>
        </w:rPr>
        <w:t>р</w:t>
      </w:r>
      <w:r>
        <w:rPr>
          <w:color w:val="231F20"/>
          <w:w w:val="98"/>
          <w:sz w:val="21"/>
        </w:rPr>
        <w:t>а</w:t>
      </w:r>
      <w:r>
        <w:rPr>
          <w:color w:val="231F20"/>
          <w:spacing w:val="3"/>
          <w:w w:val="98"/>
          <w:sz w:val="21"/>
        </w:rPr>
        <w:t>б</w:t>
      </w:r>
      <w:r>
        <w:rPr>
          <w:color w:val="231F20"/>
          <w:spacing w:val="-4"/>
          <w:w w:val="102"/>
          <w:sz w:val="21"/>
        </w:rPr>
        <w:t>о</w:t>
      </w:r>
      <w:r>
        <w:rPr>
          <w:color w:val="231F20"/>
          <w:w w:val="100"/>
          <w:sz w:val="21"/>
        </w:rPr>
        <w:t>лы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1"/>
          <w:w w:val="102"/>
          <w:sz w:val="21"/>
        </w:rPr>
        <w:t>в</w:t>
      </w:r>
      <w:r>
        <w:rPr>
          <w:color w:val="231F20"/>
          <w:spacing w:val="-1"/>
          <w:w w:val="100"/>
          <w:sz w:val="21"/>
        </w:rPr>
        <w:t>т</w:t>
      </w:r>
      <w:r>
        <w:rPr>
          <w:color w:val="231F20"/>
          <w:w w:val="103"/>
          <w:sz w:val="21"/>
        </w:rPr>
        <w:t>о</w:t>
      </w:r>
      <w:r>
        <w:rPr>
          <w:color w:val="231F20"/>
          <w:spacing w:val="2"/>
          <w:w w:val="103"/>
          <w:sz w:val="21"/>
        </w:rPr>
        <w:t>р</w:t>
      </w:r>
      <w:r>
        <w:rPr>
          <w:color w:val="231F20"/>
          <w:spacing w:val="-3"/>
          <w:w w:val="102"/>
          <w:sz w:val="21"/>
        </w:rPr>
        <w:t>о</w:t>
      </w:r>
      <w:r>
        <w:rPr>
          <w:color w:val="231F20"/>
          <w:spacing w:val="1"/>
          <w:w w:val="94"/>
          <w:sz w:val="21"/>
        </w:rPr>
        <w:t>г</w:t>
      </w:r>
      <w:r>
        <w:rPr>
          <w:color w:val="231F20"/>
          <w:w w:val="102"/>
          <w:sz w:val="21"/>
        </w:rPr>
        <w:t>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w w:val="103"/>
          <w:sz w:val="21"/>
        </w:rPr>
        <w:t>п</w:t>
      </w:r>
      <w:r>
        <w:rPr>
          <w:color w:val="231F20"/>
          <w:w w:val="103"/>
          <w:sz w:val="21"/>
        </w:rPr>
        <w:t>о</w:t>
      </w:r>
      <w:r>
        <w:rPr>
          <w:color w:val="231F20"/>
          <w:spacing w:val="-4"/>
          <w:w w:val="103"/>
          <w:sz w:val="21"/>
        </w:rPr>
        <w:t>р</w:t>
      </w:r>
      <w:r>
        <w:rPr>
          <w:color w:val="231F20"/>
          <w:spacing w:val="1"/>
          <w:w w:val="108"/>
          <w:sz w:val="21"/>
        </w:rPr>
        <w:t>я</w:t>
      </w:r>
      <w:r>
        <w:rPr>
          <w:color w:val="231F20"/>
          <w:w w:val="96"/>
          <w:sz w:val="21"/>
        </w:rPr>
        <w:t>дка:</w:t>
      </w:r>
      <w:r>
        <w:rPr>
          <w:color w:val="231F20"/>
          <w:sz w:val="21"/>
        </w:rPr>
        <w:t> </w:t>
      </w:r>
      <w:r>
        <w:rPr>
          <w:color w:val="231F20"/>
          <w:spacing w:val="-5"/>
          <w:sz w:val="21"/>
        </w:rPr>
        <w:t> </w:t>
      </w:r>
      <w:r>
        <w:rPr>
          <w:i/>
          <w:color w:val="010202"/>
          <w:spacing w:val="-80"/>
          <w:w w:val="99"/>
          <w:sz w:val="21"/>
        </w:rPr>
        <w:t>y</w:t>
      </w:r>
      <w:r>
        <w:rPr>
          <w:rFonts w:ascii="Trebuchet MS" w:hAnsi="Trebuchet MS"/>
          <w:color w:val="010202"/>
          <w:spacing w:val="12"/>
          <w:w w:val="33"/>
          <w:position w:val="1"/>
          <w:sz w:val="21"/>
        </w:rPr>
        <w:t>~</w:t>
      </w:r>
      <w:r>
        <w:rPr>
          <w:i/>
          <w:color w:val="010202"/>
          <w:w w:val="111"/>
          <w:position w:val="-5"/>
          <w:sz w:val="12"/>
        </w:rPr>
        <w:t>t</w:t>
      </w:r>
      <w:r>
        <w:rPr>
          <w:i/>
          <w:color w:val="010202"/>
          <w:position w:val="-5"/>
          <w:sz w:val="12"/>
        </w:rPr>
        <w:t>  </w:t>
      </w:r>
      <w:r>
        <w:rPr>
          <w:i/>
          <w:color w:val="010202"/>
          <w:spacing w:val="-15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</w:t>
      </w:r>
      <w:r>
        <w:rPr>
          <w:color w:val="010202"/>
          <w:spacing w:val="-17"/>
          <w:sz w:val="21"/>
        </w:rPr>
        <w:t> </w:t>
      </w:r>
      <w:r>
        <w:rPr>
          <w:i/>
          <w:color w:val="010202"/>
          <w:spacing w:val="-2"/>
          <w:w w:val="98"/>
          <w:sz w:val="21"/>
        </w:rPr>
        <w:t>a</w:t>
      </w:r>
      <w:r>
        <w:rPr>
          <w:color w:val="010202"/>
          <w:w w:val="97"/>
          <w:position w:val="-5"/>
          <w:sz w:val="12"/>
        </w:rPr>
        <w:t>0</w:t>
      </w:r>
      <w:r>
        <w:rPr>
          <w:color w:val="010202"/>
          <w:position w:val="-5"/>
          <w:sz w:val="12"/>
        </w:rPr>
        <w:t> </w:t>
      </w:r>
      <w:r>
        <w:rPr>
          <w:color w:val="010202"/>
          <w:spacing w:val="-2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</w:t>
      </w:r>
      <w:r>
        <w:rPr>
          <w:color w:val="010202"/>
          <w:spacing w:val="-21"/>
          <w:sz w:val="21"/>
        </w:rPr>
        <w:t> </w:t>
      </w:r>
      <w:r>
        <w:rPr>
          <w:i/>
          <w:color w:val="010202"/>
          <w:spacing w:val="-10"/>
          <w:w w:val="98"/>
          <w:sz w:val="21"/>
        </w:rPr>
        <w:t>a</w:t>
      </w:r>
      <w:r>
        <w:rPr>
          <w:color w:val="010202"/>
          <w:w w:val="97"/>
          <w:position w:val="-5"/>
          <w:sz w:val="12"/>
        </w:rPr>
        <w:t>1</w:t>
      </w:r>
      <w:r>
        <w:rPr>
          <w:color w:val="010202"/>
          <w:spacing w:val="11"/>
          <w:position w:val="-5"/>
          <w:sz w:val="12"/>
        </w:rPr>
        <w:t> </w:t>
      </w:r>
      <w:r>
        <w:rPr>
          <w:rFonts w:ascii="Symbol" w:hAnsi="Symbol"/>
          <w:color w:val="010202"/>
          <w:spacing w:val="15"/>
          <w:sz w:val="21"/>
        </w:rPr>
        <w:t></w:t>
      </w:r>
      <w:r>
        <w:rPr>
          <w:i/>
          <w:color w:val="010202"/>
          <w:w w:val="110"/>
          <w:sz w:val="21"/>
        </w:rPr>
        <w:t>t</w:t>
      </w:r>
      <w:r>
        <w:rPr>
          <w:i/>
          <w:color w:val="010202"/>
          <w:spacing w:val="-4"/>
          <w:sz w:val="21"/>
        </w:rPr>
        <w:t> </w:t>
      </w:r>
      <w:r>
        <w:rPr>
          <w:rFonts w:ascii="Symbol" w:hAnsi="Symbol"/>
          <w:color w:val="010202"/>
          <w:sz w:val="21"/>
        </w:rPr>
        <w:t></w:t>
      </w:r>
      <w:r>
        <w:rPr>
          <w:color w:val="010202"/>
          <w:spacing w:val="-21"/>
          <w:sz w:val="21"/>
        </w:rPr>
        <w:t> </w:t>
      </w:r>
      <w:r>
        <w:rPr>
          <w:i/>
          <w:color w:val="010202"/>
          <w:spacing w:val="-2"/>
          <w:w w:val="98"/>
          <w:sz w:val="21"/>
        </w:rPr>
        <w:t>a</w:t>
      </w:r>
      <w:r>
        <w:rPr>
          <w:color w:val="010202"/>
          <w:w w:val="97"/>
          <w:position w:val="-5"/>
          <w:sz w:val="12"/>
        </w:rPr>
        <w:t>2</w:t>
      </w:r>
      <w:r>
        <w:rPr>
          <w:color w:val="010202"/>
          <w:position w:val="-5"/>
          <w:sz w:val="12"/>
        </w:rPr>
        <w:t> </w:t>
      </w:r>
      <w:r>
        <w:rPr>
          <w:color w:val="010202"/>
          <w:spacing w:val="-12"/>
          <w:position w:val="-5"/>
          <w:sz w:val="12"/>
        </w:rPr>
        <w:t> </w:t>
      </w:r>
      <w:r>
        <w:rPr>
          <w:rFonts w:ascii="Symbol" w:hAnsi="Symbol"/>
          <w:color w:val="010202"/>
          <w:spacing w:val="15"/>
          <w:sz w:val="21"/>
        </w:rPr>
        <w:t></w:t>
      </w:r>
      <w:r>
        <w:rPr>
          <w:i/>
          <w:color w:val="010202"/>
          <w:spacing w:val="18"/>
          <w:w w:val="110"/>
          <w:sz w:val="21"/>
        </w:rPr>
        <w:t>t</w:t>
      </w:r>
      <w:r>
        <w:rPr>
          <w:color w:val="010202"/>
          <w:w w:val="84"/>
          <w:sz w:val="21"/>
          <w:vertAlign w:val="superscript"/>
        </w:rPr>
        <w:t>2</w:t>
      </w:r>
      <w:r>
        <w:rPr>
          <w:color w:val="010202"/>
          <w:spacing w:val="-33"/>
          <w:sz w:val="21"/>
          <w:vertAlign w:val="baseline"/>
        </w:rPr>
        <w:t> </w:t>
      </w:r>
      <w:r>
        <w:rPr>
          <w:color w:val="010202"/>
          <w:w w:val="91"/>
          <w:sz w:val="21"/>
          <w:vertAlign w:val="baseline"/>
        </w:rPr>
        <w:t>.</w:t>
      </w:r>
    </w:p>
    <w:p>
      <w:pPr>
        <w:pStyle w:val="BodyText"/>
        <w:spacing w:before="14"/>
        <w:ind w:left="440"/>
      </w:pPr>
      <w:r>
        <w:rPr>
          <w:color w:val="231F20"/>
        </w:rPr>
        <w:t>Параметр</w:t>
      </w:r>
      <w:r>
        <w:rPr>
          <w:color w:val="231F20"/>
          <w:spacing w:val="75"/>
        </w:rPr>
        <w:t> </w:t>
      </w:r>
      <w:r>
        <w:rPr>
          <w:i/>
          <w:color w:val="010202"/>
        </w:rPr>
        <w:t>a</w:t>
      </w:r>
      <w:r>
        <w:rPr>
          <w:color w:val="010202"/>
          <w:vertAlign w:val="subscript"/>
        </w:rPr>
        <w:t>2</w:t>
      </w:r>
      <w:r>
        <w:rPr>
          <w:color w:val="010202"/>
          <w:vertAlign w:val="baseline"/>
        </w:rPr>
        <w:t>   </w:t>
      </w:r>
      <w:r>
        <w:rPr>
          <w:color w:val="231F20"/>
          <w:vertAlign w:val="baseline"/>
        </w:rPr>
        <w:t>характеризует</w:t>
      </w:r>
      <w:r>
        <w:rPr>
          <w:color w:val="231F20"/>
          <w:spacing w:val="35"/>
          <w:vertAlign w:val="baseline"/>
        </w:rPr>
        <w:t> </w:t>
      </w:r>
      <w:r>
        <w:rPr>
          <w:color w:val="231F20"/>
          <w:vertAlign w:val="baseline"/>
        </w:rPr>
        <w:t>постоянное</w:t>
      </w:r>
      <w:r>
        <w:rPr>
          <w:color w:val="231F20"/>
          <w:spacing w:val="34"/>
          <w:vertAlign w:val="baseline"/>
        </w:rPr>
        <w:t> </w:t>
      </w:r>
      <w:r>
        <w:rPr>
          <w:color w:val="231F20"/>
          <w:vertAlign w:val="baseline"/>
        </w:rPr>
        <w:t>изменения</w:t>
      </w:r>
      <w:r>
        <w:rPr>
          <w:color w:val="231F20"/>
          <w:spacing w:val="35"/>
          <w:vertAlign w:val="baseline"/>
        </w:rPr>
        <w:t> </w:t>
      </w:r>
      <w:r>
        <w:rPr>
          <w:color w:val="231F20"/>
          <w:vertAlign w:val="baseline"/>
        </w:rPr>
        <w:t>интенсив-</w:t>
      </w:r>
    </w:p>
    <w:p>
      <w:pPr>
        <w:pStyle w:val="BodyText"/>
        <w:spacing w:line="268" w:lineRule="auto" w:before="29"/>
        <w:ind w:left="157" w:right="573"/>
        <w:jc w:val="both"/>
      </w:pPr>
      <w:r>
        <w:rPr>
          <w:color w:val="231F20"/>
        </w:rPr>
        <w:t>ности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(в</w:t>
      </w:r>
      <w:r>
        <w:rPr>
          <w:color w:val="231F20"/>
          <w:spacing w:val="1"/>
        </w:rPr>
        <w:t> </w:t>
      </w:r>
      <w:r>
        <w:rPr>
          <w:color w:val="231F20"/>
        </w:rPr>
        <w:t>единицу</w:t>
      </w:r>
      <w:r>
        <w:rPr>
          <w:color w:val="231F20"/>
          <w:spacing w:val="52"/>
        </w:rPr>
        <w:t> </w:t>
      </w:r>
      <w:r>
        <w:rPr>
          <w:color w:val="231F20"/>
        </w:rPr>
        <w:t>времени).</w:t>
      </w:r>
      <w:r>
        <w:rPr>
          <w:color w:val="231F20"/>
          <w:spacing w:val="53"/>
        </w:rPr>
        <w:t> </w:t>
      </w:r>
      <w:r>
        <w:rPr>
          <w:color w:val="231F20"/>
        </w:rPr>
        <w:t>Уровни</w:t>
      </w:r>
      <w:r>
        <w:rPr>
          <w:color w:val="231F20"/>
          <w:spacing w:val="52"/>
        </w:rPr>
        <w:t> </w:t>
      </w:r>
      <w:r>
        <w:rPr>
          <w:color w:val="231F20"/>
        </w:rPr>
        <w:t>рядов</w:t>
      </w:r>
      <w:r>
        <w:rPr>
          <w:color w:val="231F20"/>
          <w:spacing w:val="53"/>
        </w:rPr>
        <w:t> </w:t>
      </w:r>
      <w:r>
        <w:rPr>
          <w:color w:val="231F20"/>
        </w:rPr>
        <w:t>динамики,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которых</w:t>
      </w:r>
      <w:r>
        <w:rPr>
          <w:color w:val="231F20"/>
          <w:spacing w:val="-10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10"/>
        </w:rPr>
        <w:t> </w:t>
      </w:r>
      <w:r>
        <w:rPr>
          <w:color w:val="231F20"/>
        </w:rPr>
        <w:t>такая</w:t>
      </w:r>
      <w:r>
        <w:rPr>
          <w:color w:val="231F20"/>
          <w:spacing w:val="-10"/>
        </w:rPr>
        <w:t> </w:t>
      </w:r>
      <w:r>
        <w:rPr>
          <w:color w:val="231F20"/>
        </w:rPr>
        <w:t>модель</w:t>
      </w:r>
      <w:r>
        <w:rPr>
          <w:color w:val="231F20"/>
          <w:spacing w:val="-9"/>
        </w:rPr>
        <w:t> </w:t>
      </w:r>
      <w:r>
        <w:rPr>
          <w:color w:val="231F20"/>
        </w:rPr>
        <w:t>общей</w:t>
      </w:r>
      <w:r>
        <w:rPr>
          <w:color w:val="231F20"/>
          <w:spacing w:val="-10"/>
        </w:rPr>
        <w:t> </w:t>
      </w:r>
      <w:r>
        <w:rPr>
          <w:color w:val="231F20"/>
        </w:rPr>
        <w:t>тенденции</w:t>
      </w:r>
      <w:r>
        <w:rPr>
          <w:color w:val="231F20"/>
          <w:spacing w:val="-10"/>
        </w:rPr>
        <w:t> </w:t>
      </w:r>
      <w:r>
        <w:rPr>
          <w:color w:val="231F20"/>
        </w:rPr>
        <w:t>развития,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изменяются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постоянными</w:t>
      </w:r>
      <w:r>
        <w:rPr>
          <w:color w:val="231F20"/>
          <w:spacing w:val="-11"/>
        </w:rPr>
        <w:t> </w:t>
      </w:r>
      <w:r>
        <w:rPr>
          <w:color w:val="231F20"/>
        </w:rPr>
        <w:t>темпами</w:t>
      </w:r>
      <w:r>
        <w:rPr>
          <w:color w:val="231F20"/>
          <w:spacing w:val="-12"/>
        </w:rPr>
        <w:t> </w:t>
      </w:r>
      <w:r>
        <w:rPr>
          <w:color w:val="231F20"/>
        </w:rPr>
        <w:t>прироста.</w:t>
      </w:r>
      <w:r>
        <w:rPr>
          <w:color w:val="231F20"/>
          <w:spacing w:val="-11"/>
        </w:rPr>
        <w:t> </w:t>
      </w:r>
      <w:r>
        <w:rPr>
          <w:color w:val="231F20"/>
        </w:rPr>
        <w:t>Например,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преды-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дущий год рассмотрено 10 тыс. дел, в прошедшем году 10500, а на ко-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нец</w:t>
      </w:r>
      <w:r>
        <w:rPr>
          <w:color w:val="231F20"/>
          <w:spacing w:val="-6"/>
        </w:rPr>
        <w:t> </w:t>
      </w:r>
      <w:r>
        <w:rPr>
          <w:color w:val="231F20"/>
        </w:rPr>
        <w:t>текущего</w:t>
      </w:r>
      <w:r>
        <w:rPr>
          <w:color w:val="231F20"/>
          <w:spacing w:val="-6"/>
        </w:rPr>
        <w:t> </w:t>
      </w:r>
      <w:r>
        <w:rPr>
          <w:color w:val="231F20"/>
        </w:rPr>
        <w:t>11500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т.</w:t>
      </w:r>
      <w:r>
        <w:rPr>
          <w:color w:val="231F20"/>
          <w:spacing w:val="-27"/>
        </w:rPr>
        <w:t> </w:t>
      </w:r>
      <w:r>
        <w:rPr>
          <w:color w:val="231F20"/>
        </w:rPr>
        <w:t>д.</w:t>
      </w:r>
    </w:p>
    <w:p>
      <w:pPr>
        <w:pStyle w:val="BodyText"/>
        <w:rPr>
          <w:sz w:val="14"/>
        </w:rPr>
      </w:pPr>
      <w:r>
        <w:rPr/>
        <w:pict>
          <v:shape style="position:absolute;margin-left:53.858299pt;margin-top:10.297484pt;width:51.05pt;height:.1pt;mso-position-horizontal-relative:page;mso-position-vertical-relative:paragraph;z-index:-15616000;mso-wrap-distance-left:0;mso-wrap-distance-right:0" coordorigin="1077,206" coordsize="1021,0" path="m1077,206l2098,20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60" w:firstLine="284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4"/>
          <w:position w:val="6"/>
          <w:sz w:val="10"/>
        </w:rPr>
        <w:t> </w:t>
      </w:r>
      <w:r>
        <w:rPr>
          <w:color w:val="231F20"/>
          <w:sz w:val="18"/>
        </w:rPr>
        <w:t>Основным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моделям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динамики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соответствуют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виды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линий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тренда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MS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Excel.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spacing w:before="2"/>
        <w:rPr>
          <w:sz w:val="12"/>
        </w:rPr>
      </w:pPr>
    </w:p>
    <w:p>
      <w:pPr>
        <w:spacing w:before="121"/>
        <w:ind w:left="440" w:right="0" w:firstLine="0"/>
        <w:jc w:val="left"/>
        <w:rPr>
          <w:sz w:val="21"/>
        </w:rPr>
      </w:pPr>
      <w:r>
        <w:rPr>
          <w:b/>
          <w:i/>
          <w:color w:val="231F20"/>
          <w:spacing w:val="-4"/>
          <w:sz w:val="21"/>
        </w:rPr>
        <w:t>Развитие</w:t>
      </w:r>
      <w:r>
        <w:rPr>
          <w:b/>
          <w:i/>
          <w:color w:val="231F20"/>
          <w:spacing w:val="-15"/>
          <w:sz w:val="21"/>
        </w:rPr>
        <w:t> </w:t>
      </w:r>
      <w:r>
        <w:rPr>
          <w:b/>
          <w:i/>
          <w:color w:val="231F20"/>
          <w:spacing w:val="-4"/>
          <w:sz w:val="21"/>
        </w:rPr>
        <w:t>по</w:t>
      </w:r>
      <w:r>
        <w:rPr>
          <w:b/>
          <w:i/>
          <w:color w:val="231F20"/>
          <w:spacing w:val="-14"/>
          <w:sz w:val="21"/>
        </w:rPr>
        <w:t> </w:t>
      </w:r>
      <w:r>
        <w:rPr>
          <w:b/>
          <w:i/>
          <w:color w:val="231F20"/>
          <w:spacing w:val="-4"/>
          <w:sz w:val="21"/>
        </w:rPr>
        <w:t>экспоненте</w:t>
      </w:r>
      <w:r>
        <w:rPr>
          <w:b/>
          <w:i/>
          <w:color w:val="231F20"/>
          <w:spacing w:val="-13"/>
          <w:sz w:val="21"/>
        </w:rPr>
        <w:t> </w:t>
      </w:r>
      <w:r>
        <w:rPr>
          <w:color w:val="231F20"/>
          <w:spacing w:val="-4"/>
          <w:sz w:val="21"/>
        </w:rPr>
        <w:t>отображается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4"/>
          <w:sz w:val="21"/>
        </w:rPr>
        <w:t>показательной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4"/>
          <w:sz w:val="21"/>
        </w:rPr>
        <w:t>функцией:</w:t>
      </w:r>
    </w:p>
    <w:p>
      <w:pPr>
        <w:spacing w:before="44"/>
        <w:ind w:left="493" w:right="0" w:firstLine="0"/>
        <w:jc w:val="left"/>
        <w:rPr>
          <w:sz w:val="21"/>
        </w:rPr>
      </w:pPr>
      <w:r>
        <w:rPr/>
        <w:pict>
          <v:shape style="position:absolute;margin-left:107.373627pt;margin-top:9.666878pt;width:2.95pt;height:8.2pt;mso-position-horizontal-relative:page;mso-position-vertical-relative:paragraph;z-index:-20735488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010202"/>
                      <w:w w:val="97"/>
                      <w:sz w:val="1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010202"/>
          <w:spacing w:val="-80"/>
          <w:w w:val="99"/>
          <w:sz w:val="21"/>
        </w:rPr>
        <w:t>y</w:t>
      </w:r>
      <w:r>
        <w:rPr>
          <w:rFonts w:ascii="Trebuchet MS" w:hAnsi="Trebuchet MS"/>
          <w:color w:val="010202"/>
          <w:spacing w:val="12"/>
          <w:w w:val="33"/>
          <w:position w:val="1"/>
          <w:sz w:val="21"/>
        </w:rPr>
        <w:t>~</w:t>
      </w:r>
      <w:r>
        <w:rPr>
          <w:i/>
          <w:color w:val="010202"/>
          <w:w w:val="111"/>
          <w:position w:val="-5"/>
          <w:sz w:val="12"/>
        </w:rPr>
        <w:t>t</w:t>
      </w:r>
      <w:r>
        <w:rPr>
          <w:i/>
          <w:color w:val="010202"/>
          <w:position w:val="-5"/>
          <w:sz w:val="12"/>
        </w:rPr>
        <w:t>  </w:t>
      </w:r>
      <w:r>
        <w:rPr>
          <w:i/>
          <w:color w:val="010202"/>
          <w:spacing w:val="-15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</w:t>
      </w:r>
      <w:r>
        <w:rPr>
          <w:color w:val="010202"/>
          <w:spacing w:val="-17"/>
          <w:sz w:val="21"/>
        </w:rPr>
        <w:t> </w:t>
      </w:r>
      <w:r>
        <w:rPr>
          <w:i/>
          <w:color w:val="010202"/>
          <w:spacing w:val="-2"/>
          <w:w w:val="98"/>
          <w:sz w:val="21"/>
        </w:rPr>
        <w:t>a</w:t>
      </w:r>
      <w:r>
        <w:rPr>
          <w:color w:val="010202"/>
          <w:w w:val="97"/>
          <w:position w:val="-5"/>
          <w:sz w:val="12"/>
        </w:rPr>
        <w:t>0</w:t>
      </w:r>
      <w:r>
        <w:rPr>
          <w:color w:val="010202"/>
          <w:position w:val="-5"/>
          <w:sz w:val="12"/>
        </w:rPr>
        <w:t> </w:t>
      </w:r>
      <w:r>
        <w:rPr>
          <w:color w:val="010202"/>
          <w:spacing w:val="-12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</w:t>
      </w:r>
      <w:r>
        <w:rPr>
          <w:color w:val="010202"/>
          <w:spacing w:val="-34"/>
          <w:sz w:val="21"/>
        </w:rPr>
        <w:t> </w:t>
      </w:r>
      <w:r>
        <w:rPr>
          <w:i/>
          <w:color w:val="010202"/>
          <w:spacing w:val="4"/>
          <w:w w:val="98"/>
          <w:sz w:val="21"/>
        </w:rPr>
        <w:t>a</w:t>
      </w:r>
      <w:r>
        <w:rPr>
          <w:i/>
          <w:color w:val="010202"/>
          <w:w w:val="96"/>
          <w:sz w:val="21"/>
          <w:vertAlign w:val="superscript"/>
        </w:rPr>
        <w:t>t</w:t>
      </w:r>
      <w:r>
        <w:rPr>
          <w:i/>
          <w:color w:val="010202"/>
          <w:spacing w:val="-20"/>
          <w:sz w:val="21"/>
          <w:vertAlign w:val="baseline"/>
        </w:rPr>
        <w:t> </w:t>
      </w:r>
      <w:r>
        <w:rPr>
          <w:color w:val="010202"/>
          <w:w w:val="91"/>
          <w:sz w:val="21"/>
          <w:vertAlign w:val="baseline"/>
        </w:rPr>
        <w:t>,</w:t>
      </w:r>
    </w:p>
    <w:p>
      <w:pPr>
        <w:pStyle w:val="BodyText"/>
        <w:spacing w:before="98"/>
        <w:ind w:left="440"/>
      </w:pPr>
      <w:r>
        <w:rPr>
          <w:color w:val="231F20"/>
        </w:rPr>
        <w:t>где</w:t>
      </w:r>
      <w:r>
        <w:rPr>
          <w:color w:val="231F20"/>
          <w:spacing w:val="50"/>
        </w:rPr>
        <w:t> </w:t>
      </w:r>
      <w:r>
        <w:rPr>
          <w:i/>
          <w:color w:val="010202"/>
        </w:rPr>
        <w:t>a</w:t>
      </w:r>
      <w:r>
        <w:rPr>
          <w:color w:val="010202"/>
          <w:vertAlign w:val="subscript"/>
        </w:rPr>
        <w:t>1</w:t>
      </w:r>
      <w:r>
        <w:rPr>
          <w:color w:val="010202"/>
          <w:spacing w:val="9"/>
          <w:vertAlign w:val="baseline"/>
        </w:rPr>
        <w:t> </w:t>
      </w:r>
      <w:r>
        <w:rPr>
          <w:color w:val="231F20"/>
          <w:vertAlign w:val="baseline"/>
        </w:rPr>
        <w:t>—</w:t>
      </w:r>
      <w:r>
        <w:rPr>
          <w:color w:val="231F20"/>
          <w:spacing w:val="17"/>
          <w:vertAlign w:val="baseline"/>
        </w:rPr>
        <w:t> </w:t>
      </w:r>
      <w:r>
        <w:rPr>
          <w:color w:val="231F20"/>
          <w:vertAlign w:val="baseline"/>
        </w:rPr>
        <w:t>темп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vertAlign w:val="baseline"/>
        </w:rPr>
        <w:t>роста</w:t>
      </w:r>
      <w:r>
        <w:rPr>
          <w:color w:val="231F20"/>
          <w:spacing w:val="17"/>
          <w:vertAlign w:val="baseline"/>
        </w:rPr>
        <w:t> </w:t>
      </w:r>
      <w:r>
        <w:rPr>
          <w:color w:val="231F20"/>
          <w:vertAlign w:val="baseline"/>
        </w:rPr>
        <w:t>(снижения)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vertAlign w:val="baseline"/>
        </w:rPr>
        <w:t>изучаемого</w:t>
      </w:r>
      <w:r>
        <w:rPr>
          <w:color w:val="231F20"/>
          <w:spacing w:val="17"/>
          <w:vertAlign w:val="baseline"/>
        </w:rPr>
        <w:t> </w:t>
      </w:r>
      <w:r>
        <w:rPr>
          <w:color w:val="231F20"/>
          <w:vertAlign w:val="baseline"/>
        </w:rPr>
        <w:t>явления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vertAlign w:val="baseline"/>
        </w:rPr>
        <w:t>в</w:t>
      </w:r>
      <w:r>
        <w:rPr>
          <w:color w:val="231F20"/>
          <w:spacing w:val="17"/>
          <w:vertAlign w:val="baseline"/>
        </w:rPr>
        <w:t> </w:t>
      </w:r>
      <w:r>
        <w:rPr>
          <w:color w:val="231F20"/>
          <w:vertAlign w:val="baseline"/>
        </w:rPr>
        <w:t>едини-</w:t>
      </w:r>
    </w:p>
    <w:p>
      <w:pPr>
        <w:pStyle w:val="BodyText"/>
        <w:spacing w:line="268" w:lineRule="auto" w:before="28"/>
        <w:ind w:left="157" w:right="574"/>
        <w:jc w:val="both"/>
      </w:pPr>
      <w:r>
        <w:rPr>
          <w:color w:val="231F20"/>
        </w:rPr>
        <w:t>цу времени, т. е. интенсивность развития. Для этой модели общей</w:t>
      </w:r>
      <w:r>
        <w:rPr>
          <w:color w:val="231F20"/>
          <w:spacing w:val="1"/>
        </w:rPr>
        <w:t> </w:t>
      </w:r>
      <w:r>
        <w:rPr>
          <w:color w:val="231F20"/>
        </w:rPr>
        <w:t>тенденции развития уровням ряда динамики присущи постоянные</w:t>
      </w:r>
      <w:r>
        <w:rPr>
          <w:color w:val="231F20"/>
          <w:spacing w:val="1"/>
        </w:rPr>
        <w:t> </w:t>
      </w:r>
      <w:r>
        <w:rPr>
          <w:color w:val="231F20"/>
        </w:rPr>
        <w:t>темпы роста. Например, темп роста наложенных штрафов составил</w:t>
      </w:r>
      <w:r>
        <w:rPr>
          <w:color w:val="231F20"/>
          <w:spacing w:val="-50"/>
        </w:rPr>
        <w:t> </w:t>
      </w:r>
      <w:r>
        <w:rPr>
          <w:color w:val="231F20"/>
        </w:rPr>
        <w:t>110%. Если в прошедшем году сумма наложенных штрафов соста-</w:t>
      </w:r>
      <w:r>
        <w:rPr>
          <w:color w:val="231F20"/>
          <w:spacing w:val="1"/>
        </w:rPr>
        <w:t> </w:t>
      </w:r>
      <w:r>
        <w:rPr>
          <w:color w:val="231F20"/>
        </w:rPr>
        <w:t>вила 1 млрд, то в текущем 1,1 млрд, а на следующий 1,2 млрд (при-</w:t>
      </w:r>
      <w:r>
        <w:rPr>
          <w:color w:val="231F20"/>
          <w:spacing w:val="-50"/>
        </w:rPr>
        <w:t> </w:t>
      </w:r>
      <w:r>
        <w:rPr>
          <w:color w:val="231F20"/>
        </w:rPr>
        <w:t>мер</w:t>
      </w:r>
      <w:r>
        <w:rPr>
          <w:color w:val="231F20"/>
          <w:spacing w:val="-6"/>
        </w:rPr>
        <w:t> </w:t>
      </w:r>
      <w:r>
        <w:rPr>
          <w:color w:val="231F20"/>
        </w:rPr>
        <w:t>условный).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Выявленные</w:t>
      </w:r>
      <w:r>
        <w:rPr>
          <w:color w:val="231F20"/>
          <w:spacing w:val="-13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анализе</w:t>
      </w:r>
      <w:r>
        <w:rPr>
          <w:color w:val="231F20"/>
          <w:spacing w:val="-12"/>
        </w:rPr>
        <w:t> </w:t>
      </w:r>
      <w:r>
        <w:rPr>
          <w:color w:val="231F20"/>
        </w:rPr>
        <w:t>рядов</w:t>
      </w:r>
      <w:r>
        <w:rPr>
          <w:color w:val="231F20"/>
          <w:spacing w:val="-13"/>
        </w:rPr>
        <w:t> </w:t>
      </w:r>
      <w:r>
        <w:rPr>
          <w:color w:val="231F20"/>
        </w:rPr>
        <w:t>динамики</w:t>
      </w:r>
      <w:r>
        <w:rPr>
          <w:color w:val="231F20"/>
          <w:spacing w:val="-12"/>
        </w:rPr>
        <w:t> </w:t>
      </w:r>
      <w:r>
        <w:rPr>
          <w:color w:val="231F20"/>
        </w:rPr>
        <w:t>закономерности</w:t>
      </w:r>
      <w:r>
        <w:rPr>
          <w:color w:val="231F20"/>
          <w:spacing w:val="-12"/>
        </w:rPr>
        <w:t> </w:t>
      </w:r>
      <w:r>
        <w:rPr>
          <w:color w:val="231F20"/>
        </w:rPr>
        <w:t>могут</w:t>
      </w:r>
      <w:r>
        <w:rPr>
          <w:color w:val="231F20"/>
          <w:spacing w:val="-50"/>
        </w:rPr>
        <w:t> </w:t>
      </w:r>
      <w:r>
        <w:rPr>
          <w:color w:val="231F20"/>
        </w:rPr>
        <w:t>служить</w:t>
      </w:r>
      <w:r>
        <w:rPr>
          <w:color w:val="231F20"/>
          <w:spacing w:val="15"/>
        </w:rPr>
        <w:t> </w:t>
      </w:r>
      <w:r>
        <w:rPr>
          <w:color w:val="231F20"/>
        </w:rPr>
        <w:t>базой</w:t>
      </w:r>
      <w:r>
        <w:rPr>
          <w:color w:val="231F20"/>
          <w:spacing w:val="16"/>
        </w:rPr>
        <w:t> </w:t>
      </w:r>
      <w:r>
        <w:rPr>
          <w:color w:val="231F20"/>
        </w:rPr>
        <w:t>для</w:t>
      </w:r>
      <w:r>
        <w:rPr>
          <w:color w:val="231F20"/>
          <w:spacing w:val="16"/>
        </w:rPr>
        <w:t> </w:t>
      </w:r>
      <w:r>
        <w:rPr>
          <w:color w:val="231F20"/>
        </w:rPr>
        <w:t>прогнозирования</w:t>
      </w:r>
      <w:r>
        <w:rPr>
          <w:color w:val="231F20"/>
          <w:spacing w:val="16"/>
        </w:rPr>
        <w:t> </w:t>
      </w:r>
      <w:r>
        <w:rPr>
          <w:color w:val="231F20"/>
        </w:rPr>
        <w:t>развития</w:t>
      </w:r>
      <w:r>
        <w:rPr>
          <w:color w:val="231F20"/>
          <w:spacing w:val="16"/>
        </w:rPr>
        <w:t> </w:t>
      </w:r>
      <w:r>
        <w:rPr>
          <w:color w:val="231F20"/>
        </w:rPr>
        <w:t>изучаемого</w:t>
      </w:r>
      <w:r>
        <w:rPr>
          <w:color w:val="231F20"/>
          <w:spacing w:val="16"/>
        </w:rPr>
        <w:t> </w:t>
      </w:r>
      <w:r>
        <w:rPr>
          <w:color w:val="231F20"/>
        </w:rPr>
        <w:t>явления</w:t>
      </w:r>
      <w:r>
        <w:rPr>
          <w:color w:val="231F20"/>
          <w:spacing w:val="-5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будущем.</w:t>
      </w:r>
      <w:r>
        <w:rPr>
          <w:color w:val="231F20"/>
          <w:spacing w:val="1"/>
        </w:rPr>
        <w:t> </w:t>
      </w:r>
      <w:r>
        <w:rPr>
          <w:color w:val="231F20"/>
        </w:rPr>
        <w:t>Основой</w:t>
      </w:r>
      <w:r>
        <w:rPr>
          <w:color w:val="231F20"/>
          <w:spacing w:val="1"/>
        </w:rPr>
        <w:t> </w:t>
      </w:r>
      <w:r>
        <w:rPr>
          <w:color w:val="231F20"/>
        </w:rPr>
        <w:t>прогнозирования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52"/>
        </w:rPr>
        <w:t> </w:t>
      </w:r>
      <w:r>
        <w:rPr>
          <w:color w:val="231F20"/>
        </w:rPr>
        <w:t>предположение,</w:t>
      </w:r>
      <w:r>
        <w:rPr>
          <w:color w:val="231F20"/>
          <w:spacing w:val="-50"/>
        </w:rPr>
        <w:t> </w:t>
      </w:r>
      <w:r>
        <w:rPr>
          <w:color w:val="231F20"/>
        </w:rPr>
        <w:t>что закономерность, действующая внутри анализируемого ряда ди-</w:t>
      </w:r>
      <w:r>
        <w:rPr>
          <w:color w:val="231F20"/>
          <w:spacing w:val="-50"/>
        </w:rPr>
        <w:t> </w:t>
      </w:r>
      <w:r>
        <w:rPr>
          <w:color w:val="231F20"/>
        </w:rPr>
        <w:t>намики, выступающего в качестве базы прогнозирования, сохраня-</w:t>
      </w:r>
      <w:r>
        <w:rPr>
          <w:color w:val="231F20"/>
          <w:spacing w:val="-50"/>
        </w:rPr>
        <w:t> </w:t>
      </w:r>
      <w:r>
        <w:rPr>
          <w:color w:val="231F20"/>
        </w:rPr>
        <w:t>ется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дальнейшем.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Экстраполяция </w:t>
            </w:r>
            <w:r>
              <w:rPr>
                <w:color w:val="231F20"/>
                <w:w w:val="95"/>
                <w:sz w:val="21"/>
              </w:rPr>
              <w:t>— нахождение неизвестного значения дина-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мического ряда за его пределами путем механического пере-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носа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тенденций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прошлого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на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будущее.</w:t>
            </w:r>
          </w:p>
        </w:tc>
      </w:tr>
    </w:tbl>
    <w:p>
      <w:pPr>
        <w:pStyle w:val="BodyText"/>
        <w:spacing w:line="268" w:lineRule="auto" w:before="176"/>
        <w:ind w:left="157" w:right="574" w:firstLine="283"/>
        <w:jc w:val="both"/>
      </w:pPr>
      <w:r>
        <w:rPr>
          <w:color w:val="231F20"/>
        </w:rPr>
        <w:t>При анализе длинного динамического ряда может возникнуть</w:t>
      </w:r>
      <w:r>
        <w:rPr>
          <w:color w:val="231F20"/>
          <w:spacing w:val="1"/>
        </w:rPr>
        <w:t> </w:t>
      </w:r>
      <w:r>
        <w:rPr>
          <w:color w:val="231F20"/>
        </w:rPr>
        <w:t>ситуация, когда изучаемый показатель за какой-то период в иссле-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дуемом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временном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интервале</w:t>
      </w:r>
      <w:r>
        <w:rPr>
          <w:color w:val="231F20"/>
          <w:spacing w:val="-12"/>
        </w:rPr>
        <w:t> </w:t>
      </w:r>
      <w:r>
        <w:rPr>
          <w:color w:val="231F20"/>
        </w:rPr>
        <w:t>отсутствует.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таком</w:t>
      </w:r>
      <w:r>
        <w:rPr>
          <w:color w:val="231F20"/>
          <w:spacing w:val="-11"/>
        </w:rPr>
        <w:t> </w:t>
      </w:r>
      <w:r>
        <w:rPr>
          <w:color w:val="231F20"/>
        </w:rPr>
        <w:t>случае</w:t>
      </w:r>
      <w:r>
        <w:rPr>
          <w:color w:val="231F20"/>
          <w:spacing w:val="-12"/>
        </w:rPr>
        <w:t> </w:t>
      </w:r>
      <w:r>
        <w:rPr>
          <w:color w:val="231F20"/>
        </w:rPr>
        <w:t>применя-</w:t>
      </w:r>
      <w:r>
        <w:rPr>
          <w:color w:val="231F20"/>
          <w:spacing w:val="-50"/>
        </w:rPr>
        <w:t> </w:t>
      </w:r>
      <w:r>
        <w:rPr>
          <w:color w:val="231F20"/>
        </w:rPr>
        <w:t>ется</w:t>
      </w:r>
      <w:r>
        <w:rPr>
          <w:color w:val="231F20"/>
          <w:spacing w:val="-5"/>
        </w:rPr>
        <w:t> </w:t>
      </w:r>
      <w:r>
        <w:rPr>
          <w:color w:val="231F20"/>
        </w:rPr>
        <w:t>интерполяция.</w:t>
      </w:r>
    </w:p>
    <w:p>
      <w:pPr>
        <w:pStyle w:val="BodyText"/>
        <w:spacing w:before="6" w:after="1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68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49" w:lineRule="auto" w:before="35"/>
              <w:ind w:left="236" w:right="212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Интерполяция</w:t>
            </w:r>
            <w:r>
              <w:rPr>
                <w:rFonts w:ascii="Palatino Linotype" w:hAnsi="Palatino Linotype"/>
                <w:b/>
                <w:color w:val="231F20"/>
                <w:spacing w:val="15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</w:t>
            </w:r>
            <w:r>
              <w:rPr>
                <w:color w:val="231F20"/>
                <w:spacing w:val="15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нахождение</w:t>
            </w:r>
            <w:r>
              <w:rPr>
                <w:color w:val="231F20"/>
                <w:spacing w:val="15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значения</w:t>
            </w:r>
            <w:r>
              <w:rPr>
                <w:color w:val="231F20"/>
                <w:spacing w:val="15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недостающего</w:t>
            </w:r>
            <w:r>
              <w:rPr>
                <w:color w:val="231F20"/>
                <w:spacing w:val="15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члена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внутри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z w:val="21"/>
              </w:rPr>
              <w:t>ряда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z w:val="21"/>
              </w:rPr>
              <w:t>путем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z w:val="21"/>
              </w:rPr>
              <w:t>выравнивания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z w:val="21"/>
              </w:rPr>
              <w:t>динамического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z w:val="21"/>
              </w:rPr>
              <w:t>ряда.</w:t>
            </w:r>
          </w:p>
        </w:tc>
      </w:tr>
    </w:tbl>
    <w:p>
      <w:pPr>
        <w:pStyle w:val="BodyText"/>
        <w:spacing w:line="268" w:lineRule="auto" w:before="176"/>
        <w:ind w:left="157" w:right="572" w:firstLine="283"/>
        <w:jc w:val="both"/>
      </w:pPr>
      <w:r>
        <w:rPr>
          <w:b/>
          <w:i/>
          <w:color w:val="231F20"/>
        </w:rPr>
        <w:t>Смыкание рядов динамики </w:t>
      </w:r>
      <w:r>
        <w:rPr>
          <w:color w:val="231F20"/>
        </w:rPr>
        <w:t>(приведение рядов к сопоставимо-</w:t>
      </w:r>
      <w:r>
        <w:rPr>
          <w:color w:val="231F20"/>
          <w:spacing w:val="1"/>
        </w:rPr>
        <w:t> </w:t>
      </w:r>
      <w:r>
        <w:rPr>
          <w:color w:val="231F20"/>
        </w:rPr>
        <w:t>му виду) — объединение двух и более рядов динамики в один ряд.</w:t>
      </w:r>
      <w:r>
        <w:rPr>
          <w:color w:val="231F20"/>
          <w:spacing w:val="1"/>
        </w:rPr>
        <w:t> </w:t>
      </w:r>
      <w:r>
        <w:rPr>
          <w:color w:val="231F20"/>
        </w:rPr>
        <w:t>Применяется,</w:t>
      </w:r>
      <w:r>
        <w:rPr>
          <w:color w:val="231F20"/>
          <w:spacing w:val="1"/>
        </w:rPr>
        <w:t> </w:t>
      </w:r>
      <w:r>
        <w:rPr>
          <w:color w:val="231F20"/>
        </w:rPr>
        <w:t>когда</w:t>
      </w:r>
      <w:r>
        <w:rPr>
          <w:color w:val="231F20"/>
          <w:spacing w:val="1"/>
        </w:rPr>
        <w:t> </w:t>
      </w:r>
      <w:r>
        <w:rPr>
          <w:color w:val="231F20"/>
        </w:rPr>
        <w:t>уровни</w:t>
      </w:r>
      <w:r>
        <w:rPr>
          <w:color w:val="231F20"/>
          <w:spacing w:val="1"/>
        </w:rPr>
        <w:t> </w:t>
      </w:r>
      <w:r>
        <w:rPr>
          <w:color w:val="231F20"/>
        </w:rPr>
        <w:t>ряда</w:t>
      </w:r>
      <w:r>
        <w:rPr>
          <w:color w:val="231F20"/>
          <w:spacing w:val="1"/>
        </w:rPr>
        <w:t> </w:t>
      </w:r>
      <w:r>
        <w:rPr>
          <w:color w:val="231F20"/>
        </w:rPr>
        <w:t>становятся</w:t>
      </w:r>
      <w:r>
        <w:rPr>
          <w:color w:val="231F20"/>
          <w:spacing w:val="52"/>
        </w:rPr>
        <w:t> </w:t>
      </w:r>
      <w:r>
        <w:rPr>
          <w:color w:val="231F20"/>
        </w:rPr>
        <w:t>несопоставимыми</w:t>
      </w:r>
      <w:r>
        <w:rPr>
          <w:color w:val="231F20"/>
          <w:spacing w:val="1"/>
        </w:rPr>
        <w:t> </w:t>
      </w:r>
      <w:r>
        <w:rPr>
          <w:color w:val="231F20"/>
        </w:rPr>
        <w:t>из-за</w:t>
      </w:r>
      <w:r>
        <w:rPr>
          <w:color w:val="231F20"/>
          <w:spacing w:val="4"/>
        </w:rPr>
        <w:t> </w:t>
      </w:r>
      <w:r>
        <w:rPr>
          <w:color w:val="231F20"/>
        </w:rPr>
        <w:t>произошедших</w:t>
      </w:r>
      <w:r>
        <w:rPr>
          <w:color w:val="231F20"/>
          <w:spacing w:val="5"/>
        </w:rPr>
        <w:t> </w:t>
      </w:r>
      <w:r>
        <w:rPr>
          <w:color w:val="231F20"/>
        </w:rPr>
        <w:t>территориальных,</w:t>
      </w:r>
      <w:r>
        <w:rPr>
          <w:color w:val="231F20"/>
          <w:spacing w:val="5"/>
        </w:rPr>
        <w:t> </w:t>
      </w:r>
      <w:r>
        <w:rPr>
          <w:color w:val="231F20"/>
        </w:rPr>
        <w:t>ведомственных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5"/>
        </w:rPr>
        <w:t> </w:t>
      </w:r>
      <w:r>
        <w:rPr>
          <w:color w:val="231F20"/>
        </w:rPr>
        <w:t>других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  <w:w w:val="95"/>
        </w:rPr>
        <w:t>изменений. Для этого находят коэффициент соотношения двух уров-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ней</w:t>
      </w:r>
      <w:r>
        <w:rPr>
          <w:color w:val="231F20"/>
          <w:spacing w:val="-10"/>
        </w:rPr>
        <w:t> </w:t>
      </w:r>
      <w:r>
        <w:rPr>
          <w:color w:val="231F20"/>
        </w:rPr>
        <w:t>(в</w:t>
      </w:r>
      <w:r>
        <w:rPr>
          <w:color w:val="231F20"/>
          <w:spacing w:val="-10"/>
        </w:rPr>
        <w:t> </w:t>
      </w:r>
      <w:r>
        <w:rPr>
          <w:color w:val="231F20"/>
        </w:rPr>
        <w:t>границах</w:t>
      </w:r>
      <w:r>
        <w:rPr>
          <w:color w:val="231F20"/>
          <w:spacing w:val="-10"/>
        </w:rPr>
        <w:t> </w:t>
      </w:r>
      <w:r>
        <w:rPr>
          <w:color w:val="231F20"/>
        </w:rPr>
        <w:t>изменения)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умножают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этот</w:t>
      </w:r>
      <w:r>
        <w:rPr>
          <w:color w:val="231F20"/>
          <w:spacing w:val="-10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-9"/>
        </w:rPr>
        <w:t> </w:t>
      </w:r>
      <w:r>
        <w:rPr>
          <w:color w:val="231F20"/>
        </w:rPr>
        <w:t>уров-</w:t>
      </w:r>
      <w:r>
        <w:rPr>
          <w:color w:val="231F20"/>
          <w:spacing w:val="-51"/>
        </w:rPr>
        <w:t> </w:t>
      </w:r>
      <w:r>
        <w:rPr>
          <w:color w:val="231F20"/>
        </w:rPr>
        <w:t>ни</w:t>
      </w:r>
      <w:r>
        <w:rPr>
          <w:color w:val="231F20"/>
          <w:spacing w:val="-5"/>
        </w:rPr>
        <w:t> </w:t>
      </w:r>
      <w:r>
        <w:rPr>
          <w:color w:val="231F20"/>
        </w:rPr>
        <w:t>ряда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изменения.</w:t>
      </w:r>
    </w:p>
    <w:p>
      <w:pPr>
        <w:pStyle w:val="BodyText"/>
        <w:spacing w:line="268" w:lineRule="auto"/>
        <w:ind w:left="157" w:right="573" w:firstLine="283"/>
        <w:jc w:val="both"/>
        <w:rPr>
          <w:sz w:val="12"/>
        </w:rPr>
      </w:pPr>
      <w:r>
        <w:rPr>
          <w:color w:val="231F20"/>
        </w:rPr>
        <w:t>Например, для построения длинного динамического ряда (за не-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сколько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десятилетий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числу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осужденных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Российской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Федерации,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том</w:t>
      </w:r>
      <w:r>
        <w:rPr>
          <w:color w:val="231F20"/>
          <w:spacing w:val="-6"/>
        </w:rPr>
        <w:t> </w:t>
      </w:r>
      <w:r>
        <w:rPr>
          <w:color w:val="231F20"/>
        </w:rPr>
        <w:t>числе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конкретные</w:t>
      </w:r>
      <w:r>
        <w:rPr>
          <w:color w:val="231F20"/>
          <w:spacing w:val="-7"/>
        </w:rPr>
        <w:t> </w:t>
      </w:r>
      <w:r>
        <w:rPr>
          <w:color w:val="231F20"/>
        </w:rPr>
        <w:t>виды</w:t>
      </w:r>
      <w:r>
        <w:rPr>
          <w:color w:val="231F20"/>
          <w:spacing w:val="-6"/>
        </w:rPr>
        <w:t> </w:t>
      </w:r>
      <w:r>
        <w:rPr>
          <w:color w:val="231F20"/>
        </w:rPr>
        <w:t>преступлений)</w:t>
      </w:r>
      <w:r>
        <w:rPr>
          <w:color w:val="231F20"/>
          <w:spacing w:val="-6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6"/>
        </w:rPr>
        <w:t> </w:t>
      </w:r>
      <w:r>
        <w:rPr>
          <w:color w:val="231F20"/>
        </w:rPr>
        <w:t>учиты-</w:t>
      </w:r>
      <w:r>
        <w:rPr>
          <w:color w:val="231F20"/>
          <w:spacing w:val="-50"/>
        </w:rPr>
        <w:t> </w:t>
      </w:r>
      <w:r>
        <w:rPr>
          <w:color w:val="231F20"/>
        </w:rPr>
        <w:t>вать, что в статистической отчетности о судимости не отражались</w:t>
      </w:r>
      <w:r>
        <w:rPr>
          <w:color w:val="231F20"/>
          <w:spacing w:val="1"/>
        </w:rPr>
        <w:t> </w:t>
      </w:r>
      <w:r>
        <w:rPr>
          <w:color w:val="231F20"/>
        </w:rPr>
        <w:t>данные о числе осужденных военными судами. В сводную стати-</w:t>
      </w:r>
      <w:r>
        <w:rPr>
          <w:color w:val="231F20"/>
          <w:spacing w:val="1"/>
        </w:rPr>
        <w:t> </w:t>
      </w:r>
      <w:r>
        <w:rPr>
          <w:color w:val="231F20"/>
        </w:rPr>
        <w:t>стическую отчетность данные военных судов включаются с 2007 г.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По данным 2007 г. определяется коэффициент — осужденные с уче-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том военных судов к числу осужденных без военных судов. На полу-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ченный коэффициент умножаются уровни ряда — число осужден-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годам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2007</w:t>
      </w:r>
      <w:r>
        <w:rPr>
          <w:color w:val="231F20"/>
          <w:spacing w:val="-6"/>
        </w:rPr>
        <w:t> </w:t>
      </w:r>
      <w:r>
        <w:rPr>
          <w:color w:val="231F20"/>
        </w:rPr>
        <w:t>г.</w:t>
      </w:r>
      <w:r>
        <w:rPr>
          <w:color w:val="231F20"/>
          <w:position w:val="7"/>
          <w:sz w:val="12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53.858299pt;margin-top:15.575995pt;width:51.05pt;height:.1pt;mso-position-horizontal-relative:page;mso-position-vertical-relative:paragraph;z-index:-15614976;mso-wrap-distance-left:0;mso-wrap-distance-right:0" coordorigin="1077,312" coordsize="1021,0" path="m1077,312l2098,31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60" w:firstLine="284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1</w:t>
      </w:r>
      <w:r>
        <w:rPr>
          <w:color w:val="231F20"/>
          <w:spacing w:val="7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См.: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Приложение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(CD),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папка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СТАТИСТИЧЕСКАЯ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ИНФОРМАЦИЯ,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папка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Аналитическая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статинформация</w:t>
      </w:r>
      <w:r>
        <w:rPr>
          <w:color w:val="231F20"/>
          <w:spacing w:val="-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Динамика</w:t>
      </w:r>
      <w:r>
        <w:rPr>
          <w:color w:val="231F20"/>
          <w:spacing w:val="-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судимости.xls</w:t>
      </w:r>
      <w:r>
        <w:rPr>
          <w:color w:val="231F20"/>
          <w:spacing w:val="-3"/>
          <w:sz w:val="18"/>
          <w:shd w:fill="FDFDE8" w:color="auto" w:val="clear"/>
        </w:rPr>
        <w:t> </w:t>
      </w:r>
      <w:r>
        <w:rPr>
          <w:color w:val="231F20"/>
          <w:sz w:val="18"/>
        </w:rPr>
        <w:t>(CD).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239"/>
          <w:footerReference w:type="default" r:id="rId240"/>
          <w:pgSz w:w="8230" w:h="11630"/>
          <w:pgMar w:header="758" w:footer="0" w:top="1220" w:bottom="280" w:left="920" w:right="50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</w:pPr>
      <w:r>
        <w:rPr/>
        <w:pict>
          <v:rect style="position:absolute;margin-left:53.8582pt;margin-top:7.75282pt;width:22.677pt;height:12pt;mso-position-horizontal-relative:page;mso-position-vertical-relative:paragraph;z-index:15842816" filled="true" fillcolor="#939598" stroked="false">
            <v:fill type="solid"/>
            <w10:wrap type="none"/>
          </v:rect>
        </w:pict>
      </w:r>
      <w:bookmarkStart w:name="Глава 8. Статистические методы изучения " w:id="97"/>
      <w:bookmarkEnd w:id="97"/>
      <w:r>
        <w:rPr/>
      </w:r>
      <w:bookmarkStart w:name="8.1. Основные понятия о статистической в" w:id="98"/>
      <w:bookmarkEnd w:id="98"/>
      <w:r>
        <w:rPr/>
      </w:r>
      <w:r>
        <w:rPr>
          <w:color w:val="939598"/>
          <w:spacing w:val="22"/>
          <w:w w:val="115"/>
        </w:rPr>
        <w:t>Глава</w:t>
      </w:r>
      <w:r>
        <w:rPr>
          <w:color w:val="939598"/>
          <w:spacing w:val="48"/>
          <w:w w:val="115"/>
        </w:rPr>
        <w:t> </w:t>
      </w:r>
      <w:r>
        <w:rPr>
          <w:color w:val="939598"/>
          <w:w w:val="115"/>
        </w:rPr>
        <w:t>8</w:t>
      </w:r>
    </w:p>
    <w:p>
      <w:pPr>
        <w:pStyle w:val="Heading2"/>
        <w:spacing w:line="244" w:lineRule="auto"/>
        <w:ind w:right="1985"/>
      </w:pPr>
      <w:r>
        <w:rPr>
          <w:color w:val="231F20"/>
        </w:rPr>
        <w:t>Статистические</w:t>
      </w:r>
      <w:r>
        <w:rPr>
          <w:color w:val="231F20"/>
          <w:spacing w:val="1"/>
        </w:rPr>
        <w:t> </w:t>
      </w:r>
      <w:r>
        <w:rPr>
          <w:color w:val="231F20"/>
        </w:rPr>
        <w:t>методы</w:t>
      </w:r>
      <w:r>
        <w:rPr>
          <w:color w:val="231F20"/>
          <w:spacing w:val="-67"/>
        </w:rPr>
        <w:t> </w:t>
      </w:r>
      <w:r>
        <w:rPr>
          <w:color w:val="231F20"/>
          <w:w w:val="105"/>
        </w:rPr>
        <w:t>изучения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взаимосвязей</w:t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spacing w:before="3"/>
        <w:rPr>
          <w:rFonts w:ascii="Microsoft Sans Serif"/>
          <w:sz w:val="33"/>
        </w:rPr>
      </w:pPr>
    </w:p>
    <w:p>
      <w:pPr>
        <w:pStyle w:val="Heading3"/>
        <w:numPr>
          <w:ilvl w:val="1"/>
          <w:numId w:val="30"/>
        </w:numPr>
        <w:tabs>
          <w:tab w:pos="2379" w:val="left" w:leader="none"/>
        </w:tabs>
        <w:spacing w:line="240" w:lineRule="auto" w:before="0" w:after="0"/>
        <w:ind w:left="2378" w:right="0" w:hanging="464"/>
        <w:jc w:val="left"/>
      </w:pPr>
      <w:r>
        <w:rPr>
          <w:color w:val="231F20"/>
        </w:rPr>
        <w:t>Основные</w:t>
      </w:r>
      <w:r>
        <w:rPr>
          <w:color w:val="231F20"/>
          <w:spacing w:val="22"/>
        </w:rPr>
        <w:t> </w:t>
      </w:r>
      <w:r>
        <w:rPr>
          <w:color w:val="231F20"/>
        </w:rPr>
        <w:t>понятия</w:t>
      </w:r>
    </w:p>
    <w:p>
      <w:pPr>
        <w:spacing w:before="10"/>
        <w:ind w:left="0" w:right="417" w:firstLine="0"/>
        <w:jc w:val="center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color w:val="231F20"/>
          <w:w w:val="105"/>
          <w:sz w:val="23"/>
        </w:rPr>
        <w:t>о</w:t>
      </w:r>
      <w:r>
        <w:rPr>
          <w:rFonts w:ascii="Microsoft Sans Serif" w:hAnsi="Microsoft Sans Serif"/>
          <w:color w:val="231F20"/>
          <w:spacing w:val="-12"/>
          <w:w w:val="105"/>
          <w:sz w:val="23"/>
        </w:rPr>
        <w:t> </w:t>
      </w:r>
      <w:r>
        <w:rPr>
          <w:rFonts w:ascii="Microsoft Sans Serif" w:hAnsi="Microsoft Sans Serif"/>
          <w:color w:val="231F20"/>
          <w:w w:val="105"/>
          <w:sz w:val="23"/>
        </w:rPr>
        <w:t>статистической</w:t>
      </w:r>
      <w:r>
        <w:rPr>
          <w:rFonts w:ascii="Microsoft Sans Serif" w:hAnsi="Microsoft Sans Serif"/>
          <w:color w:val="231F20"/>
          <w:spacing w:val="-12"/>
          <w:w w:val="105"/>
          <w:sz w:val="23"/>
        </w:rPr>
        <w:t> </w:t>
      </w:r>
      <w:r>
        <w:rPr>
          <w:rFonts w:ascii="Microsoft Sans Serif" w:hAnsi="Microsoft Sans Serif"/>
          <w:color w:val="231F20"/>
          <w:w w:val="105"/>
          <w:sz w:val="23"/>
        </w:rPr>
        <w:t>взаимосвязи.</w:t>
      </w:r>
    </w:p>
    <w:p>
      <w:pPr>
        <w:pStyle w:val="Heading3"/>
        <w:spacing w:before="10"/>
        <w:ind w:right="417" w:firstLine="0"/>
        <w:jc w:val="center"/>
      </w:pPr>
      <w:r>
        <w:rPr>
          <w:color w:val="231F20"/>
          <w:w w:val="105"/>
        </w:rPr>
        <w:t>Виды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статистических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взаимосвязей</w:t>
      </w:r>
    </w:p>
    <w:p>
      <w:pPr>
        <w:pStyle w:val="BodyText"/>
        <w:spacing w:line="268" w:lineRule="auto" w:before="196"/>
        <w:ind w:left="157" w:right="573" w:firstLine="283"/>
        <w:jc w:val="both"/>
      </w:pPr>
      <w:r>
        <w:rPr>
          <w:color w:val="231F20"/>
        </w:rPr>
        <w:t>Важной частью анализа статистических данных является изуче-</w:t>
      </w:r>
      <w:r>
        <w:rPr>
          <w:color w:val="231F20"/>
          <w:spacing w:val="-50"/>
        </w:rPr>
        <w:t> </w:t>
      </w:r>
      <w:r>
        <w:rPr>
          <w:color w:val="231F20"/>
        </w:rPr>
        <w:t>ние связей между явлениями. Оценка наиболее существенных при-</w:t>
      </w:r>
      <w:r>
        <w:rPr>
          <w:color w:val="231F20"/>
          <w:spacing w:val="-50"/>
        </w:rPr>
        <w:t> </w:t>
      </w:r>
      <w:r>
        <w:rPr>
          <w:color w:val="231F20"/>
        </w:rPr>
        <w:t>чинно-следственных связей между количественными характери-</w:t>
      </w:r>
      <w:r>
        <w:rPr>
          <w:color w:val="231F20"/>
          <w:spacing w:val="1"/>
        </w:rPr>
        <w:t> </w:t>
      </w:r>
      <w:r>
        <w:rPr>
          <w:color w:val="231F20"/>
        </w:rPr>
        <w:t>стиками явлений, а также воздействия одних факторов на другие</w:t>
      </w:r>
      <w:r>
        <w:rPr>
          <w:color w:val="231F20"/>
          <w:spacing w:val="1"/>
        </w:rPr>
        <w:t> </w:t>
      </w:r>
      <w:r>
        <w:rPr>
          <w:color w:val="231F20"/>
        </w:rPr>
        <w:t>является одной из основных задач статистики. Формы проявления</w:t>
      </w:r>
      <w:r>
        <w:rPr>
          <w:color w:val="231F20"/>
          <w:spacing w:val="1"/>
        </w:rPr>
        <w:t> </w:t>
      </w:r>
      <w:r>
        <w:rPr>
          <w:color w:val="231F20"/>
        </w:rPr>
        <w:t>взаимосвязей весьма разнообразны. В качестве двух самых общих</w:t>
      </w:r>
      <w:r>
        <w:rPr>
          <w:color w:val="231F20"/>
          <w:spacing w:val="1"/>
        </w:rPr>
        <w:t> </w:t>
      </w:r>
      <w:r>
        <w:rPr>
          <w:color w:val="231F20"/>
        </w:rPr>
        <w:t>их видов выделяют функциональную (полную) и корреляционную</w:t>
      </w:r>
      <w:r>
        <w:rPr>
          <w:color w:val="231F20"/>
          <w:spacing w:val="1"/>
        </w:rPr>
        <w:t> </w:t>
      </w:r>
      <w:r>
        <w:rPr>
          <w:color w:val="231F20"/>
        </w:rPr>
        <w:t>(неполную)</w:t>
      </w:r>
      <w:r>
        <w:rPr>
          <w:color w:val="231F20"/>
          <w:spacing w:val="-5"/>
        </w:rPr>
        <w:t> </w:t>
      </w:r>
      <w:r>
        <w:rPr>
          <w:color w:val="231F20"/>
        </w:rPr>
        <w:t>связи.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i/>
          <w:color w:val="231F20"/>
        </w:rPr>
        <w:t>При функциональной связи </w:t>
      </w:r>
      <w:r>
        <w:rPr>
          <w:color w:val="231F20"/>
        </w:rPr>
        <w:t>величине факторного признака стро-</w:t>
      </w:r>
      <w:r>
        <w:rPr>
          <w:color w:val="231F20"/>
          <w:spacing w:val="-50"/>
        </w:rPr>
        <w:t> </w:t>
      </w:r>
      <w:r>
        <w:rPr>
          <w:color w:val="231F20"/>
        </w:rPr>
        <w:t>го соответствует одно или несколько значений функции (результа-</w:t>
      </w:r>
      <w:r>
        <w:rPr>
          <w:color w:val="231F20"/>
          <w:spacing w:val="1"/>
        </w:rPr>
        <w:t> </w:t>
      </w:r>
      <w:r>
        <w:rPr>
          <w:color w:val="231F20"/>
        </w:rPr>
        <w:t>тивного признака). Это связь строгая, ее можно рассчитать по фор-</w:t>
      </w:r>
      <w:r>
        <w:rPr>
          <w:color w:val="231F20"/>
          <w:spacing w:val="-50"/>
        </w:rPr>
        <w:t> </w:t>
      </w:r>
      <w:r>
        <w:rPr>
          <w:color w:val="231F20"/>
        </w:rPr>
        <w:t>муле. Примеры функциональной связи характерны для физических</w:t>
      </w:r>
      <w:r>
        <w:rPr>
          <w:color w:val="231F20"/>
          <w:spacing w:val="-50"/>
        </w:rPr>
        <w:t> </w:t>
      </w:r>
      <w:r>
        <w:rPr>
          <w:color w:val="231F20"/>
        </w:rPr>
        <w:t>явлений — соотношение расстояния и скорости при равномерном</w:t>
      </w:r>
      <w:r>
        <w:rPr>
          <w:color w:val="231F20"/>
          <w:spacing w:val="1"/>
        </w:rPr>
        <w:t> </w:t>
      </w:r>
      <w:r>
        <w:rPr>
          <w:color w:val="231F20"/>
        </w:rPr>
        <w:t>движении,</w:t>
      </w:r>
      <w:r>
        <w:rPr>
          <w:color w:val="231F20"/>
          <w:spacing w:val="-5"/>
        </w:rPr>
        <w:t> </w:t>
      </w:r>
      <w:r>
        <w:rPr>
          <w:color w:val="231F20"/>
        </w:rPr>
        <w:t>силой</w:t>
      </w:r>
      <w:r>
        <w:rPr>
          <w:color w:val="231F20"/>
          <w:spacing w:val="-5"/>
        </w:rPr>
        <w:t> </w:t>
      </w:r>
      <w:r>
        <w:rPr>
          <w:color w:val="231F20"/>
        </w:rPr>
        <w:t>тока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напряжением.</w:t>
      </w: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sz w:val="21"/>
              </w:rPr>
              <w:t>Корреляция</w:t>
            </w:r>
            <w:r>
              <w:rPr>
                <w:rFonts w:ascii="Palatino Linotype" w:hAnsi="Palatino Linotype"/>
                <w:b/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—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мера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согласованности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z w:val="21"/>
              </w:rPr>
              <w:t>одного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признака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z w:val="21"/>
              </w:rPr>
              <w:t>с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од-</w:t>
            </w:r>
            <w:r>
              <w:rPr>
                <w:color w:val="231F20"/>
                <w:spacing w:val="-51"/>
                <w:sz w:val="21"/>
              </w:rPr>
              <w:t> </w:t>
            </w:r>
            <w:r>
              <w:rPr>
                <w:color w:val="231F20"/>
                <w:sz w:val="21"/>
              </w:rPr>
              <w:t>ним или с несколькими признаками, либо взаимная согласо-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ванность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группы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признаков</w:t>
            </w:r>
            <w:r>
              <w:rPr>
                <w:color w:val="231F20"/>
                <w:position w:val="7"/>
                <w:sz w:val="12"/>
              </w:rPr>
              <w:t>1</w:t>
            </w:r>
            <w:r>
              <w:rPr>
                <w:color w:val="231F20"/>
                <w:sz w:val="21"/>
              </w:rPr>
              <w:t>.</w:t>
            </w:r>
          </w:p>
        </w:tc>
      </w:tr>
    </w:tbl>
    <w:p>
      <w:pPr>
        <w:spacing w:after="0" w:line="259" w:lineRule="auto"/>
        <w:jc w:val="both"/>
        <w:rPr>
          <w:sz w:val="21"/>
        </w:rPr>
        <w:sectPr>
          <w:headerReference w:type="even" r:id="rId241"/>
          <w:footerReference w:type="even" r:id="rId242"/>
          <w:footerReference w:type="default" r:id="rId243"/>
          <w:pgSz w:w="8230" w:h="11630"/>
          <w:pgMar w:header="0" w:footer="722" w:top="1080" w:bottom="920" w:left="920" w:right="500"/>
          <w:pgNumType w:start="164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68" w:lineRule="auto" w:before="114"/>
        <w:ind w:left="157" w:right="572" w:firstLine="283"/>
        <w:jc w:val="both"/>
      </w:pPr>
      <w:r>
        <w:rPr>
          <w:i/>
          <w:color w:val="231F20"/>
          <w:spacing w:val="-2"/>
        </w:rPr>
        <w:t>Корреляция (корреляционная </w:t>
      </w:r>
      <w:r>
        <w:rPr>
          <w:i/>
          <w:color w:val="231F20"/>
          <w:spacing w:val="-1"/>
        </w:rPr>
        <w:t>зависимость) </w:t>
      </w:r>
      <w:r>
        <w:rPr>
          <w:color w:val="231F20"/>
          <w:spacing w:val="-1"/>
        </w:rPr>
        <w:t>— величина, характе-</w:t>
      </w:r>
      <w:r>
        <w:rPr>
          <w:color w:val="231F20"/>
          <w:spacing w:val="-50"/>
        </w:rPr>
        <w:t> </w:t>
      </w:r>
      <w:r>
        <w:rPr>
          <w:color w:val="231F20"/>
        </w:rPr>
        <w:t>ризующая взаимную зависимость двух случайных величин, или ко-</w:t>
      </w:r>
      <w:r>
        <w:rPr>
          <w:color w:val="231F20"/>
          <w:spacing w:val="-50"/>
        </w:rPr>
        <w:t> </w:t>
      </w:r>
      <w:r>
        <w:rPr>
          <w:color w:val="231F20"/>
        </w:rPr>
        <w:t>торых можно считать таковыми, используется для выявления веро-</w:t>
      </w:r>
      <w:r>
        <w:rPr>
          <w:color w:val="231F20"/>
          <w:spacing w:val="-50"/>
        </w:rPr>
        <w:t> </w:t>
      </w:r>
      <w:r>
        <w:rPr>
          <w:color w:val="231F20"/>
        </w:rPr>
        <w:t>ятностной или статистической зависимости величин при обработке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данных. При корреляционной связи (которую также называют стати-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стической)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проявляется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среднем,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массовых</w:t>
      </w:r>
      <w:r>
        <w:rPr>
          <w:color w:val="231F20"/>
          <w:spacing w:val="-11"/>
        </w:rPr>
        <w:t> </w:t>
      </w:r>
      <w:r>
        <w:rPr>
          <w:color w:val="231F20"/>
        </w:rPr>
        <w:t>наблюдений,</w:t>
      </w:r>
      <w:r>
        <w:rPr>
          <w:color w:val="231F20"/>
          <w:spacing w:val="-11"/>
        </w:rPr>
        <w:t> </w:t>
      </w:r>
      <w:r>
        <w:rPr>
          <w:color w:val="231F20"/>
        </w:rPr>
        <w:t>когда</w:t>
      </w:r>
      <w:r>
        <w:rPr>
          <w:color w:val="231F20"/>
          <w:spacing w:val="-51"/>
        </w:rPr>
        <w:t> </w:t>
      </w:r>
      <w:r>
        <w:rPr>
          <w:color w:val="231F20"/>
        </w:rPr>
        <w:t>заданным значениям зависимой переменной соответствует некото-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ряд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вероятных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значений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независимой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переменной,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объясня-</w:t>
      </w:r>
      <w:r>
        <w:rPr>
          <w:color w:val="231F20"/>
          <w:spacing w:val="-50"/>
        </w:rPr>
        <w:t> </w:t>
      </w:r>
      <w:r>
        <w:rPr>
          <w:color w:val="231F20"/>
        </w:rPr>
        <w:t>ется</w:t>
      </w:r>
      <w:r>
        <w:rPr>
          <w:color w:val="231F20"/>
          <w:spacing w:val="-9"/>
        </w:rPr>
        <w:t> </w:t>
      </w:r>
      <w:r>
        <w:rPr>
          <w:color w:val="231F20"/>
        </w:rPr>
        <w:t>сложностью</w:t>
      </w:r>
      <w:r>
        <w:rPr>
          <w:color w:val="231F20"/>
          <w:spacing w:val="-9"/>
        </w:rPr>
        <w:t> </w:t>
      </w:r>
      <w:r>
        <w:rPr>
          <w:color w:val="231F20"/>
        </w:rPr>
        <w:t>взаимосвязей</w:t>
      </w:r>
      <w:r>
        <w:rPr>
          <w:color w:val="231F20"/>
          <w:spacing w:val="-9"/>
        </w:rPr>
        <w:t> </w:t>
      </w:r>
      <w:r>
        <w:rPr>
          <w:color w:val="231F20"/>
        </w:rPr>
        <w:t>между</w:t>
      </w:r>
      <w:r>
        <w:rPr>
          <w:color w:val="231F20"/>
          <w:spacing w:val="-9"/>
        </w:rPr>
        <w:t> </w:t>
      </w:r>
      <w:r>
        <w:rPr>
          <w:color w:val="231F20"/>
        </w:rPr>
        <w:t>анализируемыми</w:t>
      </w:r>
      <w:r>
        <w:rPr>
          <w:color w:val="231F20"/>
          <w:spacing w:val="-8"/>
        </w:rPr>
        <w:t> </w:t>
      </w:r>
      <w:r>
        <w:rPr>
          <w:color w:val="231F20"/>
        </w:rPr>
        <w:t>факторами,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взаимодействие</w:t>
      </w:r>
      <w:r>
        <w:rPr>
          <w:color w:val="231F20"/>
          <w:spacing w:val="-6"/>
        </w:rPr>
        <w:t> </w:t>
      </w:r>
      <w:r>
        <w:rPr>
          <w:color w:val="231F20"/>
        </w:rPr>
        <w:t>которых</w:t>
      </w:r>
      <w:r>
        <w:rPr>
          <w:color w:val="231F20"/>
          <w:spacing w:val="-6"/>
        </w:rPr>
        <w:t> </w:t>
      </w:r>
      <w:r>
        <w:rPr>
          <w:color w:val="231F20"/>
        </w:rPr>
        <w:t>влияют</w:t>
      </w:r>
      <w:r>
        <w:rPr>
          <w:color w:val="231F20"/>
          <w:spacing w:val="-6"/>
        </w:rPr>
        <w:t> </w:t>
      </w:r>
      <w:r>
        <w:rPr>
          <w:color w:val="231F20"/>
        </w:rPr>
        <w:t>неучтенные</w:t>
      </w:r>
      <w:r>
        <w:rPr>
          <w:color w:val="231F20"/>
          <w:spacing w:val="-5"/>
        </w:rPr>
        <w:t> </w:t>
      </w:r>
      <w:r>
        <w:rPr>
          <w:color w:val="231F20"/>
        </w:rPr>
        <w:t>случайные</w:t>
      </w:r>
      <w:r>
        <w:rPr>
          <w:color w:val="231F20"/>
          <w:spacing w:val="-6"/>
        </w:rPr>
        <w:t> </w:t>
      </w:r>
      <w:r>
        <w:rPr>
          <w:color w:val="231F20"/>
        </w:rPr>
        <w:t>величи-</w:t>
      </w:r>
      <w:r>
        <w:rPr>
          <w:color w:val="231F20"/>
          <w:spacing w:val="-50"/>
        </w:rPr>
        <w:t> </w:t>
      </w:r>
      <w:r>
        <w:rPr>
          <w:color w:val="231F20"/>
        </w:rPr>
        <w:t>ны. Поэтому связь между признаками проявляется лишь в среднем,</w:t>
      </w:r>
      <w:r>
        <w:rPr>
          <w:color w:val="231F20"/>
          <w:spacing w:val="-50"/>
        </w:rPr>
        <w:t> </w:t>
      </w:r>
      <w:r>
        <w:rPr>
          <w:color w:val="231F20"/>
        </w:rPr>
        <w:t>в массе случаев</w:t>
      </w:r>
      <w:r>
        <w:rPr>
          <w:i/>
          <w:color w:val="231F20"/>
        </w:rPr>
        <w:t>. </w:t>
      </w:r>
      <w:r>
        <w:rPr>
          <w:color w:val="231F20"/>
        </w:rPr>
        <w:t>Это связи неполные, проявляются не в каждом от-</w:t>
      </w:r>
      <w:r>
        <w:rPr>
          <w:color w:val="231F20"/>
          <w:spacing w:val="-50"/>
        </w:rPr>
        <w:t> </w:t>
      </w:r>
      <w:r>
        <w:rPr>
          <w:color w:val="231F20"/>
        </w:rPr>
        <w:t>дельном</w:t>
      </w:r>
      <w:r>
        <w:rPr>
          <w:color w:val="231F20"/>
          <w:spacing w:val="-7"/>
        </w:rPr>
        <w:t> </w:t>
      </w:r>
      <w:r>
        <w:rPr>
          <w:color w:val="231F20"/>
        </w:rPr>
        <w:t>случае,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лишь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массе,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среднем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-7"/>
        </w:rPr>
        <w:t> </w:t>
      </w:r>
      <w:r>
        <w:rPr>
          <w:color w:val="231F20"/>
        </w:rPr>
        <w:t>зако-</w:t>
      </w:r>
      <w:r>
        <w:rPr>
          <w:color w:val="231F20"/>
          <w:spacing w:val="-50"/>
        </w:rPr>
        <w:t> </w:t>
      </w:r>
      <w:r>
        <w:rPr>
          <w:color w:val="231F20"/>
        </w:rPr>
        <w:t>номерности. В отличие от функциональной, корреляционная зави-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симость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возникает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тогда,</w:t>
      </w:r>
      <w:r>
        <w:rPr>
          <w:color w:val="231F20"/>
          <w:spacing w:val="-12"/>
        </w:rPr>
        <w:t> </w:t>
      </w:r>
      <w:r>
        <w:rPr>
          <w:color w:val="231F20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</w:rPr>
        <w:t>один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12"/>
        </w:rPr>
        <w:t> </w:t>
      </w:r>
      <w:r>
        <w:rPr>
          <w:color w:val="231F20"/>
        </w:rPr>
        <w:t>зависит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50"/>
        </w:rPr>
        <w:t> </w:t>
      </w:r>
      <w:r>
        <w:rPr>
          <w:color w:val="231F20"/>
        </w:rPr>
        <w:t>от данного второго, но и от ряда случайных факторов или же когда</w:t>
      </w:r>
      <w:r>
        <w:rPr>
          <w:color w:val="231F20"/>
          <w:spacing w:val="-50"/>
        </w:rPr>
        <w:t> </w:t>
      </w:r>
      <w:r>
        <w:rPr>
          <w:color w:val="231F20"/>
        </w:rPr>
        <w:t>среди</w:t>
      </w:r>
      <w:r>
        <w:rPr>
          <w:color w:val="231F20"/>
          <w:spacing w:val="-9"/>
        </w:rPr>
        <w:t> </w:t>
      </w:r>
      <w:r>
        <w:rPr>
          <w:color w:val="231F20"/>
        </w:rPr>
        <w:t>условий,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которых</w:t>
      </w:r>
      <w:r>
        <w:rPr>
          <w:color w:val="231F20"/>
          <w:spacing w:val="-9"/>
        </w:rPr>
        <w:t> </w:t>
      </w:r>
      <w:r>
        <w:rPr>
          <w:color w:val="231F20"/>
        </w:rPr>
        <w:t>зависят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тот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другой</w:t>
      </w:r>
      <w:r>
        <w:rPr>
          <w:color w:val="231F20"/>
          <w:spacing w:val="-9"/>
        </w:rPr>
        <w:t> </w:t>
      </w:r>
      <w:r>
        <w:rPr>
          <w:color w:val="231F20"/>
        </w:rPr>
        <w:t>признаки,</w:t>
      </w:r>
      <w:r>
        <w:rPr>
          <w:color w:val="231F20"/>
          <w:spacing w:val="-9"/>
        </w:rPr>
        <w:t> </w:t>
      </w:r>
      <w:r>
        <w:rPr>
          <w:color w:val="231F20"/>
        </w:rPr>
        <w:t>имеют-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-5"/>
        </w:rPr>
        <w:t> </w:t>
      </w:r>
      <w:r>
        <w:rPr>
          <w:color w:val="231F20"/>
        </w:rPr>
        <w:t>общие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них</w:t>
      </w:r>
      <w:r>
        <w:rPr>
          <w:color w:val="231F20"/>
          <w:spacing w:val="-5"/>
        </w:rPr>
        <w:t> </w:t>
      </w:r>
      <w:r>
        <w:rPr>
          <w:color w:val="231F20"/>
        </w:rPr>
        <w:t>обоих</w:t>
      </w:r>
      <w:r>
        <w:rPr>
          <w:color w:val="231F20"/>
          <w:spacing w:val="-5"/>
        </w:rPr>
        <w:t> </w:t>
      </w:r>
      <w:r>
        <w:rPr>
          <w:color w:val="231F20"/>
        </w:rPr>
        <w:t>условия.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  <w:spacing w:val="-2"/>
        </w:rPr>
        <w:t>Математической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мерой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корреляции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двух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случайных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величин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слу-</w:t>
      </w:r>
      <w:r>
        <w:rPr>
          <w:color w:val="231F20"/>
          <w:spacing w:val="-50"/>
        </w:rPr>
        <w:t> </w:t>
      </w:r>
      <w:r>
        <w:rPr>
          <w:color w:val="231F20"/>
        </w:rPr>
        <w:t>жит коэффициент корреляции, который измеряется от –1 до +1, по-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казывая прямую (положительную) или обратную (отрицательную) за-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висимость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случайных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величин.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значение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модулю</w:t>
      </w:r>
      <w:r>
        <w:rPr>
          <w:color w:val="231F20"/>
          <w:spacing w:val="-11"/>
        </w:rPr>
        <w:t> </w:t>
      </w:r>
      <w:r>
        <w:rPr>
          <w:color w:val="231F20"/>
        </w:rPr>
        <w:t>находится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ближе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1,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означает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наличие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сильной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связи,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ближе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0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связь слабая или вообще отсутствует. При коэффициенте корреляции,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равном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модулю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единице,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говорят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функциональной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связи,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есть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изменения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двух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величин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описать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математической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функцией.</w:t>
      </w:r>
    </w:p>
    <w:p>
      <w:pPr>
        <w:spacing w:line="268" w:lineRule="auto" w:before="0"/>
        <w:ind w:left="157" w:right="574" w:firstLine="283"/>
        <w:jc w:val="both"/>
        <w:rPr>
          <w:sz w:val="21"/>
        </w:rPr>
      </w:pPr>
      <w:r>
        <w:rPr>
          <w:b/>
          <w:i/>
          <w:color w:val="231F20"/>
          <w:sz w:val="21"/>
        </w:rPr>
        <w:t>Прямые и обратные связи </w:t>
      </w:r>
      <w:r>
        <w:rPr>
          <w:color w:val="231F20"/>
          <w:sz w:val="21"/>
        </w:rPr>
        <w:t>различаются от направления изме-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нения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результативного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признака.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факторный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признак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растет,</w:t>
      </w:r>
    </w:p>
    <w:p>
      <w:pPr>
        <w:pStyle w:val="BodyText"/>
        <w:spacing w:before="1"/>
        <w:rPr>
          <w:sz w:val="14"/>
        </w:rPr>
      </w:pPr>
      <w:r>
        <w:rPr/>
        <w:pict>
          <v:shape style="position:absolute;margin-left:53.858299pt;margin-top:10.338642pt;width:51.05pt;height:.1pt;mso-position-horizontal-relative:page;mso-position-vertical-relative:paragraph;z-index:-15613952;mso-wrap-distance-left:0;mso-wrap-distance-right:0" coordorigin="1077,207" coordsize="1021,0" path="m1077,207l2098,20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2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статистику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термин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«корреляция»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ввел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английский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биолог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стати-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стик Ф. Гальтон (не просто «связь» — relation, а «как бы связь» — corelation).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доступ</w:t>
      </w:r>
      <w:hyperlink r:id="rId246">
        <w:r>
          <w:rPr>
            <w:color w:val="231F20"/>
            <w:sz w:val="18"/>
          </w:rPr>
          <w:t>а:h</w:t>
        </w:r>
      </w:hyperlink>
      <w:r>
        <w:rPr>
          <w:color w:val="231F20"/>
          <w:sz w:val="18"/>
        </w:rPr>
        <w:t>tt</w:t>
      </w:r>
      <w:hyperlink r:id="rId246">
        <w:r>
          <w:rPr>
            <w:color w:val="231F20"/>
            <w:sz w:val="18"/>
          </w:rPr>
          <w:t>p://psyjournals.ru/psyedu/2009/n1/Shishlyannikova_full.shtml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[Применение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корреляционного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анализа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психологии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Психологическая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образование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2009/1].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44"/>
          <w:headerReference w:type="even" r:id="rId245"/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1"/>
        <w:jc w:val="both"/>
        <w:rPr>
          <w:i/>
        </w:rPr>
      </w:pPr>
      <w:r>
        <w:rPr>
          <w:color w:val="231F20"/>
        </w:rPr>
        <w:t>то растет и результативный. Это связь прямая (чем дольше лица</w:t>
      </w:r>
      <w:r>
        <w:rPr>
          <w:color w:val="231F20"/>
          <w:spacing w:val="1"/>
        </w:rPr>
        <w:t> </w:t>
      </w:r>
      <w:r>
        <w:rPr>
          <w:color w:val="231F20"/>
        </w:rPr>
        <w:t>трудоспособного возраста не имеют определенных законных за-</w:t>
      </w:r>
      <w:r>
        <w:rPr>
          <w:color w:val="231F20"/>
          <w:spacing w:val="1"/>
        </w:rPr>
        <w:t> </w:t>
      </w:r>
      <w:r>
        <w:rPr>
          <w:color w:val="231F20"/>
        </w:rPr>
        <w:t>нятий, тем чаще такие лица совершают преступления против соб-</w:t>
      </w:r>
      <w:r>
        <w:rPr>
          <w:color w:val="231F20"/>
          <w:spacing w:val="1"/>
        </w:rPr>
        <w:t> </w:t>
      </w:r>
      <w:r>
        <w:rPr>
          <w:color w:val="231F20"/>
        </w:rPr>
        <w:t>ственности). Если факторный признак растет, а результативный</w:t>
      </w:r>
      <w:r>
        <w:rPr>
          <w:color w:val="231F20"/>
          <w:spacing w:val="1"/>
        </w:rPr>
        <w:t> </w:t>
      </w:r>
      <w:r>
        <w:rPr>
          <w:color w:val="231F20"/>
        </w:rPr>
        <w:t>снижается, то это связь обратная (чем выше возраст привлеченных</w:t>
      </w:r>
      <w:r>
        <w:rPr>
          <w:color w:val="231F20"/>
          <w:spacing w:val="1"/>
        </w:rPr>
        <w:t> </w:t>
      </w:r>
      <w:r>
        <w:rPr>
          <w:color w:val="231F20"/>
        </w:rPr>
        <w:t>к уголовной ответственности, тем ниже среди них доля лиц, совер-</w:t>
      </w:r>
      <w:r>
        <w:rPr>
          <w:color w:val="231F20"/>
          <w:spacing w:val="1"/>
        </w:rPr>
        <w:t> </w:t>
      </w:r>
      <w:r>
        <w:rPr>
          <w:color w:val="231F20"/>
        </w:rPr>
        <w:t>шивших</w:t>
      </w:r>
      <w:r>
        <w:rPr>
          <w:color w:val="231F20"/>
          <w:spacing w:val="-11"/>
        </w:rPr>
        <w:t> </w:t>
      </w:r>
      <w:r>
        <w:rPr>
          <w:color w:val="231F20"/>
        </w:rPr>
        <w:t>преступления,</w:t>
      </w:r>
      <w:r>
        <w:rPr>
          <w:color w:val="231F20"/>
          <w:spacing w:val="-10"/>
        </w:rPr>
        <w:t> </w:t>
      </w:r>
      <w:r>
        <w:rPr>
          <w:color w:val="231F20"/>
        </w:rPr>
        <w:t>связанные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незаконным</w:t>
      </w:r>
      <w:r>
        <w:rPr>
          <w:color w:val="231F20"/>
          <w:spacing w:val="-10"/>
        </w:rPr>
        <w:t> </w:t>
      </w:r>
      <w:r>
        <w:rPr>
          <w:color w:val="231F20"/>
        </w:rPr>
        <w:t>оборотом</w:t>
      </w:r>
      <w:r>
        <w:rPr>
          <w:color w:val="231F20"/>
          <w:spacing w:val="-10"/>
        </w:rPr>
        <w:t> </w:t>
      </w:r>
      <w:r>
        <w:rPr>
          <w:color w:val="231F20"/>
        </w:rPr>
        <w:t>наркоти-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ков).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называют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соответственно</w:t>
      </w:r>
      <w:r>
        <w:rPr>
          <w:color w:val="231F20"/>
          <w:spacing w:val="-11"/>
        </w:rPr>
        <w:t> </w:t>
      </w:r>
      <w:r>
        <w:rPr>
          <w:i/>
          <w:color w:val="231F20"/>
          <w:spacing w:val="-1"/>
        </w:rPr>
        <w:t>положительными</w:t>
      </w:r>
      <w:r>
        <w:rPr>
          <w:i/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отрицательными.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  <w:w w:val="95"/>
        </w:rPr>
        <w:t>Пример обратной связи: зависимость между суммой исковых тре-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бований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долей</w:t>
      </w:r>
      <w:r>
        <w:rPr>
          <w:color w:val="231F20"/>
          <w:spacing w:val="-10"/>
        </w:rPr>
        <w:t> </w:t>
      </w:r>
      <w:r>
        <w:rPr>
          <w:color w:val="231F20"/>
        </w:rPr>
        <w:t>удовлетворяемости</w:t>
      </w:r>
      <w:r>
        <w:rPr>
          <w:color w:val="231F20"/>
          <w:spacing w:val="-9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увеличении</w:t>
      </w:r>
      <w:r>
        <w:rPr>
          <w:color w:val="231F20"/>
          <w:spacing w:val="-50"/>
        </w:rPr>
        <w:t> </w:t>
      </w:r>
      <w:r>
        <w:rPr>
          <w:color w:val="231F20"/>
        </w:rPr>
        <w:t>размера требований снижается доля удовлетворения требований</w:t>
      </w:r>
      <w:r>
        <w:rPr>
          <w:color w:val="231F20"/>
          <w:spacing w:val="1"/>
        </w:rPr>
        <w:t> </w:t>
      </w:r>
      <w:r>
        <w:rPr>
          <w:color w:val="231F20"/>
        </w:rPr>
        <w:t>(по</w:t>
      </w:r>
      <w:r>
        <w:rPr>
          <w:color w:val="231F20"/>
          <w:spacing w:val="-6"/>
        </w:rPr>
        <w:t> </w:t>
      </w:r>
      <w:r>
        <w:rPr>
          <w:color w:val="231F20"/>
        </w:rPr>
        <w:t>сумме,</w:t>
      </w:r>
      <w:r>
        <w:rPr>
          <w:color w:val="231F20"/>
          <w:spacing w:val="-5"/>
        </w:rPr>
        <w:t> </w:t>
      </w:r>
      <w:r>
        <w:rPr>
          <w:color w:val="231F20"/>
        </w:rPr>
        <w:t>взысканной</w:t>
      </w:r>
      <w:r>
        <w:rPr>
          <w:color w:val="231F20"/>
          <w:spacing w:val="-5"/>
        </w:rPr>
        <w:t> </w:t>
      </w:r>
      <w:r>
        <w:rPr>
          <w:color w:val="231F20"/>
        </w:rPr>
        <w:t>судом).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Относительно</w:t>
      </w:r>
      <w:r>
        <w:rPr>
          <w:color w:val="231F20"/>
          <w:spacing w:val="-10"/>
        </w:rPr>
        <w:t> </w:t>
      </w:r>
      <w:r>
        <w:rPr>
          <w:color w:val="231F20"/>
        </w:rPr>
        <w:t>своей</w:t>
      </w:r>
      <w:r>
        <w:rPr>
          <w:color w:val="231F20"/>
          <w:spacing w:val="-10"/>
        </w:rPr>
        <w:t> </w:t>
      </w:r>
      <w:r>
        <w:rPr>
          <w:color w:val="231F20"/>
        </w:rPr>
        <w:t>аналитической</w:t>
      </w:r>
      <w:r>
        <w:rPr>
          <w:color w:val="231F20"/>
          <w:spacing w:val="-10"/>
        </w:rPr>
        <w:t> </w:t>
      </w:r>
      <w:r>
        <w:rPr>
          <w:color w:val="231F20"/>
        </w:rPr>
        <w:t>формы</w:t>
      </w:r>
      <w:r>
        <w:rPr>
          <w:color w:val="231F20"/>
          <w:spacing w:val="-9"/>
        </w:rPr>
        <w:t> </w:t>
      </w:r>
      <w:r>
        <w:rPr>
          <w:color w:val="231F20"/>
        </w:rPr>
        <w:t>связи</w:t>
      </w:r>
      <w:r>
        <w:rPr>
          <w:color w:val="231F20"/>
          <w:spacing w:val="-9"/>
        </w:rPr>
        <w:t> </w:t>
      </w:r>
      <w:r>
        <w:rPr>
          <w:color w:val="231F20"/>
        </w:rPr>
        <w:t>бывают</w:t>
      </w:r>
      <w:r>
        <w:rPr>
          <w:color w:val="231F20"/>
          <w:spacing w:val="-10"/>
        </w:rPr>
        <w:t> </w:t>
      </w:r>
      <w:r>
        <w:rPr>
          <w:color w:val="231F20"/>
        </w:rPr>
        <w:t>линей-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ными и нелинейными. В первом случае между признаками в среднем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проявляются линейные соотношения. Нелинейная взаимосвязь вы-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ражается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нелинейной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функцией,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переменные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связаны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между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собой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среднем</w:t>
      </w:r>
      <w:r>
        <w:rPr>
          <w:color w:val="231F20"/>
          <w:spacing w:val="-5"/>
        </w:rPr>
        <w:t> </w:t>
      </w:r>
      <w:r>
        <w:rPr>
          <w:color w:val="231F20"/>
        </w:rPr>
        <w:t>нелинейно.</w:t>
      </w:r>
    </w:p>
    <w:p>
      <w:pPr>
        <w:pStyle w:val="BodyText"/>
        <w:spacing w:line="268" w:lineRule="auto"/>
        <w:ind w:left="157" w:right="574" w:firstLine="283"/>
        <w:jc w:val="both"/>
        <w:rPr>
          <w:i/>
        </w:rPr>
      </w:pPr>
      <w:r>
        <w:rPr>
          <w:color w:val="231F20"/>
        </w:rPr>
        <w:t>По характеру взаимодействующих факторов различают парную</w:t>
      </w:r>
      <w:r>
        <w:rPr>
          <w:color w:val="231F20"/>
          <w:spacing w:val="-50"/>
        </w:rPr>
        <w:t> </w:t>
      </w:r>
      <w:r>
        <w:rPr>
          <w:color w:val="231F20"/>
        </w:rPr>
        <w:t>связь, характеризуют связь двух признаков, если изучаются более</w:t>
      </w:r>
      <w:r>
        <w:rPr>
          <w:color w:val="231F20"/>
          <w:spacing w:val="1"/>
        </w:rPr>
        <w:t> </w:t>
      </w:r>
      <w:r>
        <w:rPr>
          <w:color w:val="231F20"/>
        </w:rPr>
        <w:t>двух</w:t>
      </w:r>
      <w:r>
        <w:rPr>
          <w:color w:val="231F20"/>
          <w:spacing w:val="-6"/>
        </w:rPr>
        <w:t> </w:t>
      </w:r>
      <w:r>
        <w:rPr>
          <w:color w:val="231F20"/>
        </w:rPr>
        <w:t>взаимодействующих</w:t>
      </w:r>
      <w:r>
        <w:rPr>
          <w:color w:val="231F20"/>
          <w:spacing w:val="-6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множественной</w:t>
      </w:r>
      <w:r>
        <w:rPr>
          <w:i/>
          <w:color w:val="231F20"/>
        </w:rPr>
        <w:t>.</w:t>
      </w:r>
    </w:p>
    <w:p>
      <w:pPr>
        <w:pStyle w:val="BodyText"/>
        <w:spacing w:before="10"/>
        <w:rPr>
          <w:i/>
          <w:sz w:val="14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609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49" w:lineRule="auto" w:before="35"/>
              <w:ind w:left="236" w:right="218" w:hanging="1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pacing w:val="-3"/>
                <w:w w:val="95"/>
                <w:sz w:val="21"/>
              </w:rPr>
              <w:t>Однофакторная</w:t>
            </w:r>
            <w:r>
              <w:rPr>
                <w:rFonts w:ascii="Palatino Linotype" w:hAnsi="Palatino Linotype"/>
                <w:b/>
                <w:color w:val="231F20"/>
                <w:spacing w:val="-31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95"/>
                <w:sz w:val="21"/>
              </w:rPr>
              <w:t>связь</w:t>
            </w:r>
            <w:r>
              <w:rPr>
                <w:rFonts w:ascii="Palatino Linotype" w:hAnsi="Palatino Linotype"/>
                <w:b/>
                <w:color w:val="231F20"/>
                <w:spacing w:val="-30"/>
                <w:w w:val="95"/>
                <w:sz w:val="21"/>
              </w:rPr>
              <w:t> </w:t>
            </w:r>
            <w:r>
              <w:rPr>
                <w:color w:val="231F20"/>
                <w:spacing w:val="-3"/>
                <w:w w:val="95"/>
                <w:sz w:val="21"/>
              </w:rPr>
              <w:t>—</w:t>
            </w:r>
            <w:r>
              <w:rPr>
                <w:color w:val="231F20"/>
                <w:spacing w:val="-29"/>
                <w:w w:val="95"/>
                <w:sz w:val="21"/>
              </w:rPr>
              <w:t> </w:t>
            </w:r>
            <w:r>
              <w:rPr>
                <w:color w:val="231F20"/>
                <w:spacing w:val="-3"/>
                <w:w w:val="95"/>
                <w:sz w:val="21"/>
              </w:rPr>
              <w:t>связь</w:t>
            </w:r>
            <w:r>
              <w:rPr>
                <w:color w:val="231F20"/>
                <w:spacing w:val="-29"/>
                <w:w w:val="95"/>
                <w:sz w:val="21"/>
              </w:rPr>
              <w:t> </w:t>
            </w:r>
            <w:r>
              <w:rPr>
                <w:color w:val="231F20"/>
                <w:spacing w:val="-3"/>
                <w:w w:val="95"/>
                <w:sz w:val="21"/>
              </w:rPr>
              <w:t>между</w:t>
            </w:r>
            <w:r>
              <w:rPr>
                <w:color w:val="231F20"/>
                <w:spacing w:val="-29"/>
                <w:w w:val="95"/>
                <w:sz w:val="21"/>
              </w:rPr>
              <w:t> </w:t>
            </w:r>
            <w:r>
              <w:rPr>
                <w:color w:val="231F20"/>
                <w:spacing w:val="-3"/>
                <w:w w:val="95"/>
                <w:sz w:val="21"/>
              </w:rPr>
              <w:t>одним</w:t>
            </w:r>
            <w:r>
              <w:rPr>
                <w:color w:val="231F20"/>
                <w:spacing w:val="-29"/>
                <w:w w:val="95"/>
                <w:sz w:val="21"/>
              </w:rPr>
              <w:t> </w:t>
            </w:r>
            <w:r>
              <w:rPr>
                <w:color w:val="231F20"/>
                <w:spacing w:val="-3"/>
                <w:w w:val="95"/>
                <w:sz w:val="21"/>
              </w:rPr>
              <w:t>факторным</w:t>
            </w:r>
            <w:r>
              <w:rPr>
                <w:color w:val="231F20"/>
                <w:spacing w:val="-29"/>
                <w:w w:val="95"/>
                <w:sz w:val="21"/>
              </w:rPr>
              <w:t> </w:t>
            </w:r>
            <w:r>
              <w:rPr>
                <w:color w:val="231F20"/>
                <w:spacing w:val="-3"/>
                <w:w w:val="95"/>
                <w:sz w:val="21"/>
              </w:rPr>
              <w:t>и</w:t>
            </w:r>
            <w:r>
              <w:rPr>
                <w:color w:val="231F20"/>
                <w:spacing w:val="-29"/>
                <w:w w:val="95"/>
                <w:sz w:val="21"/>
              </w:rPr>
              <w:t> </w:t>
            </w:r>
            <w:r>
              <w:rPr>
                <w:color w:val="231F20"/>
                <w:spacing w:val="-3"/>
                <w:w w:val="95"/>
                <w:sz w:val="21"/>
              </w:rPr>
              <w:t>одним</w:t>
            </w:r>
            <w:r>
              <w:rPr>
                <w:color w:val="231F20"/>
                <w:spacing w:val="-48"/>
                <w:w w:val="95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результативным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признаком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(частная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или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парная</w:t>
            </w:r>
            <w:r>
              <w:rPr>
                <w:color w:val="231F20"/>
                <w:spacing w:val="-14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корреляция).</w:t>
            </w:r>
          </w:p>
          <w:p>
            <w:pPr>
              <w:pStyle w:val="TableParagraph"/>
              <w:spacing w:line="259" w:lineRule="auto" w:before="108"/>
              <w:ind w:left="236" w:right="213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Многофакторная связь </w:t>
            </w:r>
            <w:r>
              <w:rPr>
                <w:color w:val="231F20"/>
                <w:w w:val="95"/>
                <w:sz w:val="21"/>
              </w:rPr>
              <w:t>— связь между несколькими фактор-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ными и одним результативным признаком (множественная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корреляция).</w:t>
            </w:r>
          </w:p>
        </w:tc>
      </w:tr>
    </w:tbl>
    <w:p>
      <w:pPr>
        <w:pStyle w:val="BodyText"/>
        <w:spacing w:line="268" w:lineRule="auto" w:before="176"/>
        <w:ind w:left="157" w:right="574" w:firstLine="283"/>
        <w:jc w:val="both"/>
      </w:pPr>
      <w:r>
        <w:rPr>
          <w:color w:val="231F20"/>
        </w:rPr>
        <w:t>Применение корреляционного анализа возможно при достаточ-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объеме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единиц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наблюдений,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должны</w:t>
      </w:r>
      <w:r>
        <w:rPr>
          <w:color w:val="231F20"/>
          <w:spacing w:val="-12"/>
        </w:rPr>
        <w:t> </w:t>
      </w:r>
      <w:r>
        <w:rPr>
          <w:color w:val="231F20"/>
        </w:rPr>
        <w:t>превышать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рядок число факторов, при однородности изучаемой совокупности.</w:t>
      </w:r>
      <w:r>
        <w:rPr>
          <w:color w:val="231F20"/>
          <w:spacing w:val="-50"/>
        </w:rPr>
        <w:t> </w:t>
      </w:r>
      <w:r>
        <w:rPr>
          <w:color w:val="231F20"/>
        </w:rPr>
        <w:t>Однако</w:t>
      </w:r>
      <w:r>
        <w:rPr>
          <w:color w:val="231F20"/>
          <w:spacing w:val="19"/>
        </w:rPr>
        <w:t> </w:t>
      </w:r>
      <w:r>
        <w:rPr>
          <w:color w:val="231F20"/>
        </w:rPr>
        <w:t>следует</w:t>
      </w:r>
      <w:r>
        <w:rPr>
          <w:color w:val="231F20"/>
          <w:spacing w:val="19"/>
        </w:rPr>
        <w:t> </w:t>
      </w:r>
      <w:r>
        <w:rPr>
          <w:color w:val="231F20"/>
        </w:rPr>
        <w:t>иметь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виду,</w:t>
      </w:r>
      <w:r>
        <w:rPr>
          <w:color w:val="231F20"/>
          <w:spacing w:val="19"/>
        </w:rPr>
        <w:t> </w:t>
      </w:r>
      <w:r>
        <w:rPr>
          <w:color w:val="231F20"/>
        </w:rPr>
        <w:t>что</w:t>
      </w:r>
      <w:r>
        <w:rPr>
          <w:color w:val="231F20"/>
          <w:spacing w:val="19"/>
        </w:rPr>
        <w:t> </w:t>
      </w:r>
      <w:r>
        <w:rPr>
          <w:color w:val="231F20"/>
        </w:rPr>
        <w:t>наличие</w:t>
      </w:r>
      <w:r>
        <w:rPr>
          <w:color w:val="231F20"/>
          <w:spacing w:val="19"/>
        </w:rPr>
        <w:t> </w:t>
      </w:r>
      <w:r>
        <w:rPr>
          <w:color w:val="231F20"/>
        </w:rPr>
        <w:t>корреляционной</w:t>
      </w:r>
      <w:r>
        <w:rPr>
          <w:color w:val="231F20"/>
          <w:spacing w:val="19"/>
        </w:rPr>
        <w:t> </w:t>
      </w:r>
      <w:r>
        <w:rPr>
          <w:color w:val="231F20"/>
        </w:rPr>
        <w:t>связи</w:t>
      </w:r>
    </w:p>
    <w:p>
      <w:pPr>
        <w:spacing w:after="0" w:line="268" w:lineRule="auto"/>
        <w:jc w:val="both"/>
        <w:sectPr>
          <w:footerReference w:type="even" r:id="rId247"/>
          <w:footerReference w:type="default" r:id="rId248"/>
          <w:pgSz w:w="8230" w:h="11630"/>
          <w:pgMar w:footer="722" w:header="758" w:top="1220" w:bottom="920" w:left="920" w:right="500"/>
          <w:pgNumType w:start="166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не даёт основания утверждать, что один из факторов является при-</w:t>
      </w:r>
      <w:r>
        <w:rPr>
          <w:color w:val="231F20"/>
          <w:spacing w:val="1"/>
        </w:rPr>
        <w:t> </w:t>
      </w:r>
      <w:r>
        <w:rPr>
          <w:color w:val="231F20"/>
        </w:rPr>
        <w:t>чиной</w:t>
      </w:r>
      <w:r>
        <w:rPr>
          <w:color w:val="231F20"/>
          <w:spacing w:val="-5"/>
        </w:rPr>
        <w:t> </w:t>
      </w:r>
      <w:r>
        <w:rPr>
          <w:color w:val="231F20"/>
        </w:rPr>
        <w:t>другого,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имеется</w:t>
      </w:r>
      <w:r>
        <w:rPr>
          <w:color w:val="231F20"/>
          <w:spacing w:val="-4"/>
        </w:rPr>
        <w:t> </w:t>
      </w:r>
      <w:r>
        <w:rPr>
          <w:color w:val="231F20"/>
        </w:rPr>
        <w:t>действие</w:t>
      </w:r>
      <w:r>
        <w:rPr>
          <w:color w:val="231F20"/>
          <w:spacing w:val="-5"/>
        </w:rPr>
        <w:t> </w:t>
      </w:r>
      <w:r>
        <w:rPr>
          <w:color w:val="231F20"/>
        </w:rPr>
        <w:t>иного</w:t>
      </w:r>
      <w:r>
        <w:rPr>
          <w:color w:val="231F20"/>
          <w:spacing w:val="-5"/>
        </w:rPr>
        <w:t> </w:t>
      </w:r>
      <w:r>
        <w:rPr>
          <w:color w:val="231F20"/>
        </w:rPr>
        <w:t>фактора.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Прямолинейные и криволинейные связи различаются в зависи-</w:t>
      </w:r>
      <w:r>
        <w:rPr>
          <w:color w:val="231F20"/>
          <w:spacing w:val="1"/>
        </w:rPr>
        <w:t> </w:t>
      </w:r>
      <w:r>
        <w:rPr>
          <w:color w:val="231F20"/>
        </w:rPr>
        <w:t>мости от функции, которой они могут быть приблизительно описа-</w:t>
      </w:r>
      <w:r>
        <w:rPr>
          <w:color w:val="231F20"/>
          <w:spacing w:val="-50"/>
        </w:rPr>
        <w:t> </w:t>
      </w:r>
      <w:r>
        <w:rPr>
          <w:color w:val="231F20"/>
        </w:rPr>
        <w:t>ны — линейной (прямолинейная связь) или криволинейной — па-</w:t>
      </w:r>
      <w:r>
        <w:rPr>
          <w:color w:val="231F20"/>
          <w:spacing w:val="1"/>
        </w:rPr>
        <w:t> </w:t>
      </w:r>
      <w:r>
        <w:rPr>
          <w:color w:val="231F20"/>
        </w:rPr>
        <w:t>раболы, гиперболы, полулогарифмической кривой, показательной</w:t>
      </w:r>
      <w:r>
        <w:rPr>
          <w:color w:val="231F20"/>
          <w:spacing w:val="1"/>
        </w:rPr>
        <w:t> </w:t>
      </w:r>
      <w:r>
        <w:rPr>
          <w:color w:val="231F20"/>
        </w:rPr>
        <w:t>кривой</w:t>
      </w:r>
      <w:r>
        <w:rPr>
          <w:color w:val="231F20"/>
          <w:spacing w:val="-5"/>
        </w:rPr>
        <w:t> </w:t>
      </w:r>
      <w:r>
        <w:rPr>
          <w:color w:val="231F20"/>
        </w:rPr>
        <w:t>(криволинейная</w:t>
      </w:r>
      <w:r>
        <w:rPr>
          <w:color w:val="231F20"/>
          <w:spacing w:val="-4"/>
        </w:rPr>
        <w:t> </w:t>
      </w:r>
      <w:r>
        <w:rPr>
          <w:color w:val="231F20"/>
        </w:rPr>
        <w:t>связь).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  <w:w w:val="95"/>
        </w:rPr>
        <w:t>По силе различаются </w:t>
      </w:r>
      <w:r>
        <w:rPr>
          <w:i/>
          <w:color w:val="231F20"/>
          <w:w w:val="95"/>
        </w:rPr>
        <w:t>слабые и сильные связи. </w:t>
      </w:r>
      <w:r>
        <w:rPr>
          <w:color w:val="231F20"/>
          <w:w w:val="95"/>
        </w:rPr>
        <w:t>По степени тесноты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связи различают количественные критерии оценки тесноты связи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основе</w:t>
      </w:r>
      <w:r>
        <w:rPr>
          <w:color w:val="231F20"/>
          <w:spacing w:val="-5"/>
        </w:rPr>
        <w:t> </w:t>
      </w:r>
      <w:r>
        <w:rPr>
          <w:color w:val="231F20"/>
        </w:rPr>
        <w:t>шкалы</w:t>
      </w:r>
      <w:r>
        <w:rPr>
          <w:color w:val="231F20"/>
          <w:spacing w:val="-5"/>
        </w:rPr>
        <w:t> </w:t>
      </w:r>
      <w:r>
        <w:rPr>
          <w:color w:val="231F20"/>
        </w:rPr>
        <w:t>Чеддока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: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4"/>
        <w:gridCol w:w="1834"/>
        <w:gridCol w:w="2387"/>
      </w:tblGrid>
      <w:tr>
        <w:trPr>
          <w:trHeight w:val="587" w:hRule="atLeast"/>
        </w:trPr>
        <w:tc>
          <w:tcPr>
            <w:tcW w:w="3668" w:type="dxa"/>
            <w:gridSpan w:val="2"/>
          </w:tcPr>
          <w:p>
            <w:pPr>
              <w:pStyle w:val="TableParagraph"/>
              <w:spacing w:line="177" w:lineRule="auto" w:before="129"/>
              <w:ind w:left="1313" w:right="20" w:hanging="993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Величина</w:t>
            </w:r>
            <w:r>
              <w:rPr>
                <w:rFonts w:ascii="Palatino Linotype" w:hAnsi="Palatino Linotype"/>
                <w:b/>
                <w:color w:val="231F20"/>
                <w:spacing w:val="21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коэффициента</w:t>
            </w:r>
            <w:r>
              <w:rPr>
                <w:rFonts w:ascii="Palatino Linotype" w:hAnsi="Palatino Linotype"/>
                <w:b/>
                <w:color w:val="231F20"/>
                <w:spacing w:val="22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корреляции</w:t>
            </w:r>
            <w:r>
              <w:rPr>
                <w:rFonts w:ascii="Palatino Linotype" w:hAnsi="Palatino Linotype"/>
                <w:b/>
                <w:color w:val="231F20"/>
                <w:spacing w:val="-36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при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наличии</w:t>
            </w:r>
          </w:p>
        </w:tc>
        <w:tc>
          <w:tcPr>
            <w:tcW w:w="2387" w:type="dxa"/>
            <w:vMerge w:val="restart"/>
          </w:tcPr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ind w:left="574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18"/>
              </w:rPr>
              <w:t>Характер</w:t>
            </w:r>
            <w:r>
              <w:rPr>
                <w:rFonts w:ascii="Palatino Linotype" w:hAnsi="Palatino Linotype"/>
                <w:b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18"/>
              </w:rPr>
              <w:t>связи</w:t>
            </w:r>
          </w:p>
        </w:tc>
      </w:tr>
      <w:tr>
        <w:trPr>
          <w:trHeight w:val="407" w:hRule="atLeast"/>
        </w:trPr>
        <w:tc>
          <w:tcPr>
            <w:tcW w:w="1834" w:type="dxa"/>
          </w:tcPr>
          <w:p>
            <w:pPr>
              <w:pStyle w:val="TableParagraph"/>
              <w:spacing w:before="80"/>
              <w:ind w:left="286" w:right="277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90"/>
                <w:sz w:val="18"/>
              </w:rPr>
              <w:t>прямой</w:t>
            </w:r>
            <w:r>
              <w:rPr>
                <w:rFonts w:ascii="Palatino Linotype" w:hAnsi="Palatino Linotype"/>
                <w:b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90"/>
                <w:sz w:val="18"/>
              </w:rPr>
              <w:t>связи</w:t>
            </w:r>
          </w:p>
        </w:tc>
        <w:tc>
          <w:tcPr>
            <w:tcW w:w="1834" w:type="dxa"/>
          </w:tcPr>
          <w:p>
            <w:pPr>
              <w:pStyle w:val="TableParagraph"/>
              <w:spacing w:before="80"/>
              <w:ind w:left="287" w:right="277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обратной</w:t>
            </w:r>
            <w:r>
              <w:rPr>
                <w:rFonts w:ascii="Palatino Linotype" w:hAnsi="Palatino Linotype"/>
                <w:b/>
                <w:color w:val="231F20"/>
                <w:spacing w:val="16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связи</w:t>
            </w:r>
          </w:p>
        </w:tc>
        <w:tc>
          <w:tcPr>
            <w:tcW w:w="23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7" w:hRule="atLeast"/>
        </w:trPr>
        <w:tc>
          <w:tcPr>
            <w:tcW w:w="1834" w:type="dxa"/>
          </w:tcPr>
          <w:p>
            <w:pPr>
              <w:pStyle w:val="TableParagraph"/>
              <w:spacing w:before="101"/>
              <w:ind w:left="287" w:right="2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0,1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0,3</w:t>
            </w:r>
          </w:p>
        </w:tc>
        <w:tc>
          <w:tcPr>
            <w:tcW w:w="1834" w:type="dxa"/>
          </w:tcPr>
          <w:p>
            <w:pPr>
              <w:pStyle w:val="TableParagraph"/>
              <w:spacing w:before="101"/>
              <w:ind w:left="287" w:right="2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–0,3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–0,1</w:t>
            </w:r>
          </w:p>
        </w:tc>
        <w:tc>
          <w:tcPr>
            <w:tcW w:w="2387" w:type="dxa"/>
          </w:tcPr>
          <w:p>
            <w:pPr>
              <w:pStyle w:val="TableParagraph"/>
              <w:spacing w:before="101"/>
              <w:ind w:left="215" w:right="2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практически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отсутствует</w:t>
            </w:r>
          </w:p>
        </w:tc>
      </w:tr>
      <w:tr>
        <w:trPr>
          <w:trHeight w:val="407" w:hRule="atLeast"/>
        </w:trPr>
        <w:tc>
          <w:tcPr>
            <w:tcW w:w="1834" w:type="dxa"/>
          </w:tcPr>
          <w:p>
            <w:pPr>
              <w:pStyle w:val="TableParagraph"/>
              <w:spacing w:before="101"/>
              <w:ind w:left="287" w:right="2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0,3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0,5</w:t>
            </w:r>
          </w:p>
        </w:tc>
        <w:tc>
          <w:tcPr>
            <w:tcW w:w="1834" w:type="dxa"/>
          </w:tcPr>
          <w:p>
            <w:pPr>
              <w:pStyle w:val="TableParagraph"/>
              <w:spacing w:before="101"/>
              <w:ind w:left="287" w:right="2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–0,5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–0,3</w:t>
            </w:r>
          </w:p>
        </w:tc>
        <w:tc>
          <w:tcPr>
            <w:tcW w:w="2387" w:type="dxa"/>
          </w:tcPr>
          <w:p>
            <w:pPr>
              <w:pStyle w:val="TableParagraph"/>
              <w:spacing w:before="101"/>
              <w:ind w:left="215" w:right="2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слабая</w:t>
            </w:r>
          </w:p>
        </w:tc>
      </w:tr>
      <w:tr>
        <w:trPr>
          <w:trHeight w:val="407" w:hRule="atLeast"/>
        </w:trPr>
        <w:tc>
          <w:tcPr>
            <w:tcW w:w="1834" w:type="dxa"/>
          </w:tcPr>
          <w:p>
            <w:pPr>
              <w:pStyle w:val="TableParagraph"/>
              <w:spacing w:before="101"/>
              <w:ind w:left="287" w:right="2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0,5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0,7</w:t>
            </w:r>
          </w:p>
        </w:tc>
        <w:tc>
          <w:tcPr>
            <w:tcW w:w="1834" w:type="dxa"/>
          </w:tcPr>
          <w:p>
            <w:pPr>
              <w:pStyle w:val="TableParagraph"/>
              <w:spacing w:before="101"/>
              <w:ind w:left="287" w:right="2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–0,7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–0,5</w:t>
            </w:r>
          </w:p>
        </w:tc>
        <w:tc>
          <w:tcPr>
            <w:tcW w:w="2387" w:type="dxa"/>
          </w:tcPr>
          <w:p>
            <w:pPr>
              <w:pStyle w:val="TableParagraph"/>
              <w:spacing w:before="101"/>
              <w:ind w:left="215" w:right="2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умеренная</w:t>
            </w:r>
          </w:p>
        </w:tc>
      </w:tr>
      <w:tr>
        <w:trPr>
          <w:trHeight w:val="407" w:hRule="atLeast"/>
        </w:trPr>
        <w:tc>
          <w:tcPr>
            <w:tcW w:w="1834" w:type="dxa"/>
          </w:tcPr>
          <w:p>
            <w:pPr>
              <w:pStyle w:val="TableParagraph"/>
              <w:spacing w:before="101"/>
              <w:ind w:left="287" w:right="2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0,7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0,9</w:t>
            </w:r>
          </w:p>
        </w:tc>
        <w:tc>
          <w:tcPr>
            <w:tcW w:w="1834" w:type="dxa"/>
          </w:tcPr>
          <w:p>
            <w:pPr>
              <w:pStyle w:val="TableParagraph"/>
              <w:spacing w:before="101"/>
              <w:ind w:left="287" w:right="2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–0,9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–0,7</w:t>
            </w:r>
          </w:p>
        </w:tc>
        <w:tc>
          <w:tcPr>
            <w:tcW w:w="2387" w:type="dxa"/>
          </w:tcPr>
          <w:p>
            <w:pPr>
              <w:pStyle w:val="TableParagraph"/>
              <w:spacing w:before="101"/>
              <w:ind w:left="215" w:right="2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сильная</w:t>
            </w:r>
          </w:p>
        </w:tc>
      </w:tr>
      <w:tr>
        <w:trPr>
          <w:trHeight w:val="407" w:hRule="atLeast"/>
        </w:trPr>
        <w:tc>
          <w:tcPr>
            <w:tcW w:w="1834" w:type="dxa"/>
          </w:tcPr>
          <w:p>
            <w:pPr>
              <w:pStyle w:val="TableParagraph"/>
              <w:spacing w:before="101"/>
              <w:ind w:left="286" w:right="277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0,9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0,99</w:t>
            </w:r>
          </w:p>
        </w:tc>
        <w:tc>
          <w:tcPr>
            <w:tcW w:w="1834" w:type="dxa"/>
          </w:tcPr>
          <w:p>
            <w:pPr>
              <w:pStyle w:val="TableParagraph"/>
              <w:spacing w:before="101"/>
              <w:ind w:left="287" w:right="2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–0,99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–0,9</w:t>
            </w:r>
          </w:p>
        </w:tc>
        <w:tc>
          <w:tcPr>
            <w:tcW w:w="2387" w:type="dxa"/>
          </w:tcPr>
          <w:p>
            <w:pPr>
              <w:pStyle w:val="TableParagraph"/>
              <w:spacing w:before="101"/>
              <w:ind w:left="215" w:right="2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весьма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сильная</w:t>
            </w:r>
          </w:p>
        </w:tc>
      </w:tr>
    </w:tbl>
    <w:p>
      <w:pPr>
        <w:pStyle w:val="BodyText"/>
        <w:spacing w:line="268" w:lineRule="auto" w:before="244"/>
        <w:ind w:left="157" w:right="574" w:firstLine="283"/>
        <w:jc w:val="both"/>
      </w:pPr>
      <w:r>
        <w:rPr>
          <w:color w:val="231F20"/>
          <w:spacing w:val="-1"/>
        </w:rPr>
        <w:t>Задача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изучения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взаимосвязей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состоит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личественной оценке их наличия и направления, а также характе-</w:t>
      </w:r>
      <w:r>
        <w:rPr>
          <w:color w:val="231F20"/>
          <w:spacing w:val="1"/>
        </w:rPr>
        <w:t> </w:t>
      </w:r>
      <w:r>
        <w:rPr>
          <w:color w:val="231F20"/>
        </w:rPr>
        <w:t>ристике силы и формы влияния одних факторов на другие. Для ее</w:t>
      </w:r>
      <w:r>
        <w:rPr>
          <w:color w:val="231F20"/>
          <w:spacing w:val="1"/>
        </w:rPr>
        <w:t> </w:t>
      </w:r>
      <w:r>
        <w:rPr>
          <w:color w:val="231F20"/>
        </w:rPr>
        <w:t>решения применяются методы корреляционно-регрессионного ана-</w:t>
      </w:r>
      <w:r>
        <w:rPr>
          <w:color w:val="231F20"/>
          <w:spacing w:val="-50"/>
        </w:rPr>
        <w:t> </w:t>
      </w:r>
      <w:r>
        <w:rPr>
          <w:color w:val="231F20"/>
        </w:rPr>
        <w:t>лиза. </w:t>
      </w:r>
      <w:r>
        <w:rPr>
          <w:i/>
          <w:color w:val="231F20"/>
        </w:rPr>
        <w:t>Задачи корреляционного анализа </w:t>
      </w:r>
      <w:r>
        <w:rPr>
          <w:color w:val="231F20"/>
        </w:rPr>
        <w:t>— измерение тесноты связи</w:t>
      </w:r>
      <w:r>
        <w:rPr>
          <w:color w:val="231F20"/>
          <w:spacing w:val="1"/>
        </w:rPr>
        <w:t> </w:t>
      </w:r>
      <w:r>
        <w:rPr>
          <w:color w:val="231F20"/>
        </w:rPr>
        <w:t>между варьирующими признаками, определение неизвестных при-</w:t>
      </w:r>
      <w:r>
        <w:rPr>
          <w:color w:val="231F20"/>
          <w:spacing w:val="1"/>
        </w:rPr>
        <w:t> </w:t>
      </w:r>
      <w:r>
        <w:rPr>
          <w:color w:val="231F20"/>
        </w:rPr>
        <w:t>чинных связей и оценка факторов, оказывающих наибольшее влия-</w:t>
      </w:r>
      <w:r>
        <w:rPr>
          <w:color w:val="231F20"/>
          <w:spacing w:val="-50"/>
        </w:rPr>
        <w:t> </w:t>
      </w:r>
      <w:r>
        <w:rPr>
          <w:color w:val="231F20"/>
        </w:rPr>
        <w:t>ние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результативный</w:t>
      </w:r>
      <w:r>
        <w:rPr>
          <w:color w:val="231F20"/>
          <w:spacing w:val="-4"/>
        </w:rPr>
        <w:t> </w:t>
      </w:r>
      <w:r>
        <w:rPr>
          <w:color w:val="231F20"/>
        </w:rPr>
        <w:t>признак.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53.858299pt;margin-top:10.549388pt;width:51.05pt;height:.1pt;mso-position-horizontal-relative:page;mso-position-vertical-relative:paragraph;z-index:-15613440;mso-wrap-distance-left:0;mso-wrap-distance-right:0" coordorigin="1077,211" coordsize="1021,0" path="m1077,211l2098,21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-2"/>
          <w:position w:val="6"/>
          <w:sz w:val="10"/>
        </w:rPr>
        <w:t> </w:t>
      </w:r>
      <w:r>
        <w:rPr>
          <w:color w:val="231F20"/>
          <w:sz w:val="18"/>
        </w:rPr>
        <w:t>Английский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статистик.</w:t>
      </w:r>
    </w:p>
    <w:p>
      <w:pPr>
        <w:spacing w:after="0"/>
        <w:jc w:val="left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68" w:lineRule="auto" w:before="114"/>
        <w:ind w:left="157" w:right="574" w:firstLine="283"/>
        <w:jc w:val="both"/>
      </w:pPr>
      <w:bookmarkStart w:name="8.2. Методы выявления статистических свя" w:id="99"/>
      <w:bookmarkEnd w:id="99"/>
      <w:r>
        <w:rPr/>
      </w:r>
      <w:r>
        <w:rPr>
          <w:i/>
          <w:color w:val="231F20"/>
        </w:rPr>
        <w:t>Задачи регрессионного анализа </w:t>
      </w:r>
      <w:r>
        <w:rPr>
          <w:color w:val="231F20"/>
        </w:rPr>
        <w:t>— установление формы зависи-</w:t>
      </w:r>
      <w:r>
        <w:rPr>
          <w:color w:val="231F20"/>
          <w:spacing w:val="1"/>
        </w:rPr>
        <w:t> </w:t>
      </w:r>
      <w:r>
        <w:rPr>
          <w:color w:val="231F20"/>
        </w:rPr>
        <w:t>мости, определение функции регрессии, использование уравнения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оценки</w:t>
      </w:r>
      <w:r>
        <w:rPr>
          <w:color w:val="231F20"/>
          <w:spacing w:val="-3"/>
        </w:rPr>
        <w:t> </w:t>
      </w:r>
      <w:r>
        <w:rPr>
          <w:color w:val="231F20"/>
        </w:rPr>
        <w:t>неизвестных</w:t>
      </w:r>
      <w:r>
        <w:rPr>
          <w:color w:val="231F20"/>
          <w:spacing w:val="-4"/>
        </w:rPr>
        <w:t> </w:t>
      </w:r>
      <w:r>
        <w:rPr>
          <w:color w:val="231F20"/>
        </w:rPr>
        <w:t>значений</w:t>
      </w:r>
      <w:r>
        <w:rPr>
          <w:color w:val="231F20"/>
          <w:spacing w:val="-3"/>
        </w:rPr>
        <w:t> </w:t>
      </w:r>
      <w:r>
        <w:rPr>
          <w:color w:val="231F20"/>
        </w:rPr>
        <w:t>зависимой</w:t>
      </w:r>
      <w:r>
        <w:rPr>
          <w:color w:val="231F20"/>
          <w:spacing w:val="-4"/>
        </w:rPr>
        <w:t> </w:t>
      </w:r>
      <w:r>
        <w:rPr>
          <w:color w:val="231F20"/>
        </w:rPr>
        <w:t>переменной.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i/>
          <w:color w:val="231F20"/>
        </w:rPr>
        <w:t>Регрессия</w:t>
      </w:r>
      <w:r>
        <w:rPr>
          <w:color w:val="231F20"/>
          <w:position w:val="7"/>
          <w:sz w:val="12"/>
        </w:rPr>
        <w:t>1</w:t>
      </w:r>
      <w:r>
        <w:rPr>
          <w:color w:val="231F20"/>
          <w:spacing w:val="1"/>
          <w:position w:val="7"/>
          <w:sz w:val="12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линия,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характеризующая</w:t>
      </w:r>
      <w:r>
        <w:rPr>
          <w:color w:val="231F20"/>
          <w:spacing w:val="1"/>
        </w:rPr>
        <w:t> </w:t>
      </w:r>
      <w:r>
        <w:rPr>
          <w:color w:val="231F20"/>
        </w:rPr>
        <w:t>наиболее</w:t>
      </w:r>
      <w:r>
        <w:rPr>
          <w:color w:val="231F20"/>
          <w:spacing w:val="1"/>
        </w:rPr>
        <w:t> </w:t>
      </w:r>
      <w:r>
        <w:rPr>
          <w:color w:val="231F20"/>
        </w:rPr>
        <w:t>общую</w:t>
      </w:r>
      <w:r>
        <w:rPr>
          <w:color w:val="231F20"/>
          <w:spacing w:val="1"/>
        </w:rPr>
        <w:t> </w:t>
      </w:r>
      <w:r>
        <w:rPr>
          <w:color w:val="231F20"/>
        </w:rPr>
        <w:t>тенденцию</w:t>
      </w:r>
      <w:r>
        <w:rPr>
          <w:color w:val="231F20"/>
          <w:spacing w:val="1"/>
        </w:rPr>
        <w:t> </w:t>
      </w:r>
      <w:r>
        <w:rPr>
          <w:color w:val="231F20"/>
        </w:rPr>
        <w:t>во</w:t>
      </w:r>
      <w:r>
        <w:rPr>
          <w:color w:val="231F20"/>
          <w:spacing w:val="1"/>
        </w:rPr>
        <w:t> </w:t>
      </w:r>
      <w:r>
        <w:rPr>
          <w:color w:val="231F20"/>
        </w:rPr>
        <w:t>взаимосвязи</w:t>
      </w:r>
      <w:r>
        <w:rPr>
          <w:color w:val="231F20"/>
          <w:spacing w:val="1"/>
        </w:rPr>
        <w:t> </w:t>
      </w:r>
      <w:r>
        <w:rPr>
          <w:color w:val="231F20"/>
        </w:rPr>
        <w:t>факторного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результативного</w:t>
      </w:r>
      <w:r>
        <w:rPr>
          <w:color w:val="231F20"/>
          <w:spacing w:val="1"/>
        </w:rPr>
        <w:t> </w:t>
      </w:r>
      <w:r>
        <w:rPr>
          <w:color w:val="231F20"/>
        </w:rPr>
        <w:t>при-</w:t>
      </w:r>
      <w:r>
        <w:rPr>
          <w:color w:val="231F20"/>
          <w:spacing w:val="1"/>
        </w:rPr>
        <w:t> </w:t>
      </w:r>
      <w:r>
        <w:rPr>
          <w:color w:val="231F20"/>
        </w:rPr>
        <w:t>знаков. Предполагается, что аналитическое уравнение выражает</w:t>
      </w:r>
      <w:r>
        <w:rPr>
          <w:color w:val="231F20"/>
          <w:spacing w:val="1"/>
        </w:rPr>
        <w:t> </w:t>
      </w:r>
      <w:r>
        <w:rPr>
          <w:color w:val="231F20"/>
        </w:rPr>
        <w:t>подлинную форму зависимости, а все отклонения от этой функ-</w:t>
      </w:r>
      <w:r>
        <w:rPr>
          <w:color w:val="231F20"/>
          <w:spacing w:val="1"/>
        </w:rPr>
        <w:t> </w:t>
      </w:r>
      <w:r>
        <w:rPr>
          <w:color w:val="231F20"/>
        </w:rPr>
        <w:t>ции</w:t>
      </w:r>
      <w:r>
        <w:rPr>
          <w:color w:val="231F20"/>
          <w:spacing w:val="1"/>
        </w:rPr>
        <w:t> </w:t>
      </w:r>
      <w:r>
        <w:rPr>
          <w:color w:val="231F20"/>
        </w:rPr>
        <w:t>обусловлены</w:t>
      </w:r>
      <w:r>
        <w:rPr>
          <w:color w:val="231F20"/>
          <w:spacing w:val="1"/>
        </w:rPr>
        <w:t> </w:t>
      </w:r>
      <w:r>
        <w:rPr>
          <w:color w:val="231F20"/>
        </w:rPr>
        <w:t>действием</w:t>
      </w:r>
      <w:r>
        <w:rPr>
          <w:color w:val="231F20"/>
          <w:spacing w:val="1"/>
        </w:rPr>
        <w:t> </w:t>
      </w:r>
      <w:r>
        <w:rPr>
          <w:color w:val="231F20"/>
        </w:rPr>
        <w:t>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случайных</w:t>
      </w:r>
      <w:r>
        <w:rPr>
          <w:color w:val="231F20"/>
          <w:spacing w:val="1"/>
        </w:rPr>
        <w:t> </w:t>
      </w:r>
      <w:r>
        <w:rPr>
          <w:color w:val="231F20"/>
        </w:rPr>
        <w:t>причин.</w:t>
      </w:r>
      <w:r>
        <w:rPr>
          <w:color w:val="231F20"/>
          <w:spacing w:val="52"/>
        </w:rPr>
        <w:t> </w:t>
      </w:r>
      <w:r>
        <w:rPr>
          <w:color w:val="231F20"/>
        </w:rPr>
        <w:t>Так</w:t>
      </w:r>
      <w:r>
        <w:rPr>
          <w:color w:val="231F20"/>
          <w:spacing w:val="-50"/>
        </w:rPr>
        <w:t> </w:t>
      </w:r>
      <w:r>
        <w:rPr>
          <w:color w:val="231F20"/>
        </w:rPr>
        <w:t>как изучаются корреляционные связи, изменению факторного при-</w:t>
      </w:r>
      <w:r>
        <w:rPr>
          <w:color w:val="231F20"/>
          <w:spacing w:val="-50"/>
        </w:rPr>
        <w:t> </w:t>
      </w:r>
      <w:r>
        <w:rPr>
          <w:color w:val="231F20"/>
        </w:rPr>
        <w:t>знака соответствует изменение среднего уровня результативного</w:t>
      </w:r>
      <w:r>
        <w:rPr>
          <w:color w:val="231F20"/>
          <w:spacing w:val="1"/>
        </w:rPr>
        <w:t> </w:t>
      </w:r>
      <w:r>
        <w:rPr>
          <w:color w:val="231F20"/>
        </w:rPr>
        <w:t>признака.</w:t>
      </w:r>
    </w:p>
    <w:p>
      <w:pPr>
        <w:pStyle w:val="BodyText"/>
        <w:spacing w:before="9"/>
        <w:rPr>
          <w:sz w:val="22"/>
        </w:rPr>
      </w:pPr>
    </w:p>
    <w:p>
      <w:pPr>
        <w:pStyle w:val="Heading3"/>
        <w:numPr>
          <w:ilvl w:val="1"/>
          <w:numId w:val="30"/>
        </w:numPr>
        <w:tabs>
          <w:tab w:pos="1025" w:val="left" w:leader="none"/>
        </w:tabs>
        <w:spacing w:line="240" w:lineRule="auto" w:before="1" w:after="0"/>
        <w:ind w:left="1024" w:right="0" w:hanging="463"/>
        <w:jc w:val="left"/>
      </w:pPr>
      <w:bookmarkStart w:name="_TOC_250007" w:id="100"/>
      <w:r>
        <w:rPr>
          <w:color w:val="231F20"/>
          <w:w w:val="105"/>
        </w:rPr>
        <w:t>Методы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выявления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статистических</w:t>
      </w:r>
      <w:r>
        <w:rPr>
          <w:color w:val="231F20"/>
          <w:spacing w:val="-11"/>
          <w:w w:val="105"/>
        </w:rPr>
        <w:t> </w:t>
      </w:r>
      <w:bookmarkEnd w:id="100"/>
      <w:r>
        <w:rPr>
          <w:color w:val="231F20"/>
          <w:w w:val="105"/>
        </w:rPr>
        <w:t>связей</w:t>
      </w:r>
    </w:p>
    <w:p>
      <w:pPr>
        <w:pStyle w:val="BodyText"/>
        <w:spacing w:line="268" w:lineRule="auto" w:before="195"/>
        <w:ind w:left="157" w:right="567" w:firstLine="283"/>
        <w:jc w:val="both"/>
      </w:pP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выявления</w:t>
      </w:r>
      <w:r>
        <w:rPr>
          <w:color w:val="231F20"/>
          <w:spacing w:val="1"/>
        </w:rPr>
        <w:t> </w:t>
      </w:r>
      <w:r>
        <w:rPr>
          <w:color w:val="231F20"/>
        </w:rPr>
        <w:t>наличия</w:t>
      </w:r>
      <w:r>
        <w:rPr>
          <w:color w:val="231F20"/>
          <w:spacing w:val="1"/>
        </w:rPr>
        <w:t> </w:t>
      </w:r>
      <w:r>
        <w:rPr>
          <w:color w:val="231F20"/>
        </w:rPr>
        <w:t>связи,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1"/>
        </w:rPr>
        <w:t> </w:t>
      </w:r>
      <w:r>
        <w:rPr>
          <w:color w:val="231F20"/>
        </w:rPr>
        <w:t>характера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1"/>
        </w:rPr>
        <w:t> </w:t>
      </w:r>
      <w:r>
        <w:rPr>
          <w:color w:val="231F20"/>
        </w:rPr>
        <w:t>различные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1"/>
        </w:rPr>
        <w:t> </w:t>
      </w:r>
      <w:r>
        <w:rPr>
          <w:color w:val="231F20"/>
        </w:rPr>
        <w:t>методы.</w:t>
      </w:r>
      <w:r>
        <w:rPr>
          <w:color w:val="231F20"/>
          <w:spacing w:val="1"/>
        </w:rPr>
        <w:t> </w:t>
      </w:r>
      <w:r>
        <w:rPr>
          <w:color w:val="231F20"/>
        </w:rPr>
        <w:t>Поскольку</w:t>
      </w:r>
      <w:r>
        <w:rPr>
          <w:color w:val="231F20"/>
          <w:spacing w:val="1"/>
        </w:rPr>
        <w:t> </w:t>
      </w:r>
      <w:r>
        <w:rPr>
          <w:color w:val="231F20"/>
        </w:rPr>
        <w:t>за-</w:t>
      </w:r>
      <w:r>
        <w:rPr>
          <w:color w:val="231F20"/>
          <w:spacing w:val="1"/>
        </w:rPr>
        <w:t> </w:t>
      </w:r>
      <w:r>
        <w:rPr>
          <w:color w:val="231F20"/>
        </w:rPr>
        <w:t>висимости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</w:rPr>
        <w:t>статистике</w:t>
      </w:r>
      <w:r>
        <w:rPr>
          <w:color w:val="231F20"/>
          <w:spacing w:val="28"/>
        </w:rPr>
        <w:t> </w:t>
      </w:r>
      <w:r>
        <w:rPr>
          <w:color w:val="231F20"/>
        </w:rPr>
        <w:t>проявляются</w:t>
      </w:r>
      <w:r>
        <w:rPr>
          <w:color w:val="231F20"/>
          <w:spacing w:val="28"/>
        </w:rPr>
        <w:t> </w:t>
      </w:r>
      <w:r>
        <w:rPr>
          <w:color w:val="231F20"/>
        </w:rPr>
        <w:t>через</w:t>
      </w:r>
      <w:r>
        <w:rPr>
          <w:color w:val="231F20"/>
          <w:spacing w:val="28"/>
        </w:rPr>
        <w:t> </w:t>
      </w:r>
      <w:r>
        <w:rPr>
          <w:color w:val="231F20"/>
        </w:rPr>
        <w:t>вариацию</w:t>
      </w:r>
      <w:r>
        <w:rPr>
          <w:color w:val="231F20"/>
          <w:spacing w:val="28"/>
        </w:rPr>
        <w:t> </w:t>
      </w:r>
      <w:r>
        <w:rPr>
          <w:color w:val="231F20"/>
        </w:rPr>
        <w:t>признаков,</w:t>
      </w:r>
      <w:r>
        <w:rPr>
          <w:color w:val="231F20"/>
          <w:spacing w:val="1"/>
        </w:rPr>
        <w:t> </w:t>
      </w:r>
      <w:r>
        <w:rPr>
          <w:color w:val="231F20"/>
        </w:rPr>
        <w:t>то и методы в основном измеряют и сопоставляют вариацию фак-</w:t>
      </w:r>
      <w:r>
        <w:rPr>
          <w:color w:val="231F20"/>
          <w:spacing w:val="1"/>
        </w:rPr>
        <w:t> </w:t>
      </w:r>
      <w:r>
        <w:rPr>
          <w:color w:val="231F20"/>
        </w:rPr>
        <w:t>торного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результативного</w:t>
      </w:r>
      <w:r>
        <w:rPr>
          <w:color w:val="231F20"/>
          <w:spacing w:val="1"/>
        </w:rPr>
        <w:t> </w:t>
      </w:r>
      <w:r>
        <w:rPr>
          <w:color w:val="231F20"/>
        </w:rPr>
        <w:t>признаков.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1"/>
        </w:rPr>
        <w:t> </w:t>
      </w:r>
      <w:r>
        <w:rPr>
          <w:color w:val="231F20"/>
        </w:rPr>
        <w:t>стати-</w:t>
      </w:r>
      <w:r>
        <w:rPr>
          <w:color w:val="231F20"/>
          <w:spacing w:val="1"/>
        </w:rPr>
        <w:t> </w:t>
      </w:r>
      <w:r>
        <w:rPr>
          <w:color w:val="231F20"/>
        </w:rPr>
        <w:t>стических</w:t>
      </w:r>
      <w:r>
        <w:rPr>
          <w:color w:val="231F20"/>
          <w:spacing w:val="1"/>
        </w:rPr>
        <w:t> </w:t>
      </w:r>
      <w:r>
        <w:rPr>
          <w:color w:val="231F20"/>
        </w:rPr>
        <w:t>связей</w:t>
      </w:r>
      <w:r>
        <w:rPr>
          <w:color w:val="231F20"/>
          <w:spacing w:val="1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1"/>
        </w:rPr>
        <w:t> </w:t>
      </w:r>
      <w:r>
        <w:rPr>
          <w:color w:val="231F20"/>
        </w:rPr>
        <w:t>специальное</w:t>
      </w:r>
      <w:r>
        <w:rPr>
          <w:color w:val="231F20"/>
          <w:spacing w:val="1"/>
        </w:rPr>
        <w:t> </w:t>
      </w:r>
      <w:r>
        <w:rPr>
          <w:color w:val="231F20"/>
        </w:rPr>
        <w:t>программное</w:t>
      </w:r>
      <w:r>
        <w:rPr>
          <w:color w:val="231F20"/>
          <w:spacing w:val="1"/>
        </w:rPr>
        <w:t> </w:t>
      </w:r>
      <w:r>
        <w:rPr>
          <w:color w:val="231F20"/>
        </w:rPr>
        <w:t>обес-</w:t>
      </w:r>
      <w:r>
        <w:rPr>
          <w:color w:val="231F20"/>
          <w:spacing w:val="1"/>
        </w:rPr>
        <w:t> </w:t>
      </w:r>
      <w:r>
        <w:rPr>
          <w:color w:val="231F20"/>
        </w:rPr>
        <w:t>печение</w:t>
      </w:r>
      <w:r>
        <w:rPr>
          <w:color w:val="231F20"/>
          <w:spacing w:val="1"/>
        </w:rPr>
        <w:t> </w:t>
      </w:r>
      <w:r>
        <w:rPr>
          <w:color w:val="231F20"/>
        </w:rPr>
        <w:t>(статистические</w:t>
      </w:r>
      <w:r>
        <w:rPr>
          <w:color w:val="231F20"/>
          <w:spacing w:val="1"/>
        </w:rPr>
        <w:t> </w:t>
      </w:r>
      <w:r>
        <w:rPr>
          <w:color w:val="231F20"/>
        </w:rPr>
        <w:t>пакеты),</w:t>
      </w:r>
      <w:r>
        <w:rPr>
          <w:color w:val="231F20"/>
          <w:spacing w:val="1"/>
        </w:rPr>
        <w:t> </w:t>
      </w:r>
      <w:r>
        <w:rPr>
          <w:color w:val="231F20"/>
        </w:rPr>
        <w:t>однако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1"/>
        </w:rPr>
        <w:t> </w:t>
      </w:r>
      <w:r>
        <w:rPr>
          <w:color w:val="231F20"/>
        </w:rPr>
        <w:t>надо уметь подготовить статистические данные, понимать смысл</w:t>
      </w:r>
      <w:r>
        <w:rPr>
          <w:color w:val="231F20"/>
          <w:spacing w:val="1"/>
        </w:rPr>
        <w:t> </w:t>
      </w:r>
      <w:r>
        <w:rPr>
          <w:color w:val="231F20"/>
        </w:rPr>
        <w:t>выполняемых автоматизированно расчетов и уметь интерпрети-</w:t>
      </w:r>
      <w:r>
        <w:rPr>
          <w:color w:val="231F20"/>
          <w:spacing w:val="1"/>
        </w:rPr>
        <w:t> </w:t>
      </w:r>
      <w:r>
        <w:rPr>
          <w:color w:val="231F20"/>
        </w:rPr>
        <w:t>ровать</w:t>
      </w:r>
      <w:r>
        <w:rPr>
          <w:color w:val="231F20"/>
          <w:spacing w:val="1"/>
        </w:rPr>
        <w:t> </w:t>
      </w:r>
      <w:r>
        <w:rPr>
          <w:color w:val="231F20"/>
        </w:rPr>
        <w:t>полученные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результаты.</w:t>
      </w:r>
      <w:r>
        <w:rPr>
          <w:color w:val="231F20"/>
          <w:spacing w:val="1"/>
        </w:rPr>
        <w:t> </w:t>
      </w:r>
      <w:r>
        <w:rPr>
          <w:color w:val="231F20"/>
        </w:rPr>
        <w:t>Заключение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связи</w:t>
      </w:r>
      <w:r>
        <w:rPr>
          <w:color w:val="231F20"/>
          <w:spacing w:val="1"/>
        </w:rPr>
        <w:t> </w:t>
      </w:r>
      <w:r>
        <w:rPr>
          <w:color w:val="231F20"/>
        </w:rPr>
        <w:t>признаков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получить</w:t>
      </w:r>
      <w:r>
        <w:rPr>
          <w:color w:val="231F20"/>
          <w:spacing w:val="1"/>
        </w:rPr>
        <w:t> </w:t>
      </w:r>
      <w:r>
        <w:rPr>
          <w:color w:val="231F20"/>
        </w:rPr>
        <w:t>графическим</w:t>
      </w:r>
      <w:r>
        <w:rPr>
          <w:color w:val="231F20"/>
          <w:spacing w:val="1"/>
        </w:rPr>
        <w:t> </w:t>
      </w:r>
      <w:r>
        <w:rPr>
          <w:color w:val="231F20"/>
        </w:rPr>
        <w:t>(зрительным)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расчётным</w:t>
      </w:r>
      <w:r>
        <w:rPr>
          <w:color w:val="231F20"/>
          <w:spacing w:val="1"/>
        </w:rPr>
        <w:t> </w:t>
      </w:r>
      <w:r>
        <w:rPr>
          <w:color w:val="231F20"/>
        </w:rPr>
        <w:t>(ана-</w:t>
      </w:r>
      <w:r>
        <w:rPr>
          <w:color w:val="231F20"/>
          <w:spacing w:val="1"/>
        </w:rPr>
        <w:t> </w:t>
      </w:r>
      <w:r>
        <w:rPr>
          <w:color w:val="231F20"/>
        </w:rPr>
        <w:t>литическим)</w:t>
      </w:r>
      <w:r>
        <w:rPr>
          <w:color w:val="231F20"/>
          <w:spacing w:val="3"/>
        </w:rPr>
        <w:t> </w:t>
      </w:r>
      <w:r>
        <w:rPr>
          <w:color w:val="231F20"/>
        </w:rPr>
        <w:t>путём.</w:t>
      </w:r>
    </w:p>
    <w:p>
      <w:pPr>
        <w:spacing w:line="268" w:lineRule="auto" w:before="0"/>
        <w:ind w:left="157" w:right="574" w:firstLine="283"/>
        <w:jc w:val="both"/>
        <w:rPr>
          <w:sz w:val="21"/>
        </w:rPr>
      </w:pPr>
      <w:r>
        <w:rPr>
          <w:b/>
          <w:i/>
          <w:color w:val="231F20"/>
          <w:w w:val="95"/>
          <w:sz w:val="21"/>
        </w:rPr>
        <w:t>Выявление корреляционной связи </w:t>
      </w:r>
      <w:r>
        <w:rPr>
          <w:color w:val="231F20"/>
          <w:w w:val="95"/>
          <w:sz w:val="21"/>
        </w:rPr>
        <w:t>осуществляется методами, ко-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торые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делят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две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группы:</w:t>
      </w: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shape style="position:absolute;margin-left:53.8582pt;margin-top:14.293135pt;width:51.05pt;height:.1pt;mso-position-horizontal-relative:page;mso-position-vertical-relative:paragraph;z-index:-15612928;mso-wrap-distance-left:0;mso-wrap-distance-right:0" coordorigin="1077,286" coordsize="1021,0" path="m1077,286l2098,28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Термин «регрессия» (лат. — regression — возврат к чему-либо, отступле-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ние)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введен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Гальтоном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связан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конкретным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статистическим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исследовани-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ем.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Термин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используется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статистике,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хотя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смысловому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содержанию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ражает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понятия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статистической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зависимости.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3"/>
        <w:gridCol w:w="2075"/>
        <w:gridCol w:w="2059"/>
      </w:tblGrid>
      <w:tr>
        <w:trPr>
          <w:trHeight w:val="725" w:hRule="atLeast"/>
        </w:trPr>
        <w:tc>
          <w:tcPr>
            <w:tcW w:w="1923" w:type="dxa"/>
            <w:tcBorders>
              <w:bottom w:val="nil"/>
            </w:tcBorders>
          </w:tcPr>
          <w:p>
            <w:pPr>
              <w:pStyle w:val="TableParagraph"/>
              <w:spacing w:line="236" w:lineRule="exact"/>
              <w:ind w:left="56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Нематематические:</w:t>
            </w:r>
          </w:p>
        </w:tc>
        <w:tc>
          <w:tcPr>
            <w:tcW w:w="2075" w:type="dxa"/>
            <w:tcBorders>
              <w:bottom w:val="nil"/>
            </w:tcBorders>
          </w:tcPr>
          <w:p>
            <w:pPr>
              <w:pStyle w:val="TableParagraph"/>
              <w:spacing w:line="232" w:lineRule="auto" w:before="19"/>
              <w:ind w:left="56" w:right="45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Дают приближенную </w:t>
            </w:r>
            <w:r>
              <w:rPr>
                <w:color w:val="231F20"/>
                <w:spacing w:val="-1"/>
                <w:w w:val="95"/>
                <w:sz w:val="18"/>
              </w:rPr>
              <w:t>оцен-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ку наличия, формы и на-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правлении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связи.</w:t>
            </w:r>
          </w:p>
        </w:tc>
        <w:tc>
          <w:tcPr>
            <w:tcW w:w="2059" w:type="dxa"/>
            <w:tcBorders>
              <w:bottom w:val="nil"/>
            </w:tcBorders>
          </w:tcPr>
          <w:p>
            <w:pPr>
              <w:pStyle w:val="TableParagraph"/>
              <w:spacing w:line="232" w:lineRule="auto" w:before="19"/>
              <w:ind w:left="56" w:right="37"/>
              <w:rPr>
                <w:sz w:val="18"/>
              </w:rPr>
            </w:pP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установле-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связей</w:t>
            </w:r>
          </w:p>
        </w:tc>
      </w:tr>
      <w:tr>
        <w:trPr>
          <w:trHeight w:val="999" w:hRule="atLeast"/>
        </w:trPr>
        <w:tc>
          <w:tcPr>
            <w:tcW w:w="19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auto" w:before="93"/>
              <w:ind w:left="56" w:right="25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—</w:t>
            </w:r>
            <w:r>
              <w:rPr>
                <w:color w:val="231F20"/>
                <w:spacing w:val="33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метод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параллель-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рядов</w:t>
            </w:r>
          </w:p>
        </w:tc>
        <w:tc>
          <w:tcPr>
            <w:tcW w:w="20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auto" w:before="93"/>
              <w:ind w:left="56" w:right="4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параллельное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сопо-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ставление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рядов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значе-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факторного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резуль-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тативного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признаков;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auto" w:before="93"/>
              <w:ind w:left="56" w:right="3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Соотношение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уровней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мелких хищений и краж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субъектам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РФ;</w:t>
            </w:r>
          </w:p>
        </w:tc>
      </w:tr>
      <w:tr>
        <w:trPr>
          <w:trHeight w:val="2308" w:hRule="atLeast"/>
        </w:trPr>
        <w:tc>
          <w:tcPr>
            <w:tcW w:w="1923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313" w:val="left" w:leader="none"/>
              </w:tabs>
              <w:spacing w:line="232" w:lineRule="auto" w:before="93" w:after="0"/>
              <w:ind w:left="56" w:right="243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метод аналитиче-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ских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группировок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13" w:val="left" w:leader="none"/>
              </w:tabs>
              <w:spacing w:line="240" w:lineRule="auto" w:before="166" w:after="0"/>
              <w:ind w:left="312" w:right="0" w:hanging="25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графический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метод</w:t>
            </w:r>
          </w:p>
        </w:tc>
        <w:tc>
          <w:tcPr>
            <w:tcW w:w="2075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326" w:val="left" w:leader="none"/>
              </w:tabs>
              <w:spacing w:line="232" w:lineRule="auto" w:before="93" w:after="0"/>
              <w:ind w:left="56" w:right="45" w:firstLine="0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построение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группо-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вой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корреляционной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таблиц, факторные ана-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литические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группиров-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ки, исчисление группо-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вых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средних;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22" w:val="left" w:leader="none"/>
              </w:tabs>
              <w:spacing w:line="200" w:lineRule="exact" w:before="190" w:after="0"/>
              <w:ind w:left="56" w:right="45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графическое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изобра-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жение фактических дан-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помощью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поля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кор-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реляции.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auto" w:before="93"/>
              <w:ind w:left="56" w:right="4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9"/>
                <w:sz w:val="18"/>
              </w:rPr>
              <w:t>подсудимыми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рассмотрения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дела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судом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участием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присяжных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заседателей в зависимо-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сти от вынесения судом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присяжных оправдатель-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ных приговоров (соотно-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шение долей по субъек-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там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РФ)</w:t>
            </w:r>
          </w:p>
        </w:tc>
      </w:tr>
      <w:tr>
        <w:trPr>
          <w:trHeight w:val="2034" w:hRule="atLeast"/>
        </w:trPr>
        <w:tc>
          <w:tcPr>
            <w:tcW w:w="1923" w:type="dxa"/>
          </w:tcPr>
          <w:p>
            <w:pPr>
              <w:pStyle w:val="TableParagraph"/>
              <w:spacing w:line="225" w:lineRule="exact"/>
              <w:ind w:left="56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Математические: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13" w:val="left" w:leader="none"/>
              </w:tabs>
              <w:spacing w:line="193" w:lineRule="exact" w:before="0" w:after="0"/>
              <w:ind w:left="312" w:right="0" w:hanging="25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регрессионный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13" w:val="left" w:leader="none"/>
              </w:tabs>
              <w:spacing w:line="203" w:lineRule="exact" w:before="0" w:after="0"/>
              <w:ind w:left="312" w:right="0" w:hanging="257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корреляционный</w:t>
            </w:r>
          </w:p>
        </w:tc>
        <w:tc>
          <w:tcPr>
            <w:tcW w:w="2075" w:type="dxa"/>
          </w:tcPr>
          <w:p>
            <w:pPr>
              <w:pStyle w:val="TableParagraph"/>
              <w:spacing w:line="200" w:lineRule="exact" w:before="14"/>
              <w:ind w:left="56" w:right="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Заключаются в нахожде-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нии уравнения связи, где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результативный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признак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зависит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только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интере-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сующего фактора (или не-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скольких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факторов),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все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прочие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факторы,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также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влияющие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результат,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принимаются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посто-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янные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средние.</w:t>
            </w:r>
          </w:p>
        </w:tc>
        <w:tc>
          <w:tcPr>
            <w:tcW w:w="205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5"/>
        <w:rPr>
          <w:sz w:val="11"/>
        </w:rPr>
      </w:pPr>
    </w:p>
    <w:p>
      <w:pPr>
        <w:pStyle w:val="BodyText"/>
        <w:spacing w:line="264" w:lineRule="auto" w:before="112"/>
        <w:ind w:left="157" w:right="572" w:firstLine="283"/>
        <w:jc w:val="both"/>
      </w:pPr>
      <w:r>
        <w:rPr>
          <w:color w:val="231F20"/>
        </w:rPr>
        <w:t>При отсутствии ярко выраженной причинной связи между фак-</w:t>
      </w:r>
      <w:r>
        <w:rPr>
          <w:color w:val="231F20"/>
          <w:spacing w:val="1"/>
        </w:rPr>
        <w:t> </w:t>
      </w:r>
      <w:r>
        <w:rPr>
          <w:color w:val="231F20"/>
        </w:rPr>
        <w:t>торным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результативным</w:t>
      </w:r>
      <w:r>
        <w:rPr>
          <w:color w:val="231F20"/>
          <w:spacing w:val="1"/>
        </w:rPr>
        <w:t> </w:t>
      </w:r>
      <w:r>
        <w:rPr>
          <w:color w:val="231F20"/>
        </w:rPr>
        <w:t>признаками</w:t>
      </w:r>
      <w:r>
        <w:rPr>
          <w:color w:val="231F20"/>
          <w:spacing w:val="52"/>
        </w:rPr>
        <w:t> </w:t>
      </w:r>
      <w:r>
        <w:rPr>
          <w:color w:val="231F20"/>
        </w:rPr>
        <w:t>наличие</w:t>
      </w:r>
      <w:r>
        <w:rPr>
          <w:color w:val="231F20"/>
          <w:spacing w:val="53"/>
        </w:rPr>
        <w:t> </w:t>
      </w:r>
      <w:r>
        <w:rPr>
          <w:color w:val="231F20"/>
        </w:rPr>
        <w:t>и</w:t>
      </w:r>
      <w:r>
        <w:rPr>
          <w:color w:val="231F20"/>
          <w:spacing w:val="52"/>
        </w:rPr>
        <w:t> </w:t>
      </w:r>
      <w:r>
        <w:rPr>
          <w:color w:val="231F20"/>
        </w:rPr>
        <w:t>характер</w:t>
      </w:r>
      <w:r>
        <w:rPr>
          <w:color w:val="231F20"/>
          <w:spacing w:val="53"/>
        </w:rPr>
        <w:t> </w:t>
      </w:r>
      <w:r>
        <w:rPr>
          <w:color w:val="231F20"/>
        </w:rPr>
        <w:t>свя-</w:t>
      </w:r>
      <w:r>
        <w:rPr>
          <w:color w:val="231F20"/>
          <w:spacing w:val="-50"/>
        </w:rPr>
        <w:t> </w:t>
      </w:r>
      <w:r>
        <w:rPr>
          <w:color w:val="231F20"/>
        </w:rPr>
        <w:t>зи</w:t>
      </w:r>
      <w:r>
        <w:rPr>
          <w:color w:val="231F20"/>
          <w:spacing w:val="30"/>
        </w:rPr>
        <w:t> </w:t>
      </w:r>
      <w:r>
        <w:rPr>
          <w:color w:val="231F20"/>
        </w:rPr>
        <w:t>можно</w:t>
      </w:r>
      <w:r>
        <w:rPr>
          <w:color w:val="231F20"/>
          <w:spacing w:val="30"/>
        </w:rPr>
        <w:t> </w:t>
      </w:r>
      <w:r>
        <w:rPr>
          <w:color w:val="231F20"/>
        </w:rPr>
        <w:t>установить</w:t>
      </w:r>
      <w:r>
        <w:rPr>
          <w:color w:val="231F20"/>
          <w:spacing w:val="30"/>
        </w:rPr>
        <w:t> </w:t>
      </w:r>
      <w:r>
        <w:rPr>
          <w:color w:val="231F20"/>
        </w:rPr>
        <w:t>при</w:t>
      </w:r>
      <w:r>
        <w:rPr>
          <w:color w:val="231F20"/>
          <w:spacing w:val="32"/>
        </w:rPr>
        <w:t> </w:t>
      </w:r>
      <w:r>
        <w:rPr>
          <w:color w:val="231F20"/>
        </w:rPr>
        <w:t>помощи</w:t>
      </w:r>
      <w:r>
        <w:rPr>
          <w:color w:val="231F20"/>
          <w:spacing w:val="30"/>
        </w:rPr>
        <w:t> </w:t>
      </w:r>
      <w:r>
        <w:rPr>
          <w:b/>
          <w:i/>
          <w:color w:val="231F20"/>
        </w:rPr>
        <w:t>метода</w:t>
      </w:r>
      <w:r>
        <w:rPr>
          <w:b/>
          <w:i/>
          <w:color w:val="231F20"/>
          <w:spacing w:val="28"/>
        </w:rPr>
        <w:t> </w:t>
      </w:r>
      <w:r>
        <w:rPr>
          <w:b/>
          <w:i/>
          <w:color w:val="231F20"/>
        </w:rPr>
        <w:t>параллельных</w:t>
      </w:r>
      <w:r>
        <w:rPr>
          <w:b/>
          <w:i/>
          <w:color w:val="231F20"/>
          <w:spacing w:val="28"/>
        </w:rPr>
        <w:t> </w:t>
      </w:r>
      <w:r>
        <w:rPr>
          <w:b/>
          <w:i/>
          <w:color w:val="231F20"/>
        </w:rPr>
        <w:t>рядов</w:t>
      </w:r>
      <w:r>
        <w:rPr>
          <w:rFonts w:ascii="Palatino Linotype" w:hAnsi="Palatino Linotype"/>
          <w:b/>
          <w:color w:val="231F20"/>
        </w:rPr>
        <w:t>:</w:t>
      </w:r>
      <w:r>
        <w:rPr>
          <w:rFonts w:ascii="Palatino Linotype" w:hAnsi="Palatino Linotype"/>
          <w:b/>
          <w:color w:val="231F20"/>
          <w:spacing w:val="1"/>
        </w:rPr>
        <w:t> </w:t>
      </w:r>
      <w:r>
        <w:rPr>
          <w:color w:val="231F20"/>
        </w:rPr>
        <w:t>в одной таблице приводятся упорядоченные значения факторного</w:t>
      </w:r>
      <w:r>
        <w:rPr>
          <w:color w:val="231F20"/>
          <w:spacing w:val="1"/>
        </w:rPr>
        <w:t> </w:t>
      </w:r>
      <w:r>
        <w:rPr>
          <w:color w:val="231F20"/>
        </w:rPr>
        <w:t>признака, который обычно обозначается символом </w:t>
      </w:r>
      <w:r>
        <w:rPr>
          <w:i/>
          <w:color w:val="231F20"/>
        </w:rPr>
        <w:t>х</w:t>
      </w:r>
      <w:r>
        <w:rPr>
          <w:color w:val="231F20"/>
        </w:rPr>
        <w:t>, и соответст-</w:t>
      </w:r>
      <w:r>
        <w:rPr>
          <w:color w:val="231F20"/>
          <w:spacing w:val="1"/>
        </w:rPr>
        <w:t> </w:t>
      </w:r>
      <w:r>
        <w:rPr>
          <w:color w:val="231F20"/>
        </w:rPr>
        <w:t>вующие им значения результативного признака, который обычно</w:t>
      </w:r>
      <w:r>
        <w:rPr>
          <w:color w:val="231F20"/>
          <w:spacing w:val="1"/>
        </w:rPr>
        <w:t> </w:t>
      </w:r>
      <w:r>
        <w:rPr>
          <w:color w:val="231F20"/>
        </w:rPr>
        <w:t>обозначается символом </w:t>
      </w:r>
      <w:r>
        <w:rPr>
          <w:i/>
          <w:color w:val="231F20"/>
        </w:rPr>
        <w:t>Y</w:t>
      </w:r>
      <w:r>
        <w:rPr>
          <w:color w:val="231F20"/>
        </w:rPr>
        <w:t>. Метод параллельных рядов обычно ис-</w:t>
      </w:r>
      <w:r>
        <w:rPr>
          <w:color w:val="231F20"/>
          <w:spacing w:val="1"/>
        </w:rPr>
        <w:t> </w:t>
      </w:r>
      <w:r>
        <w:rPr>
          <w:color w:val="231F20"/>
        </w:rPr>
        <w:t>пользуется для установления характера связи при относительно не-</w:t>
      </w:r>
      <w:r>
        <w:rPr>
          <w:color w:val="231F20"/>
          <w:spacing w:val="-50"/>
        </w:rPr>
        <w:t> </w:t>
      </w:r>
      <w:r>
        <w:rPr>
          <w:color w:val="231F20"/>
        </w:rPr>
        <w:t>большом</w:t>
      </w:r>
      <w:r>
        <w:rPr>
          <w:color w:val="231F20"/>
          <w:spacing w:val="14"/>
        </w:rPr>
        <w:t> </w:t>
      </w:r>
      <w:r>
        <w:rPr>
          <w:color w:val="231F20"/>
        </w:rPr>
        <w:t>объеме</w:t>
      </w:r>
      <w:r>
        <w:rPr>
          <w:color w:val="231F20"/>
          <w:spacing w:val="14"/>
        </w:rPr>
        <w:t> </w:t>
      </w:r>
      <w:r>
        <w:rPr>
          <w:color w:val="231F20"/>
        </w:rPr>
        <w:t>исходных</w:t>
      </w:r>
      <w:r>
        <w:rPr>
          <w:color w:val="231F20"/>
          <w:spacing w:val="15"/>
        </w:rPr>
        <w:t> </w:t>
      </w:r>
      <w:r>
        <w:rPr>
          <w:color w:val="231F20"/>
        </w:rPr>
        <w:t>данных:</w:t>
      </w:r>
      <w:r>
        <w:rPr>
          <w:color w:val="231F20"/>
          <w:spacing w:val="14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15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</w:rPr>
        <w:t>определения</w:t>
      </w:r>
    </w:p>
    <w:p>
      <w:pPr>
        <w:spacing w:after="0" w:line="264" w:lineRule="auto"/>
        <w:jc w:val="both"/>
        <w:sectPr>
          <w:headerReference w:type="default" r:id="rId249"/>
          <w:headerReference w:type="even" r:id="rId250"/>
          <w:footerReference w:type="default" r:id="rId251"/>
          <w:footerReference w:type="even" r:id="rId252"/>
          <w:pgSz w:w="8230" w:h="11630"/>
          <w:pgMar w:header="758" w:footer="722" w:top="1220" w:bottom="920" w:left="920" w:right="500"/>
          <w:pgNumType w:start="169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наличия и направления взаимосвязи при немногочисленных со-</w:t>
      </w:r>
      <w:r>
        <w:rPr>
          <w:color w:val="231F20"/>
          <w:spacing w:val="1"/>
        </w:rPr>
        <w:t> </w:t>
      </w:r>
      <w:r>
        <w:rPr>
          <w:color w:val="231F20"/>
        </w:rPr>
        <w:t>вокупностях (15–20 единиц). </w:t>
      </w:r>
      <w:r>
        <w:rPr>
          <w:i/>
          <w:color w:val="231F20"/>
        </w:rPr>
        <w:t>Суть метода сравнения параллель-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ных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рядов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состоит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том,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полученные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5"/>
        </w:rPr>
        <w:t> </w:t>
      </w:r>
      <w:r>
        <w:rPr>
          <w:color w:val="231F20"/>
        </w:rPr>
        <w:t>группировки</w:t>
      </w:r>
      <w:r>
        <w:rPr>
          <w:color w:val="231F20"/>
          <w:spacing w:val="-50"/>
        </w:rPr>
        <w:t> </w:t>
      </w:r>
      <w:r>
        <w:rPr>
          <w:color w:val="231F20"/>
        </w:rPr>
        <w:t>и счетной обработки материалы статистического наблюдения рас-</w:t>
      </w:r>
      <w:r>
        <w:rPr>
          <w:color w:val="231F20"/>
          <w:spacing w:val="1"/>
        </w:rPr>
        <w:t> </w:t>
      </w:r>
      <w:r>
        <w:rPr>
          <w:color w:val="231F20"/>
        </w:rPr>
        <w:t>полагаются ранжированными по факторному признаку параллель-</w:t>
      </w:r>
      <w:r>
        <w:rPr>
          <w:color w:val="231F20"/>
          <w:spacing w:val="1"/>
        </w:rPr>
        <w:t> </w:t>
      </w:r>
      <w:r>
        <w:rPr>
          <w:color w:val="231F20"/>
        </w:rPr>
        <w:t>ными рядами. Параллельно записываются значения результативно-</w:t>
      </w:r>
      <w:r>
        <w:rPr>
          <w:color w:val="231F20"/>
          <w:spacing w:val="-50"/>
        </w:rPr>
        <w:t> </w:t>
      </w:r>
      <w:r>
        <w:rPr>
          <w:color w:val="231F20"/>
        </w:rPr>
        <w:t>го признака. Это дает возможность, сравнивая значения факторных</w:t>
      </w:r>
      <w:r>
        <w:rPr>
          <w:color w:val="231F20"/>
          <w:spacing w:val="-50"/>
        </w:rPr>
        <w:t> </w:t>
      </w:r>
      <w:r>
        <w:rPr>
          <w:color w:val="231F20"/>
        </w:rPr>
        <w:t>и результативных показателей, проследить соотношения, выявить</w:t>
      </w:r>
      <w:r>
        <w:rPr>
          <w:color w:val="231F20"/>
          <w:spacing w:val="1"/>
        </w:rPr>
        <w:t> </w:t>
      </w:r>
      <w:r>
        <w:rPr>
          <w:color w:val="231F20"/>
        </w:rPr>
        <w:t>наличие</w:t>
      </w:r>
      <w:r>
        <w:rPr>
          <w:color w:val="231F20"/>
          <w:spacing w:val="-7"/>
        </w:rPr>
        <w:t> </w:t>
      </w:r>
      <w:r>
        <w:rPr>
          <w:color w:val="231F20"/>
        </w:rPr>
        <w:t>связи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ее</w:t>
      </w:r>
      <w:r>
        <w:rPr>
          <w:color w:val="231F20"/>
          <w:spacing w:val="-7"/>
        </w:rPr>
        <w:t> </w:t>
      </w:r>
      <w:r>
        <w:rPr>
          <w:color w:val="231F20"/>
        </w:rPr>
        <w:t>направление.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этом</w:t>
      </w:r>
      <w:r>
        <w:rPr>
          <w:color w:val="231F20"/>
          <w:spacing w:val="-7"/>
        </w:rPr>
        <w:t> </w:t>
      </w:r>
      <w:r>
        <w:rPr>
          <w:color w:val="231F20"/>
        </w:rPr>
        <w:t>методе</w:t>
      </w:r>
      <w:r>
        <w:rPr>
          <w:color w:val="231F20"/>
          <w:spacing w:val="-7"/>
        </w:rPr>
        <w:t> </w:t>
      </w:r>
      <w:r>
        <w:rPr>
          <w:color w:val="231F20"/>
        </w:rPr>
        <w:t>значение</w:t>
      </w:r>
      <w:r>
        <w:rPr>
          <w:color w:val="231F20"/>
          <w:spacing w:val="-6"/>
        </w:rPr>
        <w:t> </w:t>
      </w:r>
      <w:r>
        <w:rPr>
          <w:color w:val="231F20"/>
        </w:rPr>
        <w:t>фактор-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13"/>
        </w:rPr>
        <w:t> </w:t>
      </w:r>
      <w:r>
        <w:rPr>
          <w:color w:val="231F20"/>
        </w:rPr>
        <w:t>признака</w:t>
      </w:r>
      <w:r>
        <w:rPr>
          <w:color w:val="231F20"/>
          <w:spacing w:val="13"/>
        </w:rPr>
        <w:t> </w:t>
      </w:r>
      <w:r>
        <w:rPr>
          <w:color w:val="231F20"/>
        </w:rPr>
        <w:t>располагается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порядке</w:t>
      </w:r>
      <w:r>
        <w:rPr>
          <w:color w:val="231F20"/>
          <w:spacing w:val="13"/>
        </w:rPr>
        <w:t> </w:t>
      </w:r>
      <w:r>
        <w:rPr>
          <w:color w:val="231F20"/>
        </w:rPr>
        <w:t>возрастания</w:t>
      </w:r>
      <w:r>
        <w:rPr>
          <w:color w:val="231F20"/>
          <w:spacing w:val="13"/>
        </w:rPr>
        <w:t> </w:t>
      </w:r>
      <w:r>
        <w:rPr>
          <w:color w:val="231F20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</w:rPr>
        <w:t>убывания</w:t>
      </w:r>
      <w:r>
        <w:rPr>
          <w:color w:val="231F20"/>
          <w:spacing w:val="-50"/>
        </w:rPr>
        <w:t> </w:t>
      </w:r>
      <w:r>
        <w:rPr>
          <w:color w:val="231F20"/>
        </w:rPr>
        <w:t>и параллельно с ними отражаются соответствующие значения ре-</w:t>
      </w:r>
      <w:r>
        <w:rPr>
          <w:color w:val="231F20"/>
          <w:spacing w:val="1"/>
        </w:rPr>
        <w:t> </w:t>
      </w:r>
      <w:r>
        <w:rPr>
          <w:color w:val="231F20"/>
        </w:rPr>
        <w:t>зультативного признака. Сопоставляя ряды значений, устанавлива-</w:t>
      </w:r>
      <w:r>
        <w:rPr>
          <w:color w:val="231F20"/>
          <w:spacing w:val="-50"/>
        </w:rPr>
        <w:t> </w:t>
      </w:r>
      <w:r>
        <w:rPr>
          <w:color w:val="231F20"/>
        </w:rPr>
        <w:t>ется</w:t>
      </w:r>
      <w:r>
        <w:rPr>
          <w:color w:val="231F20"/>
          <w:spacing w:val="-12"/>
        </w:rPr>
        <w:t> </w:t>
      </w:r>
      <w:r>
        <w:rPr>
          <w:color w:val="231F20"/>
        </w:rPr>
        <w:t>зависимость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Данный</w:t>
      </w:r>
      <w:r>
        <w:rPr>
          <w:color w:val="231F20"/>
          <w:spacing w:val="-12"/>
        </w:rPr>
        <w:t> </w:t>
      </w:r>
      <w:r>
        <w:rPr>
          <w:color w:val="231F20"/>
        </w:rPr>
        <w:t>метод</w:t>
      </w:r>
      <w:r>
        <w:rPr>
          <w:color w:val="231F20"/>
          <w:spacing w:val="-1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2"/>
        </w:rPr>
        <w:t> </w:t>
      </w:r>
      <w:r>
        <w:rPr>
          <w:color w:val="231F20"/>
        </w:rPr>
        <w:t>вывести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</w:rPr>
        <w:t>направ-</w:t>
      </w:r>
      <w:r>
        <w:rPr>
          <w:color w:val="231F20"/>
          <w:spacing w:val="-50"/>
        </w:rPr>
        <w:t> </w:t>
      </w:r>
      <w:r>
        <w:rPr>
          <w:color w:val="231F20"/>
        </w:rPr>
        <w:t>ление</w:t>
      </w:r>
      <w:r>
        <w:rPr>
          <w:color w:val="231F20"/>
          <w:spacing w:val="-5"/>
        </w:rPr>
        <w:t> </w:t>
      </w:r>
      <w:r>
        <w:rPr>
          <w:color w:val="231F20"/>
        </w:rPr>
        <w:t>связи,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измерить</w:t>
      </w:r>
      <w:r>
        <w:rPr>
          <w:color w:val="231F20"/>
          <w:spacing w:val="-5"/>
        </w:rPr>
        <w:t> </w:t>
      </w:r>
      <w:r>
        <w:rPr>
          <w:color w:val="231F20"/>
        </w:rPr>
        <w:t>ее.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В тех случаях, когда возрастание величины факторного при-</w:t>
      </w:r>
      <w:r>
        <w:rPr>
          <w:color w:val="231F20"/>
          <w:spacing w:val="1"/>
        </w:rPr>
        <w:t> </w:t>
      </w:r>
      <w:r>
        <w:rPr>
          <w:color w:val="231F20"/>
        </w:rPr>
        <w:t>знака</w:t>
      </w:r>
      <w:r>
        <w:rPr>
          <w:color w:val="231F20"/>
          <w:spacing w:val="1"/>
        </w:rPr>
        <w:t> </w:t>
      </w:r>
      <w:r>
        <w:rPr>
          <w:color w:val="231F20"/>
        </w:rPr>
        <w:t>влечет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собой</w:t>
      </w:r>
      <w:r>
        <w:rPr>
          <w:color w:val="231F20"/>
          <w:spacing w:val="1"/>
        </w:rPr>
        <w:t> </w:t>
      </w:r>
      <w:r>
        <w:rPr>
          <w:color w:val="231F20"/>
        </w:rPr>
        <w:t>возрастание</w:t>
      </w:r>
      <w:r>
        <w:rPr>
          <w:color w:val="231F20"/>
          <w:spacing w:val="1"/>
        </w:rPr>
        <w:t> </w:t>
      </w:r>
      <w:r>
        <w:rPr>
          <w:color w:val="231F20"/>
        </w:rPr>
        <w:t>величины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результативного</w:t>
      </w:r>
      <w:r>
        <w:rPr>
          <w:color w:val="231F20"/>
          <w:spacing w:val="1"/>
        </w:rPr>
        <w:t> </w:t>
      </w:r>
      <w:r>
        <w:rPr>
          <w:color w:val="231F20"/>
        </w:rPr>
        <w:t>признака,</w:t>
      </w:r>
      <w:r>
        <w:rPr>
          <w:color w:val="231F20"/>
          <w:spacing w:val="1"/>
        </w:rPr>
        <w:t> </w:t>
      </w:r>
      <w:r>
        <w:rPr>
          <w:color w:val="231F20"/>
        </w:rPr>
        <w:t>говорят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возможном</w:t>
      </w:r>
      <w:r>
        <w:rPr>
          <w:color w:val="231F20"/>
          <w:spacing w:val="52"/>
        </w:rPr>
        <w:t> </w:t>
      </w:r>
      <w:r>
        <w:rPr>
          <w:color w:val="231F20"/>
        </w:rPr>
        <w:t>наличии</w:t>
      </w:r>
      <w:r>
        <w:rPr>
          <w:color w:val="231F20"/>
          <w:spacing w:val="53"/>
        </w:rPr>
        <w:t> </w:t>
      </w:r>
      <w:r>
        <w:rPr>
          <w:color w:val="231F20"/>
        </w:rPr>
        <w:t>прямой</w:t>
      </w:r>
      <w:r>
        <w:rPr>
          <w:color w:val="231F20"/>
          <w:spacing w:val="52"/>
        </w:rPr>
        <w:t> </w:t>
      </w:r>
      <w:r>
        <w:rPr>
          <w:color w:val="231F20"/>
        </w:rPr>
        <w:t>корреляцион-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32"/>
        </w:rPr>
        <w:t> </w:t>
      </w:r>
      <w:r>
        <w:rPr>
          <w:color w:val="231F20"/>
        </w:rPr>
        <w:t>связи.</w:t>
      </w:r>
      <w:r>
        <w:rPr>
          <w:color w:val="231F20"/>
          <w:spacing w:val="32"/>
        </w:rPr>
        <w:t> </w:t>
      </w:r>
      <w:r>
        <w:rPr>
          <w:color w:val="231F20"/>
        </w:rPr>
        <w:t>Если</w:t>
      </w:r>
      <w:r>
        <w:rPr>
          <w:color w:val="231F20"/>
          <w:spacing w:val="32"/>
        </w:rPr>
        <w:t> </w:t>
      </w:r>
      <w:r>
        <w:rPr>
          <w:color w:val="231F20"/>
        </w:rPr>
        <w:t>же</w:t>
      </w:r>
      <w:r>
        <w:rPr>
          <w:color w:val="231F20"/>
          <w:spacing w:val="32"/>
        </w:rPr>
        <w:t> </w:t>
      </w:r>
      <w:r>
        <w:rPr>
          <w:color w:val="231F20"/>
        </w:rPr>
        <w:t>с</w:t>
      </w:r>
      <w:r>
        <w:rPr>
          <w:color w:val="231F20"/>
          <w:spacing w:val="32"/>
        </w:rPr>
        <w:t> </w:t>
      </w:r>
      <w:r>
        <w:rPr>
          <w:color w:val="231F20"/>
        </w:rPr>
        <w:t>увеличением</w:t>
      </w:r>
      <w:r>
        <w:rPr>
          <w:color w:val="231F20"/>
          <w:spacing w:val="32"/>
        </w:rPr>
        <w:t> </w:t>
      </w:r>
      <w:r>
        <w:rPr>
          <w:color w:val="231F20"/>
        </w:rPr>
        <w:t>факторного</w:t>
      </w:r>
      <w:r>
        <w:rPr>
          <w:color w:val="231F20"/>
          <w:spacing w:val="32"/>
        </w:rPr>
        <w:t> </w:t>
      </w:r>
      <w:r>
        <w:rPr>
          <w:color w:val="231F20"/>
        </w:rPr>
        <w:t>признака</w:t>
      </w:r>
      <w:r>
        <w:rPr>
          <w:color w:val="231F20"/>
          <w:spacing w:val="32"/>
        </w:rPr>
        <w:t> </w:t>
      </w:r>
      <w:r>
        <w:rPr>
          <w:color w:val="231F20"/>
        </w:rPr>
        <w:t>величи-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результативного</w:t>
      </w:r>
      <w:r>
        <w:rPr>
          <w:color w:val="231F20"/>
          <w:spacing w:val="52"/>
        </w:rPr>
        <w:t> </w:t>
      </w:r>
      <w:r>
        <w:rPr>
          <w:color w:val="231F20"/>
        </w:rPr>
        <w:t>признака</w:t>
      </w:r>
      <w:r>
        <w:rPr>
          <w:color w:val="231F20"/>
          <w:spacing w:val="53"/>
        </w:rPr>
        <w:t> </w:t>
      </w:r>
      <w:r>
        <w:rPr>
          <w:color w:val="231F20"/>
        </w:rPr>
        <w:t>имеет</w:t>
      </w:r>
      <w:r>
        <w:rPr>
          <w:color w:val="231F20"/>
          <w:spacing w:val="52"/>
        </w:rPr>
        <w:t> </w:t>
      </w:r>
      <w:r>
        <w:rPr>
          <w:color w:val="231F20"/>
        </w:rPr>
        <w:t>тенденцию</w:t>
      </w:r>
      <w:r>
        <w:rPr>
          <w:color w:val="231F20"/>
          <w:spacing w:val="53"/>
        </w:rPr>
        <w:t> </w:t>
      </w:r>
      <w:r>
        <w:rPr>
          <w:color w:val="231F20"/>
        </w:rPr>
        <w:t>к</w:t>
      </w:r>
      <w:r>
        <w:rPr>
          <w:color w:val="231F20"/>
          <w:spacing w:val="52"/>
        </w:rPr>
        <w:t> </w:t>
      </w:r>
      <w:r>
        <w:rPr>
          <w:color w:val="231F20"/>
        </w:rPr>
        <w:t>уменьшению,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45"/>
        </w:rPr>
        <w:t> </w:t>
      </w:r>
      <w:r>
        <w:rPr>
          <w:color w:val="231F20"/>
        </w:rPr>
        <w:t>можно</w:t>
      </w:r>
      <w:r>
        <w:rPr>
          <w:color w:val="231F20"/>
          <w:spacing w:val="46"/>
        </w:rPr>
        <w:t> </w:t>
      </w:r>
      <w:r>
        <w:rPr>
          <w:color w:val="231F20"/>
        </w:rPr>
        <w:t>предполагать</w:t>
      </w:r>
      <w:r>
        <w:rPr>
          <w:color w:val="231F20"/>
          <w:spacing w:val="45"/>
        </w:rPr>
        <w:t> </w:t>
      </w:r>
      <w:r>
        <w:rPr>
          <w:color w:val="231F20"/>
        </w:rPr>
        <w:t>обратную</w:t>
      </w:r>
      <w:r>
        <w:rPr>
          <w:color w:val="231F20"/>
          <w:spacing w:val="46"/>
        </w:rPr>
        <w:t> </w:t>
      </w:r>
      <w:r>
        <w:rPr>
          <w:color w:val="231F20"/>
        </w:rPr>
        <w:t>связь</w:t>
      </w:r>
      <w:r>
        <w:rPr>
          <w:color w:val="231F20"/>
          <w:spacing w:val="46"/>
        </w:rPr>
        <w:t> </w:t>
      </w:r>
      <w:r>
        <w:rPr>
          <w:color w:val="231F20"/>
        </w:rPr>
        <w:t>между</w:t>
      </w:r>
      <w:r>
        <w:rPr>
          <w:color w:val="231F20"/>
          <w:spacing w:val="45"/>
        </w:rPr>
        <w:t> </w:t>
      </w:r>
      <w:r>
        <w:rPr>
          <w:color w:val="231F20"/>
        </w:rPr>
        <w:t>этими</w:t>
      </w:r>
      <w:r>
        <w:rPr>
          <w:color w:val="231F20"/>
          <w:spacing w:val="46"/>
        </w:rPr>
        <w:t> </w:t>
      </w:r>
      <w:r>
        <w:rPr>
          <w:color w:val="231F20"/>
        </w:rPr>
        <w:t>признака-</w:t>
      </w:r>
      <w:r>
        <w:rPr>
          <w:color w:val="231F20"/>
          <w:spacing w:val="-50"/>
        </w:rPr>
        <w:t> </w:t>
      </w:r>
      <w:r>
        <w:rPr>
          <w:color w:val="231F20"/>
        </w:rPr>
        <w:t>ми. Например, параллельное сопоставление рядов индивидуаль-</w:t>
      </w:r>
      <w:r>
        <w:rPr>
          <w:color w:val="231F20"/>
          <w:spacing w:val="1"/>
        </w:rPr>
        <w:t> </w:t>
      </w:r>
      <w:r>
        <w:rPr>
          <w:color w:val="231F20"/>
        </w:rPr>
        <w:t>ных значений (стаж судьи и число изменений, вносимых в судеб-</w:t>
      </w:r>
      <w:r>
        <w:rPr>
          <w:color w:val="231F20"/>
          <w:spacing w:val="1"/>
        </w:rPr>
        <w:t> </w:t>
      </w:r>
      <w:r>
        <w:rPr>
          <w:color w:val="231F20"/>
        </w:rPr>
        <w:t>ные акты вышестоящим судом) показывает на наличие обратной</w:t>
      </w:r>
      <w:r>
        <w:rPr>
          <w:color w:val="231F20"/>
          <w:spacing w:val="1"/>
        </w:rPr>
        <w:t> </w:t>
      </w:r>
      <w:r>
        <w:rPr>
          <w:color w:val="231F20"/>
        </w:rPr>
        <w:t>корреляционной</w:t>
      </w:r>
      <w:r>
        <w:rPr>
          <w:color w:val="231F20"/>
          <w:spacing w:val="4"/>
        </w:rPr>
        <w:t> </w:t>
      </w:r>
      <w:r>
        <w:rPr>
          <w:color w:val="231F20"/>
        </w:rPr>
        <w:t>связи.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b/>
          <w:i/>
          <w:color w:val="231F20"/>
        </w:rPr>
        <w:t>Графический</w:t>
      </w:r>
      <w:r>
        <w:rPr>
          <w:b/>
          <w:i/>
          <w:color w:val="231F20"/>
          <w:spacing w:val="-11"/>
        </w:rPr>
        <w:t> </w:t>
      </w:r>
      <w:r>
        <w:rPr>
          <w:b/>
          <w:i/>
          <w:color w:val="231F20"/>
        </w:rPr>
        <w:t>метод</w:t>
      </w:r>
      <w:r>
        <w:rPr>
          <w:b/>
          <w:i/>
          <w:color w:val="231F20"/>
          <w:spacing w:val="-8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построении</w:t>
      </w:r>
      <w:r>
        <w:rPr>
          <w:color w:val="231F20"/>
          <w:spacing w:val="-8"/>
        </w:rPr>
        <w:t> </w:t>
      </w:r>
      <w:r>
        <w:rPr>
          <w:color w:val="231F20"/>
        </w:rPr>
        <w:t>корреляционно-</w:t>
      </w:r>
      <w:r>
        <w:rPr>
          <w:color w:val="231F20"/>
          <w:spacing w:val="-50"/>
        </w:rPr>
        <w:t> </w:t>
      </w:r>
      <w:r>
        <w:rPr>
          <w:color w:val="231F20"/>
        </w:rPr>
        <w:t>го поля — значения факторного признака отражаются на оси Х, ре-</w:t>
      </w:r>
      <w:r>
        <w:rPr>
          <w:color w:val="231F20"/>
          <w:spacing w:val="-50"/>
        </w:rPr>
        <w:t> </w:t>
      </w:r>
      <w:r>
        <w:rPr>
          <w:color w:val="231F20"/>
        </w:rPr>
        <w:t>зультативного</w:t>
      </w:r>
      <w:r>
        <w:rPr>
          <w:color w:val="231F20"/>
          <w:spacing w:val="14"/>
        </w:rPr>
        <w:t> </w:t>
      </w:r>
      <w:r>
        <w:rPr>
          <w:color w:val="231F20"/>
        </w:rPr>
        <w:t>(определяемый</w:t>
      </w:r>
      <w:r>
        <w:rPr>
          <w:color w:val="231F20"/>
          <w:spacing w:val="15"/>
        </w:rPr>
        <w:t> </w:t>
      </w:r>
      <w:r>
        <w:rPr>
          <w:color w:val="231F20"/>
        </w:rPr>
        <w:t>им,</w:t>
      </w:r>
      <w:r>
        <w:rPr>
          <w:color w:val="231F20"/>
          <w:spacing w:val="15"/>
        </w:rPr>
        <w:t> </w:t>
      </w:r>
      <w:r>
        <w:rPr>
          <w:color w:val="231F20"/>
        </w:rPr>
        <w:t>зависимый)</w:t>
      </w:r>
      <w:r>
        <w:rPr>
          <w:color w:val="231F20"/>
          <w:spacing w:val="14"/>
        </w:rPr>
        <w:t> </w:t>
      </w:r>
      <w:r>
        <w:rPr>
          <w:color w:val="231F20"/>
        </w:rPr>
        <w:t>—</w:t>
      </w:r>
      <w:r>
        <w:rPr>
          <w:color w:val="231F20"/>
          <w:spacing w:val="15"/>
        </w:rPr>
        <w:t> </w:t>
      </w:r>
      <w:r>
        <w:rPr>
          <w:color w:val="231F20"/>
        </w:rPr>
        <w:t>ось</w:t>
      </w:r>
      <w:r>
        <w:rPr>
          <w:color w:val="231F20"/>
          <w:spacing w:val="15"/>
        </w:rPr>
        <w:t> </w:t>
      </w:r>
      <w:r>
        <w:rPr>
          <w:color w:val="231F20"/>
        </w:rPr>
        <w:t>ординат</w:t>
      </w:r>
      <w:r>
        <w:rPr>
          <w:color w:val="231F20"/>
          <w:spacing w:val="14"/>
        </w:rPr>
        <w:t> </w:t>
      </w:r>
      <w:r>
        <w:rPr>
          <w:color w:val="231F20"/>
        </w:rPr>
        <w:t>(Y).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53.858299pt;margin-top:13.036643pt;width:51.05pt;height:.1pt;mso-position-horizontal-relative:page;mso-position-vertical-relative:paragraph;z-index:-15612416;mso-wrap-distance-left:0;mso-wrap-distance-right:0" coordorigin="1077,261" coordsize="1021,0" path="m1077,261l2098,26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Пример исследования взаимосвязи методом параллельных рядов, гра-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фическим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методом,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аналитической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группировкой,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расчеты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коэффициентов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Фехнера, ранговой корреляции Спирмена, линейного коэффициента корреля-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ции приведен в</w:t>
      </w:r>
      <w:r>
        <w:rPr>
          <w:color w:val="231F20"/>
          <w:sz w:val="18"/>
          <w:shd w:fill="FDFDE8" w:color="auto" w:val="clear"/>
        </w:rPr>
        <w:t> файлах Корреляция адм и уг кражи.xls, Выбор присяжных.xls.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См.: Приложение (CD), папка Статистическая информация, папка Аналитиче-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ская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информация.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both"/>
      </w:pPr>
      <w:r>
        <w:rPr>
          <w:color w:val="231F20"/>
        </w:rPr>
        <w:t>По корреляционному полю также можно судить о характере взаи-</w:t>
      </w:r>
      <w:r>
        <w:rPr>
          <w:color w:val="231F20"/>
          <w:spacing w:val="1"/>
        </w:rPr>
        <w:t> </w:t>
      </w:r>
      <w:r>
        <w:rPr>
          <w:color w:val="231F20"/>
        </w:rPr>
        <w:t>мосвязи. Если точки сконцентрированы около диагонали, идущей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слева направо, снизу вверх — то связь прямая. Если около другой ди-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агонали — обратная. Если точки рассеяны по всему полю графика —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связь</w:t>
      </w:r>
      <w:r>
        <w:rPr>
          <w:color w:val="231F20"/>
          <w:spacing w:val="-8"/>
        </w:rPr>
        <w:t> </w:t>
      </w:r>
      <w:r>
        <w:rPr>
          <w:color w:val="231F20"/>
        </w:rPr>
        <w:t>отсутствует.</w:t>
      </w:r>
      <w:r>
        <w:rPr>
          <w:color w:val="231F20"/>
          <w:spacing w:val="-7"/>
        </w:rPr>
        <w:t> </w:t>
      </w:r>
      <w:r>
        <w:rPr>
          <w:color w:val="231F20"/>
        </w:rPr>
        <w:t>Взаимосвязь</w:t>
      </w:r>
      <w:r>
        <w:rPr>
          <w:color w:val="231F20"/>
          <w:spacing w:val="-8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7"/>
        </w:rPr>
        <w:t> </w:t>
      </w:r>
      <w:r>
        <w:rPr>
          <w:color w:val="231F20"/>
        </w:rPr>
        <w:t>отображается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MS</w:t>
      </w:r>
      <w:r>
        <w:rPr>
          <w:color w:val="231F20"/>
          <w:spacing w:val="-7"/>
        </w:rPr>
        <w:t> </w:t>
      </w:r>
      <w:r>
        <w:rPr>
          <w:color w:val="231F20"/>
        </w:rPr>
        <w:t>Excel</w:t>
      </w:r>
      <w:r>
        <w:rPr>
          <w:color w:val="231F20"/>
          <w:spacing w:val="-50"/>
        </w:rPr>
        <w:t> </w:t>
      </w:r>
      <w:r>
        <w:rPr>
          <w:color w:val="231F20"/>
        </w:rPr>
        <w:t>точечной</w:t>
      </w:r>
      <w:r>
        <w:rPr>
          <w:color w:val="231F20"/>
          <w:spacing w:val="-5"/>
        </w:rPr>
        <w:t> </w:t>
      </w:r>
      <w:r>
        <w:rPr>
          <w:color w:val="231F20"/>
        </w:rPr>
        <w:t>диаграммой.</w:t>
      </w:r>
    </w:p>
    <w:p>
      <w:pPr>
        <w:pStyle w:val="BodyText"/>
        <w:spacing w:line="268" w:lineRule="auto"/>
        <w:ind w:left="157" w:right="571" w:firstLine="283"/>
        <w:jc w:val="both"/>
      </w:pPr>
      <w:r>
        <w:rPr/>
        <w:pict>
          <v:shape style="position:absolute;margin-left:53.858299pt;margin-top:329.556732pt;width:51.05pt;height:.1pt;mso-position-horizontal-relative:page;mso-position-vertical-relative:paragraph;z-index:-15611904;mso-wrap-distance-left:0;mso-wrap-distance-right:0" coordorigin="1077,6591" coordsize="1021,0" path="m1077,6591l2098,659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Однако при наличии большого числа значений признаков, когда</w:t>
      </w:r>
      <w:r>
        <w:rPr>
          <w:color w:val="231F20"/>
          <w:spacing w:val="-50"/>
        </w:rPr>
        <w:t> </w:t>
      </w:r>
      <w:r>
        <w:rPr>
          <w:color w:val="231F20"/>
        </w:rPr>
        <w:t>одному и тому же значению признака-фактора, как правило, соот-</w:t>
      </w:r>
      <w:r>
        <w:rPr>
          <w:color w:val="231F20"/>
          <w:spacing w:val="1"/>
        </w:rPr>
        <w:t> </w:t>
      </w:r>
      <w:r>
        <w:rPr>
          <w:color w:val="231F20"/>
        </w:rPr>
        <w:t>ветствует несколько различных значений результативного призна-</w:t>
      </w:r>
      <w:r>
        <w:rPr>
          <w:color w:val="231F20"/>
          <w:spacing w:val="1"/>
        </w:rPr>
        <w:t> </w:t>
      </w:r>
      <w:r>
        <w:rPr>
          <w:color w:val="231F20"/>
        </w:rPr>
        <w:t>ка, восприятие параллельных рядов сильно затрудняется. В этих</w:t>
      </w:r>
      <w:r>
        <w:rPr>
          <w:color w:val="231F20"/>
          <w:spacing w:val="1"/>
        </w:rPr>
        <w:t> </w:t>
      </w:r>
      <w:r>
        <w:rPr>
          <w:color w:val="231F20"/>
        </w:rPr>
        <w:t>случаях целесообразно для установления наличия связи восполь-</w:t>
      </w:r>
      <w:r>
        <w:rPr>
          <w:color w:val="231F20"/>
          <w:spacing w:val="1"/>
        </w:rPr>
        <w:t> </w:t>
      </w:r>
      <w:r>
        <w:rPr>
          <w:color w:val="231F20"/>
        </w:rPr>
        <w:t>зоваться </w:t>
      </w:r>
      <w:r>
        <w:rPr>
          <w:i/>
          <w:color w:val="231F20"/>
        </w:rPr>
        <w:t>методом построения корреляционных таблиц</w:t>
      </w:r>
      <w:r>
        <w:rPr>
          <w:i/>
          <w:color w:val="231F20"/>
          <w:position w:val="7"/>
          <w:sz w:val="12"/>
        </w:rPr>
        <w:t>1</w:t>
      </w:r>
      <w:r>
        <w:rPr>
          <w:i/>
          <w:color w:val="231F20"/>
        </w:rPr>
        <w:t>. </w:t>
      </w:r>
      <w:r>
        <w:rPr>
          <w:color w:val="231F20"/>
        </w:rPr>
        <w:t>Постро-</w:t>
      </w:r>
      <w:r>
        <w:rPr>
          <w:color w:val="231F20"/>
          <w:spacing w:val="1"/>
        </w:rPr>
        <w:t> </w:t>
      </w:r>
      <w:r>
        <w:rPr>
          <w:color w:val="231F20"/>
        </w:rPr>
        <w:t>ение корреляционной таблицы начинают с группировки значений</w:t>
      </w:r>
      <w:r>
        <w:rPr>
          <w:color w:val="231F20"/>
          <w:spacing w:val="1"/>
        </w:rPr>
        <w:t> </w:t>
      </w:r>
      <w:r>
        <w:rPr>
          <w:color w:val="231F20"/>
        </w:rPr>
        <w:t>факторного и результативного признаков. В корреляционной таб-</w:t>
      </w:r>
      <w:r>
        <w:rPr>
          <w:color w:val="231F20"/>
          <w:spacing w:val="1"/>
        </w:rPr>
        <w:t> </w:t>
      </w:r>
      <w:r>
        <w:rPr>
          <w:color w:val="231F20"/>
        </w:rPr>
        <w:t>лице, как правило, в подлежащем указывается факторный признак</w:t>
      </w:r>
      <w:r>
        <w:rPr>
          <w:color w:val="231F20"/>
          <w:spacing w:val="1"/>
        </w:rPr>
        <w:t> </w:t>
      </w:r>
      <w:r>
        <w:rPr>
          <w:i/>
          <w:color w:val="231F20"/>
        </w:rPr>
        <w:t>х</w:t>
      </w:r>
      <w:r>
        <w:rPr>
          <w:color w:val="231F20"/>
        </w:rPr>
        <w:t>, а в сказуемом — результативный признак </w:t>
      </w:r>
      <w:r>
        <w:rPr>
          <w:i/>
          <w:color w:val="231F20"/>
        </w:rPr>
        <w:t>у</w:t>
      </w:r>
      <w:r>
        <w:rPr>
          <w:color w:val="231F20"/>
        </w:rPr>
        <w:t>. В корреляционной</w:t>
      </w:r>
      <w:r>
        <w:rPr>
          <w:color w:val="231F20"/>
          <w:spacing w:val="1"/>
        </w:rPr>
        <w:t> </w:t>
      </w:r>
      <w:r>
        <w:rPr>
          <w:color w:val="231F20"/>
        </w:rPr>
        <w:t>таблице указываются </w:t>
      </w:r>
      <w:r>
        <w:rPr>
          <w:i/>
          <w:color w:val="231F20"/>
        </w:rPr>
        <w:t>частоты</w:t>
      </w:r>
      <w:r>
        <w:rPr>
          <w:color w:val="231F20"/>
        </w:rPr>
        <w:t>: сколько раз данная величина од-</w:t>
      </w:r>
      <w:r>
        <w:rPr>
          <w:color w:val="231F20"/>
          <w:spacing w:val="1"/>
        </w:rPr>
        <w:t> </w:t>
      </w:r>
      <w:r>
        <w:rPr>
          <w:color w:val="231F20"/>
        </w:rPr>
        <w:t>ного признака повторяется в сочетании с соответствующей вели-</w:t>
      </w:r>
      <w:r>
        <w:rPr>
          <w:color w:val="231F20"/>
          <w:spacing w:val="1"/>
        </w:rPr>
        <w:t> </w:t>
      </w:r>
      <w:r>
        <w:rPr>
          <w:color w:val="231F20"/>
        </w:rPr>
        <w:t>чиной другого признака. Итоговые графа и строка отражают рас-</w:t>
      </w:r>
      <w:r>
        <w:rPr>
          <w:color w:val="231F20"/>
          <w:spacing w:val="1"/>
        </w:rPr>
        <w:t> </w:t>
      </w:r>
      <w:r>
        <w:rPr>
          <w:color w:val="231F20"/>
        </w:rPr>
        <w:t>пределение единиц совокупности по рассматриваемым признакам.</w:t>
      </w:r>
      <w:r>
        <w:rPr>
          <w:color w:val="231F20"/>
          <w:spacing w:val="1"/>
        </w:rPr>
        <w:t> </w:t>
      </w:r>
      <w:r>
        <w:rPr>
          <w:color w:val="231F20"/>
        </w:rPr>
        <w:t>Если частоты в корреляционной таблице расположены на «глав-</w:t>
      </w:r>
      <w:r>
        <w:rPr>
          <w:color w:val="231F20"/>
          <w:spacing w:val="1"/>
        </w:rPr>
        <w:t> </w:t>
      </w:r>
      <w:r>
        <w:rPr>
          <w:color w:val="231F20"/>
        </w:rPr>
        <w:t>ной» диагонали (из левого верхнего угла в правый нижний угол),</w:t>
      </w:r>
      <w:r>
        <w:rPr>
          <w:color w:val="231F20"/>
          <w:spacing w:val="1"/>
        </w:rPr>
        <w:t> </w:t>
      </w:r>
      <w:r>
        <w:rPr>
          <w:color w:val="231F20"/>
        </w:rPr>
        <w:t>но можно предположить наличие прямой корреляционной зависи-</w:t>
      </w:r>
      <w:r>
        <w:rPr>
          <w:color w:val="231F20"/>
          <w:spacing w:val="1"/>
        </w:rPr>
        <w:t> </w:t>
      </w:r>
      <w:r>
        <w:rPr>
          <w:color w:val="231F20"/>
        </w:rPr>
        <w:t>мости между признаками. Если же частоты расположены по «вспо-</w:t>
      </w:r>
      <w:r>
        <w:rPr>
          <w:color w:val="231F20"/>
          <w:spacing w:val="-50"/>
        </w:rPr>
        <w:t> </w:t>
      </w:r>
      <w:r>
        <w:rPr>
          <w:color w:val="231F20"/>
        </w:rPr>
        <w:t>могательной»</w:t>
      </w:r>
      <w:r>
        <w:rPr>
          <w:color w:val="231F20"/>
          <w:spacing w:val="-7"/>
        </w:rPr>
        <w:t> </w:t>
      </w:r>
      <w:r>
        <w:rPr>
          <w:color w:val="231F20"/>
        </w:rPr>
        <w:t>диагонали</w:t>
      </w:r>
      <w:r>
        <w:rPr>
          <w:color w:val="231F20"/>
          <w:spacing w:val="-7"/>
        </w:rPr>
        <w:t> </w:t>
      </w:r>
      <w:r>
        <w:rPr>
          <w:color w:val="231F20"/>
        </w:rPr>
        <w:t>(из</w:t>
      </w:r>
      <w:r>
        <w:rPr>
          <w:color w:val="231F20"/>
          <w:spacing w:val="-6"/>
        </w:rPr>
        <w:t> </w:t>
      </w:r>
      <w:r>
        <w:rPr>
          <w:color w:val="231F20"/>
        </w:rPr>
        <w:t>левого</w:t>
      </w:r>
      <w:r>
        <w:rPr>
          <w:color w:val="231F20"/>
          <w:spacing w:val="-7"/>
        </w:rPr>
        <w:t> </w:t>
      </w:r>
      <w:r>
        <w:rPr>
          <w:color w:val="231F20"/>
        </w:rPr>
        <w:t>нижнего</w:t>
      </w:r>
      <w:r>
        <w:rPr>
          <w:color w:val="231F20"/>
          <w:spacing w:val="-7"/>
        </w:rPr>
        <w:t> </w:t>
      </w:r>
      <w:r>
        <w:rPr>
          <w:color w:val="231F20"/>
        </w:rPr>
        <w:t>угла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правый</w:t>
      </w:r>
      <w:r>
        <w:rPr>
          <w:color w:val="231F20"/>
          <w:spacing w:val="-7"/>
        </w:rPr>
        <w:t> </w:t>
      </w:r>
      <w:r>
        <w:rPr>
          <w:color w:val="231F20"/>
        </w:rPr>
        <w:t>верхний</w:t>
      </w:r>
      <w:r>
        <w:rPr>
          <w:color w:val="231F20"/>
          <w:spacing w:val="-50"/>
        </w:rPr>
        <w:t> </w:t>
      </w:r>
      <w:r>
        <w:rPr>
          <w:color w:val="231F20"/>
        </w:rPr>
        <w:t>угол), то предполагают наличие обратной связи между признака-</w:t>
      </w:r>
      <w:r>
        <w:rPr>
          <w:color w:val="231F20"/>
          <w:spacing w:val="1"/>
        </w:rPr>
        <w:t> </w:t>
      </w:r>
      <w:r>
        <w:rPr>
          <w:color w:val="231F20"/>
        </w:rPr>
        <w:t>ми. Если количество исследуемых единиц значительно, а значения</w:t>
      </w:r>
      <w:r>
        <w:rPr>
          <w:color w:val="231F20"/>
          <w:spacing w:val="1"/>
        </w:rPr>
        <w:t> </w:t>
      </w:r>
      <w:r>
        <w:rPr>
          <w:color w:val="231F20"/>
        </w:rPr>
        <w:t>признаков не совпадают, корреляционная таблица будет объемная</w:t>
      </w:r>
      <w:r>
        <w:rPr>
          <w:color w:val="231F20"/>
          <w:spacing w:val="1"/>
        </w:rPr>
        <w:t> </w:t>
      </w:r>
      <w:r>
        <w:rPr>
          <w:color w:val="231F20"/>
        </w:rPr>
        <w:t>и оценка закономерности будет затруднена. В этом случае целесо-</w:t>
      </w:r>
      <w:r>
        <w:rPr>
          <w:color w:val="231F20"/>
          <w:spacing w:val="1"/>
        </w:rPr>
        <w:t> </w:t>
      </w:r>
      <w:r>
        <w:rPr>
          <w:color w:val="231F20"/>
        </w:rPr>
        <w:t>образно</w:t>
      </w:r>
      <w:r>
        <w:rPr>
          <w:color w:val="231F20"/>
          <w:spacing w:val="32"/>
        </w:rPr>
        <w:t> </w:t>
      </w:r>
      <w:r>
        <w:rPr>
          <w:color w:val="231F20"/>
        </w:rPr>
        <w:t>сгруппировать</w:t>
      </w:r>
      <w:r>
        <w:rPr>
          <w:color w:val="231F20"/>
          <w:spacing w:val="32"/>
        </w:rPr>
        <w:t> </w:t>
      </w:r>
      <w:r>
        <w:rPr>
          <w:color w:val="231F20"/>
        </w:rPr>
        <w:t>значения</w:t>
      </w:r>
      <w:r>
        <w:rPr>
          <w:color w:val="231F20"/>
          <w:spacing w:val="32"/>
        </w:rPr>
        <w:t> </w:t>
      </w:r>
      <w:r>
        <w:rPr>
          <w:color w:val="231F20"/>
        </w:rPr>
        <w:t>признаков</w:t>
      </w:r>
      <w:r>
        <w:rPr>
          <w:color w:val="231F20"/>
          <w:spacing w:val="33"/>
        </w:rPr>
        <w:t> </w:t>
      </w:r>
      <w:r>
        <w:rPr>
          <w:color w:val="231F20"/>
        </w:rPr>
        <w:t>по</w:t>
      </w:r>
      <w:r>
        <w:rPr>
          <w:color w:val="231F20"/>
          <w:spacing w:val="32"/>
        </w:rPr>
        <w:t> </w:t>
      </w:r>
      <w:r>
        <w:rPr>
          <w:color w:val="231F20"/>
        </w:rPr>
        <w:t>строкам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графам</w:t>
      </w:r>
    </w:p>
    <w:p>
      <w:pPr>
        <w:spacing w:before="14"/>
        <w:ind w:left="441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5"/>
          <w:position w:val="6"/>
          <w:sz w:val="10"/>
        </w:rPr>
        <w:t> </w:t>
      </w:r>
      <w:r>
        <w:rPr>
          <w:color w:val="231F20"/>
          <w:sz w:val="18"/>
        </w:rPr>
        <w:t>Корреляционная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таблица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построена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файле</w:t>
      </w:r>
      <w:r>
        <w:rPr>
          <w:color w:val="231F20"/>
          <w:spacing w:val="9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Корреляция</w:t>
      </w:r>
      <w:r>
        <w:rPr>
          <w:color w:val="231F20"/>
          <w:spacing w:val="8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адм</w:t>
      </w:r>
      <w:r>
        <w:rPr>
          <w:color w:val="231F20"/>
          <w:spacing w:val="8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и</w:t>
      </w:r>
      <w:r>
        <w:rPr>
          <w:color w:val="231F20"/>
          <w:spacing w:val="9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уг</w:t>
      </w:r>
      <w:r>
        <w:rPr>
          <w:color w:val="231F20"/>
          <w:spacing w:val="8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кражи.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line="249" w:lineRule="auto" w:before="9"/>
        <w:ind w:left="157" w:right="573" w:hanging="43"/>
        <w:jc w:val="both"/>
        <w:rPr>
          <w:sz w:val="18"/>
        </w:rPr>
      </w:pPr>
      <w:r>
        <w:rPr>
          <w:color w:val="231F20"/>
          <w:spacing w:val="1"/>
          <w:w w:val="9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xls</w:t>
      </w:r>
      <w:r>
        <w:rPr>
          <w:color w:val="231F20"/>
          <w:sz w:val="18"/>
        </w:rPr>
        <w:t>. Несмотря на рассеяние единиц по таблице, можно отметить тенденцию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положительной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связи.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2"/>
        <w:jc w:val="both"/>
      </w:pPr>
      <w:r>
        <w:rPr>
          <w:color w:val="231F20"/>
        </w:rPr>
        <w:t>по равным интервалам, найти их среднее значение и составить</w:t>
      </w:r>
      <w:r>
        <w:rPr>
          <w:color w:val="231F20"/>
          <w:spacing w:val="1"/>
        </w:rPr>
        <w:t> </w:t>
      </w:r>
      <w:r>
        <w:rPr>
          <w:color w:val="231F20"/>
        </w:rPr>
        <w:t>сгруппированную корреляционную таблицу, где в графоклетке бу-</w:t>
      </w:r>
      <w:r>
        <w:rPr>
          <w:color w:val="231F20"/>
          <w:spacing w:val="1"/>
        </w:rPr>
        <w:t> </w:t>
      </w:r>
      <w:r>
        <w:rPr>
          <w:color w:val="231F20"/>
        </w:rPr>
        <w:t>дет указано количество единиц, попадающих в диапазон, соответ-</w:t>
      </w:r>
      <w:r>
        <w:rPr>
          <w:color w:val="231F20"/>
          <w:spacing w:val="1"/>
        </w:rPr>
        <w:t> </w:t>
      </w:r>
      <w:r>
        <w:rPr>
          <w:color w:val="231F20"/>
        </w:rPr>
        <w:t>ствующих</w:t>
      </w:r>
      <w:r>
        <w:rPr>
          <w:color w:val="231F20"/>
          <w:spacing w:val="-1"/>
        </w:rPr>
        <w:t> </w:t>
      </w:r>
      <w:r>
        <w:rPr>
          <w:color w:val="231F20"/>
        </w:rPr>
        <w:t>средних</w:t>
      </w:r>
      <w:r>
        <w:rPr>
          <w:color w:val="231F20"/>
          <w:spacing w:val="-1"/>
        </w:rPr>
        <w:t> </w:t>
      </w:r>
      <w:r>
        <w:rPr>
          <w:color w:val="231F20"/>
        </w:rPr>
        <w:t>значений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line="268" w:lineRule="auto"/>
        <w:ind w:left="157" w:right="573" w:firstLine="283"/>
        <w:jc w:val="right"/>
      </w:pPr>
      <w:r>
        <w:rPr>
          <w:b/>
          <w:i/>
          <w:color w:val="231F20"/>
        </w:rPr>
        <w:t>Метод</w:t>
      </w:r>
      <w:r>
        <w:rPr>
          <w:b/>
          <w:i/>
          <w:color w:val="231F20"/>
          <w:spacing w:val="31"/>
        </w:rPr>
        <w:t> </w:t>
      </w:r>
      <w:r>
        <w:rPr>
          <w:b/>
          <w:i/>
          <w:color w:val="231F20"/>
        </w:rPr>
        <w:t>составления</w:t>
      </w:r>
      <w:r>
        <w:rPr>
          <w:b/>
          <w:i/>
          <w:color w:val="231F20"/>
          <w:spacing w:val="31"/>
        </w:rPr>
        <w:t> </w:t>
      </w:r>
      <w:r>
        <w:rPr>
          <w:b/>
          <w:i/>
          <w:color w:val="231F20"/>
        </w:rPr>
        <w:t>корреляционной</w:t>
      </w:r>
      <w:r>
        <w:rPr>
          <w:b/>
          <w:i/>
          <w:color w:val="231F20"/>
          <w:spacing w:val="31"/>
        </w:rPr>
        <w:t> </w:t>
      </w:r>
      <w:r>
        <w:rPr>
          <w:b/>
          <w:i/>
          <w:color w:val="231F20"/>
        </w:rPr>
        <w:t>таблицы</w:t>
      </w:r>
      <w:r>
        <w:rPr>
          <w:b/>
          <w:i/>
          <w:color w:val="231F20"/>
          <w:spacing w:val="31"/>
        </w:rPr>
        <w:t> </w:t>
      </w:r>
      <w:r>
        <w:rPr>
          <w:b/>
          <w:i/>
          <w:color w:val="231F20"/>
        </w:rPr>
        <w:t>и</w:t>
      </w:r>
      <w:r>
        <w:rPr>
          <w:b/>
          <w:i/>
          <w:color w:val="231F20"/>
          <w:spacing w:val="32"/>
        </w:rPr>
        <w:t> </w:t>
      </w:r>
      <w:r>
        <w:rPr>
          <w:b/>
          <w:i/>
          <w:color w:val="231F20"/>
        </w:rPr>
        <w:t>метод</w:t>
      </w:r>
      <w:r>
        <w:rPr>
          <w:b/>
          <w:i/>
          <w:color w:val="231F20"/>
          <w:spacing w:val="31"/>
        </w:rPr>
        <w:t> </w:t>
      </w:r>
      <w:r>
        <w:rPr>
          <w:b/>
          <w:i/>
          <w:color w:val="231F20"/>
        </w:rPr>
        <w:t>па-</w:t>
      </w:r>
      <w:r>
        <w:rPr>
          <w:b/>
          <w:i/>
          <w:color w:val="231F20"/>
          <w:spacing w:val="-50"/>
        </w:rPr>
        <w:t> </w:t>
      </w:r>
      <w:r>
        <w:rPr>
          <w:b/>
          <w:i/>
          <w:color w:val="231F20"/>
        </w:rPr>
        <w:t>раллельных</w:t>
      </w:r>
      <w:r>
        <w:rPr>
          <w:b/>
          <w:i/>
          <w:color w:val="231F20"/>
          <w:spacing w:val="13"/>
        </w:rPr>
        <w:t> </w:t>
      </w:r>
      <w:r>
        <w:rPr>
          <w:b/>
          <w:i/>
          <w:color w:val="231F20"/>
        </w:rPr>
        <w:t>рядов</w:t>
      </w:r>
      <w:r>
        <w:rPr>
          <w:b/>
          <w:i/>
          <w:color w:val="231F20"/>
          <w:spacing w:val="18"/>
        </w:rPr>
        <w:t> </w:t>
      </w:r>
      <w:r>
        <w:rPr>
          <w:color w:val="231F20"/>
        </w:rPr>
        <w:t>базируются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сопоставлении</w:t>
      </w:r>
      <w:r>
        <w:rPr>
          <w:color w:val="231F20"/>
          <w:spacing w:val="16"/>
        </w:rPr>
        <w:t> </w:t>
      </w:r>
      <w:r>
        <w:rPr>
          <w:color w:val="231F20"/>
        </w:rPr>
        <w:t>индивидуальных</w:t>
      </w:r>
      <w:r>
        <w:rPr>
          <w:color w:val="231F20"/>
          <w:spacing w:val="-50"/>
        </w:rPr>
        <w:t> </w:t>
      </w:r>
      <w:r>
        <w:rPr>
          <w:color w:val="231F20"/>
        </w:rPr>
        <w:t>значений</w:t>
      </w:r>
      <w:r>
        <w:rPr>
          <w:color w:val="231F20"/>
          <w:spacing w:val="12"/>
        </w:rPr>
        <w:t> </w:t>
      </w:r>
      <w:r>
        <w:rPr>
          <w:color w:val="231F20"/>
        </w:rPr>
        <w:t>изучаемых</w:t>
      </w:r>
      <w:r>
        <w:rPr>
          <w:color w:val="231F20"/>
          <w:spacing w:val="13"/>
        </w:rPr>
        <w:t> </w:t>
      </w:r>
      <w:r>
        <w:rPr>
          <w:color w:val="231F20"/>
        </w:rPr>
        <w:t>признаков.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</w:rPr>
        <w:t>индивидуальные</w:t>
      </w:r>
      <w:r>
        <w:rPr>
          <w:color w:val="231F20"/>
          <w:spacing w:val="12"/>
        </w:rPr>
        <w:t> </w:t>
      </w:r>
      <w:r>
        <w:rPr>
          <w:color w:val="231F20"/>
        </w:rPr>
        <w:t>значения</w:t>
      </w:r>
      <w:r>
        <w:rPr>
          <w:color w:val="231F20"/>
          <w:spacing w:val="13"/>
        </w:rPr>
        <w:t> </w:t>
      </w:r>
      <w:r>
        <w:rPr>
          <w:color w:val="231F20"/>
        </w:rPr>
        <w:t>фор-</w:t>
      </w:r>
      <w:r>
        <w:rPr>
          <w:color w:val="231F20"/>
          <w:spacing w:val="-50"/>
        </w:rPr>
        <w:t> </w:t>
      </w:r>
      <w:r>
        <w:rPr>
          <w:color w:val="231F20"/>
        </w:rPr>
        <w:t>мируются</w:t>
      </w:r>
      <w:r>
        <w:rPr>
          <w:color w:val="231F20"/>
          <w:spacing w:val="7"/>
        </w:rPr>
        <w:t> </w:t>
      </w:r>
      <w:r>
        <w:rPr>
          <w:color w:val="231F20"/>
        </w:rPr>
        <w:t>под</w:t>
      </w:r>
      <w:r>
        <w:rPr>
          <w:color w:val="231F20"/>
          <w:spacing w:val="7"/>
        </w:rPr>
        <w:t> </w:t>
      </w:r>
      <w:r>
        <w:rPr>
          <w:color w:val="231F20"/>
        </w:rPr>
        <w:t>влиянием</w:t>
      </w:r>
      <w:r>
        <w:rPr>
          <w:color w:val="231F20"/>
          <w:spacing w:val="7"/>
        </w:rPr>
        <w:t> </w:t>
      </w:r>
      <w:r>
        <w:rPr>
          <w:color w:val="231F20"/>
        </w:rPr>
        <w:t>как</w:t>
      </w:r>
      <w:r>
        <w:rPr>
          <w:color w:val="231F20"/>
          <w:spacing w:val="7"/>
        </w:rPr>
        <w:t> </w:t>
      </w:r>
      <w:r>
        <w:rPr>
          <w:color w:val="231F20"/>
        </w:rPr>
        <w:t>основных,</w:t>
      </w:r>
      <w:r>
        <w:rPr>
          <w:color w:val="231F20"/>
          <w:spacing w:val="7"/>
        </w:rPr>
        <w:t> </w:t>
      </w:r>
      <w:r>
        <w:rPr>
          <w:color w:val="231F20"/>
        </w:rPr>
        <w:t>так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случайных</w:t>
      </w:r>
      <w:r>
        <w:rPr>
          <w:color w:val="231F20"/>
          <w:spacing w:val="7"/>
        </w:rPr>
        <w:t> </w:t>
      </w:r>
      <w:r>
        <w:rPr>
          <w:color w:val="231F20"/>
        </w:rPr>
        <w:t>факторов.</w:t>
      </w:r>
      <w:r>
        <w:rPr>
          <w:color w:val="231F20"/>
          <w:spacing w:val="-50"/>
        </w:rPr>
        <w:t> </w:t>
      </w:r>
      <w:r>
        <w:rPr>
          <w:color w:val="231F20"/>
        </w:rPr>
        <w:t>Корреляционная</w:t>
      </w:r>
      <w:r>
        <w:rPr>
          <w:color w:val="231F20"/>
          <w:spacing w:val="22"/>
        </w:rPr>
        <w:t> </w:t>
      </w:r>
      <w:r>
        <w:rPr>
          <w:color w:val="231F20"/>
        </w:rPr>
        <w:t>связь</w:t>
      </w:r>
      <w:r>
        <w:rPr>
          <w:color w:val="231F20"/>
          <w:spacing w:val="22"/>
        </w:rPr>
        <w:t> </w:t>
      </w:r>
      <w:r>
        <w:rPr>
          <w:color w:val="231F20"/>
        </w:rPr>
        <w:t>обнаруживается</w:t>
      </w:r>
      <w:r>
        <w:rPr>
          <w:color w:val="231F20"/>
          <w:spacing w:val="22"/>
        </w:rPr>
        <w:t> </w:t>
      </w:r>
      <w:r>
        <w:rPr>
          <w:color w:val="231F20"/>
        </w:rPr>
        <w:t>более</w:t>
      </w:r>
      <w:r>
        <w:rPr>
          <w:color w:val="231F20"/>
          <w:spacing w:val="22"/>
        </w:rPr>
        <w:t> </w:t>
      </w:r>
      <w:r>
        <w:rPr>
          <w:color w:val="231F20"/>
        </w:rPr>
        <w:t>четко,</w:t>
      </w:r>
      <w:r>
        <w:rPr>
          <w:color w:val="231F20"/>
          <w:spacing w:val="22"/>
        </w:rPr>
        <w:t> </w:t>
      </w:r>
      <w:r>
        <w:rPr>
          <w:color w:val="231F20"/>
        </w:rPr>
        <w:t>если</w:t>
      </w:r>
      <w:r>
        <w:rPr>
          <w:color w:val="231F20"/>
          <w:spacing w:val="22"/>
        </w:rPr>
        <w:t> </w:t>
      </w:r>
      <w:r>
        <w:rPr>
          <w:color w:val="231F20"/>
        </w:rPr>
        <w:t>влияние</w:t>
      </w:r>
      <w:r>
        <w:rPr>
          <w:color w:val="231F20"/>
          <w:spacing w:val="-49"/>
        </w:rPr>
        <w:t> </w:t>
      </w:r>
      <w:r>
        <w:rPr>
          <w:color w:val="231F20"/>
        </w:rPr>
        <w:t>случайных</w:t>
      </w:r>
      <w:r>
        <w:rPr>
          <w:color w:val="231F20"/>
          <w:spacing w:val="2"/>
        </w:rPr>
        <w:t> </w:t>
      </w:r>
      <w:r>
        <w:rPr>
          <w:color w:val="231F20"/>
        </w:rPr>
        <w:t>факторов</w:t>
      </w:r>
      <w:r>
        <w:rPr>
          <w:color w:val="231F20"/>
          <w:spacing w:val="2"/>
        </w:rPr>
        <w:t> </w:t>
      </w:r>
      <w:r>
        <w:rPr>
          <w:color w:val="231F20"/>
        </w:rPr>
        <w:t>удается</w:t>
      </w:r>
      <w:r>
        <w:rPr>
          <w:color w:val="231F20"/>
          <w:spacing w:val="2"/>
        </w:rPr>
        <w:t> </w:t>
      </w:r>
      <w:r>
        <w:rPr>
          <w:color w:val="231F20"/>
        </w:rPr>
        <w:t>нивелировать.</w:t>
      </w:r>
      <w:r>
        <w:rPr>
          <w:color w:val="231F20"/>
          <w:spacing w:val="2"/>
        </w:rPr>
        <w:t> </w:t>
      </w:r>
      <w:r>
        <w:rPr>
          <w:color w:val="231F20"/>
        </w:rPr>
        <w:t>Это</w:t>
      </w:r>
      <w:r>
        <w:rPr>
          <w:color w:val="231F20"/>
          <w:spacing w:val="2"/>
        </w:rPr>
        <w:t> </w:t>
      </w:r>
      <w:r>
        <w:rPr>
          <w:color w:val="231F20"/>
        </w:rPr>
        <w:t>обеспечивается</w:t>
      </w:r>
      <w:r>
        <w:rPr>
          <w:color w:val="231F20"/>
          <w:spacing w:val="1"/>
        </w:rPr>
        <w:t> </w:t>
      </w:r>
      <w:r>
        <w:rPr>
          <w:color w:val="231F20"/>
        </w:rPr>
        <w:t>при применении для выявления наличия корреляционной связи ме-</w:t>
      </w:r>
      <w:r>
        <w:rPr>
          <w:color w:val="231F20"/>
          <w:spacing w:val="-50"/>
        </w:rPr>
        <w:t> </w:t>
      </w:r>
      <w:r>
        <w:rPr>
          <w:color w:val="231F20"/>
        </w:rPr>
        <w:t>тода</w:t>
      </w:r>
      <w:r>
        <w:rPr>
          <w:color w:val="231F20"/>
          <w:spacing w:val="-12"/>
        </w:rPr>
        <w:t> </w:t>
      </w:r>
      <w:r>
        <w:rPr>
          <w:color w:val="231F20"/>
        </w:rPr>
        <w:t>аналитической</w:t>
      </w:r>
      <w:r>
        <w:rPr>
          <w:color w:val="231F20"/>
          <w:spacing w:val="-11"/>
        </w:rPr>
        <w:t> </w:t>
      </w:r>
      <w:r>
        <w:rPr>
          <w:color w:val="231F20"/>
        </w:rPr>
        <w:t>группировки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исчисления</w:t>
      </w:r>
      <w:r>
        <w:rPr>
          <w:color w:val="231F20"/>
          <w:spacing w:val="-11"/>
        </w:rPr>
        <w:t> </w:t>
      </w:r>
      <w:r>
        <w:rPr>
          <w:color w:val="231F20"/>
        </w:rPr>
        <w:t>групповых</w:t>
      </w:r>
      <w:r>
        <w:rPr>
          <w:color w:val="231F20"/>
          <w:spacing w:val="-12"/>
        </w:rPr>
        <w:t> </w:t>
      </w:r>
      <w:r>
        <w:rPr>
          <w:color w:val="231F20"/>
        </w:rPr>
        <w:t>средних.</w:t>
      </w:r>
      <w:r>
        <w:rPr>
          <w:color w:val="231F20"/>
          <w:spacing w:val="-49"/>
        </w:rPr>
        <w:t> </w:t>
      </w:r>
      <w:r>
        <w:rPr>
          <w:b/>
          <w:i/>
          <w:color w:val="231F20"/>
          <w:w w:val="95"/>
        </w:rPr>
        <w:t>Метод аналитической группировки </w:t>
      </w:r>
      <w:r>
        <w:rPr>
          <w:color w:val="231F20"/>
          <w:w w:val="95"/>
        </w:rPr>
        <w:t>применяется в случаях, когда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совокупность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достаточно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велика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параллельные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ряды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позволяют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обнаружить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зависимость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100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единиц).</w:t>
      </w:r>
      <w:r>
        <w:rPr>
          <w:color w:val="231F20"/>
          <w:spacing w:val="-12"/>
        </w:rPr>
        <w:t> </w:t>
      </w:r>
      <w:r>
        <w:rPr>
          <w:color w:val="231F20"/>
        </w:rPr>
        <w:t>Состоит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следующем:</w:t>
      </w:r>
      <w:r>
        <w:rPr>
          <w:color w:val="231F20"/>
          <w:spacing w:val="-12"/>
        </w:rPr>
        <w:t> </w:t>
      </w:r>
      <w:r>
        <w:rPr>
          <w:color w:val="231F20"/>
        </w:rPr>
        <w:t>со-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вокупность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наблюдений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разбивается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группы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вели-</w:t>
      </w:r>
      <w:r>
        <w:rPr>
          <w:color w:val="231F20"/>
        </w:rPr>
        <w:t> чине факторного признака и для каждой группы вычисляется сред-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няя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величина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относительная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величина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результативного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признака.</w:t>
      </w:r>
      <w:r>
        <w:rPr>
          <w:color w:val="231F20"/>
          <w:spacing w:val="-50"/>
        </w:rPr>
        <w:t> </w:t>
      </w:r>
      <w:r>
        <w:rPr>
          <w:color w:val="231F20"/>
        </w:rPr>
        <w:t>При</w:t>
      </w:r>
      <w:r>
        <w:rPr>
          <w:color w:val="231F20"/>
          <w:spacing w:val="28"/>
        </w:rPr>
        <w:t> </w:t>
      </w:r>
      <w:r>
        <w:rPr>
          <w:color w:val="231F20"/>
        </w:rPr>
        <w:t>этом</w:t>
      </w:r>
      <w:r>
        <w:rPr>
          <w:color w:val="231F20"/>
          <w:spacing w:val="28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28"/>
        </w:rPr>
        <w:t> </w:t>
      </w:r>
      <w:r>
        <w:rPr>
          <w:color w:val="231F20"/>
        </w:rPr>
        <w:t>образовать</w:t>
      </w:r>
      <w:r>
        <w:rPr>
          <w:color w:val="231F20"/>
          <w:spacing w:val="28"/>
        </w:rPr>
        <w:t> </w:t>
      </w:r>
      <w:r>
        <w:rPr>
          <w:color w:val="231F20"/>
        </w:rPr>
        <w:t>такое</w:t>
      </w:r>
      <w:r>
        <w:rPr>
          <w:color w:val="231F20"/>
          <w:spacing w:val="28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28"/>
        </w:rPr>
        <w:t> </w:t>
      </w:r>
      <w:r>
        <w:rPr>
          <w:color w:val="231F20"/>
        </w:rPr>
        <w:t>групп,</w:t>
      </w:r>
      <w:r>
        <w:rPr>
          <w:color w:val="231F20"/>
          <w:spacing w:val="28"/>
        </w:rPr>
        <w:t> </w:t>
      </w:r>
      <w:r>
        <w:rPr>
          <w:color w:val="231F20"/>
        </w:rPr>
        <w:t>чтобы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групповые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средние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перестали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носить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случайный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характер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каждой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новой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группой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имели</w:t>
      </w:r>
      <w:r>
        <w:rPr>
          <w:color w:val="231F20"/>
          <w:spacing w:val="-12"/>
        </w:rPr>
        <w:t> </w:t>
      </w:r>
      <w:r>
        <w:rPr>
          <w:color w:val="231F20"/>
        </w:rPr>
        <w:t>тенденцию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росту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снижению.</w:t>
      </w:r>
      <w:r>
        <w:rPr>
          <w:color w:val="231F20"/>
          <w:spacing w:val="-12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средних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относительных</w:t>
      </w:r>
      <w:r>
        <w:rPr>
          <w:color w:val="231F20"/>
          <w:spacing w:val="-10"/>
        </w:rPr>
        <w:t> </w:t>
      </w:r>
      <w:r>
        <w:rPr>
          <w:color w:val="231F20"/>
        </w:rPr>
        <w:t>значений</w:t>
      </w:r>
      <w:r>
        <w:rPr>
          <w:color w:val="231F20"/>
          <w:spacing w:val="-11"/>
        </w:rPr>
        <w:t> </w:t>
      </w:r>
      <w:r>
        <w:rPr>
          <w:color w:val="231F20"/>
        </w:rPr>
        <w:t>результативного</w:t>
      </w:r>
      <w:r>
        <w:rPr>
          <w:color w:val="231F20"/>
          <w:spacing w:val="-11"/>
        </w:rPr>
        <w:t> </w:t>
      </w:r>
      <w:r>
        <w:rPr>
          <w:color w:val="231F20"/>
        </w:rPr>
        <w:t>признака</w:t>
      </w:r>
      <w:r>
        <w:rPr>
          <w:color w:val="231F20"/>
          <w:spacing w:val="-10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поставляются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изменениями</w:t>
      </w:r>
      <w:r>
        <w:rPr>
          <w:color w:val="231F20"/>
          <w:spacing w:val="14"/>
        </w:rPr>
        <w:t> </w:t>
      </w:r>
      <w:r>
        <w:rPr>
          <w:color w:val="231F20"/>
        </w:rPr>
        <w:t>факторного</w:t>
      </w:r>
      <w:r>
        <w:rPr>
          <w:color w:val="231F20"/>
          <w:spacing w:val="13"/>
        </w:rPr>
        <w:t> </w:t>
      </w:r>
      <w:r>
        <w:rPr>
          <w:color w:val="231F20"/>
        </w:rPr>
        <w:t>признака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</w:rPr>
        <w:t>выявления</w:t>
      </w:r>
    </w:p>
    <w:p>
      <w:pPr>
        <w:pStyle w:val="BodyText"/>
        <w:rPr>
          <w:sz w:val="19"/>
        </w:rPr>
      </w:pPr>
      <w:r>
        <w:rPr/>
        <w:pict>
          <v:shape style="position:absolute;margin-left:53.8582pt;margin-top:13.128049pt;width:51.05pt;height:.1pt;mso-position-horizontal-relative:page;mso-position-vertical-relative:paragraph;z-index:-15611392;mso-wrap-distance-left:0;mso-wrap-distance-right:0" coordorigin="1077,263" coordsize="1021,0" path="m1077,263l2098,26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60" w:firstLine="284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2"/>
          <w:position w:val="6"/>
          <w:sz w:val="10"/>
        </w:rPr>
        <w:t> </w:t>
      </w:r>
      <w:r>
        <w:rPr>
          <w:color w:val="231F20"/>
          <w:sz w:val="18"/>
        </w:rPr>
        <w:t>Сгруппированная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корреляционная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таблица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находится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под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корреляцион-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ной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таблицей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листе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сгруп_кортаблица</w:t>
      </w:r>
      <w:r>
        <w:rPr>
          <w:color w:val="231F20"/>
          <w:spacing w:val="6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2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Корреляция</w:t>
      </w:r>
      <w:r>
        <w:rPr>
          <w:color w:val="231F20"/>
          <w:spacing w:val="2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адм</w:t>
      </w:r>
      <w:r>
        <w:rPr>
          <w:color w:val="231F20"/>
          <w:spacing w:val="2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и</w:t>
      </w:r>
      <w:r>
        <w:rPr>
          <w:color w:val="231F20"/>
          <w:spacing w:val="23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уг</w:t>
      </w:r>
      <w:r>
        <w:rPr>
          <w:color w:val="231F20"/>
          <w:spacing w:val="2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кражи.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line="249" w:lineRule="auto" w:before="1"/>
        <w:ind w:left="157" w:right="571" w:hanging="43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pacing w:val="-1"/>
          <w:sz w:val="18"/>
          <w:shd w:fill="FDFDE8" w:color="auto" w:val="clear"/>
        </w:rPr>
        <w:t>хls</w:t>
      </w:r>
      <w:r>
        <w:rPr>
          <w:color w:val="231F20"/>
          <w:spacing w:val="-1"/>
          <w:sz w:val="18"/>
        </w:rPr>
        <w:t>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См.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Приложение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(СD),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папка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СТАТИСТИЧЕСКАЯ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ИНФОРМАЦИЯ,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Аналитическая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информация.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оси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факторный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признак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«Число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лиц,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кото-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рым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назначено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административное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наказание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7.27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КоАП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«Мелкое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хи-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щение»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сгруппировано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интервале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200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единиц,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расчитано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среднее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значение,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по оси y — число осужденных за кражи по ст. 158 УК РФ — значения сгруппиро-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ваны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интервале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400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единиц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рассчитаны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внутри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интервала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среднее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значение.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Построена таблица со средними значениями по строке х и столбцу y. На пересе-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чении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проставлено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число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единиц,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попавших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интервалы.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сгруппированной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корреляционной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таблице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наличие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положительной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связи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очевидно.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  <w:spacing w:val="-1"/>
        </w:rPr>
        <w:t>характера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ними.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Результаты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аналитической</w:t>
      </w:r>
      <w:r>
        <w:rPr>
          <w:color w:val="231F20"/>
          <w:spacing w:val="-11"/>
        </w:rPr>
        <w:t> </w:t>
      </w:r>
      <w:r>
        <w:rPr>
          <w:color w:val="231F20"/>
        </w:rPr>
        <w:t>группиров-</w:t>
      </w:r>
      <w:r>
        <w:rPr>
          <w:color w:val="231F20"/>
          <w:spacing w:val="-50"/>
        </w:rPr>
        <w:t> </w:t>
      </w:r>
      <w:r>
        <w:rPr>
          <w:color w:val="231F20"/>
        </w:rPr>
        <w:t>ки представляют в виде итоговой статистической таблицы. При по-</w:t>
      </w:r>
      <w:r>
        <w:rPr>
          <w:color w:val="231F20"/>
          <w:spacing w:val="-50"/>
        </w:rPr>
        <w:t> </w:t>
      </w:r>
      <w:r>
        <w:rPr>
          <w:color w:val="231F20"/>
        </w:rPr>
        <w:t>строении</w:t>
      </w:r>
      <w:r>
        <w:rPr>
          <w:color w:val="231F20"/>
          <w:spacing w:val="-12"/>
        </w:rPr>
        <w:t> </w:t>
      </w:r>
      <w:r>
        <w:rPr>
          <w:color w:val="231F20"/>
        </w:rPr>
        <w:t>аналитической</w:t>
      </w:r>
      <w:r>
        <w:rPr>
          <w:color w:val="231F20"/>
          <w:spacing w:val="-12"/>
        </w:rPr>
        <w:t> </w:t>
      </w:r>
      <w:r>
        <w:rPr>
          <w:color w:val="231F20"/>
        </w:rPr>
        <w:t>группировки</w:t>
      </w:r>
      <w:r>
        <w:rPr>
          <w:color w:val="231F20"/>
          <w:spacing w:val="-12"/>
        </w:rPr>
        <w:t> </w:t>
      </w:r>
      <w:r>
        <w:rPr>
          <w:color w:val="231F20"/>
        </w:rPr>
        <w:t>важно</w:t>
      </w:r>
      <w:r>
        <w:rPr>
          <w:color w:val="231F20"/>
          <w:spacing w:val="-11"/>
        </w:rPr>
        <w:t> </w:t>
      </w:r>
      <w:r>
        <w:rPr>
          <w:color w:val="231F20"/>
        </w:rPr>
        <w:t>правильно</w:t>
      </w:r>
      <w:r>
        <w:rPr>
          <w:color w:val="231F20"/>
          <w:spacing w:val="-12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величину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интервала.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первичной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группировки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связь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проявляется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отчетливо,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следует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укрупнить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интервал.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Однако,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укрупнении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интервалов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выявлены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признаки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взаимосвязи,</w:t>
      </w:r>
      <w:r>
        <w:rPr>
          <w:color w:val="231F20"/>
          <w:spacing w:val="-50"/>
        </w:rPr>
        <w:t> </w:t>
      </w:r>
      <w:r>
        <w:rPr>
          <w:color w:val="231F20"/>
        </w:rPr>
        <w:t>хотя</w:t>
      </w:r>
      <w:r>
        <w:rPr>
          <w:color w:val="231F20"/>
          <w:spacing w:val="-13"/>
        </w:rPr>
        <w:t> </w:t>
      </w:r>
      <w:r>
        <w:rPr>
          <w:color w:val="231F20"/>
        </w:rPr>
        <w:t>реально</w:t>
      </w:r>
      <w:r>
        <w:rPr>
          <w:color w:val="231F20"/>
          <w:spacing w:val="-13"/>
        </w:rPr>
        <w:t> </w:t>
      </w:r>
      <w:r>
        <w:rPr>
          <w:color w:val="231F20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существует.</w:t>
      </w:r>
      <w:r>
        <w:rPr>
          <w:color w:val="231F20"/>
          <w:spacing w:val="-12"/>
        </w:rPr>
        <w:t> </w:t>
      </w:r>
      <w:r>
        <w:rPr>
          <w:color w:val="231F20"/>
        </w:rPr>
        <w:t>Поэтому</w:t>
      </w:r>
      <w:r>
        <w:rPr>
          <w:color w:val="231F20"/>
          <w:spacing w:val="-13"/>
        </w:rPr>
        <w:t> </w:t>
      </w: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построении</w:t>
      </w:r>
      <w:r>
        <w:rPr>
          <w:color w:val="231F20"/>
          <w:spacing w:val="-12"/>
        </w:rPr>
        <w:t> </w:t>
      </w:r>
      <w:r>
        <w:rPr>
          <w:color w:val="231F20"/>
        </w:rPr>
        <w:t>аналитиче-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группировки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руководствуются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правилом: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чем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больше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групп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мы</w:t>
      </w:r>
      <w:r>
        <w:rPr>
          <w:color w:val="231F20"/>
        </w:rPr>
        <w:t> </w:t>
      </w:r>
      <w:r>
        <w:rPr>
          <w:color w:val="231F20"/>
          <w:spacing w:val="-3"/>
        </w:rPr>
        <w:t>можем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выделить,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натолкнувшись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одно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исключение,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над-</w:t>
      </w:r>
      <w:r>
        <w:rPr>
          <w:color w:val="231F20"/>
          <w:spacing w:val="-50"/>
        </w:rPr>
        <w:t> </w:t>
      </w:r>
      <w:r>
        <w:rPr>
          <w:color w:val="231F20"/>
        </w:rPr>
        <w:t>ежнее</w:t>
      </w:r>
      <w:r>
        <w:rPr>
          <w:color w:val="231F20"/>
          <w:spacing w:val="-11"/>
        </w:rPr>
        <w:t> </w:t>
      </w:r>
      <w:r>
        <w:rPr>
          <w:color w:val="231F20"/>
        </w:rPr>
        <w:t>наша</w:t>
      </w:r>
      <w:r>
        <w:rPr>
          <w:color w:val="231F20"/>
          <w:spacing w:val="-11"/>
        </w:rPr>
        <w:t> </w:t>
      </w:r>
      <w:r>
        <w:rPr>
          <w:color w:val="231F20"/>
        </w:rPr>
        <w:t>гипотеза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наличии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форме</w:t>
      </w:r>
      <w:r>
        <w:rPr>
          <w:color w:val="231F20"/>
          <w:spacing w:val="-11"/>
        </w:rPr>
        <w:t> </w:t>
      </w:r>
      <w:r>
        <w:rPr>
          <w:color w:val="231F20"/>
        </w:rPr>
        <w:t>связи.</w:t>
      </w: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67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6"/>
      </w:tblGrid>
      <w:tr>
        <w:trPr>
          <w:trHeight w:val="1214" w:hRule="atLeast"/>
        </w:trPr>
        <w:tc>
          <w:tcPr>
            <w:tcW w:w="6066" w:type="dxa"/>
          </w:tcPr>
          <w:p>
            <w:pPr>
              <w:pStyle w:val="TableParagraph"/>
              <w:spacing w:line="268" w:lineRule="auto" w:before="81"/>
              <w:ind w:left="170" w:right="157" w:hanging="1"/>
              <w:jc w:val="both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Деление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признаков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на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«независимый»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«зависимый»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определяется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ис-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следователем.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Аналитические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группировки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обычно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используются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для</w:t>
            </w:r>
            <w:r>
              <w:rPr>
                <w:rFonts w:ascii="Trebuchet MS" w:hAnsi="Trebuchet MS"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од-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нородных совокупностей, поэтому в них применяются чаще всего рав-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ные</w:t>
            </w:r>
            <w:r>
              <w:rPr>
                <w:rFonts w:ascii="Trebuchet MS" w:hAnsi="Trebuchet MS"/>
                <w:color w:val="231F20"/>
                <w:spacing w:val="-9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интервалы.</w:t>
            </w:r>
          </w:p>
        </w:tc>
      </w:tr>
    </w:tbl>
    <w:p>
      <w:pPr>
        <w:pStyle w:val="BodyText"/>
        <w:spacing w:line="268" w:lineRule="auto" w:before="176"/>
        <w:ind w:left="157" w:right="574" w:firstLine="283"/>
        <w:jc w:val="both"/>
      </w:pPr>
      <w:r>
        <w:rPr>
          <w:color w:val="231F20"/>
          <w:w w:val="95"/>
        </w:rPr>
        <w:t>Более глубокий анализ осуществляется с помощью </w:t>
      </w:r>
      <w:r>
        <w:rPr>
          <w:b/>
          <w:i/>
          <w:color w:val="231F20"/>
          <w:w w:val="95"/>
        </w:rPr>
        <w:t>математиче-</w:t>
      </w:r>
      <w:r>
        <w:rPr>
          <w:b/>
          <w:i/>
          <w:color w:val="231F20"/>
          <w:spacing w:val="1"/>
          <w:w w:val="95"/>
        </w:rPr>
        <w:t> </w:t>
      </w:r>
      <w:r>
        <w:rPr>
          <w:b/>
          <w:i/>
          <w:color w:val="231F20"/>
          <w:w w:val="95"/>
        </w:rPr>
        <w:t>ских методов </w:t>
      </w:r>
      <w:r>
        <w:rPr>
          <w:color w:val="231F20"/>
          <w:w w:val="95"/>
        </w:rPr>
        <w:t>— регрессионного и корреляционного анализа (общее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понятие</w:t>
      </w:r>
      <w:r>
        <w:rPr>
          <w:color w:val="231F20"/>
          <w:spacing w:val="-4"/>
        </w:rPr>
        <w:t> </w:t>
      </w:r>
      <w:r>
        <w:rPr>
          <w:color w:val="231F20"/>
        </w:rPr>
        <w:t>корреляционно-регрессионный</w:t>
      </w:r>
      <w:r>
        <w:rPr>
          <w:color w:val="231F20"/>
          <w:spacing w:val="-3"/>
        </w:rPr>
        <w:t> </w:t>
      </w:r>
      <w:r>
        <w:rPr>
          <w:color w:val="231F20"/>
        </w:rPr>
        <w:t>анализ).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b/>
          <w:i/>
          <w:color w:val="231F20"/>
        </w:rPr>
        <w:t>Корреляционный анализ </w:t>
      </w:r>
      <w:r>
        <w:rPr>
          <w:color w:val="231F20"/>
        </w:rPr>
        <w:t>имеет своей задачей количественное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определение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тесноты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-12"/>
        </w:rPr>
        <w:t> </w:t>
      </w:r>
      <w:r>
        <w:rPr>
          <w:color w:val="231F20"/>
        </w:rPr>
        <w:t>связи</w:t>
      </w:r>
      <w:r>
        <w:rPr>
          <w:color w:val="231F20"/>
          <w:spacing w:val="-12"/>
        </w:rPr>
        <w:t> </w:t>
      </w:r>
      <w:r>
        <w:rPr>
          <w:color w:val="231F20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</w:rPr>
        <w:t>двумя</w:t>
      </w:r>
      <w:r>
        <w:rPr>
          <w:color w:val="231F20"/>
          <w:spacing w:val="-12"/>
        </w:rPr>
        <w:t> </w:t>
      </w:r>
      <w:r>
        <w:rPr>
          <w:color w:val="231F20"/>
        </w:rPr>
        <w:t>признаками</w:t>
      </w:r>
      <w:r>
        <w:rPr>
          <w:color w:val="231F20"/>
          <w:spacing w:val="-51"/>
        </w:rPr>
        <w:t> </w:t>
      </w:r>
      <w:r>
        <w:rPr>
          <w:color w:val="231F20"/>
        </w:rPr>
        <w:t>(при</w:t>
      </w:r>
      <w:r>
        <w:rPr>
          <w:color w:val="231F20"/>
          <w:spacing w:val="-8"/>
        </w:rPr>
        <w:t> </w:t>
      </w:r>
      <w:r>
        <w:rPr>
          <w:color w:val="231F20"/>
        </w:rPr>
        <w:t>парной</w:t>
      </w:r>
      <w:r>
        <w:rPr>
          <w:color w:val="231F20"/>
          <w:spacing w:val="-7"/>
        </w:rPr>
        <w:t> </w:t>
      </w:r>
      <w:r>
        <w:rPr>
          <w:color w:val="231F20"/>
        </w:rPr>
        <w:t>связи)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между</w:t>
      </w:r>
      <w:r>
        <w:rPr>
          <w:color w:val="231F20"/>
          <w:spacing w:val="-7"/>
        </w:rPr>
        <w:t> </w:t>
      </w:r>
      <w:r>
        <w:rPr>
          <w:color w:val="231F20"/>
        </w:rPr>
        <w:t>результативным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множеством</w:t>
      </w:r>
      <w:r>
        <w:rPr>
          <w:color w:val="231F20"/>
          <w:spacing w:val="-7"/>
        </w:rPr>
        <w:t> </w:t>
      </w:r>
      <w:r>
        <w:rPr>
          <w:color w:val="231F20"/>
        </w:rPr>
        <w:t>фактор-</w:t>
      </w:r>
      <w:r>
        <w:rPr>
          <w:color w:val="231F20"/>
          <w:spacing w:val="-50"/>
        </w:rPr>
        <w:t> </w:t>
      </w:r>
      <w:r>
        <w:rPr>
          <w:color w:val="231F20"/>
        </w:rPr>
        <w:t>ных признаков (при многофакторной связи). Теснота связи количе-</w:t>
      </w:r>
      <w:r>
        <w:rPr>
          <w:color w:val="231F20"/>
          <w:spacing w:val="-50"/>
        </w:rPr>
        <w:t> </w:t>
      </w:r>
      <w:r>
        <w:rPr>
          <w:color w:val="231F20"/>
        </w:rPr>
        <w:t>ственно выражается величиной коэффициентов корреляции, кото-</w:t>
      </w:r>
      <w:r>
        <w:rPr>
          <w:color w:val="231F20"/>
          <w:spacing w:val="1"/>
        </w:rPr>
        <w:t> </w:t>
      </w:r>
      <w:r>
        <w:rPr>
          <w:color w:val="231F20"/>
        </w:rPr>
        <w:t>рые, давая количественную характеристику тесноты связи между</w:t>
      </w:r>
      <w:r>
        <w:rPr>
          <w:color w:val="231F20"/>
          <w:spacing w:val="1"/>
        </w:rPr>
        <w:t> </w:t>
      </w:r>
      <w:r>
        <w:rPr>
          <w:color w:val="231F20"/>
        </w:rPr>
        <w:t>признаками, позволяют определить корректность использования</w:t>
      </w:r>
      <w:r>
        <w:rPr>
          <w:color w:val="231F20"/>
          <w:spacing w:val="1"/>
        </w:rPr>
        <w:t> </w:t>
      </w:r>
      <w:r>
        <w:rPr>
          <w:color w:val="231F20"/>
        </w:rPr>
        <w:t>факторных признаков при построении уравнения множественной</w:t>
      </w:r>
      <w:r>
        <w:rPr>
          <w:color w:val="231F20"/>
          <w:spacing w:val="1"/>
        </w:rPr>
        <w:t> </w:t>
      </w:r>
      <w:r>
        <w:rPr>
          <w:color w:val="231F20"/>
        </w:rPr>
        <w:t>регрессии. Знаки при коэффициентах корреляции характеризуют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направление</w:t>
      </w:r>
      <w:r>
        <w:rPr>
          <w:color w:val="231F20"/>
          <w:spacing w:val="-5"/>
        </w:rPr>
        <w:t> </w:t>
      </w:r>
      <w:r>
        <w:rPr>
          <w:color w:val="231F20"/>
        </w:rPr>
        <w:t>связи</w:t>
      </w:r>
      <w:r>
        <w:rPr>
          <w:color w:val="231F20"/>
          <w:spacing w:val="-4"/>
        </w:rPr>
        <w:t> </w:t>
      </w:r>
      <w:r>
        <w:rPr>
          <w:color w:val="231F20"/>
        </w:rPr>
        <w:t>между</w:t>
      </w:r>
      <w:r>
        <w:rPr>
          <w:color w:val="231F20"/>
          <w:spacing w:val="-5"/>
        </w:rPr>
        <w:t> </w:t>
      </w:r>
      <w:r>
        <w:rPr>
          <w:color w:val="231F20"/>
        </w:rPr>
        <w:t>признаками.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После выявления с помощью корреляционного анализа наличия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статистических связей между переменными и оценки тесноты свя-</w:t>
      </w:r>
      <w:r>
        <w:rPr>
          <w:color w:val="231F20"/>
          <w:spacing w:val="1"/>
        </w:rPr>
        <w:t> </w:t>
      </w:r>
      <w:r>
        <w:rPr>
          <w:color w:val="231F20"/>
        </w:rPr>
        <w:t>зи переходят к математическому (аналитическому) описанию зави-</w:t>
      </w:r>
      <w:r>
        <w:rPr>
          <w:color w:val="231F20"/>
          <w:spacing w:val="-50"/>
        </w:rPr>
        <w:t> </w:t>
      </w:r>
      <w:r>
        <w:rPr>
          <w:color w:val="231F20"/>
        </w:rPr>
        <w:t>симостей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18"/>
        </w:rPr>
        <w:t> </w:t>
      </w:r>
      <w:r>
        <w:rPr>
          <w:color w:val="231F20"/>
        </w:rPr>
        <w:t>регрессионного</w:t>
      </w:r>
      <w:r>
        <w:rPr>
          <w:color w:val="231F20"/>
          <w:spacing w:val="18"/>
        </w:rPr>
        <w:t> </w:t>
      </w:r>
      <w:r>
        <w:rPr>
          <w:color w:val="231F20"/>
        </w:rPr>
        <w:t>анализа.</w:t>
      </w:r>
      <w:r>
        <w:rPr>
          <w:color w:val="231F20"/>
          <w:spacing w:val="18"/>
        </w:rPr>
        <w:t> </w:t>
      </w:r>
      <w:r>
        <w:rPr>
          <w:color w:val="231F20"/>
        </w:rPr>
        <w:t>Подбирается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both"/>
      </w:pPr>
      <w:r>
        <w:rPr>
          <w:color w:val="231F20"/>
        </w:rPr>
        <w:t>класс</w:t>
      </w:r>
      <w:r>
        <w:rPr>
          <w:color w:val="231F20"/>
          <w:spacing w:val="-12"/>
        </w:rPr>
        <w:t> </w:t>
      </w:r>
      <w:r>
        <w:rPr>
          <w:color w:val="231F20"/>
        </w:rPr>
        <w:t>функций,</w:t>
      </w:r>
      <w:r>
        <w:rPr>
          <w:color w:val="231F20"/>
          <w:spacing w:val="-11"/>
        </w:rPr>
        <w:t> </w:t>
      </w:r>
      <w:r>
        <w:rPr>
          <w:color w:val="231F20"/>
        </w:rPr>
        <w:t>связывающий</w:t>
      </w:r>
      <w:r>
        <w:rPr>
          <w:color w:val="231F20"/>
          <w:spacing w:val="-11"/>
        </w:rPr>
        <w:t> </w:t>
      </w:r>
      <w:r>
        <w:rPr>
          <w:color w:val="231F20"/>
        </w:rPr>
        <w:t>результативный</w:t>
      </w:r>
      <w:r>
        <w:rPr>
          <w:color w:val="231F20"/>
          <w:spacing w:val="-11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11"/>
        </w:rPr>
        <w:t> </w:t>
      </w:r>
      <w:r>
        <w:rPr>
          <w:color w:val="231F20"/>
        </w:rPr>
        <w:t>(у)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фак-</w:t>
      </w:r>
      <w:r>
        <w:rPr>
          <w:color w:val="231F20"/>
          <w:spacing w:val="-50"/>
        </w:rPr>
        <w:t> </w:t>
      </w:r>
      <w:r>
        <w:rPr>
          <w:color w:val="231F20"/>
        </w:rPr>
        <w:t>торные (аргументы функции х) — .Функция, описывающая зависи-</w:t>
      </w:r>
      <w:r>
        <w:rPr>
          <w:color w:val="231F20"/>
          <w:spacing w:val="-50"/>
        </w:rPr>
        <w:t> </w:t>
      </w:r>
      <w:r>
        <w:rPr>
          <w:color w:val="231F20"/>
        </w:rPr>
        <w:t>мость среднего значения результативного признака у от заданных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значений аргументов, </w:t>
      </w:r>
      <w:r>
        <w:rPr>
          <w:i/>
          <w:color w:val="231F20"/>
          <w:w w:val="95"/>
        </w:rPr>
        <w:t>называется функцией (уравнением) регрессии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Вид</w:t>
      </w:r>
      <w:r>
        <w:rPr>
          <w:color w:val="231F20"/>
          <w:spacing w:val="25"/>
        </w:rPr>
        <w:t> </w:t>
      </w:r>
      <w:r>
        <w:rPr>
          <w:color w:val="231F20"/>
        </w:rPr>
        <w:t>уравнения</w:t>
      </w:r>
      <w:r>
        <w:rPr>
          <w:color w:val="231F20"/>
          <w:spacing w:val="26"/>
        </w:rPr>
        <w:t> </w:t>
      </w:r>
      <w:r>
        <w:rPr>
          <w:color w:val="231F20"/>
        </w:rPr>
        <w:t>регрессии</w:t>
      </w:r>
      <w:r>
        <w:rPr>
          <w:color w:val="231F20"/>
          <w:spacing w:val="26"/>
        </w:rPr>
        <w:t> </w:t>
      </w:r>
      <w:r>
        <w:rPr>
          <w:color w:val="231F20"/>
        </w:rPr>
        <w:t>выбирают</w:t>
      </w:r>
      <w:r>
        <w:rPr>
          <w:color w:val="231F20"/>
          <w:spacing w:val="25"/>
        </w:rPr>
        <w:t> </w:t>
      </w:r>
      <w:r>
        <w:rPr>
          <w:color w:val="231F20"/>
        </w:rPr>
        <w:t>исходя</w:t>
      </w:r>
      <w:r>
        <w:rPr>
          <w:color w:val="231F20"/>
          <w:spacing w:val="26"/>
        </w:rPr>
        <w:t> </w:t>
      </w:r>
      <w:r>
        <w:rPr>
          <w:color w:val="231F20"/>
        </w:rPr>
        <w:t>из</w:t>
      </w:r>
      <w:r>
        <w:rPr>
          <w:color w:val="231F20"/>
          <w:spacing w:val="26"/>
        </w:rPr>
        <w:t> </w:t>
      </w:r>
      <w:r>
        <w:rPr>
          <w:color w:val="231F20"/>
        </w:rPr>
        <w:t>сущности</w:t>
      </w:r>
      <w:r>
        <w:rPr>
          <w:color w:val="231F20"/>
          <w:spacing w:val="26"/>
        </w:rPr>
        <w:t> </w:t>
      </w:r>
      <w:r>
        <w:rPr>
          <w:color w:val="231F20"/>
        </w:rPr>
        <w:t>явления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-5"/>
        </w:rPr>
        <w:t> </w:t>
      </w:r>
      <w:r>
        <w:rPr>
          <w:color w:val="231F20"/>
        </w:rPr>
        <w:t>наблюдений.</w:t>
      </w:r>
    </w:p>
    <w:p>
      <w:pPr>
        <w:pStyle w:val="BodyText"/>
        <w:spacing w:line="268" w:lineRule="auto"/>
        <w:ind w:left="157" w:right="571" w:firstLine="283"/>
        <w:jc w:val="both"/>
        <w:rPr>
          <w:i/>
        </w:rPr>
      </w:pPr>
      <w:r>
        <w:rPr>
          <w:b/>
          <w:i/>
          <w:color w:val="231F20"/>
        </w:rPr>
        <w:t>Регрессионный анализ </w:t>
      </w:r>
      <w:r>
        <w:rPr>
          <w:color w:val="231F20"/>
        </w:rPr>
        <w:t>позволяет выразить с помощью уравне-</w:t>
      </w:r>
      <w:r>
        <w:rPr>
          <w:color w:val="231F20"/>
          <w:spacing w:val="1"/>
        </w:rPr>
        <w:t> </w:t>
      </w:r>
      <w:r>
        <w:rPr>
          <w:color w:val="231F20"/>
        </w:rPr>
        <w:t>ния форму взаимосвязи, т. е. исследует аналитическое выражение</w:t>
      </w:r>
      <w:r>
        <w:rPr>
          <w:color w:val="231F20"/>
          <w:spacing w:val="1"/>
        </w:rPr>
        <w:t> </w:t>
      </w:r>
      <w:r>
        <w:rPr>
          <w:color w:val="231F20"/>
        </w:rPr>
        <w:t>взаимосвязи</w:t>
      </w:r>
      <w:r>
        <w:rPr>
          <w:color w:val="231F20"/>
          <w:spacing w:val="1"/>
        </w:rPr>
        <w:t> </w:t>
      </w:r>
      <w:r>
        <w:rPr>
          <w:color w:val="231F20"/>
        </w:rPr>
        <w:t>между</w:t>
      </w:r>
      <w:r>
        <w:rPr>
          <w:color w:val="231F20"/>
          <w:spacing w:val="1"/>
        </w:rPr>
        <w:t> </w:t>
      </w:r>
      <w:r>
        <w:rPr>
          <w:color w:val="231F20"/>
        </w:rPr>
        <w:t>признаками,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котором</w:t>
      </w:r>
      <w:r>
        <w:rPr>
          <w:color w:val="231F20"/>
          <w:spacing w:val="1"/>
        </w:rPr>
        <w:t> </w:t>
      </w:r>
      <w:r>
        <w:rPr>
          <w:color w:val="231F20"/>
        </w:rPr>
        <w:t>изменение</w:t>
      </w:r>
      <w:r>
        <w:rPr>
          <w:color w:val="231F20"/>
          <w:spacing w:val="1"/>
        </w:rPr>
        <w:t> </w:t>
      </w:r>
      <w:r>
        <w:rPr>
          <w:color w:val="231F20"/>
        </w:rPr>
        <w:t>среднего</w:t>
      </w:r>
      <w:r>
        <w:rPr>
          <w:color w:val="231F20"/>
          <w:spacing w:val="1"/>
        </w:rPr>
        <w:t> </w:t>
      </w:r>
      <w:r>
        <w:rPr>
          <w:color w:val="231F20"/>
        </w:rPr>
        <w:t>значения результативного признака обусловлено влиянием одного</w:t>
      </w:r>
      <w:r>
        <w:rPr>
          <w:color w:val="231F20"/>
          <w:spacing w:val="1"/>
        </w:rPr>
        <w:t> </w:t>
      </w:r>
      <w:r>
        <w:rPr>
          <w:color w:val="231F20"/>
        </w:rPr>
        <w:t>или нескольких факторов, множество других факторов, оказываю-</w:t>
      </w:r>
      <w:r>
        <w:rPr>
          <w:color w:val="231F20"/>
          <w:spacing w:val="1"/>
        </w:rPr>
        <w:t> </w:t>
      </w:r>
      <w:r>
        <w:rPr>
          <w:color w:val="231F20"/>
        </w:rPr>
        <w:t>щих влияние на результативный признак, принимается за постоян-</w:t>
      </w:r>
      <w:r>
        <w:rPr>
          <w:color w:val="231F20"/>
          <w:spacing w:val="1"/>
        </w:rPr>
        <w:t> </w:t>
      </w:r>
      <w:r>
        <w:rPr>
          <w:color w:val="231F20"/>
        </w:rPr>
        <w:t>ные или средние уровни. Одной из проблем построения уравнений</w:t>
      </w:r>
      <w:r>
        <w:rPr>
          <w:color w:val="231F20"/>
          <w:spacing w:val="1"/>
        </w:rPr>
        <w:t> </w:t>
      </w:r>
      <w:r>
        <w:rPr>
          <w:color w:val="231F20"/>
        </w:rPr>
        <w:t>регрессии является их размерность, то есть определение числа фак-</w:t>
      </w:r>
      <w:r>
        <w:rPr>
          <w:color w:val="231F20"/>
          <w:spacing w:val="-50"/>
        </w:rPr>
        <w:t> </w:t>
      </w:r>
      <w:r>
        <w:rPr>
          <w:color w:val="231F20"/>
        </w:rPr>
        <w:t>торных признаков, включаемых в модель. Их число должно быть</w:t>
      </w:r>
      <w:r>
        <w:rPr>
          <w:color w:val="231F20"/>
          <w:spacing w:val="1"/>
        </w:rPr>
        <w:t> </w:t>
      </w:r>
      <w:r>
        <w:rPr>
          <w:color w:val="231F20"/>
        </w:rPr>
        <w:t>оптимальным. Сокращение размерности за счет исключения вто-</w:t>
      </w:r>
      <w:r>
        <w:rPr>
          <w:color w:val="231F20"/>
          <w:spacing w:val="1"/>
        </w:rPr>
        <w:t> </w:t>
      </w:r>
      <w:r>
        <w:rPr>
          <w:color w:val="231F20"/>
        </w:rPr>
        <w:t>ростепенных, несущественных факторов позволяет получить мо-</w:t>
      </w:r>
      <w:r>
        <w:rPr>
          <w:color w:val="231F20"/>
          <w:spacing w:val="1"/>
        </w:rPr>
        <w:t> </w:t>
      </w:r>
      <w:r>
        <w:rPr>
          <w:color w:val="231F20"/>
        </w:rPr>
        <w:t>дель взаимосвязи. Наиболее используемым методом построения</w:t>
      </w:r>
      <w:r>
        <w:rPr>
          <w:color w:val="231F20"/>
          <w:spacing w:val="1"/>
        </w:rPr>
        <w:t> </w:t>
      </w:r>
      <w:r>
        <w:rPr>
          <w:color w:val="231F20"/>
        </w:rPr>
        <w:t>математических зависимостей является метод наименьших квадра-</w:t>
      </w:r>
      <w:r>
        <w:rPr>
          <w:color w:val="231F20"/>
          <w:spacing w:val="-50"/>
        </w:rPr>
        <w:t> </w:t>
      </w:r>
      <w:r>
        <w:rPr>
          <w:color w:val="231F20"/>
        </w:rPr>
        <w:t>тов</w:t>
      </w:r>
      <w:r>
        <w:rPr>
          <w:color w:val="231F20"/>
          <w:spacing w:val="-5"/>
        </w:rPr>
        <w:t> </w:t>
      </w:r>
      <w:r>
        <w:rPr>
          <w:color w:val="231F20"/>
        </w:rPr>
        <w:t>(МНК)</w:t>
      </w:r>
      <w:r>
        <w:rPr>
          <w:i/>
          <w:color w:val="231F20"/>
        </w:rPr>
        <w:t>.</w:t>
      </w:r>
    </w:p>
    <w:p>
      <w:pPr>
        <w:pStyle w:val="BodyText"/>
        <w:spacing w:before="10" w:after="1"/>
        <w:rPr>
          <w:i/>
          <w:sz w:val="14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76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4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Метод наименьших квадратов </w:t>
            </w:r>
            <w:r>
              <w:rPr>
                <w:color w:val="231F20"/>
                <w:w w:val="95"/>
                <w:sz w:val="21"/>
              </w:rPr>
              <w:t>— математический метод,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применяемый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для</w:t>
            </w:r>
            <w:r>
              <w:rPr>
                <w:color w:val="231F20"/>
                <w:spacing w:val="52"/>
                <w:sz w:val="21"/>
              </w:rPr>
              <w:t> </w:t>
            </w:r>
            <w:r>
              <w:rPr>
                <w:color w:val="231F20"/>
                <w:sz w:val="21"/>
              </w:rPr>
              <w:t>решения</w:t>
            </w:r>
            <w:r>
              <w:rPr>
                <w:color w:val="231F20"/>
                <w:spacing w:val="53"/>
                <w:sz w:val="21"/>
              </w:rPr>
              <w:t> </w:t>
            </w:r>
            <w:r>
              <w:rPr>
                <w:color w:val="231F20"/>
                <w:sz w:val="21"/>
              </w:rPr>
              <w:t>различных</w:t>
            </w:r>
            <w:r>
              <w:rPr>
                <w:color w:val="231F20"/>
                <w:spacing w:val="52"/>
                <w:sz w:val="21"/>
              </w:rPr>
              <w:t> </w:t>
            </w:r>
            <w:r>
              <w:rPr>
                <w:color w:val="231F20"/>
                <w:sz w:val="21"/>
              </w:rPr>
              <w:t>задач,</w:t>
            </w:r>
            <w:r>
              <w:rPr>
                <w:color w:val="231F20"/>
                <w:spacing w:val="53"/>
                <w:sz w:val="21"/>
              </w:rPr>
              <w:t> </w:t>
            </w:r>
            <w:r>
              <w:rPr>
                <w:color w:val="231F20"/>
                <w:sz w:val="21"/>
              </w:rPr>
              <w:t>основанный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на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минимизации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суммы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квадратов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отклонений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некоторых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функций от искомых переменных, один из базовых методов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регрессионного анализа для оценки неизвестных параметров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регрессионных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моделей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по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z w:val="21"/>
              </w:rPr>
              <w:t>выборочным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данным.</w:t>
            </w:r>
          </w:p>
        </w:tc>
      </w:tr>
    </w:tbl>
    <w:p>
      <w:pPr>
        <w:spacing w:before="176" w:after="35"/>
        <w:ind w:left="440" w:right="0" w:firstLine="0"/>
        <w:jc w:val="left"/>
        <w:rPr>
          <w:sz w:val="21"/>
        </w:rPr>
      </w:pPr>
      <w:r>
        <w:rPr>
          <w:i/>
          <w:color w:val="231F20"/>
          <w:w w:val="95"/>
          <w:sz w:val="21"/>
        </w:rPr>
        <w:t>Математические</w:t>
      </w:r>
      <w:r>
        <w:rPr>
          <w:i/>
          <w:color w:val="231F20"/>
          <w:spacing w:val="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методы</w:t>
      </w:r>
      <w:r>
        <w:rPr>
          <w:i/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установления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взаимосвязей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делятся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на:</w:t>
      </w: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9"/>
        <w:gridCol w:w="2381"/>
        <w:gridCol w:w="2376"/>
      </w:tblGrid>
      <w:tr>
        <w:trPr>
          <w:trHeight w:val="887" w:hRule="atLeast"/>
        </w:trPr>
        <w:tc>
          <w:tcPr>
            <w:tcW w:w="1299" w:type="dxa"/>
          </w:tcPr>
          <w:p>
            <w:pPr>
              <w:pStyle w:val="TableParagraph"/>
              <w:spacing w:line="208" w:lineRule="auto" w:before="93"/>
              <w:ind w:left="5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Параметриче-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ские</w:t>
            </w:r>
          </w:p>
        </w:tc>
        <w:tc>
          <w:tcPr>
            <w:tcW w:w="2381" w:type="dxa"/>
          </w:tcPr>
          <w:p>
            <w:pPr>
              <w:pStyle w:val="TableParagraph"/>
              <w:spacing w:line="208" w:lineRule="auto" w:before="93"/>
              <w:ind w:left="214" w:right="44" w:hanging="1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→ дают оценку тесноты свя-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зи непосредственно на базе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значений факторного и ре-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зультативного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признаков.</w:t>
            </w:r>
          </w:p>
        </w:tc>
        <w:tc>
          <w:tcPr>
            <w:tcW w:w="2376" w:type="dxa"/>
          </w:tcPr>
          <w:p>
            <w:pPr>
              <w:pStyle w:val="TableParagraph"/>
              <w:spacing w:line="208" w:lineRule="auto" w:before="93"/>
              <w:ind w:left="56" w:right="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Применяются для измерения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связи признаков по их значе-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ниям</w:t>
            </w:r>
          </w:p>
        </w:tc>
      </w:tr>
    </w:tbl>
    <w:p>
      <w:pPr>
        <w:spacing w:after="0" w:line="208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9"/>
        <w:gridCol w:w="2381"/>
        <w:gridCol w:w="2376"/>
      </w:tblGrid>
      <w:tr>
        <w:trPr>
          <w:trHeight w:val="2687" w:hRule="atLeast"/>
        </w:trPr>
        <w:tc>
          <w:tcPr>
            <w:tcW w:w="1299" w:type="dxa"/>
          </w:tcPr>
          <w:p>
            <w:pPr>
              <w:pStyle w:val="TableParagraph"/>
              <w:spacing w:line="208" w:lineRule="auto" w:before="93"/>
              <w:ind w:left="5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Непараметри-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ческие</w:t>
            </w:r>
          </w:p>
        </w:tc>
        <w:tc>
          <w:tcPr>
            <w:tcW w:w="2381" w:type="dxa"/>
          </w:tcPr>
          <w:p>
            <w:pPr>
              <w:pStyle w:val="TableParagraph"/>
              <w:spacing w:line="208" w:lineRule="auto" w:before="93"/>
              <w:ind w:left="214" w:right="37" w:hanging="1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→ дают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условных оценок призна-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ков. Их еще называют ран-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говыми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методами.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Они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связаны с расчетами раз-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личных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коэффициентов: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коэффициент Фехнера (ко-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эффициент совпадения </w:t>
            </w:r>
            <w:r>
              <w:rPr>
                <w:color w:val="231F20"/>
                <w:sz w:val="18"/>
              </w:rPr>
              <w:t>зна-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ков), коэффициенты ассо-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циации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контингенции,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коэффициент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Спирмена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(ранговый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z w:val="18"/>
              </w:rPr>
              <w:t>коэффициент).</w:t>
            </w:r>
          </w:p>
        </w:tc>
        <w:tc>
          <w:tcPr>
            <w:tcW w:w="2376" w:type="dxa"/>
          </w:tcPr>
          <w:p>
            <w:pPr>
              <w:pStyle w:val="TableParagraph"/>
              <w:spacing w:line="208" w:lineRule="auto" w:before="93"/>
              <w:ind w:left="56" w:right="3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Применяются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отдельно,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так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совместно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параме-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трическими.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Особенно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эф-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фективны, когда необходимо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измерить связь между каче-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ственными признаками. Они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проще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вычислении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тре-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буют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никаких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предположе-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ний о законе распределения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исходных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данных, т. к. при их расчете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оперируют не самими значе-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ниями признаков, а их ранга-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ми,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частотами,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знаками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22"/>
                <w:sz w:val="18"/>
              </w:rPr>
              <w:t> </w:t>
            </w:r>
            <w:r>
              <w:rPr>
                <w:color w:val="231F20"/>
                <w:sz w:val="18"/>
              </w:rPr>
              <w:t>д.</w:t>
            </w:r>
          </w:p>
        </w:tc>
      </w:tr>
    </w:tbl>
    <w:p>
      <w:pPr>
        <w:spacing w:line="268" w:lineRule="auto" w:before="54"/>
        <w:ind w:left="157" w:right="574" w:firstLine="283"/>
        <w:jc w:val="both"/>
        <w:rPr>
          <w:i/>
          <w:sz w:val="21"/>
        </w:rPr>
      </w:pPr>
      <w:r>
        <w:rPr>
          <w:color w:val="231F20"/>
          <w:sz w:val="21"/>
        </w:rPr>
        <w:t>Если анализируется зависимость одного факторного и результа-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тивного признаков, то в этом случае имеем дело с </w:t>
      </w:r>
      <w:r>
        <w:rPr>
          <w:i/>
          <w:color w:val="231F20"/>
          <w:sz w:val="21"/>
        </w:rPr>
        <w:t>парной корреля-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цией и парной регрессией</w:t>
      </w:r>
      <w:r>
        <w:rPr>
          <w:color w:val="231F20"/>
          <w:sz w:val="21"/>
        </w:rPr>
        <w:t>. Если анализируются несколько фактор-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результативных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признаков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—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это</w:t>
      </w:r>
      <w:r>
        <w:rPr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множественная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корреляция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регрессия.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Рассмотрим для примера три метода оценки взаимосвязи: коэф-</w:t>
      </w:r>
      <w:r>
        <w:rPr>
          <w:color w:val="231F20"/>
          <w:spacing w:val="-50"/>
        </w:rPr>
        <w:t> </w:t>
      </w:r>
      <w:r>
        <w:rPr>
          <w:color w:val="231F20"/>
        </w:rPr>
        <w:t>фициент Фехнера, линейный коэффициент корреляции и коэффи-</w:t>
      </w:r>
      <w:r>
        <w:rPr>
          <w:color w:val="231F20"/>
          <w:spacing w:val="1"/>
        </w:rPr>
        <w:t> </w:t>
      </w:r>
      <w:r>
        <w:rPr>
          <w:color w:val="231F20"/>
        </w:rPr>
        <w:t>циент</w:t>
      </w:r>
      <w:r>
        <w:rPr>
          <w:color w:val="231F20"/>
          <w:spacing w:val="-5"/>
        </w:rPr>
        <w:t> </w:t>
      </w:r>
      <w:r>
        <w:rPr>
          <w:color w:val="231F20"/>
        </w:rPr>
        <w:t>ранговой</w:t>
      </w:r>
      <w:r>
        <w:rPr>
          <w:color w:val="231F20"/>
          <w:spacing w:val="-4"/>
        </w:rPr>
        <w:t> </w:t>
      </w:r>
      <w:r>
        <w:rPr>
          <w:color w:val="231F20"/>
        </w:rPr>
        <w:t>корреляции</w:t>
      </w:r>
      <w:r>
        <w:rPr>
          <w:color w:val="231F20"/>
          <w:spacing w:val="-4"/>
        </w:rPr>
        <w:t> </w:t>
      </w:r>
      <w:r>
        <w:rPr>
          <w:color w:val="231F20"/>
        </w:rPr>
        <w:t>Спирмена.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i/>
          <w:color w:val="231F20"/>
        </w:rPr>
        <w:t>Коэффициент Фехнера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, основанный на определении корреля-</w:t>
      </w:r>
      <w:r>
        <w:rPr>
          <w:color w:val="231F20"/>
          <w:spacing w:val="1"/>
        </w:rPr>
        <w:t> </w:t>
      </w:r>
      <w:r>
        <w:rPr>
          <w:color w:val="231F20"/>
        </w:rPr>
        <w:t>ции знаков, представляется наиболее простым показателем связи.</w:t>
      </w:r>
      <w:r>
        <w:rPr>
          <w:color w:val="231F20"/>
          <w:spacing w:val="1"/>
        </w:rPr>
        <w:t> </w:t>
      </w:r>
      <w:r>
        <w:rPr>
          <w:color w:val="231F20"/>
        </w:rPr>
        <w:t>Расчет коэффициента Фехнера основан на оценке степени согласо-</w:t>
      </w:r>
      <w:r>
        <w:rPr>
          <w:color w:val="231F20"/>
          <w:spacing w:val="-50"/>
        </w:rPr>
        <w:t> </w:t>
      </w:r>
      <w:r>
        <w:rPr>
          <w:color w:val="231F20"/>
        </w:rPr>
        <w:t>ванности направлений отклонений индивидуальных значений фак-</w:t>
      </w:r>
      <w:r>
        <w:rPr>
          <w:color w:val="231F20"/>
          <w:spacing w:val="-50"/>
        </w:rPr>
        <w:t> </w:t>
      </w:r>
      <w:r>
        <w:rPr>
          <w:color w:val="231F20"/>
        </w:rPr>
        <w:t>торного и результативного признаков от соответствующих сред-</w:t>
      </w:r>
      <w:r>
        <w:rPr>
          <w:color w:val="231F20"/>
          <w:spacing w:val="1"/>
        </w:rPr>
        <w:t> </w:t>
      </w:r>
      <w:r>
        <w:rPr>
          <w:color w:val="231F20"/>
        </w:rPr>
        <w:t>них — на совпадении знаков «плюс» и «минус» у двух признаков.</w:t>
      </w:r>
      <w:r>
        <w:rPr>
          <w:color w:val="231F20"/>
          <w:spacing w:val="1"/>
        </w:rPr>
        <w:t> </w:t>
      </w:r>
      <w:r>
        <w:rPr>
          <w:color w:val="231F20"/>
        </w:rPr>
        <w:t>Вычисляют средние значения результативного и факторного при-</w:t>
      </w:r>
      <w:r>
        <w:rPr>
          <w:color w:val="231F20"/>
          <w:spacing w:val="1"/>
        </w:rPr>
        <w:t> </w:t>
      </w:r>
      <w:r>
        <w:rPr>
          <w:color w:val="231F20"/>
        </w:rPr>
        <w:t>знаков, а затем проставляют знаки отклонений для всех значений</w:t>
      </w:r>
      <w:r>
        <w:rPr>
          <w:color w:val="231F20"/>
          <w:spacing w:val="1"/>
        </w:rPr>
        <w:t> </w:t>
      </w:r>
      <w:r>
        <w:rPr>
          <w:color w:val="231F20"/>
        </w:rPr>
        <w:t>взаимосвязанных пар признаков. Знаки вычисляются как результат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разности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индивидуальных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значений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признака</w:t>
      </w:r>
      <w:r>
        <w:rPr>
          <w:color w:val="231F20"/>
          <w:spacing w:val="-11"/>
        </w:rPr>
        <w:t> </w:t>
      </w:r>
      <w:r>
        <w:rPr>
          <w:color w:val="231F20"/>
        </w:rPr>
        <w:t>исследуемых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единиц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среднего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значения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(отклонение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среднего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значения).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Под-</w:t>
      </w:r>
      <w:r>
        <w:rPr>
          <w:color w:val="231F20"/>
          <w:spacing w:val="-50"/>
        </w:rPr>
        <w:t> </w:t>
      </w:r>
      <w:r>
        <w:rPr>
          <w:color w:val="231F20"/>
        </w:rPr>
        <w:t>считывается</w:t>
      </w:r>
      <w:r>
        <w:rPr>
          <w:color w:val="231F20"/>
          <w:spacing w:val="-8"/>
        </w:rPr>
        <w:t> </w:t>
      </w:r>
      <w:r>
        <w:rPr>
          <w:color w:val="231F20"/>
        </w:rPr>
        <w:t>число</w:t>
      </w:r>
      <w:r>
        <w:rPr>
          <w:color w:val="231F20"/>
          <w:spacing w:val="-7"/>
        </w:rPr>
        <w:t> </w:t>
      </w:r>
      <w:r>
        <w:rPr>
          <w:color w:val="231F20"/>
        </w:rPr>
        <w:t>совпадений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несовпадений.</w:t>
      </w:r>
      <w:r>
        <w:rPr>
          <w:color w:val="231F20"/>
          <w:spacing w:val="-7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-7"/>
        </w:rPr>
        <w:t> </w:t>
      </w:r>
      <w:r>
        <w:rPr>
          <w:color w:val="231F20"/>
        </w:rPr>
        <w:t>Фех-</w:t>
      </w: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53.858299pt;margin-top:10.648869pt;width:51.05pt;height:.1pt;mso-position-horizontal-relative:page;mso-position-vertical-relative:paragraph;z-index:-15610880;mso-wrap-distance-left:0;mso-wrap-distance-right:0" coordorigin="1077,213" coordsize="1021,0" path="m1077,213l2098,21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60" w:firstLine="284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7"/>
          <w:position w:val="6"/>
          <w:sz w:val="10"/>
        </w:rPr>
        <w:t> </w:t>
      </w:r>
      <w:r>
        <w:rPr>
          <w:color w:val="231F20"/>
          <w:sz w:val="18"/>
        </w:rPr>
        <w:t>Коэффициент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был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предложен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австрийским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психологом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Фехнером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(1801–1887).</w:t>
      </w:r>
    </w:p>
    <w:p>
      <w:pPr>
        <w:spacing w:after="0" w:line="249" w:lineRule="auto"/>
        <w:jc w:val="left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нера может принимать различные значения в пределах от –1 до +1.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знаки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</w:rPr>
        <w:t>отклонений</w:t>
      </w:r>
      <w:r>
        <w:rPr>
          <w:color w:val="231F20"/>
          <w:spacing w:val="-11"/>
        </w:rPr>
        <w:t> </w:t>
      </w:r>
      <w:r>
        <w:rPr>
          <w:color w:val="231F20"/>
        </w:rPr>
        <w:t>совпадут,</w:t>
      </w:r>
      <w:r>
        <w:rPr>
          <w:color w:val="231F20"/>
          <w:spacing w:val="-12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-12"/>
        </w:rPr>
        <w:t> </w:t>
      </w:r>
      <w:r>
        <w:rPr>
          <w:color w:val="231F20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</w:rPr>
        <w:t>равен</w:t>
      </w:r>
      <w:r>
        <w:rPr>
          <w:color w:val="231F20"/>
          <w:spacing w:val="-12"/>
        </w:rPr>
        <w:t> </w:t>
      </w:r>
      <w:r>
        <w:rPr>
          <w:color w:val="231F20"/>
        </w:rPr>
        <w:t>+1,</w:t>
      </w:r>
      <w:r>
        <w:rPr>
          <w:color w:val="231F20"/>
          <w:spacing w:val="-50"/>
        </w:rPr>
        <w:t> </w:t>
      </w:r>
      <w:r>
        <w:rPr>
          <w:color w:val="231F20"/>
        </w:rPr>
        <w:t>что свидетельствует о возможном наличии прямой связи. Если же</w:t>
      </w:r>
      <w:r>
        <w:rPr>
          <w:color w:val="231F20"/>
          <w:spacing w:val="1"/>
        </w:rPr>
        <w:t> </w:t>
      </w:r>
      <w:r>
        <w:rPr>
          <w:color w:val="231F20"/>
        </w:rPr>
        <w:t>знаки</w:t>
      </w:r>
      <w:r>
        <w:rPr>
          <w:color w:val="231F20"/>
          <w:spacing w:val="-14"/>
        </w:rPr>
        <w:t> </w:t>
      </w:r>
      <w:r>
        <w:rPr>
          <w:color w:val="231F20"/>
        </w:rPr>
        <w:t>всех</w:t>
      </w:r>
      <w:r>
        <w:rPr>
          <w:color w:val="231F20"/>
          <w:spacing w:val="-13"/>
        </w:rPr>
        <w:t> </w:t>
      </w:r>
      <w:r>
        <w:rPr>
          <w:color w:val="231F20"/>
        </w:rPr>
        <w:t>отклонений</w:t>
      </w:r>
      <w:r>
        <w:rPr>
          <w:color w:val="231F20"/>
          <w:spacing w:val="-13"/>
        </w:rPr>
        <w:t> </w:t>
      </w:r>
      <w:r>
        <w:rPr>
          <w:color w:val="231F20"/>
        </w:rPr>
        <w:t>будут</w:t>
      </w:r>
      <w:r>
        <w:rPr>
          <w:color w:val="231F20"/>
          <w:spacing w:val="-13"/>
        </w:rPr>
        <w:t> </w:t>
      </w:r>
      <w:r>
        <w:rPr>
          <w:color w:val="231F20"/>
        </w:rPr>
        <w:t>разными,</w:t>
      </w:r>
      <w:r>
        <w:rPr>
          <w:color w:val="231F20"/>
          <w:spacing w:val="-13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-13"/>
        </w:rPr>
        <w:t> </w:t>
      </w:r>
      <w:r>
        <w:rPr>
          <w:color w:val="231F20"/>
        </w:rPr>
        <w:t>Фехнера</w:t>
      </w:r>
      <w:r>
        <w:rPr>
          <w:color w:val="231F20"/>
          <w:spacing w:val="-13"/>
        </w:rPr>
        <w:t> </w:t>
      </w:r>
      <w:r>
        <w:rPr>
          <w:color w:val="231F20"/>
        </w:rPr>
        <w:t>будет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равен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–1,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основание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предположить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наличие</w:t>
      </w:r>
      <w:r>
        <w:rPr>
          <w:color w:val="231F20"/>
          <w:spacing w:val="-12"/>
        </w:rPr>
        <w:t> </w:t>
      </w:r>
      <w:r>
        <w:rPr>
          <w:color w:val="231F20"/>
        </w:rPr>
        <w:t>обратной</w:t>
      </w:r>
      <w:r>
        <w:rPr>
          <w:color w:val="231F20"/>
          <w:spacing w:val="-12"/>
        </w:rPr>
        <w:t> </w:t>
      </w:r>
      <w:r>
        <w:rPr>
          <w:color w:val="231F20"/>
        </w:rPr>
        <w:t>связи.</w:t>
      </w:r>
      <w:r>
        <w:rPr>
          <w:color w:val="231F20"/>
          <w:spacing w:val="-50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-5"/>
        </w:rPr>
        <w:t> </w:t>
      </w:r>
      <w:r>
        <w:rPr>
          <w:color w:val="231F20"/>
        </w:rPr>
        <w:t>Фехнера</w:t>
      </w:r>
      <w:r>
        <w:rPr>
          <w:color w:val="231F20"/>
          <w:spacing w:val="-5"/>
        </w:rPr>
        <w:t> </w:t>
      </w:r>
      <w:r>
        <w:rPr>
          <w:color w:val="231F20"/>
        </w:rPr>
        <w:t>вычисляется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формуле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:</w:t>
      </w:r>
    </w:p>
    <w:p>
      <w:pPr>
        <w:spacing w:line="257" w:lineRule="exact" w:before="0"/>
        <w:ind w:left="947" w:right="0" w:firstLine="0"/>
        <w:jc w:val="left"/>
        <w:rPr>
          <w:i/>
          <w:sz w:val="21"/>
        </w:rPr>
      </w:pPr>
      <w:r>
        <w:rPr>
          <w:rFonts w:ascii="Symbol" w:hAnsi="Symbol"/>
          <w:color w:val="010202"/>
          <w:position w:val="-4"/>
          <w:sz w:val="31"/>
          <w:u w:val="single" w:color="010202"/>
        </w:rPr>
        <w:t></w:t>
      </w:r>
      <w:r>
        <w:rPr>
          <w:i/>
          <w:color w:val="010202"/>
          <w:sz w:val="21"/>
          <w:u w:val="single" w:color="010202"/>
        </w:rPr>
        <w:t>C</w:t>
      </w:r>
      <w:r>
        <w:rPr>
          <w:i/>
          <w:color w:val="010202"/>
          <w:spacing w:val="2"/>
          <w:sz w:val="21"/>
          <w:u w:val="single" w:color="010202"/>
        </w:rPr>
        <w:t> </w:t>
      </w:r>
      <w:r>
        <w:rPr>
          <w:rFonts w:ascii="Symbol" w:hAnsi="Symbol"/>
          <w:color w:val="010202"/>
          <w:sz w:val="21"/>
          <w:u w:val="single" w:color="010202"/>
        </w:rPr>
        <w:t></w:t>
      </w:r>
      <w:r>
        <w:rPr>
          <w:color w:val="010202"/>
          <w:spacing w:val="-10"/>
          <w:sz w:val="21"/>
          <w:u w:val="single" w:color="010202"/>
        </w:rPr>
        <w:t> </w:t>
      </w:r>
      <w:r>
        <w:rPr>
          <w:rFonts w:ascii="Symbol" w:hAnsi="Symbol"/>
          <w:color w:val="010202"/>
          <w:spacing w:val="12"/>
          <w:position w:val="-4"/>
          <w:sz w:val="31"/>
          <w:u w:val="single" w:color="010202"/>
        </w:rPr>
        <w:t></w:t>
      </w:r>
      <w:r>
        <w:rPr>
          <w:i/>
          <w:color w:val="010202"/>
          <w:spacing w:val="12"/>
          <w:sz w:val="21"/>
          <w:u w:val="single" w:color="010202"/>
        </w:rPr>
        <w:t>H</w:t>
      </w:r>
    </w:p>
    <w:p>
      <w:pPr>
        <w:spacing w:line="96" w:lineRule="auto" w:before="0"/>
        <w:ind w:left="480" w:right="0" w:firstLine="0"/>
        <w:jc w:val="left"/>
        <w:rPr>
          <w:sz w:val="21"/>
        </w:rPr>
      </w:pPr>
      <w:r>
        <w:rPr>
          <w:rFonts w:ascii="Georgia" w:hAnsi="Georgia"/>
          <w:i/>
          <w:color w:val="010202"/>
          <w:sz w:val="21"/>
        </w:rPr>
        <w:t>Ê</w:t>
      </w:r>
      <w:r>
        <w:rPr>
          <w:rFonts w:ascii="Georgia" w:hAnsi="Georgia"/>
          <w:i/>
          <w:color w:val="010202"/>
          <w:position w:val="-5"/>
          <w:sz w:val="12"/>
        </w:rPr>
        <w:t>ô</w:t>
      </w:r>
      <w:r>
        <w:rPr>
          <w:rFonts w:ascii="Georgia" w:hAnsi="Georgia"/>
          <w:i/>
          <w:color w:val="010202"/>
          <w:spacing w:val="49"/>
          <w:position w:val="-5"/>
          <w:sz w:val="12"/>
        </w:rPr>
        <w:t> </w:t>
      </w:r>
      <w:r>
        <w:rPr>
          <w:rFonts w:ascii="Symbol" w:hAnsi="Symbol"/>
          <w:color w:val="010202"/>
          <w:sz w:val="21"/>
        </w:rPr>
        <w:t></w:t>
      </w:r>
      <w:r>
        <w:rPr>
          <w:color w:val="010202"/>
          <w:spacing w:val="12"/>
          <w:sz w:val="21"/>
        </w:rPr>
        <w:t> </w:t>
      </w:r>
      <w:r>
        <w:rPr>
          <w:rFonts w:ascii="Symbol" w:hAnsi="Symbol"/>
          <w:color w:val="010202"/>
          <w:position w:val="-20"/>
          <w:sz w:val="31"/>
        </w:rPr>
        <w:t></w:t>
      </w:r>
      <w:r>
        <w:rPr>
          <w:i/>
          <w:color w:val="010202"/>
          <w:position w:val="-16"/>
          <w:sz w:val="21"/>
        </w:rPr>
        <w:t>C</w:t>
      </w:r>
      <w:r>
        <w:rPr>
          <w:i/>
          <w:color w:val="010202"/>
          <w:spacing w:val="-3"/>
          <w:position w:val="-16"/>
          <w:sz w:val="21"/>
        </w:rPr>
        <w:t> </w:t>
      </w:r>
      <w:r>
        <w:rPr>
          <w:rFonts w:ascii="Symbol" w:hAnsi="Symbol"/>
          <w:color w:val="010202"/>
          <w:position w:val="-16"/>
          <w:sz w:val="21"/>
        </w:rPr>
        <w:t></w:t>
      </w:r>
      <w:r>
        <w:rPr>
          <w:color w:val="010202"/>
          <w:spacing w:val="-10"/>
          <w:position w:val="-16"/>
          <w:sz w:val="21"/>
        </w:rPr>
        <w:t> </w:t>
      </w:r>
      <w:r>
        <w:rPr>
          <w:rFonts w:ascii="Symbol" w:hAnsi="Symbol"/>
          <w:color w:val="010202"/>
          <w:spacing w:val="12"/>
          <w:position w:val="-20"/>
          <w:sz w:val="31"/>
        </w:rPr>
        <w:t></w:t>
      </w:r>
      <w:r>
        <w:rPr>
          <w:i/>
          <w:color w:val="010202"/>
          <w:spacing w:val="12"/>
          <w:position w:val="-16"/>
          <w:sz w:val="21"/>
        </w:rPr>
        <w:t>H</w:t>
      </w:r>
      <w:r>
        <w:rPr>
          <w:i/>
          <w:color w:val="010202"/>
          <w:spacing w:val="10"/>
          <w:position w:val="-16"/>
          <w:sz w:val="21"/>
        </w:rPr>
        <w:t> </w:t>
      </w:r>
      <w:r>
        <w:rPr>
          <w:color w:val="010202"/>
          <w:sz w:val="21"/>
        </w:rPr>
        <w:t>,</w:t>
      </w:r>
    </w:p>
    <w:p>
      <w:pPr>
        <w:pStyle w:val="BodyText"/>
        <w:spacing w:line="293" w:lineRule="exact" w:before="139"/>
        <w:ind w:left="440"/>
      </w:pPr>
      <w:r>
        <w:rPr>
          <w:color w:val="231F20"/>
        </w:rPr>
        <w:t>где</w:t>
      </w:r>
      <w:r>
        <w:rPr>
          <w:color w:val="231F20"/>
          <w:spacing w:val="29"/>
        </w:rPr>
        <w:t> </w:t>
      </w:r>
      <w:r>
        <w:rPr>
          <w:rFonts w:ascii="Symbol" w:hAnsi="Symbol"/>
          <w:color w:val="010202"/>
          <w:position w:val="-4"/>
          <w:sz w:val="31"/>
        </w:rPr>
        <w:t></w:t>
      </w:r>
      <w:r>
        <w:rPr>
          <w:i/>
          <w:color w:val="010202"/>
        </w:rPr>
        <w:t>C</w:t>
      </w:r>
      <w:r>
        <w:rPr>
          <w:i/>
          <w:color w:val="010202"/>
          <w:spacing w:val="43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число</w:t>
      </w:r>
      <w:r>
        <w:rPr>
          <w:color w:val="231F20"/>
          <w:spacing w:val="-6"/>
        </w:rPr>
        <w:t> </w:t>
      </w:r>
      <w:r>
        <w:rPr>
          <w:color w:val="231F20"/>
        </w:rPr>
        <w:t>совпадений</w:t>
      </w:r>
      <w:r>
        <w:rPr>
          <w:color w:val="231F20"/>
          <w:spacing w:val="-6"/>
        </w:rPr>
        <w:t> </w:t>
      </w:r>
      <w:r>
        <w:rPr>
          <w:color w:val="231F20"/>
        </w:rPr>
        <w:t>знаков,</w:t>
      </w:r>
      <w:r>
        <w:rPr>
          <w:color w:val="231F20"/>
          <w:spacing w:val="29"/>
        </w:rPr>
        <w:t> </w:t>
      </w:r>
      <w:r>
        <w:rPr>
          <w:rFonts w:ascii="Symbol" w:hAnsi="Symbol"/>
          <w:color w:val="010202"/>
          <w:spacing w:val="13"/>
          <w:position w:val="-4"/>
          <w:sz w:val="31"/>
        </w:rPr>
        <w:t></w:t>
      </w:r>
      <w:r>
        <w:rPr>
          <w:i/>
          <w:color w:val="010202"/>
          <w:spacing w:val="13"/>
        </w:rPr>
        <w:t>H</w:t>
      </w:r>
      <w:r>
        <w:rPr>
          <w:i/>
          <w:color w:val="010202"/>
          <w:spacing w:val="51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число</w:t>
      </w:r>
      <w:r>
        <w:rPr>
          <w:color w:val="231F20"/>
          <w:spacing w:val="-6"/>
        </w:rPr>
        <w:t> </w:t>
      </w:r>
      <w:r>
        <w:rPr>
          <w:color w:val="231F20"/>
        </w:rPr>
        <w:t>несовпаде-</w:t>
      </w:r>
    </w:p>
    <w:p>
      <w:pPr>
        <w:pStyle w:val="BodyText"/>
        <w:spacing w:line="315" w:lineRule="exact" w:before="7"/>
        <w:ind w:left="157"/>
      </w:pPr>
      <w:r>
        <w:rPr>
          <w:color w:val="231F20"/>
          <w:w w:val="95"/>
        </w:rPr>
        <w:t>ний,</w:t>
      </w:r>
      <w:r>
        <w:rPr>
          <w:color w:val="231F20"/>
          <w:spacing w:val="59"/>
        </w:rPr>
        <w:t> </w:t>
      </w:r>
      <w:r>
        <w:rPr>
          <w:rFonts w:ascii="Symbol" w:hAnsi="Symbol"/>
          <w:color w:val="010202"/>
          <w:w w:val="95"/>
          <w:position w:val="-4"/>
          <w:sz w:val="31"/>
        </w:rPr>
        <w:t></w:t>
      </w:r>
      <w:r>
        <w:rPr>
          <w:i/>
          <w:color w:val="010202"/>
          <w:w w:val="95"/>
        </w:rPr>
        <w:t>C</w:t>
      </w:r>
      <w:r>
        <w:rPr>
          <w:i/>
          <w:color w:val="010202"/>
          <w:spacing w:val="7"/>
          <w:w w:val="95"/>
        </w:rPr>
        <w:t> </w:t>
      </w:r>
      <w:r>
        <w:rPr>
          <w:rFonts w:ascii="Symbol" w:hAnsi="Symbol"/>
          <w:color w:val="010202"/>
          <w:w w:val="95"/>
        </w:rPr>
        <w:t></w:t>
      </w:r>
      <w:r>
        <w:rPr>
          <w:color w:val="010202"/>
          <w:w w:val="95"/>
        </w:rPr>
        <w:t> </w:t>
      </w:r>
      <w:r>
        <w:rPr>
          <w:rFonts w:ascii="Symbol" w:hAnsi="Symbol"/>
          <w:color w:val="010202"/>
          <w:spacing w:val="12"/>
          <w:w w:val="95"/>
          <w:position w:val="-4"/>
          <w:sz w:val="31"/>
        </w:rPr>
        <w:t></w:t>
      </w:r>
      <w:r>
        <w:rPr>
          <w:i/>
          <w:color w:val="010202"/>
          <w:spacing w:val="12"/>
          <w:w w:val="95"/>
        </w:rPr>
        <w:t>H</w:t>
      </w:r>
      <w:r>
        <w:rPr>
          <w:i/>
          <w:color w:val="010202"/>
          <w:spacing w:val="103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число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исследуемых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единиц.</w:t>
      </w:r>
    </w:p>
    <w:p>
      <w:pPr>
        <w:spacing w:line="268" w:lineRule="auto" w:before="17"/>
        <w:ind w:left="157" w:right="574" w:firstLine="283"/>
        <w:jc w:val="both"/>
        <w:rPr>
          <w:sz w:val="21"/>
        </w:rPr>
      </w:pPr>
      <w:r>
        <w:rPr/>
        <w:pict>
          <v:group style="position:absolute;margin-left:91.031502pt;margin-top:45.162453pt;width:9.7pt;height:.5pt;mso-position-horizontal-relative:page;mso-position-vertical-relative:paragraph;z-index:-20729856" coordorigin="1821,903" coordsize="194,10">
            <v:line style="position:absolute" from="1821,908" to="1926,908" stroked="true" strokeweight=".5pt" strokecolor="#010202">
              <v:stroke dashstyle="solid"/>
            </v:line>
            <v:line style="position:absolute" from="1909,908" to="2014,908" stroked="true" strokeweight=".5pt" strokecolor="#010202">
              <v:stroke dashstyle="solid"/>
            </v:line>
            <w10:wrap type="none"/>
          </v:group>
        </w:pict>
      </w:r>
      <w:r>
        <w:rPr/>
        <w:pict>
          <v:group style="position:absolute;margin-left:110.719002pt;margin-top:45.162453pt;width:12.85pt;height:.5pt;mso-position-horizontal-relative:page;mso-position-vertical-relative:paragraph;z-index:-20729344" coordorigin="2214,903" coordsize="257,10">
            <v:line style="position:absolute" from="2214,908" to="2319,908" stroked="true" strokeweight=".5pt" strokecolor="#010202">
              <v:stroke dashstyle="solid"/>
            </v:line>
            <v:line style="position:absolute" from="2366,908" to="2471,908" stroked="true" strokeweight=".5pt" strokecolor="#010202">
              <v:stroke dashstyle="solid"/>
            </v:line>
            <w10:wrap type="none"/>
          </v:group>
        </w:pict>
      </w:r>
      <w:r>
        <w:rPr>
          <w:b/>
          <w:i/>
          <w:color w:val="231F20"/>
          <w:sz w:val="21"/>
        </w:rPr>
        <w:t>Линейный коэффициент корреляции </w:t>
      </w:r>
      <w:r>
        <w:rPr>
          <w:color w:val="231F20"/>
          <w:sz w:val="21"/>
        </w:rPr>
        <w:t>— параметрический ме-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тод,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наиболее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совершенно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характеризует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тесноту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связи.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Предложен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конце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ХIХ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Пирсоном</w:t>
      </w:r>
      <w:r>
        <w:rPr>
          <w:color w:val="231F20"/>
          <w:position w:val="7"/>
          <w:sz w:val="12"/>
        </w:rPr>
        <w:t>2</w:t>
      </w:r>
      <w:r>
        <w:rPr>
          <w:color w:val="231F20"/>
          <w:sz w:val="21"/>
        </w:rPr>
        <w:t>.</w:t>
      </w:r>
    </w:p>
    <w:p>
      <w:pPr>
        <w:spacing w:after="0" w:line="268" w:lineRule="auto"/>
        <w:jc w:val="both"/>
        <w:rPr>
          <w:sz w:val="21"/>
        </w:rPr>
        <w:sectPr>
          <w:pgSz w:w="8230" w:h="11630"/>
          <w:pgMar w:header="758" w:footer="722" w:top="1220" w:bottom="920" w:left="920" w:right="500"/>
        </w:sectPr>
      </w:pPr>
    </w:p>
    <w:p>
      <w:pPr>
        <w:spacing w:before="171"/>
        <w:ind w:left="0" w:right="0" w:firstLine="0"/>
        <w:jc w:val="right"/>
        <w:rPr>
          <w:i/>
          <w:sz w:val="12"/>
        </w:rPr>
      </w:pPr>
      <w:r>
        <w:rPr>
          <w:i/>
          <w:color w:val="010202"/>
          <w:position w:val="6"/>
          <w:sz w:val="21"/>
        </w:rPr>
        <w:t>r</w:t>
      </w:r>
      <w:r>
        <w:rPr>
          <w:i/>
          <w:color w:val="010202"/>
          <w:sz w:val="12"/>
        </w:rPr>
        <w:t>xy</w:t>
      </w:r>
    </w:p>
    <w:p>
      <w:pPr>
        <w:spacing w:line="177" w:lineRule="auto" w:before="13"/>
        <w:ind w:left="21" w:right="5142" w:firstLine="0"/>
        <w:jc w:val="center"/>
        <w:rPr>
          <w:sz w:val="21"/>
        </w:rPr>
      </w:pPr>
      <w:r>
        <w:rPr/>
        <w:br w:type="column"/>
      </w:r>
      <w:r>
        <w:rPr>
          <w:rFonts w:ascii="Symbol" w:hAnsi="Symbol"/>
          <w:color w:val="010202"/>
          <w:position w:val="-15"/>
          <w:sz w:val="21"/>
        </w:rPr>
        <w:t></w:t>
      </w:r>
      <w:r>
        <w:rPr>
          <w:color w:val="010202"/>
          <w:spacing w:val="10"/>
          <w:position w:val="-15"/>
          <w:sz w:val="21"/>
        </w:rPr>
        <w:t> </w:t>
      </w:r>
      <w:r>
        <w:rPr>
          <w:i/>
          <w:color w:val="010202"/>
          <w:sz w:val="21"/>
          <w:u w:val="single" w:color="010202"/>
        </w:rPr>
        <w:t>xy</w:t>
      </w:r>
      <w:r>
        <w:rPr>
          <w:i/>
          <w:color w:val="010202"/>
          <w:spacing w:val="-2"/>
          <w:sz w:val="21"/>
          <w:u w:val="single" w:color="010202"/>
        </w:rPr>
        <w:t> </w:t>
      </w:r>
      <w:r>
        <w:rPr>
          <w:rFonts w:ascii="Symbol" w:hAnsi="Symbol"/>
          <w:color w:val="010202"/>
          <w:sz w:val="21"/>
          <w:u w:val="single" w:color="010202"/>
        </w:rPr>
        <w:t></w:t>
      </w:r>
      <w:r>
        <w:rPr>
          <w:color w:val="010202"/>
          <w:spacing w:val="-15"/>
          <w:sz w:val="21"/>
          <w:u w:val="single" w:color="010202"/>
        </w:rPr>
        <w:t> </w:t>
      </w:r>
      <w:r>
        <w:rPr>
          <w:i/>
          <w:color w:val="010202"/>
          <w:sz w:val="21"/>
          <w:u w:val="single" w:color="010202"/>
        </w:rPr>
        <w:t>x</w:t>
      </w:r>
      <w:r>
        <w:rPr>
          <w:i/>
          <w:color w:val="010202"/>
          <w:spacing w:val="10"/>
          <w:sz w:val="21"/>
          <w:u w:val="single" w:color="010202"/>
        </w:rPr>
        <w:t> </w:t>
      </w:r>
      <w:r>
        <w:rPr>
          <w:i/>
          <w:color w:val="010202"/>
          <w:sz w:val="21"/>
          <w:u w:val="single" w:color="010202"/>
        </w:rPr>
        <w:t>y</w:t>
      </w:r>
      <w:r>
        <w:rPr>
          <w:i/>
          <w:color w:val="010202"/>
          <w:sz w:val="21"/>
        </w:rPr>
        <w:t> </w:t>
      </w:r>
      <w:r>
        <w:rPr>
          <w:color w:val="010202"/>
          <w:position w:val="-15"/>
          <w:sz w:val="21"/>
        </w:rPr>
        <w:t>,</w:t>
      </w:r>
    </w:p>
    <w:p>
      <w:pPr>
        <w:spacing w:line="254" w:lineRule="exact" w:before="0"/>
        <w:ind w:left="21" w:right="5101" w:firstLine="0"/>
        <w:jc w:val="center"/>
        <w:rPr>
          <w:i/>
          <w:sz w:val="12"/>
        </w:rPr>
      </w:pPr>
      <w:r>
        <w:rPr>
          <w:rFonts w:ascii="Symbol" w:hAnsi="Symbol"/>
          <w:color w:val="010202"/>
          <w:w w:val="95"/>
          <w:sz w:val="22"/>
        </w:rPr>
        <w:t></w:t>
      </w:r>
      <w:r>
        <w:rPr>
          <w:i/>
          <w:color w:val="010202"/>
          <w:w w:val="95"/>
          <w:position w:val="-5"/>
          <w:sz w:val="12"/>
        </w:rPr>
        <w:t>x</w:t>
      </w:r>
      <w:r>
        <w:rPr>
          <w:rFonts w:ascii="Symbol" w:hAnsi="Symbol"/>
          <w:color w:val="010202"/>
          <w:w w:val="95"/>
          <w:sz w:val="22"/>
        </w:rPr>
        <w:t></w:t>
      </w:r>
      <w:r>
        <w:rPr>
          <w:color w:val="010202"/>
          <w:spacing w:val="-9"/>
          <w:w w:val="95"/>
          <w:sz w:val="22"/>
        </w:rPr>
        <w:t> </w:t>
      </w:r>
      <w:r>
        <w:rPr>
          <w:i/>
          <w:color w:val="010202"/>
          <w:w w:val="95"/>
          <w:position w:val="-5"/>
          <w:sz w:val="12"/>
        </w:rPr>
        <w:t>y</w:t>
      </w:r>
    </w:p>
    <w:p>
      <w:pPr>
        <w:spacing w:after="0" w:line="254" w:lineRule="exact"/>
        <w:jc w:val="center"/>
        <w:rPr>
          <w:sz w:val="12"/>
        </w:rPr>
        <w:sectPr>
          <w:type w:val="continuous"/>
          <w:pgSz w:w="8230" w:h="11630"/>
          <w:pgMar w:top="620" w:bottom="280" w:left="920" w:right="500"/>
          <w:cols w:num="2" w:equalWidth="0">
            <w:col w:w="645" w:space="40"/>
            <w:col w:w="6125"/>
          </w:cols>
        </w:sectPr>
      </w:pPr>
    </w:p>
    <w:p>
      <w:pPr>
        <w:pStyle w:val="BodyText"/>
        <w:spacing w:line="249" w:lineRule="auto" w:before="63"/>
        <w:ind w:left="157" w:right="574" w:firstLine="283"/>
        <w:jc w:val="both"/>
      </w:pPr>
      <w:r>
        <w:rPr/>
        <w:pict>
          <v:group style="position:absolute;margin-left:87.701698pt;margin-top:6.140228pt;width:9.7pt;height:.5pt;mso-position-horizontal-relative:page;mso-position-vertical-relative:paragraph;z-index:-20728832" coordorigin="1754,123" coordsize="194,10">
            <v:line style="position:absolute" from="1754,128" to="1859,128" stroked="true" strokeweight=".5pt" strokecolor="#010202">
              <v:stroke dashstyle="solid"/>
            </v:line>
            <v:line style="position:absolute" from="1842,128" to="1947,128" stroked="true" strokeweight=".5pt" strokecolor="#010202">
              <v:stroke dashstyle="solid"/>
            </v:line>
            <w10:wrap type="none"/>
          </v:group>
        </w:pict>
      </w:r>
      <w:r>
        <w:rPr/>
        <w:pict>
          <v:group style="position:absolute;margin-left:56.1395pt;margin-top:20.140228pt;width:12.85pt;height:.5pt;mso-position-horizontal-relative:page;mso-position-vertical-relative:paragraph;z-index:-20728320" coordorigin="1123,403" coordsize="257,10">
            <v:line style="position:absolute" from="1123,408" to="1228,408" stroked="true" strokeweight=".5pt" strokecolor="#010202">
              <v:stroke dashstyle="solid"/>
            </v:line>
            <v:line style="position:absolute" from="1274,408" to="1379,408" stroked="true" strokeweight=".5pt" strokecolor="#010202">
              <v:stroke dashstyle="solid"/>
            </v:line>
            <w10:wrap type="none"/>
          </v:group>
        </w:pict>
      </w:r>
      <w:r>
        <w:rPr>
          <w:color w:val="231F20"/>
        </w:rPr>
        <w:t>где</w:t>
      </w:r>
      <w:r>
        <w:rPr>
          <w:color w:val="231F20"/>
          <w:spacing w:val="76"/>
        </w:rPr>
        <w:t> </w:t>
      </w:r>
      <w:r>
        <w:rPr>
          <w:i/>
          <w:color w:val="010202"/>
        </w:rPr>
        <w:t>xy</w:t>
      </w:r>
      <w:r>
        <w:rPr>
          <w:i/>
          <w:color w:val="010202"/>
          <w:spacing w:val="17"/>
        </w:rPr>
        <w:t> </w:t>
      </w:r>
      <w:r>
        <w:rPr>
          <w:color w:val="231F20"/>
        </w:rPr>
        <w:t>—</w:t>
      </w:r>
      <w:r>
        <w:rPr>
          <w:color w:val="231F20"/>
          <w:spacing w:val="28"/>
        </w:rPr>
        <w:t> </w:t>
      </w:r>
      <w:r>
        <w:rPr>
          <w:color w:val="231F20"/>
        </w:rPr>
        <w:t>средняя</w:t>
      </w:r>
      <w:r>
        <w:rPr>
          <w:color w:val="231F20"/>
          <w:spacing w:val="27"/>
        </w:rPr>
        <w:t> </w:t>
      </w:r>
      <w:r>
        <w:rPr>
          <w:color w:val="231F20"/>
        </w:rPr>
        <w:t>из</w:t>
      </w:r>
      <w:r>
        <w:rPr>
          <w:color w:val="231F20"/>
          <w:spacing w:val="28"/>
        </w:rPr>
        <w:t> </w:t>
      </w:r>
      <w:r>
        <w:rPr>
          <w:color w:val="231F20"/>
        </w:rPr>
        <w:t>произведений</w:t>
      </w:r>
      <w:r>
        <w:rPr>
          <w:color w:val="231F20"/>
          <w:spacing w:val="28"/>
        </w:rPr>
        <w:t> </w:t>
      </w:r>
      <w:r>
        <w:rPr>
          <w:color w:val="231F20"/>
        </w:rPr>
        <w:t>значений</w:t>
      </w:r>
      <w:r>
        <w:rPr>
          <w:color w:val="231F20"/>
          <w:spacing w:val="27"/>
        </w:rPr>
        <w:t> </w:t>
      </w:r>
      <w:r>
        <w:rPr>
          <w:color w:val="231F20"/>
        </w:rPr>
        <w:t>признаков</w:t>
      </w:r>
      <w:r>
        <w:rPr>
          <w:color w:val="231F20"/>
          <w:spacing w:val="28"/>
        </w:rPr>
        <w:t> </w:t>
      </w:r>
      <w:r>
        <w:rPr>
          <w:color w:val="231F20"/>
        </w:rPr>
        <w:t>Х,</w:t>
      </w:r>
      <w:r>
        <w:rPr>
          <w:color w:val="231F20"/>
          <w:spacing w:val="28"/>
        </w:rPr>
        <w:t> </w:t>
      </w:r>
      <w:r>
        <w:rPr>
          <w:color w:val="231F20"/>
        </w:rPr>
        <w:t>Y;</w:t>
      </w:r>
      <w:r>
        <w:rPr>
          <w:color w:val="231F20"/>
          <w:spacing w:val="-51"/>
        </w:rPr>
        <w:t> </w:t>
      </w:r>
      <w:r>
        <w:rPr>
          <w:i/>
          <w:color w:val="010202"/>
          <w:w w:val="95"/>
        </w:rPr>
        <w:t>x y </w:t>
      </w:r>
      <w:r>
        <w:rPr>
          <w:color w:val="231F20"/>
          <w:w w:val="95"/>
        </w:rPr>
        <w:t>— средние значения признаков х и у; </w:t>
      </w:r>
      <w:r>
        <w:rPr>
          <w:rFonts w:ascii="Symbol" w:hAnsi="Symbol"/>
          <w:color w:val="010202"/>
          <w:w w:val="95"/>
          <w:sz w:val="22"/>
        </w:rPr>
        <w:t></w:t>
      </w:r>
      <w:r>
        <w:rPr>
          <w:i/>
          <w:color w:val="010202"/>
          <w:w w:val="95"/>
          <w:position w:val="-5"/>
          <w:sz w:val="12"/>
        </w:rPr>
        <w:t>x</w:t>
      </w:r>
      <w:r>
        <w:rPr>
          <w:rFonts w:ascii="Symbol" w:hAnsi="Symbol"/>
          <w:color w:val="010202"/>
          <w:w w:val="95"/>
          <w:sz w:val="22"/>
        </w:rPr>
        <w:t></w:t>
      </w:r>
      <w:r>
        <w:rPr>
          <w:color w:val="010202"/>
          <w:w w:val="95"/>
          <w:sz w:val="22"/>
        </w:rPr>
        <w:t> </w:t>
      </w:r>
      <w:r>
        <w:rPr>
          <w:i/>
          <w:color w:val="010202"/>
          <w:w w:val="95"/>
          <w:position w:val="-5"/>
          <w:sz w:val="12"/>
        </w:rPr>
        <w:t>y</w:t>
      </w:r>
      <w:r>
        <w:rPr>
          <w:i/>
          <w:color w:val="010202"/>
          <w:spacing w:val="1"/>
          <w:w w:val="95"/>
          <w:position w:val="-5"/>
          <w:sz w:val="12"/>
        </w:rPr>
        <w:t> </w:t>
      </w:r>
      <w:r>
        <w:rPr>
          <w:color w:val="231F20"/>
          <w:w w:val="95"/>
        </w:rPr>
        <w:t>— средние квадрати-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ческие</w:t>
      </w:r>
      <w:r>
        <w:rPr>
          <w:color w:val="231F20"/>
          <w:spacing w:val="-3"/>
        </w:rPr>
        <w:t> </w:t>
      </w:r>
      <w:r>
        <w:rPr>
          <w:color w:val="231F20"/>
        </w:rPr>
        <w:t>отклонения</w:t>
      </w:r>
      <w:r>
        <w:rPr>
          <w:color w:val="231F20"/>
          <w:spacing w:val="-3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3"/>
        </w:rPr>
        <w:t> </w:t>
      </w:r>
      <w:r>
        <w:rPr>
          <w:color w:val="231F20"/>
        </w:rPr>
        <w:t>Х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Y.</w:t>
      </w:r>
      <w:r>
        <w:rPr>
          <w:color w:val="231F20"/>
          <w:spacing w:val="-3"/>
        </w:rPr>
        <w:t> </w:t>
      </w:r>
      <w:r>
        <w:rPr>
          <w:color w:val="231F20"/>
        </w:rPr>
        <w:t>Он</w:t>
      </w:r>
      <w:r>
        <w:rPr>
          <w:color w:val="231F20"/>
          <w:spacing w:val="-2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том</w:t>
      </w:r>
      <w:r>
        <w:rPr>
          <w:color w:val="231F20"/>
          <w:spacing w:val="-2"/>
        </w:rPr>
        <w:t> </w:t>
      </w:r>
      <w:r>
        <w:rPr>
          <w:color w:val="231F20"/>
        </w:rPr>
        <w:t>случае,</w:t>
      </w:r>
      <w:r>
        <w:rPr>
          <w:color w:val="231F20"/>
          <w:spacing w:val="-51"/>
        </w:rPr>
        <w:t> </w:t>
      </w:r>
      <w:r>
        <w:rPr>
          <w:color w:val="231F20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</w:rPr>
        <w:t>связь</w:t>
      </w:r>
      <w:r>
        <w:rPr>
          <w:color w:val="231F20"/>
          <w:spacing w:val="-4"/>
        </w:rPr>
        <w:t> </w:t>
      </w:r>
      <w:r>
        <w:rPr>
          <w:color w:val="231F20"/>
        </w:rPr>
        <w:t>между</w:t>
      </w:r>
      <w:r>
        <w:rPr>
          <w:color w:val="231F20"/>
          <w:spacing w:val="-5"/>
        </w:rPr>
        <w:t> </w:t>
      </w:r>
      <w:r>
        <w:rPr>
          <w:color w:val="231F20"/>
        </w:rPr>
        <w:t>признаками</w:t>
      </w:r>
      <w:r>
        <w:rPr>
          <w:color w:val="231F20"/>
          <w:spacing w:val="-4"/>
        </w:rPr>
        <w:t> </w:t>
      </w:r>
      <w:r>
        <w:rPr>
          <w:color w:val="231F20"/>
        </w:rPr>
        <w:t>линейная.</w:t>
      </w:r>
    </w:p>
    <w:p>
      <w:pPr>
        <w:spacing w:line="268" w:lineRule="auto" w:before="18"/>
        <w:ind w:left="157" w:right="574" w:firstLine="283"/>
        <w:jc w:val="both"/>
        <w:rPr>
          <w:i/>
          <w:sz w:val="21"/>
        </w:rPr>
      </w:pPr>
      <w:r>
        <w:rPr>
          <w:i/>
          <w:color w:val="231F20"/>
          <w:sz w:val="21"/>
        </w:rPr>
        <w:t>Линейный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коэффициент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корреляции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может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быть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положитель-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ным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или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отрицательным.</w:t>
      </w:r>
    </w:p>
    <w:p>
      <w:pPr>
        <w:pStyle w:val="BodyText"/>
        <w:spacing w:line="268" w:lineRule="auto"/>
        <w:ind w:left="157" w:right="574" w:firstLine="283"/>
        <w:jc w:val="right"/>
      </w:pPr>
      <w:r>
        <w:rPr/>
        <w:pict>
          <v:shape style="position:absolute;margin-left:53.858299pt;margin-top:86.956726pt;width:51.05pt;height:.1pt;mso-position-horizontal-relative:page;mso-position-vertical-relative:paragraph;z-index:-15610368;mso-wrap-distance-left:0;mso-wrap-distance-right:0" coordorigin="1077,1739" coordsize="1021,0" path="m1077,1739l2098,1739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Положительная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его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величина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свидетельствует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прямой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связи,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от-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рицательная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об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обратной.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Чем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ближе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величина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±1,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тем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связь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тес-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нее. При</w:t>
      </w:r>
      <w:r>
        <w:rPr>
          <w:color w:val="231F20"/>
          <w:spacing w:val="1"/>
        </w:rPr>
        <w:t> </w:t>
      </w:r>
      <w:r>
        <w:rPr>
          <w:color w:val="231F20"/>
        </w:rPr>
        <w:t>функциональной</w:t>
      </w:r>
      <w:r>
        <w:rPr>
          <w:color w:val="231F20"/>
          <w:spacing w:val="1"/>
        </w:rPr>
        <w:t> </w:t>
      </w:r>
      <w:r>
        <w:rPr>
          <w:color w:val="231F20"/>
        </w:rPr>
        <w:t>связи</w:t>
      </w:r>
      <w:r>
        <w:rPr>
          <w:color w:val="231F20"/>
          <w:spacing w:val="1"/>
        </w:rPr>
        <w:t> </w:t>
      </w:r>
      <w:r>
        <w:rPr>
          <w:color w:val="231F20"/>
        </w:rPr>
        <w:t>между</w:t>
      </w:r>
      <w:r>
        <w:rPr>
          <w:color w:val="231F20"/>
          <w:spacing w:val="1"/>
        </w:rPr>
        <w:t> </w:t>
      </w:r>
      <w:r>
        <w:rPr>
          <w:color w:val="231F20"/>
        </w:rPr>
        <w:t>признаками</w:t>
      </w:r>
      <w:r>
        <w:rPr>
          <w:color w:val="231F20"/>
          <w:spacing w:val="1"/>
        </w:rPr>
        <w:t> </w:t>
      </w:r>
      <w:r>
        <w:rPr>
          <w:color w:val="231F20"/>
        </w:rPr>
        <w:t>значение</w:t>
      </w:r>
      <w:r>
        <w:rPr>
          <w:color w:val="231F20"/>
          <w:spacing w:val="1"/>
        </w:rPr>
        <w:t> </w:t>
      </w:r>
      <w:r>
        <w:rPr>
          <w:color w:val="231F20"/>
        </w:rPr>
        <w:t>будет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равно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±1.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Близость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означает,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признаками</w:t>
      </w:r>
      <w:r>
        <w:rPr>
          <w:color w:val="231F20"/>
          <w:spacing w:val="-12"/>
        </w:rPr>
        <w:t> </w:t>
      </w:r>
      <w:r>
        <w:rPr>
          <w:color w:val="231F20"/>
        </w:rPr>
        <w:t>слабая.</w:t>
      </w:r>
      <w:r>
        <w:rPr>
          <w:color w:val="231F20"/>
          <w:spacing w:val="-49"/>
        </w:rPr>
        <w:t> </w:t>
      </w:r>
      <w:r>
        <w:rPr>
          <w:i/>
          <w:color w:val="231F20"/>
        </w:rPr>
        <w:t>Коэффициент</w:t>
      </w:r>
      <w:r>
        <w:rPr>
          <w:i/>
          <w:color w:val="231F20"/>
          <w:spacing w:val="10"/>
        </w:rPr>
        <w:t> </w:t>
      </w:r>
      <w:r>
        <w:rPr>
          <w:i/>
          <w:color w:val="231F20"/>
        </w:rPr>
        <w:t>корреляции</w:t>
      </w:r>
      <w:r>
        <w:rPr>
          <w:i/>
          <w:color w:val="231F20"/>
          <w:spacing w:val="11"/>
        </w:rPr>
        <w:t> </w:t>
      </w:r>
      <w:r>
        <w:rPr>
          <w:i/>
          <w:color w:val="231F20"/>
        </w:rPr>
        <w:t>рангов</w:t>
      </w:r>
      <w:r>
        <w:rPr>
          <w:i/>
          <w:color w:val="231F20"/>
          <w:spacing w:val="11"/>
        </w:rPr>
        <w:t> </w:t>
      </w:r>
      <w:r>
        <w:rPr>
          <w:color w:val="231F20"/>
        </w:rPr>
        <w:t>—</w:t>
      </w:r>
      <w:r>
        <w:rPr>
          <w:color w:val="231F20"/>
          <w:spacing w:val="10"/>
        </w:rPr>
        <w:t> </w:t>
      </w:r>
      <w:r>
        <w:rPr>
          <w:color w:val="231F20"/>
        </w:rPr>
        <w:t>непараметрический</w:t>
      </w:r>
      <w:r>
        <w:rPr>
          <w:color w:val="231F20"/>
          <w:spacing w:val="10"/>
        </w:rPr>
        <w:t> </w:t>
      </w:r>
      <w:r>
        <w:rPr>
          <w:color w:val="231F20"/>
        </w:rPr>
        <w:t>метод,</w:t>
      </w:r>
      <w:r>
        <w:rPr>
          <w:color w:val="231F20"/>
          <w:spacing w:val="1"/>
        </w:rPr>
        <w:t> </w:t>
      </w:r>
      <w:r>
        <w:rPr>
          <w:color w:val="231F20"/>
        </w:rPr>
        <w:t>оценивает</w:t>
      </w:r>
      <w:r>
        <w:rPr>
          <w:color w:val="231F20"/>
          <w:spacing w:val="48"/>
        </w:rPr>
        <w:t> </w:t>
      </w:r>
      <w:r>
        <w:rPr>
          <w:color w:val="231F20"/>
        </w:rPr>
        <w:t>силу</w:t>
      </w:r>
      <w:r>
        <w:rPr>
          <w:color w:val="231F20"/>
          <w:spacing w:val="48"/>
        </w:rPr>
        <w:t> </w:t>
      </w:r>
      <w:r>
        <w:rPr>
          <w:color w:val="231F20"/>
        </w:rPr>
        <w:t>связи.</w:t>
      </w:r>
      <w:r>
        <w:rPr>
          <w:color w:val="231F20"/>
          <w:spacing w:val="48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48"/>
        </w:rPr>
        <w:t> </w:t>
      </w:r>
      <w:r>
        <w:rPr>
          <w:color w:val="231F20"/>
        </w:rPr>
        <w:t>учитывает</w:t>
      </w:r>
      <w:r>
        <w:rPr>
          <w:color w:val="231F20"/>
          <w:spacing w:val="48"/>
        </w:rPr>
        <w:t> </w:t>
      </w:r>
      <w:r>
        <w:rPr>
          <w:color w:val="231F20"/>
        </w:rPr>
        <w:t>согласованность</w:t>
      </w:r>
    </w:p>
    <w:p>
      <w:pPr>
        <w:spacing w:before="14"/>
        <w:ind w:left="383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-1"/>
          <w:position w:val="6"/>
          <w:sz w:val="10"/>
        </w:rPr>
        <w:t> </w:t>
      </w:r>
      <w:r>
        <w:rPr>
          <w:color w:val="231F20"/>
          <w:sz w:val="18"/>
        </w:rPr>
        <w:t>Расчет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приведен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листе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Коэф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Фехнера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файле</w:t>
      </w:r>
      <w:r>
        <w:rPr>
          <w:color w:val="231F20"/>
          <w:spacing w:val="-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Корелляции</w:t>
      </w:r>
      <w:r>
        <w:rPr>
          <w:color w:val="231F20"/>
          <w:spacing w:val="-3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адм</w:t>
      </w:r>
      <w:r>
        <w:rPr>
          <w:color w:val="231F20"/>
          <w:spacing w:val="-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и</w:t>
      </w:r>
      <w:r>
        <w:rPr>
          <w:color w:val="231F20"/>
          <w:spacing w:val="-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уг</w:t>
      </w:r>
      <w:r>
        <w:rPr>
          <w:color w:val="231F20"/>
          <w:spacing w:val="-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кра-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line="249" w:lineRule="auto" w:before="9"/>
        <w:ind w:left="157" w:right="560" w:hanging="43"/>
        <w:jc w:val="left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жи.xls.</w:t>
      </w:r>
      <w:r>
        <w:rPr>
          <w:color w:val="231F20"/>
          <w:sz w:val="18"/>
        </w:rPr>
        <w:t> См.: Приложение (CD), папка Статистическая информация, папка Ана-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литическая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информация.</w:t>
      </w:r>
    </w:p>
    <w:p>
      <w:pPr>
        <w:spacing w:line="249" w:lineRule="auto" w:before="1"/>
        <w:ind w:left="157" w:right="560" w:firstLine="284"/>
        <w:jc w:val="left"/>
        <w:rPr>
          <w:sz w:val="18"/>
        </w:rPr>
      </w:pPr>
      <w:r>
        <w:rPr>
          <w:color w:val="231F20"/>
          <w:spacing w:val="-2"/>
          <w:w w:val="95"/>
          <w:position w:val="6"/>
          <w:sz w:val="10"/>
        </w:rPr>
        <w:t>2</w:t>
      </w:r>
      <w:r>
        <w:rPr>
          <w:color w:val="231F20"/>
          <w:spacing w:val="-7"/>
          <w:w w:val="95"/>
          <w:position w:val="6"/>
          <w:sz w:val="10"/>
        </w:rPr>
        <w:t> </w:t>
      </w:r>
      <w:r>
        <w:rPr>
          <w:color w:val="231F20"/>
          <w:spacing w:val="-2"/>
          <w:w w:val="95"/>
          <w:sz w:val="18"/>
        </w:rPr>
        <w:t>Карл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Пирсон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(1857–1936)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английский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математик,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статистик,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биолог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и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философ;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4"/>
          <w:sz w:val="18"/>
        </w:rPr>
        <w:t>основатель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математической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статистики,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один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из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основоположников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биометрики.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right"/>
      </w:pPr>
      <w:r>
        <w:rPr>
          <w:color w:val="231F20"/>
          <w:spacing w:val="-1"/>
        </w:rPr>
        <w:t>рангов,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соответствующих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отдельным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единицам</w:t>
      </w:r>
      <w:r>
        <w:rPr>
          <w:color w:val="231F20"/>
          <w:spacing w:val="-12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ждому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двух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исследуемых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признаков.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Ранги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порядковые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но-</w:t>
      </w:r>
      <w:r>
        <w:rPr>
          <w:color w:val="231F20"/>
          <w:spacing w:val="-50"/>
        </w:rPr>
        <w:t> </w:t>
      </w:r>
      <w:r>
        <w:rPr>
          <w:color w:val="231F20"/>
        </w:rPr>
        <w:t>мера</w:t>
      </w:r>
      <w:r>
        <w:rPr>
          <w:color w:val="231F20"/>
          <w:spacing w:val="24"/>
        </w:rPr>
        <w:t> </w:t>
      </w:r>
      <w:r>
        <w:rPr>
          <w:color w:val="231F20"/>
        </w:rPr>
        <w:t>единиц</w:t>
      </w:r>
      <w:r>
        <w:rPr>
          <w:color w:val="231F20"/>
          <w:spacing w:val="24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ранжированном</w:t>
      </w:r>
      <w:r>
        <w:rPr>
          <w:color w:val="231F20"/>
          <w:spacing w:val="25"/>
        </w:rPr>
        <w:t> </w:t>
      </w:r>
      <w:r>
        <w:rPr>
          <w:color w:val="231F20"/>
        </w:rPr>
        <w:t>ряду.</w:t>
      </w:r>
      <w:r>
        <w:rPr>
          <w:color w:val="231F20"/>
          <w:spacing w:val="24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-50"/>
        </w:rPr>
        <w:t> </w:t>
      </w:r>
      <w:r>
        <w:rPr>
          <w:color w:val="231F20"/>
        </w:rPr>
        <w:t>ранжируется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факторному</w:t>
      </w:r>
      <w:r>
        <w:rPr>
          <w:color w:val="231F20"/>
          <w:spacing w:val="-8"/>
        </w:rPr>
        <w:t> </w:t>
      </w:r>
      <w:r>
        <w:rPr>
          <w:color w:val="231F20"/>
        </w:rPr>
        <w:t>признаку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порядке</w:t>
      </w:r>
      <w:r>
        <w:rPr>
          <w:color w:val="231F20"/>
          <w:spacing w:val="-8"/>
        </w:rPr>
        <w:t> </w:t>
      </w:r>
      <w:r>
        <w:rPr>
          <w:color w:val="231F20"/>
        </w:rPr>
        <w:t>возрастания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еди-</w:t>
      </w:r>
      <w:r>
        <w:rPr>
          <w:color w:val="231F20"/>
          <w:spacing w:val="-50"/>
        </w:rPr>
        <w:t> </w:t>
      </w:r>
      <w:r>
        <w:rPr>
          <w:color w:val="231F20"/>
        </w:rPr>
        <w:t>ницам</w:t>
      </w:r>
      <w:r>
        <w:rPr>
          <w:color w:val="231F20"/>
          <w:spacing w:val="29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29"/>
        </w:rPr>
        <w:t> </w:t>
      </w:r>
      <w:r>
        <w:rPr>
          <w:color w:val="231F20"/>
        </w:rPr>
        <w:t>присваиваются</w:t>
      </w:r>
      <w:r>
        <w:rPr>
          <w:color w:val="231F20"/>
          <w:spacing w:val="29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29"/>
        </w:rPr>
        <w:t> </w:t>
      </w:r>
      <w:r>
        <w:rPr>
          <w:color w:val="231F20"/>
        </w:rPr>
        <w:t>ранги.</w:t>
      </w:r>
      <w:r>
        <w:rPr>
          <w:color w:val="231F20"/>
          <w:spacing w:val="29"/>
        </w:rPr>
        <w:t> </w:t>
      </w:r>
      <w:r>
        <w:rPr>
          <w:color w:val="231F20"/>
        </w:rPr>
        <w:t>Па-</w:t>
      </w:r>
      <w:r>
        <w:rPr>
          <w:color w:val="231F20"/>
          <w:spacing w:val="-49"/>
        </w:rPr>
        <w:t> </w:t>
      </w:r>
      <w:r>
        <w:rPr>
          <w:color w:val="231F20"/>
        </w:rPr>
        <w:t>раллельно</w:t>
      </w:r>
      <w:r>
        <w:rPr>
          <w:color w:val="231F20"/>
          <w:spacing w:val="-10"/>
        </w:rPr>
        <w:t> </w:t>
      </w:r>
      <w:r>
        <w:rPr>
          <w:color w:val="231F20"/>
        </w:rPr>
        <w:t>проставляются</w:t>
      </w:r>
      <w:r>
        <w:rPr>
          <w:color w:val="231F20"/>
          <w:spacing w:val="-9"/>
        </w:rPr>
        <w:t> </w:t>
      </w:r>
      <w:r>
        <w:rPr>
          <w:color w:val="231F20"/>
        </w:rPr>
        <w:t>ранги</w:t>
      </w:r>
      <w:r>
        <w:rPr>
          <w:color w:val="231F20"/>
          <w:spacing w:val="-9"/>
        </w:rPr>
        <w:t> </w:t>
      </w:r>
      <w:r>
        <w:rPr>
          <w:color w:val="231F20"/>
        </w:rPr>
        <w:t>тех</w:t>
      </w:r>
      <w:r>
        <w:rPr>
          <w:color w:val="231F20"/>
          <w:spacing w:val="-10"/>
        </w:rPr>
        <w:t> </w:t>
      </w:r>
      <w:r>
        <w:rPr>
          <w:color w:val="231F20"/>
        </w:rPr>
        <w:t>же</w:t>
      </w:r>
      <w:r>
        <w:rPr>
          <w:color w:val="231F20"/>
          <w:spacing w:val="-9"/>
        </w:rPr>
        <w:t> </w:t>
      </w:r>
      <w:r>
        <w:rPr>
          <w:color w:val="231F20"/>
        </w:rPr>
        <w:t>единиц</w:t>
      </w:r>
      <w:r>
        <w:rPr>
          <w:color w:val="231F20"/>
          <w:spacing w:val="-9"/>
        </w:rPr>
        <w:t> </w:t>
      </w:r>
      <w:r>
        <w:rPr>
          <w:color w:val="231F20"/>
        </w:rPr>
        <w:t>совокупности,</w:t>
      </w:r>
      <w:r>
        <w:rPr>
          <w:color w:val="231F20"/>
          <w:spacing w:val="-10"/>
        </w:rPr>
        <w:t> </w:t>
      </w:r>
      <w:r>
        <w:rPr>
          <w:color w:val="231F20"/>
        </w:rPr>
        <w:t>какие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заняли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ранжированном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ряду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результативному</w:t>
      </w:r>
      <w:r>
        <w:rPr>
          <w:color w:val="231F20"/>
          <w:spacing w:val="-12"/>
        </w:rPr>
        <w:t> </w:t>
      </w:r>
      <w:r>
        <w:rPr>
          <w:color w:val="231F20"/>
        </w:rPr>
        <w:t>признаку.</w:t>
      </w:r>
      <w:r>
        <w:rPr>
          <w:color w:val="231F20"/>
          <w:spacing w:val="-50"/>
        </w:rPr>
        <w:t> </w:t>
      </w:r>
      <w:r>
        <w:rPr>
          <w:b/>
          <w:i/>
          <w:color w:val="231F20"/>
        </w:rPr>
        <w:t>Метод</w:t>
      </w:r>
      <w:r>
        <w:rPr>
          <w:b/>
          <w:i/>
          <w:color w:val="231F20"/>
          <w:spacing w:val="6"/>
        </w:rPr>
        <w:t> </w:t>
      </w:r>
      <w:r>
        <w:rPr>
          <w:b/>
          <w:i/>
          <w:color w:val="231F20"/>
        </w:rPr>
        <w:t>ранговой</w:t>
      </w:r>
      <w:r>
        <w:rPr>
          <w:b/>
          <w:i/>
          <w:color w:val="231F20"/>
          <w:spacing w:val="7"/>
        </w:rPr>
        <w:t> </w:t>
      </w:r>
      <w:r>
        <w:rPr>
          <w:b/>
          <w:i/>
          <w:color w:val="231F20"/>
        </w:rPr>
        <w:t>корреляции</w:t>
      </w:r>
      <w:r>
        <w:rPr>
          <w:b/>
          <w:i/>
          <w:color w:val="231F20"/>
          <w:spacing w:val="7"/>
        </w:rPr>
        <w:t> </w:t>
      </w:r>
      <w:r>
        <w:rPr>
          <w:b/>
          <w:i/>
          <w:color w:val="231F20"/>
        </w:rPr>
        <w:t>Спирмена</w:t>
      </w:r>
      <w:r>
        <w:rPr>
          <w:color w:val="231F20"/>
          <w:position w:val="7"/>
          <w:sz w:val="12"/>
        </w:rPr>
        <w:t>1</w:t>
      </w:r>
      <w:r>
        <w:rPr>
          <w:color w:val="231F20"/>
          <w:spacing w:val="2"/>
          <w:position w:val="7"/>
          <w:sz w:val="12"/>
        </w:rPr>
        <w:t> </w:t>
      </w:r>
      <w:r>
        <w:rPr>
          <w:color w:val="231F20"/>
        </w:rPr>
        <w:t>позволяет</w:t>
      </w:r>
      <w:r>
        <w:rPr>
          <w:color w:val="231F20"/>
          <w:spacing w:val="10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1"/>
        </w:rPr>
        <w:t> </w:t>
      </w:r>
      <w:r>
        <w:rPr>
          <w:color w:val="231F20"/>
        </w:rPr>
        <w:t>тесноту</w:t>
      </w:r>
      <w:r>
        <w:rPr>
          <w:color w:val="231F20"/>
          <w:spacing w:val="14"/>
        </w:rPr>
        <w:t> </w:t>
      </w:r>
      <w:r>
        <w:rPr>
          <w:color w:val="231F20"/>
        </w:rPr>
        <w:t>(силу)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направление</w:t>
      </w:r>
      <w:r>
        <w:rPr>
          <w:color w:val="231F20"/>
          <w:spacing w:val="15"/>
        </w:rPr>
        <w:t> </w:t>
      </w:r>
      <w:r>
        <w:rPr>
          <w:color w:val="231F20"/>
        </w:rPr>
        <w:t>корреляционной</w:t>
      </w:r>
      <w:r>
        <w:rPr>
          <w:color w:val="231F20"/>
          <w:spacing w:val="14"/>
        </w:rPr>
        <w:t> </w:t>
      </w:r>
      <w:r>
        <w:rPr>
          <w:color w:val="231F20"/>
        </w:rPr>
        <w:t>связи</w:t>
      </w:r>
      <w:r>
        <w:rPr>
          <w:color w:val="231F20"/>
          <w:spacing w:val="14"/>
        </w:rPr>
        <w:t> </w:t>
      </w:r>
      <w:r>
        <w:rPr>
          <w:color w:val="231F20"/>
        </w:rPr>
        <w:t>между</w:t>
      </w:r>
      <w:r>
        <w:rPr>
          <w:color w:val="231F20"/>
          <w:spacing w:val="15"/>
        </w:rPr>
        <w:t> </w:t>
      </w:r>
      <w:r>
        <w:rPr>
          <w:color w:val="231F20"/>
        </w:rPr>
        <w:t>двумя</w:t>
      </w:r>
    </w:p>
    <w:p>
      <w:pPr>
        <w:pStyle w:val="BodyText"/>
        <w:spacing w:line="237" w:lineRule="exact"/>
        <w:ind w:left="157"/>
        <w:jc w:val="both"/>
      </w:pPr>
      <w:r>
        <w:rPr>
          <w:color w:val="231F20"/>
        </w:rPr>
        <w:t>признаками</w:t>
      </w:r>
      <w:r>
        <w:rPr>
          <w:color w:val="231F20"/>
          <w:spacing w:val="6"/>
        </w:rPr>
        <w:t> </w:t>
      </w:r>
      <w:r>
        <w:rPr>
          <w:color w:val="231F20"/>
        </w:rPr>
        <w:t>или</w:t>
      </w:r>
      <w:r>
        <w:rPr>
          <w:color w:val="231F20"/>
          <w:spacing w:val="6"/>
        </w:rPr>
        <w:t> </w:t>
      </w:r>
      <w:r>
        <w:rPr>
          <w:color w:val="231F20"/>
        </w:rPr>
        <w:t>двумя</w:t>
      </w:r>
      <w:r>
        <w:rPr>
          <w:color w:val="231F20"/>
          <w:spacing w:val="6"/>
        </w:rPr>
        <w:t> </w:t>
      </w:r>
      <w:r>
        <w:rPr>
          <w:color w:val="231F20"/>
        </w:rPr>
        <w:t>иерархиями</w:t>
      </w:r>
      <w:r>
        <w:rPr>
          <w:color w:val="231F20"/>
          <w:spacing w:val="7"/>
        </w:rPr>
        <w:t> </w:t>
      </w:r>
      <w:r>
        <w:rPr>
          <w:color w:val="231F20"/>
        </w:rPr>
        <w:t>признаков.</w:t>
      </w:r>
    </w:p>
    <w:p>
      <w:pPr>
        <w:pStyle w:val="BodyText"/>
        <w:spacing w:line="268" w:lineRule="auto" w:before="28"/>
        <w:ind w:left="157" w:right="574" w:firstLine="283"/>
        <w:jc w:val="both"/>
      </w:pP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подсчета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ранговой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корреляции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Спирмена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распо-</w:t>
      </w:r>
      <w:r>
        <w:rPr>
          <w:color w:val="231F20"/>
          <w:spacing w:val="-50"/>
        </w:rPr>
        <w:t> </w:t>
      </w:r>
      <w:r>
        <w:rPr>
          <w:color w:val="231F20"/>
        </w:rPr>
        <w:t>лагать двумя рядами значений, которые могут быть проранжирова-</w:t>
      </w:r>
      <w:r>
        <w:rPr>
          <w:color w:val="231F20"/>
          <w:spacing w:val="-50"/>
        </w:rPr>
        <w:t> </w:t>
      </w:r>
      <w:r>
        <w:rPr>
          <w:color w:val="231F20"/>
        </w:rPr>
        <w:t>ны. Такими рядами значений могут быть два признака, измеренные</w:t>
      </w:r>
      <w:r>
        <w:rPr>
          <w:color w:val="231F20"/>
          <w:spacing w:val="-51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одной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той</w:t>
      </w:r>
      <w:r>
        <w:rPr>
          <w:color w:val="231F20"/>
          <w:spacing w:val="-2"/>
        </w:rPr>
        <w:t> </w:t>
      </w:r>
      <w:r>
        <w:rPr>
          <w:color w:val="231F20"/>
        </w:rPr>
        <w:t>же</w:t>
      </w:r>
      <w:r>
        <w:rPr>
          <w:color w:val="231F20"/>
          <w:spacing w:val="-2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-2"/>
        </w:rPr>
        <w:t> </w:t>
      </w:r>
      <w:r>
        <w:rPr>
          <w:color w:val="231F20"/>
        </w:rPr>
        <w:t>(выборочной</w:t>
      </w:r>
      <w:r>
        <w:rPr>
          <w:color w:val="231F20"/>
          <w:spacing w:val="-2"/>
        </w:rPr>
        <w:t> </w:t>
      </w:r>
      <w:r>
        <w:rPr>
          <w:color w:val="231F20"/>
        </w:rPr>
        <w:t>совокупности).</w:t>
      </w:r>
    </w:p>
    <w:p>
      <w:pPr>
        <w:pStyle w:val="BodyText"/>
        <w:spacing w:line="226" w:lineRule="exact"/>
        <w:ind w:left="440"/>
        <w:jc w:val="both"/>
      </w:pPr>
      <w:r>
        <w:rPr>
          <w:color w:val="231F20"/>
        </w:rPr>
        <w:t>Коэффициент</w:t>
      </w:r>
      <w:r>
        <w:rPr>
          <w:color w:val="231F20"/>
          <w:spacing w:val="5"/>
        </w:rPr>
        <w:t> </w:t>
      </w:r>
      <w:r>
        <w:rPr>
          <w:color w:val="231F20"/>
        </w:rPr>
        <w:t>ранговой</w:t>
      </w:r>
      <w:r>
        <w:rPr>
          <w:color w:val="231F20"/>
          <w:spacing w:val="5"/>
        </w:rPr>
        <w:t> </w:t>
      </w:r>
      <w:r>
        <w:rPr>
          <w:color w:val="231F20"/>
        </w:rPr>
        <w:t>корреляции</w:t>
      </w:r>
      <w:r>
        <w:rPr>
          <w:color w:val="231F20"/>
          <w:spacing w:val="5"/>
        </w:rPr>
        <w:t> </w:t>
      </w:r>
      <w:r>
        <w:rPr>
          <w:color w:val="231F20"/>
        </w:rPr>
        <w:t>Спирмена</w:t>
      </w:r>
      <w:r>
        <w:rPr>
          <w:color w:val="231F20"/>
          <w:spacing w:val="5"/>
        </w:rPr>
        <w:t> </w:t>
      </w:r>
      <w:r>
        <w:rPr>
          <w:color w:val="231F20"/>
        </w:rPr>
        <w:t>имеет</w:t>
      </w:r>
      <w:r>
        <w:rPr>
          <w:color w:val="231F20"/>
          <w:spacing w:val="5"/>
        </w:rPr>
        <w:t> </w:t>
      </w:r>
      <w:r>
        <w:rPr>
          <w:color w:val="231F20"/>
        </w:rPr>
        <w:t>вид:</w:t>
      </w:r>
    </w:p>
    <w:p>
      <w:pPr>
        <w:spacing w:after="0" w:line="226" w:lineRule="exact"/>
        <w:jc w:val="both"/>
        <w:sectPr>
          <w:headerReference w:type="default" r:id="rId253"/>
          <w:headerReference w:type="even" r:id="rId254"/>
          <w:footerReference w:type="default" r:id="rId255"/>
          <w:footerReference w:type="even" r:id="rId256"/>
          <w:pgSz w:w="8230" w:h="11630"/>
          <w:pgMar w:header="758" w:footer="931" w:top="1220" w:bottom="1120" w:left="920" w:right="500"/>
        </w:sectPr>
      </w:pPr>
    </w:p>
    <w:p>
      <w:pPr>
        <w:spacing w:before="207"/>
        <w:ind w:left="483" w:right="0" w:firstLine="0"/>
        <w:jc w:val="left"/>
        <w:rPr>
          <w:rFonts w:ascii="Symbol" w:hAnsi="Symbol"/>
          <w:sz w:val="21"/>
        </w:rPr>
      </w:pPr>
      <w:r>
        <w:rPr>
          <w:rFonts w:ascii="Symbol" w:hAnsi="Symbol"/>
          <w:color w:val="010202"/>
          <w:spacing w:val="-2"/>
          <w:w w:val="95"/>
          <w:sz w:val="22"/>
        </w:rPr>
        <w:t></w:t>
      </w:r>
      <w:r>
        <w:rPr>
          <w:color w:val="010202"/>
          <w:spacing w:val="5"/>
          <w:w w:val="95"/>
          <w:sz w:val="22"/>
        </w:rPr>
        <w:t> </w:t>
      </w:r>
      <w:r>
        <w:rPr>
          <w:rFonts w:ascii="Symbol" w:hAnsi="Symbol"/>
          <w:color w:val="010202"/>
          <w:spacing w:val="-1"/>
          <w:w w:val="95"/>
          <w:sz w:val="21"/>
        </w:rPr>
        <w:t></w:t>
      </w:r>
      <w:r>
        <w:rPr>
          <w:color w:val="010202"/>
          <w:spacing w:val="-27"/>
          <w:w w:val="95"/>
          <w:sz w:val="21"/>
        </w:rPr>
        <w:t> </w:t>
      </w:r>
      <w:r>
        <w:rPr>
          <w:color w:val="010202"/>
          <w:spacing w:val="-1"/>
          <w:w w:val="95"/>
          <w:sz w:val="21"/>
        </w:rPr>
        <w:t>1</w:t>
      </w:r>
      <w:r>
        <w:rPr>
          <w:color w:val="010202"/>
          <w:spacing w:val="-30"/>
          <w:w w:val="95"/>
          <w:sz w:val="21"/>
        </w:rPr>
        <w:t> </w:t>
      </w:r>
      <w:r>
        <w:rPr>
          <w:rFonts w:ascii="Symbol" w:hAnsi="Symbol"/>
          <w:color w:val="010202"/>
          <w:spacing w:val="-1"/>
          <w:w w:val="95"/>
          <w:sz w:val="21"/>
        </w:rPr>
        <w:t></w:t>
      </w:r>
    </w:p>
    <w:p>
      <w:pPr>
        <w:spacing w:line="301" w:lineRule="exact" w:before="7"/>
        <w:ind w:left="93" w:right="0" w:firstLine="0"/>
        <w:jc w:val="left"/>
        <w:rPr>
          <w:sz w:val="21"/>
        </w:rPr>
      </w:pPr>
      <w:r>
        <w:rPr/>
        <w:br w:type="column"/>
      </w:r>
      <w:r>
        <w:rPr>
          <w:color w:val="010202"/>
          <w:sz w:val="21"/>
        </w:rPr>
        <w:t>6</w:t>
      </w:r>
      <w:r>
        <w:rPr>
          <w:rFonts w:ascii="Symbol" w:hAnsi="Symbol"/>
          <w:color w:val="010202"/>
          <w:position w:val="-4"/>
          <w:sz w:val="31"/>
        </w:rPr>
        <w:t></w:t>
      </w:r>
      <w:r>
        <w:rPr>
          <w:i/>
          <w:color w:val="010202"/>
          <w:sz w:val="21"/>
        </w:rPr>
        <w:t>d</w:t>
      </w:r>
      <w:r>
        <w:rPr>
          <w:color w:val="010202"/>
          <w:sz w:val="21"/>
          <w:vertAlign w:val="superscript"/>
        </w:rPr>
        <w:t>2</w:t>
      </w:r>
    </w:p>
    <w:p>
      <w:pPr>
        <w:pStyle w:val="BodyText"/>
        <w:spacing w:before="5"/>
        <w:rPr>
          <w:sz w:val="5"/>
        </w:rPr>
      </w:pPr>
    </w:p>
    <w:p>
      <w:pPr>
        <w:pStyle w:val="BodyText"/>
        <w:spacing w:line="20" w:lineRule="exact"/>
        <w:ind w:left="-8"/>
        <w:rPr>
          <w:sz w:val="2"/>
        </w:rPr>
      </w:pPr>
      <w:r>
        <w:rPr>
          <w:sz w:val="2"/>
        </w:rPr>
        <w:pict>
          <v:group style="width:37.15pt;height:.5pt;mso-position-horizontal-relative:char;mso-position-vertical-relative:line" coordorigin="0,0" coordsize="743,10">
            <v:line style="position:absolute" from="0,5" to="743,5" stroked="true" strokeweight=".5pt" strokecolor="#010202">
              <v:stroke dashstyle="solid"/>
            </v:line>
          </v:group>
        </w:pict>
      </w:r>
      <w:r>
        <w:rPr>
          <w:sz w:val="2"/>
        </w:rPr>
      </w:r>
    </w:p>
    <w:p>
      <w:pPr>
        <w:spacing w:line="329" w:lineRule="exact" w:before="0"/>
        <w:ind w:left="1" w:right="0" w:firstLine="0"/>
        <w:jc w:val="left"/>
        <w:rPr>
          <w:sz w:val="21"/>
        </w:rPr>
      </w:pPr>
      <w:r>
        <w:rPr>
          <w:i/>
          <w:color w:val="010202"/>
          <w:w w:val="85"/>
          <w:sz w:val="21"/>
        </w:rPr>
        <w:t>n</w:t>
      </w:r>
      <w:r>
        <w:rPr>
          <w:rFonts w:ascii="Symbol" w:hAnsi="Symbol"/>
          <w:color w:val="010202"/>
          <w:w w:val="85"/>
          <w:position w:val="-2"/>
          <w:sz w:val="34"/>
        </w:rPr>
        <w:t></w:t>
      </w:r>
      <w:r>
        <w:rPr>
          <w:i/>
          <w:color w:val="010202"/>
          <w:w w:val="85"/>
          <w:sz w:val="21"/>
        </w:rPr>
        <w:t>n</w:t>
      </w:r>
      <w:r>
        <w:rPr>
          <w:color w:val="010202"/>
          <w:w w:val="85"/>
          <w:sz w:val="21"/>
          <w:vertAlign w:val="superscript"/>
        </w:rPr>
        <w:t>2</w:t>
      </w:r>
      <w:r>
        <w:rPr>
          <w:color w:val="010202"/>
          <w:spacing w:val="35"/>
          <w:w w:val="85"/>
          <w:sz w:val="21"/>
          <w:vertAlign w:val="baseline"/>
        </w:rPr>
        <w:t> </w:t>
      </w:r>
      <w:r>
        <w:rPr>
          <w:rFonts w:ascii="Symbol" w:hAnsi="Symbol"/>
          <w:color w:val="010202"/>
          <w:w w:val="85"/>
          <w:sz w:val="21"/>
          <w:vertAlign w:val="baseline"/>
        </w:rPr>
        <w:t></w:t>
      </w:r>
      <w:r>
        <w:rPr>
          <w:color w:val="010202"/>
          <w:w w:val="85"/>
          <w:sz w:val="21"/>
          <w:vertAlign w:val="baseline"/>
        </w:rPr>
        <w:t>1</w:t>
      </w:r>
      <w:r>
        <w:rPr>
          <w:rFonts w:ascii="Symbol" w:hAnsi="Symbol"/>
          <w:color w:val="010202"/>
          <w:w w:val="85"/>
          <w:position w:val="-2"/>
          <w:sz w:val="34"/>
          <w:vertAlign w:val="baseline"/>
        </w:rPr>
        <w:t></w:t>
      </w:r>
      <w:r>
        <w:rPr>
          <w:color w:val="010202"/>
          <w:spacing w:val="-27"/>
          <w:w w:val="85"/>
          <w:position w:val="-2"/>
          <w:sz w:val="34"/>
          <w:vertAlign w:val="baseline"/>
        </w:rPr>
        <w:t> </w:t>
      </w:r>
      <w:r>
        <w:rPr>
          <w:color w:val="010202"/>
          <w:w w:val="85"/>
          <w:position w:val="19"/>
          <w:sz w:val="21"/>
          <w:vertAlign w:val="baseline"/>
        </w:rPr>
        <w:t>,</w:t>
      </w:r>
    </w:p>
    <w:p>
      <w:pPr>
        <w:spacing w:after="0" w:line="329" w:lineRule="exact"/>
        <w:jc w:val="left"/>
        <w:rPr>
          <w:sz w:val="21"/>
        </w:rPr>
        <w:sectPr>
          <w:type w:val="continuous"/>
          <w:pgSz w:w="8230" w:h="11630"/>
          <w:pgMar w:top="620" w:bottom="280" w:left="920" w:right="500"/>
          <w:cols w:num="2" w:equalWidth="0">
            <w:col w:w="1032" w:space="40"/>
            <w:col w:w="5738"/>
          </w:cols>
        </w:sectPr>
      </w:pPr>
    </w:p>
    <w:p>
      <w:pPr>
        <w:pStyle w:val="BodyText"/>
        <w:spacing w:line="268" w:lineRule="auto" w:before="61"/>
        <w:ind w:left="157" w:right="573" w:firstLine="283"/>
        <w:jc w:val="both"/>
      </w:pPr>
      <w:r>
        <w:rPr>
          <w:color w:val="231F20"/>
        </w:rPr>
        <w:t>где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ρ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(греческая</w:t>
      </w:r>
      <w:r>
        <w:rPr>
          <w:color w:val="231F20"/>
          <w:spacing w:val="-4"/>
        </w:rPr>
        <w:t> </w:t>
      </w:r>
      <w:r>
        <w:rPr>
          <w:color w:val="231F20"/>
        </w:rPr>
        <w:t>буква</w:t>
      </w:r>
      <w:r>
        <w:rPr>
          <w:color w:val="231F20"/>
          <w:spacing w:val="-4"/>
        </w:rPr>
        <w:t> </w:t>
      </w:r>
      <w:r>
        <w:rPr>
          <w:color w:val="231F20"/>
        </w:rPr>
        <w:t>«ро»)</w:t>
      </w:r>
      <w:r>
        <w:rPr>
          <w:color w:val="231F20"/>
          <w:spacing w:val="-3"/>
        </w:rPr>
        <w:t> </w:t>
      </w:r>
      <w:r>
        <w:rPr>
          <w:color w:val="231F20"/>
        </w:rPr>
        <w:t>—</w:t>
      </w:r>
      <w:r>
        <w:rPr>
          <w:color w:val="231F20"/>
          <w:spacing w:val="-4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-4"/>
        </w:rPr>
        <w:t> </w:t>
      </w:r>
      <w:r>
        <w:rPr>
          <w:color w:val="231F20"/>
        </w:rPr>
        <w:t>корреляции</w:t>
      </w:r>
      <w:r>
        <w:rPr>
          <w:color w:val="231F20"/>
          <w:spacing w:val="-4"/>
        </w:rPr>
        <w:t> </w:t>
      </w:r>
      <w:r>
        <w:rPr>
          <w:color w:val="231F20"/>
        </w:rPr>
        <w:t>рангов</w:t>
      </w:r>
      <w:r>
        <w:rPr>
          <w:color w:val="231F20"/>
          <w:spacing w:val="-50"/>
        </w:rPr>
        <w:t> </w:t>
      </w:r>
      <w:r>
        <w:rPr>
          <w:color w:val="231F20"/>
        </w:rPr>
        <w:t>Спирмена;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i/>
          <w:color w:val="231F20"/>
        </w:rPr>
        <w:t>d</w:t>
      </w:r>
      <w:r>
        <w:rPr>
          <w:i/>
          <w:color w:val="231F20"/>
          <w:position w:val="7"/>
          <w:sz w:val="12"/>
        </w:rPr>
        <w:t>2</w:t>
      </w:r>
      <w:r>
        <w:rPr>
          <w:i/>
          <w:color w:val="231F20"/>
          <w:spacing w:val="1"/>
          <w:position w:val="7"/>
          <w:sz w:val="12"/>
        </w:rPr>
        <w:t> </w:t>
      </w:r>
      <w:r>
        <w:rPr>
          <w:color w:val="231F20"/>
        </w:rPr>
        <w:t>— квадрат разницы между величинами рангов в сравнивае-</w:t>
      </w:r>
      <w:r>
        <w:rPr>
          <w:color w:val="231F20"/>
          <w:spacing w:val="1"/>
        </w:rPr>
        <w:t> </w:t>
      </w:r>
      <w:r>
        <w:rPr>
          <w:color w:val="231F20"/>
        </w:rPr>
        <w:t>мых</w:t>
      </w:r>
      <w:r>
        <w:rPr>
          <w:color w:val="231F20"/>
          <w:spacing w:val="-6"/>
        </w:rPr>
        <w:t> </w:t>
      </w:r>
      <w:r>
        <w:rPr>
          <w:color w:val="231F20"/>
        </w:rPr>
        <w:t>рядах;</w:t>
      </w:r>
    </w:p>
    <w:p>
      <w:pPr>
        <w:pStyle w:val="BodyText"/>
        <w:spacing w:line="241" w:lineRule="exact"/>
        <w:ind w:left="440"/>
        <w:jc w:val="both"/>
      </w:pPr>
      <w:r>
        <w:rPr>
          <w:i/>
          <w:color w:val="231F20"/>
        </w:rPr>
        <w:t>n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число</w:t>
      </w:r>
      <w:r>
        <w:rPr>
          <w:color w:val="231F20"/>
          <w:spacing w:val="-7"/>
        </w:rPr>
        <w:t> </w:t>
      </w:r>
      <w:r>
        <w:rPr>
          <w:color w:val="231F20"/>
        </w:rPr>
        <w:t>рангов.</w:t>
      </w:r>
    </w:p>
    <w:p>
      <w:pPr>
        <w:pStyle w:val="BodyText"/>
        <w:spacing w:line="268" w:lineRule="auto" w:before="28"/>
        <w:ind w:left="157" w:right="574" w:firstLine="283"/>
        <w:jc w:val="both"/>
      </w:pPr>
      <w:r>
        <w:rPr>
          <w:color w:val="231F20"/>
        </w:rPr>
        <w:t>Каждому показателю X и Y присваивается ранг. Ранги значений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X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располагаются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порядке: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=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1,</w:t>
      </w:r>
      <w:r>
        <w:rPr>
          <w:color w:val="231F20"/>
          <w:spacing w:val="-12"/>
        </w:rPr>
        <w:t> </w:t>
      </w:r>
      <w:r>
        <w:rPr>
          <w:color w:val="231F20"/>
        </w:rPr>
        <w:t>2,…,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n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Ранг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записывается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Ri</w:t>
      </w:r>
      <w:r>
        <w:rPr>
          <w:color w:val="231F20"/>
          <w:spacing w:val="-50"/>
        </w:rPr>
        <w:t> </w:t>
      </w:r>
      <w:r>
        <w:rPr>
          <w:color w:val="231F20"/>
        </w:rPr>
        <w:t>и соответствует рангу той пары (X, Y), для которой ранг X равен </w:t>
      </w:r>
      <w:r>
        <w:rPr>
          <w:i/>
          <w:color w:val="231F20"/>
        </w:rPr>
        <w:t>i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На основе полученных рангов Хi и Yi рассчитываются их разности</w:t>
      </w:r>
      <w:r>
        <w:rPr>
          <w:color w:val="231F20"/>
          <w:spacing w:val="-50"/>
        </w:rPr>
        <w:t> </w:t>
      </w:r>
      <w:r>
        <w:rPr>
          <w:i/>
          <w:color w:val="231F20"/>
        </w:rPr>
        <w:t>d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вычисляется</w:t>
      </w:r>
      <w:r>
        <w:rPr>
          <w:color w:val="231F20"/>
          <w:spacing w:val="-3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-2"/>
        </w:rPr>
        <w:t> </w:t>
      </w:r>
      <w:r>
        <w:rPr>
          <w:color w:val="231F20"/>
        </w:rPr>
        <w:t>корреляции</w:t>
      </w:r>
      <w:r>
        <w:rPr>
          <w:color w:val="231F20"/>
          <w:spacing w:val="-2"/>
        </w:rPr>
        <w:t> </w:t>
      </w:r>
      <w:r>
        <w:rPr>
          <w:color w:val="231F20"/>
        </w:rPr>
        <w:t>Спирмена.</w:t>
      </w:r>
    </w:p>
    <w:p>
      <w:pPr>
        <w:spacing w:line="239" w:lineRule="exact" w:before="0"/>
        <w:ind w:left="440" w:right="0" w:firstLine="0"/>
        <w:jc w:val="both"/>
        <w:rPr>
          <w:sz w:val="21"/>
        </w:rPr>
      </w:pPr>
      <w:r>
        <w:rPr>
          <w:i/>
          <w:color w:val="231F20"/>
          <w:sz w:val="21"/>
        </w:rPr>
        <w:t>Ограничения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применения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коэффициента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ранговой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корреляции</w:t>
      </w:r>
      <w:r>
        <w:rPr>
          <w:color w:val="231F20"/>
          <w:sz w:val="21"/>
        </w:rPr>
        <w:t>: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25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по каждой переменной должно быть представлено не менее 5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наблюдений;</w:t>
      </w:r>
    </w:p>
    <w:p>
      <w:pPr>
        <w:spacing w:before="177"/>
        <w:ind w:left="441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4"/>
          <w:position w:val="6"/>
          <w:sz w:val="10"/>
        </w:rPr>
        <w:t> </w:t>
      </w:r>
      <w:r>
        <w:rPr>
          <w:color w:val="231F20"/>
          <w:sz w:val="18"/>
        </w:rPr>
        <w:t>См.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подробнее: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Биографии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статистиков,</w:t>
      </w:r>
      <w:r>
        <w:rPr>
          <w:color w:val="231F20"/>
          <w:spacing w:val="2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9"/>
        <w:ind w:left="114" w:right="0" w:firstLine="0"/>
        <w:jc w:val="left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Ч.</w:t>
      </w:r>
      <w:r>
        <w:rPr>
          <w:color w:val="231F20"/>
          <w:spacing w:val="-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Спирмен.doc.</w:t>
      </w:r>
    </w:p>
    <w:p>
      <w:pPr>
        <w:spacing w:after="0"/>
        <w:jc w:val="left"/>
        <w:rPr>
          <w:sz w:val="18"/>
        </w:rPr>
        <w:sectPr>
          <w:type w:val="continuous"/>
          <w:pgSz w:w="8230" w:h="11630"/>
          <w:pgMar w:top="620" w:bottom="280" w:left="920" w:right="500"/>
        </w:sectPr>
      </w:pPr>
    </w:p>
    <w:p>
      <w:pPr>
        <w:pStyle w:val="BodyText"/>
        <w:rPr>
          <w:sz w:val="13"/>
        </w:rPr>
      </w:pP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108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коэффициент ранговой корреляции Спирмена при большом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количестве одинаковых рангов по одной или обеим сопоставляемым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переменным дает огрубленные значения. В идеале оба коррелируе-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мых ряда должны представлять собой две последовательности 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совпадающих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значений.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Коэффициент ранговой корреляции может принимать значения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 пределах: — 1 ≤ </w:t>
      </w:r>
      <w:r>
        <w:rPr>
          <w:i/>
          <w:color w:val="231F20"/>
          <w:w w:val="95"/>
        </w:rPr>
        <w:t>ρ </w:t>
      </w:r>
      <w:r>
        <w:rPr>
          <w:color w:val="231F20"/>
          <w:w w:val="95"/>
        </w:rPr>
        <w:t>≤ 1. Когда ранги факторного признака полностью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совпадают с рангами результативного признака, тогда имеет место</w:t>
      </w:r>
      <w:r>
        <w:rPr>
          <w:color w:val="231F20"/>
          <w:spacing w:val="1"/>
        </w:rPr>
        <w:t> </w:t>
      </w:r>
      <w:r>
        <w:rPr>
          <w:color w:val="231F20"/>
        </w:rPr>
        <w:t>почти прямая связь между признаками и </w:t>
      </w:r>
      <w:r>
        <w:rPr>
          <w:i/>
          <w:color w:val="231F20"/>
        </w:rPr>
        <w:t>ρ </w:t>
      </w:r>
      <w:r>
        <w:rPr>
          <w:color w:val="231F20"/>
        </w:rPr>
        <w:t>= 1. Если ранги располо-</w:t>
      </w:r>
      <w:r>
        <w:rPr>
          <w:color w:val="231F20"/>
          <w:spacing w:val="-50"/>
        </w:rPr>
        <w:t> </w:t>
      </w:r>
      <w:r>
        <w:rPr>
          <w:color w:val="231F20"/>
        </w:rPr>
        <w:t>жились строго в противоположном направлении, то наблюдается</w:t>
      </w:r>
      <w:r>
        <w:rPr>
          <w:color w:val="231F20"/>
          <w:spacing w:val="1"/>
        </w:rPr>
        <w:t> </w:t>
      </w:r>
      <w:r>
        <w:rPr>
          <w:color w:val="231F20"/>
        </w:rPr>
        <w:t>полна обратная корреляция рангов и ρ = — 1. При </w:t>
      </w:r>
      <w:r>
        <w:rPr>
          <w:i/>
          <w:color w:val="231F20"/>
        </w:rPr>
        <w:t>ρ </w:t>
      </w:r>
      <w:r>
        <w:rPr>
          <w:color w:val="231F20"/>
        </w:rPr>
        <w:t>= 0 корреляция</w:t>
      </w:r>
      <w:r>
        <w:rPr>
          <w:color w:val="231F20"/>
          <w:spacing w:val="-51"/>
        </w:rPr>
        <w:t> </w:t>
      </w:r>
      <w:r>
        <w:rPr>
          <w:color w:val="231F20"/>
        </w:rPr>
        <w:t>рангов</w:t>
      </w:r>
      <w:r>
        <w:rPr>
          <w:color w:val="231F20"/>
          <w:spacing w:val="-6"/>
        </w:rPr>
        <w:t> </w:t>
      </w:r>
      <w:r>
        <w:rPr>
          <w:color w:val="231F20"/>
        </w:rPr>
        <w:t>отсутствует.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Необходимо иметь в виду, что когда эмпирический показатель</w:t>
      </w:r>
      <w:r>
        <w:rPr>
          <w:color w:val="231F20"/>
          <w:spacing w:val="1"/>
        </w:rPr>
        <w:t> </w:t>
      </w:r>
      <w:r>
        <w:rPr>
          <w:color w:val="231F20"/>
        </w:rPr>
        <w:t>принимает</w:t>
      </w:r>
      <w:r>
        <w:rPr>
          <w:color w:val="231F20"/>
          <w:spacing w:val="-9"/>
        </w:rPr>
        <w:t> </w:t>
      </w:r>
      <w:r>
        <w:rPr>
          <w:color w:val="231F20"/>
        </w:rPr>
        <w:t>крайние</w:t>
      </w:r>
      <w:r>
        <w:rPr>
          <w:color w:val="231F20"/>
          <w:spacing w:val="-9"/>
        </w:rPr>
        <w:t> </w:t>
      </w:r>
      <w:r>
        <w:rPr>
          <w:color w:val="231F20"/>
        </w:rPr>
        <w:t>значения</w:t>
      </w:r>
      <w:r>
        <w:rPr>
          <w:color w:val="231F20"/>
          <w:spacing w:val="-9"/>
        </w:rPr>
        <w:t> </w:t>
      </w:r>
      <w:r>
        <w:rPr>
          <w:color w:val="231F20"/>
        </w:rPr>
        <w:t>±1</w:t>
      </w:r>
      <w:r>
        <w:rPr>
          <w:color w:val="231F20"/>
          <w:spacing w:val="-9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0,</w:t>
      </w:r>
      <w:r>
        <w:rPr>
          <w:color w:val="231F20"/>
          <w:spacing w:val="-8"/>
        </w:rPr>
        <w:t> </w:t>
      </w:r>
      <w:r>
        <w:rPr>
          <w:color w:val="231F20"/>
        </w:rPr>
        <w:t>то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означает,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суще-</w:t>
      </w:r>
      <w:r>
        <w:rPr>
          <w:color w:val="231F20"/>
          <w:spacing w:val="-50"/>
        </w:rPr>
        <w:t> </w:t>
      </w:r>
      <w:r>
        <w:rPr>
          <w:color w:val="231F20"/>
        </w:rPr>
        <w:t>ствует функциональная связь или зависимость абсолютно отсутст-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вует.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случаях,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коэффициент</w:t>
      </w:r>
      <w:r>
        <w:rPr>
          <w:color w:val="231F20"/>
          <w:spacing w:val="-12"/>
        </w:rPr>
        <w:t> </w:t>
      </w:r>
      <w:r>
        <w:rPr>
          <w:color w:val="231F20"/>
        </w:rPr>
        <w:t>ранговой</w:t>
      </w:r>
      <w:r>
        <w:rPr>
          <w:color w:val="231F20"/>
          <w:spacing w:val="-11"/>
        </w:rPr>
        <w:t> </w:t>
      </w:r>
      <w:r>
        <w:rPr>
          <w:color w:val="231F20"/>
        </w:rPr>
        <w:t>корреля-</w:t>
      </w:r>
      <w:r>
        <w:rPr>
          <w:color w:val="231F20"/>
          <w:spacing w:val="-50"/>
        </w:rPr>
        <w:t> </w:t>
      </w:r>
      <w:r>
        <w:rPr>
          <w:color w:val="231F20"/>
        </w:rPr>
        <w:t>ции не принимает крайних значений, он интерпретируется так же,</w:t>
      </w:r>
      <w:r>
        <w:rPr>
          <w:color w:val="231F20"/>
          <w:spacing w:val="1"/>
        </w:rPr>
        <w:t> </w:t>
      </w:r>
      <w:r>
        <w:rPr>
          <w:color w:val="231F20"/>
        </w:rPr>
        <w:t>как и коэффициент линейной корреляции и обладает такими же</w:t>
      </w:r>
      <w:r>
        <w:rPr>
          <w:color w:val="231F20"/>
          <w:spacing w:val="1"/>
        </w:rPr>
        <w:t> </w:t>
      </w:r>
      <w:r>
        <w:rPr>
          <w:color w:val="231F20"/>
        </w:rPr>
        <w:t>особенностями.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Рассмотрим применение различных методов установления взаи-</w:t>
      </w:r>
      <w:r>
        <w:rPr>
          <w:color w:val="231F20"/>
          <w:spacing w:val="-50"/>
        </w:rPr>
        <w:t> </w:t>
      </w:r>
      <w:r>
        <w:rPr>
          <w:color w:val="231F20"/>
        </w:rPr>
        <w:t>мосвязи</w:t>
      </w:r>
      <w:r>
        <w:rPr>
          <w:color w:val="231F20"/>
          <w:spacing w:val="-5"/>
        </w:rPr>
        <w:t> </w:t>
      </w:r>
      <w:r>
        <w:rPr>
          <w:color w:val="231F20"/>
        </w:rPr>
        <w:t>между</w:t>
      </w:r>
      <w:r>
        <w:rPr>
          <w:color w:val="231F20"/>
          <w:spacing w:val="-4"/>
        </w:rPr>
        <w:t> </w:t>
      </w:r>
      <w:r>
        <w:rPr>
          <w:color w:val="231F20"/>
        </w:rPr>
        <w:t>явлениями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примерах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ListParagraph"/>
        <w:numPr>
          <w:ilvl w:val="0"/>
          <w:numId w:val="34"/>
        </w:numPr>
        <w:tabs>
          <w:tab w:pos="666" w:val="left" w:leader="none"/>
        </w:tabs>
        <w:spacing w:line="241" w:lineRule="exact" w:before="0" w:after="0"/>
        <w:ind w:left="666" w:right="0" w:hanging="226"/>
        <w:jc w:val="both"/>
        <w:rPr>
          <w:sz w:val="21"/>
        </w:rPr>
      </w:pPr>
      <w:r>
        <w:rPr>
          <w:color w:val="231F20"/>
          <w:w w:val="105"/>
          <w:sz w:val="21"/>
        </w:rPr>
        <w:t>По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данным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сводной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статистической</w:t>
      </w:r>
      <w:r>
        <w:rPr>
          <w:color w:val="231F20"/>
          <w:spacing w:val="16"/>
          <w:w w:val="105"/>
          <w:sz w:val="21"/>
        </w:rPr>
        <w:t> </w:t>
      </w:r>
      <w:r>
        <w:rPr>
          <w:color w:val="231F20"/>
          <w:w w:val="105"/>
          <w:sz w:val="21"/>
        </w:rPr>
        <w:t>отчетности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форме</w:t>
      </w:r>
    </w:p>
    <w:p>
      <w:pPr>
        <w:pStyle w:val="BodyText"/>
        <w:spacing w:line="268" w:lineRule="auto" w:before="18"/>
        <w:ind w:left="157" w:right="573"/>
        <w:jc w:val="both"/>
      </w:pPr>
      <w:r>
        <w:rPr>
          <w:color w:val="231F20"/>
        </w:rPr>
        <w:t>№</w:t>
      </w:r>
      <w:r>
        <w:rPr>
          <w:color w:val="231F20"/>
          <w:spacing w:val="-26"/>
        </w:rPr>
        <w:t> </w:t>
      </w:r>
      <w:r>
        <w:rPr>
          <w:color w:val="231F20"/>
        </w:rPr>
        <w:t>1-АП</w:t>
      </w:r>
      <w:r>
        <w:rPr>
          <w:color w:val="231F20"/>
          <w:spacing w:val="-1"/>
        </w:rPr>
        <w:t> </w:t>
      </w:r>
      <w:r>
        <w:rPr>
          <w:color w:val="231F20"/>
        </w:rPr>
        <w:t>(число</w:t>
      </w:r>
      <w:r>
        <w:rPr>
          <w:color w:val="231F20"/>
          <w:spacing w:val="-1"/>
        </w:rPr>
        <w:t> </w:t>
      </w:r>
      <w:r>
        <w:rPr>
          <w:color w:val="231F20"/>
        </w:rPr>
        <w:t>наказанных</w:t>
      </w:r>
      <w:r>
        <w:rPr>
          <w:color w:val="231F20"/>
          <w:spacing w:val="-1"/>
        </w:rPr>
        <w:t> </w:t>
      </w:r>
      <w:r>
        <w:rPr>
          <w:color w:val="231F20"/>
        </w:rPr>
        <w:t>за</w:t>
      </w:r>
      <w:r>
        <w:rPr>
          <w:color w:val="231F20"/>
          <w:spacing w:val="-1"/>
        </w:rPr>
        <w:t> </w:t>
      </w:r>
      <w:r>
        <w:rPr>
          <w:color w:val="231F20"/>
        </w:rPr>
        <w:t>совершение</w:t>
      </w:r>
      <w:r>
        <w:rPr>
          <w:color w:val="231F20"/>
          <w:spacing w:val="-1"/>
        </w:rPr>
        <w:t> </w:t>
      </w:r>
      <w:r>
        <w:rPr>
          <w:color w:val="231F20"/>
        </w:rPr>
        <w:t>мелкого хищения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фор-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ме № 11 (осуждено по ст. 158 УК РФ), детализированным по субъек-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там Российской Федерации, проверяется наличие связи между при-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влечением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административной</w:t>
      </w:r>
      <w:r>
        <w:rPr>
          <w:color w:val="231F20"/>
          <w:spacing w:val="-11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мелкое</w:t>
      </w:r>
      <w:r>
        <w:rPr>
          <w:color w:val="231F20"/>
          <w:spacing w:val="-11"/>
        </w:rPr>
        <w:t> </w:t>
      </w:r>
      <w:r>
        <w:rPr>
          <w:color w:val="231F20"/>
        </w:rPr>
        <w:t>хищение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судимости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кражи.</w:t>
      </w:r>
    </w:p>
    <w:p>
      <w:pPr>
        <w:pStyle w:val="ListParagraph"/>
        <w:numPr>
          <w:ilvl w:val="0"/>
          <w:numId w:val="34"/>
        </w:numPr>
        <w:tabs>
          <w:tab w:pos="651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/>
        <w:pict>
          <v:shape style="position:absolute;margin-left:53.8582pt;margin-top:46.053738pt;width:51.05pt;height:.1pt;mso-position-horizontal-relative:page;mso-position-vertical-relative:paragraph;z-index:-15607296;mso-wrap-distance-left:0;mso-wrap-distance-right:0" coordorigin="1077,921" coordsize="1021,0" path="m1077,921l2098,92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sz w:val="21"/>
        </w:rPr>
        <w:t>Перед исследователем стоит задача изучить причины выбора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подсудимыми рассмотрения дела с участием присяжных заседате-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лей.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областным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равным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судам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доля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дел,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рассматриваемых</w:t>
      </w:r>
    </w:p>
    <w:p>
      <w:pPr>
        <w:spacing w:line="249" w:lineRule="auto" w:before="14"/>
        <w:ind w:left="157" w:right="560" w:firstLine="284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1</w:t>
      </w:r>
      <w:r>
        <w:rPr>
          <w:color w:val="231F20"/>
          <w:spacing w:val="8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См.: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Приложение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(CD),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папка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СТАТИСТИЧЕСКАЯ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ИНФОРМАЦИЯ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папка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Аналитическая</w:t>
      </w:r>
      <w:r>
        <w:rPr>
          <w:color w:val="231F20"/>
          <w:spacing w:val="39"/>
          <w:sz w:val="18"/>
        </w:rPr>
        <w:t> </w:t>
      </w:r>
      <w:r>
        <w:rPr>
          <w:color w:val="231F20"/>
          <w:sz w:val="18"/>
        </w:rPr>
        <w:t>информация</w:t>
      </w:r>
      <w:r>
        <w:rPr>
          <w:color w:val="231F20"/>
          <w:spacing w:val="18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файлы</w:t>
      </w:r>
      <w:r>
        <w:rPr>
          <w:color w:val="231F20"/>
          <w:spacing w:val="4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Корреляции</w:t>
      </w:r>
      <w:r>
        <w:rPr>
          <w:color w:val="231F20"/>
          <w:spacing w:val="39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адм</w:t>
      </w:r>
      <w:r>
        <w:rPr>
          <w:color w:val="231F20"/>
          <w:spacing w:val="39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и</w:t>
      </w:r>
      <w:r>
        <w:rPr>
          <w:color w:val="231F20"/>
          <w:spacing w:val="4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уг</w:t>
      </w:r>
      <w:r>
        <w:rPr>
          <w:color w:val="231F20"/>
          <w:spacing w:val="39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кражи.xls,</w:t>
      </w:r>
      <w:r>
        <w:rPr>
          <w:color w:val="231F20"/>
          <w:spacing w:val="4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Выбор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1"/>
        <w:ind w:left="114" w:right="0" w:firstLine="0"/>
        <w:jc w:val="left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присяжных.xls.</w:t>
      </w:r>
    </w:p>
    <w:p>
      <w:pPr>
        <w:spacing w:after="0"/>
        <w:jc w:val="left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2"/>
        <w:jc w:val="both"/>
      </w:pPr>
      <w:r>
        <w:rPr>
          <w:color w:val="231F20"/>
        </w:rPr>
        <w:t>с участием присяжных заседателей, от общего числа оконченных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производством дел варьируется от 100% до 0. Для анализа исполь-</w:t>
      </w:r>
      <w:r>
        <w:rPr>
          <w:color w:val="231F20"/>
          <w:spacing w:val="1"/>
        </w:rPr>
        <w:t> </w:t>
      </w:r>
      <w:r>
        <w:rPr>
          <w:color w:val="231F20"/>
        </w:rPr>
        <w:t>зуются данные сводной статистической отчетности по форме № 1</w:t>
      </w:r>
      <w:r>
        <w:rPr>
          <w:color w:val="231F20"/>
          <w:spacing w:val="1"/>
        </w:rPr>
        <w:t> </w:t>
      </w:r>
      <w:r>
        <w:rPr>
          <w:color w:val="231F20"/>
        </w:rPr>
        <w:t>за 2014 г. по областным и равным им судам, включая окружные</w:t>
      </w:r>
      <w:r>
        <w:rPr>
          <w:color w:val="231F20"/>
          <w:spacing w:val="1"/>
        </w:rPr>
        <w:t> </w:t>
      </w:r>
      <w:r>
        <w:rPr>
          <w:color w:val="231F20"/>
        </w:rPr>
        <w:t>(флотские) военные суды. Предполагаем, что мотивом выбора су-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участием</w:t>
      </w:r>
      <w:r>
        <w:rPr>
          <w:color w:val="231F20"/>
          <w:spacing w:val="20"/>
        </w:rPr>
        <w:t> </w:t>
      </w:r>
      <w:r>
        <w:rPr>
          <w:color w:val="231F20"/>
        </w:rPr>
        <w:t>присяжных</w:t>
      </w:r>
      <w:r>
        <w:rPr>
          <w:color w:val="231F20"/>
          <w:spacing w:val="20"/>
        </w:rPr>
        <w:t> </w:t>
      </w:r>
      <w:r>
        <w:rPr>
          <w:color w:val="231F20"/>
        </w:rPr>
        <w:t>заседателей</w:t>
      </w:r>
      <w:r>
        <w:rPr>
          <w:color w:val="231F20"/>
          <w:spacing w:val="20"/>
        </w:rPr>
        <w:t> </w:t>
      </w:r>
      <w:r>
        <w:rPr>
          <w:color w:val="231F20"/>
        </w:rPr>
        <w:t>является</w:t>
      </w:r>
      <w:r>
        <w:rPr>
          <w:color w:val="231F20"/>
          <w:spacing w:val="19"/>
        </w:rPr>
        <w:t> </w:t>
      </w:r>
      <w:r>
        <w:rPr>
          <w:color w:val="231F20"/>
        </w:rPr>
        <w:t>число</w:t>
      </w:r>
      <w:r>
        <w:rPr>
          <w:color w:val="231F20"/>
          <w:spacing w:val="20"/>
        </w:rPr>
        <w:t> </w:t>
      </w:r>
      <w:r>
        <w:rPr>
          <w:color w:val="231F20"/>
        </w:rPr>
        <w:t>выносимых</w:t>
      </w:r>
      <w:r>
        <w:rPr>
          <w:color w:val="231F20"/>
          <w:spacing w:val="-50"/>
        </w:rPr>
        <w:t> </w:t>
      </w:r>
      <w:r>
        <w:rPr>
          <w:color w:val="231F20"/>
        </w:rPr>
        <w:t>в конкретном суде при рассмотрении дела с участием присяжных</w:t>
      </w:r>
      <w:r>
        <w:rPr>
          <w:color w:val="231F20"/>
          <w:spacing w:val="1"/>
        </w:rPr>
        <w:t> </w:t>
      </w:r>
      <w:r>
        <w:rPr>
          <w:color w:val="231F20"/>
        </w:rPr>
        <w:t>заседателей</w:t>
      </w:r>
      <w:r>
        <w:rPr>
          <w:color w:val="231F20"/>
          <w:spacing w:val="1"/>
        </w:rPr>
        <w:t> </w:t>
      </w:r>
      <w:r>
        <w:rPr>
          <w:color w:val="231F20"/>
        </w:rPr>
        <w:t>оправдательных</w:t>
      </w:r>
      <w:r>
        <w:rPr>
          <w:color w:val="231F20"/>
          <w:spacing w:val="1"/>
        </w:rPr>
        <w:t> </w:t>
      </w:r>
      <w:r>
        <w:rPr>
          <w:color w:val="231F20"/>
        </w:rPr>
        <w:t>приговоров.</w:t>
      </w:r>
      <w:r>
        <w:rPr>
          <w:color w:val="231F20"/>
          <w:spacing w:val="1"/>
        </w:rPr>
        <w:t> </w:t>
      </w:r>
      <w:r>
        <w:rPr>
          <w:color w:val="231F20"/>
        </w:rPr>
        <w:t>Причинами</w:t>
      </w:r>
      <w:r>
        <w:rPr>
          <w:color w:val="231F20"/>
          <w:spacing w:val="1"/>
        </w:rPr>
        <w:t> </w:t>
      </w:r>
      <w:r>
        <w:rPr>
          <w:color w:val="231F20"/>
        </w:rPr>
        <w:t>вынесения</w:t>
      </w:r>
      <w:r>
        <w:rPr>
          <w:color w:val="231F20"/>
          <w:spacing w:val="1"/>
        </w:rPr>
        <w:t> </w:t>
      </w:r>
      <w:r>
        <w:rPr>
          <w:color w:val="231F20"/>
        </w:rPr>
        <w:t>оправдательных приговоров могут быть как проблемы с качеством</w:t>
      </w:r>
      <w:r>
        <w:rPr>
          <w:color w:val="231F20"/>
          <w:spacing w:val="1"/>
        </w:rPr>
        <w:t> </w:t>
      </w:r>
      <w:r>
        <w:rPr>
          <w:color w:val="231F20"/>
        </w:rPr>
        <w:t>следствия и подготовкой обвинения, так и субъективными факто-</w:t>
      </w:r>
      <w:r>
        <w:rPr>
          <w:color w:val="231F20"/>
          <w:spacing w:val="1"/>
        </w:rPr>
        <w:t> </w:t>
      </w:r>
      <w:r>
        <w:rPr>
          <w:color w:val="231F20"/>
        </w:rPr>
        <w:t>рами, определяющими ведение процесса и формирование позиции</w:t>
      </w:r>
      <w:r>
        <w:rPr>
          <w:color w:val="231F20"/>
          <w:spacing w:val="1"/>
        </w:rPr>
        <w:t> </w:t>
      </w:r>
      <w:r>
        <w:rPr>
          <w:color w:val="231F20"/>
        </w:rPr>
        <w:t>присяжных.</w:t>
      </w:r>
      <w:r>
        <w:rPr>
          <w:color w:val="231F20"/>
          <w:spacing w:val="-13"/>
        </w:rPr>
        <w:t> </w:t>
      </w:r>
      <w:r>
        <w:rPr>
          <w:color w:val="231F20"/>
        </w:rPr>
        <w:t>Исследование</w:t>
      </w:r>
      <w:r>
        <w:rPr>
          <w:color w:val="231F20"/>
          <w:spacing w:val="-12"/>
        </w:rPr>
        <w:t> </w:t>
      </w:r>
      <w:r>
        <w:rPr>
          <w:color w:val="231F20"/>
        </w:rPr>
        <w:t>различными</w:t>
      </w:r>
      <w:r>
        <w:rPr>
          <w:color w:val="231F20"/>
          <w:spacing w:val="-12"/>
        </w:rPr>
        <w:t> </w:t>
      </w:r>
      <w:r>
        <w:rPr>
          <w:color w:val="231F20"/>
        </w:rPr>
        <w:t>методами</w:t>
      </w:r>
      <w:r>
        <w:rPr>
          <w:color w:val="231F20"/>
          <w:spacing w:val="-12"/>
        </w:rPr>
        <w:t> </w:t>
      </w:r>
      <w:r>
        <w:rPr>
          <w:color w:val="231F20"/>
        </w:rPr>
        <w:t>параллельных</w:t>
      </w:r>
      <w:r>
        <w:rPr>
          <w:color w:val="231F20"/>
          <w:spacing w:val="-12"/>
        </w:rPr>
        <w:t> </w:t>
      </w:r>
      <w:r>
        <w:rPr>
          <w:color w:val="231F20"/>
        </w:rPr>
        <w:t>ря-</w:t>
      </w:r>
      <w:r>
        <w:rPr>
          <w:color w:val="231F20"/>
          <w:spacing w:val="-50"/>
        </w:rPr>
        <w:t> </w:t>
      </w:r>
      <w:r>
        <w:rPr>
          <w:color w:val="231F20"/>
        </w:rPr>
        <w:t>дов, графическим методом, расчетом коэффициента парной ранго-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корреляции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позволяет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сделать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вывод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наличии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умеренной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связи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между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практикой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вынесения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оправдательных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приговоров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выбором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подсудимыми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рассмотрения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дела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участием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присяжных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заседателей.</w:t>
      </w:r>
    </w:p>
    <w:p>
      <w:pPr>
        <w:spacing w:after="0" w:line="268" w:lineRule="auto"/>
        <w:jc w:val="both"/>
        <w:sectPr>
          <w:headerReference w:type="default" r:id="rId257"/>
          <w:footerReference w:type="default" r:id="rId258"/>
          <w:pgSz w:w="8230" w:h="11630"/>
          <w:pgMar w:header="758" w:footer="0" w:top="1220" w:bottom="280" w:left="920" w:right="50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</w:pPr>
      <w:r>
        <w:rPr/>
        <w:pict>
          <v:rect style="position:absolute;margin-left:53.8582pt;margin-top:7.75282pt;width:22.677pt;height:12pt;mso-position-horizontal-relative:page;mso-position-vertical-relative:paragraph;z-index:15851008" filled="true" fillcolor="#939598" stroked="false">
            <v:fill type="solid"/>
            <w10:wrap type="none"/>
          </v:rect>
        </w:pict>
      </w:r>
      <w:bookmarkStart w:name="Глава 9. Статистические методы изучения " w:id="101"/>
      <w:bookmarkEnd w:id="101"/>
      <w:r>
        <w:rPr/>
      </w:r>
      <w:bookmarkStart w:name="9.1. Оценка деятельности правоохранитель" w:id="102"/>
      <w:bookmarkEnd w:id="102"/>
      <w:r>
        <w:rPr/>
      </w:r>
      <w:r>
        <w:rPr>
          <w:color w:val="939598"/>
          <w:spacing w:val="22"/>
          <w:w w:val="115"/>
        </w:rPr>
        <w:t>Глава</w:t>
      </w:r>
      <w:r>
        <w:rPr>
          <w:color w:val="939598"/>
          <w:spacing w:val="48"/>
          <w:w w:val="115"/>
        </w:rPr>
        <w:t> </w:t>
      </w:r>
      <w:r>
        <w:rPr>
          <w:color w:val="939598"/>
          <w:w w:val="115"/>
        </w:rPr>
        <w:t>9</w:t>
      </w:r>
    </w:p>
    <w:p>
      <w:pPr>
        <w:pStyle w:val="Heading2"/>
        <w:spacing w:line="244" w:lineRule="auto"/>
        <w:ind w:right="560"/>
      </w:pPr>
      <w:r>
        <w:rPr>
          <w:color w:val="231F20"/>
        </w:rPr>
        <w:t>Статистические</w:t>
      </w:r>
      <w:r>
        <w:rPr>
          <w:color w:val="231F20"/>
          <w:spacing w:val="32"/>
        </w:rPr>
        <w:t> </w:t>
      </w:r>
      <w:r>
        <w:rPr>
          <w:color w:val="231F20"/>
        </w:rPr>
        <w:t>методы</w:t>
      </w:r>
      <w:r>
        <w:rPr>
          <w:color w:val="231F20"/>
          <w:spacing w:val="32"/>
        </w:rPr>
        <w:t> </w:t>
      </w:r>
      <w:r>
        <w:rPr>
          <w:color w:val="231F20"/>
        </w:rPr>
        <w:t>изучения</w:t>
      </w:r>
      <w:r>
        <w:rPr>
          <w:color w:val="231F20"/>
          <w:spacing w:val="32"/>
        </w:rPr>
        <w:t> </w:t>
      </w:r>
      <w:r>
        <w:rPr>
          <w:color w:val="231F20"/>
        </w:rPr>
        <w:t>судебной</w:t>
      </w:r>
      <w:r>
        <w:rPr>
          <w:color w:val="231F20"/>
          <w:spacing w:val="-66"/>
        </w:rPr>
        <w:t> </w:t>
      </w:r>
      <w:r>
        <w:rPr>
          <w:color w:val="231F20"/>
          <w:w w:val="105"/>
        </w:rPr>
        <w:t>практики и оценки результатов судебной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деятельности</w:t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Heading3"/>
        <w:numPr>
          <w:ilvl w:val="1"/>
          <w:numId w:val="35"/>
        </w:numPr>
        <w:tabs>
          <w:tab w:pos="999" w:val="left" w:leader="none"/>
        </w:tabs>
        <w:spacing w:line="249" w:lineRule="auto" w:before="201" w:after="0"/>
        <w:ind w:left="1331" w:right="953" w:hanging="796"/>
        <w:jc w:val="left"/>
      </w:pPr>
      <w:r>
        <w:rPr>
          <w:color w:val="231F20"/>
        </w:rPr>
        <w:t>Оценка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61"/>
        </w:rPr>
        <w:t> </w:t>
      </w:r>
      <w:r>
        <w:rPr>
          <w:color w:val="231F20"/>
        </w:rPr>
        <w:t>правоохранительных</w:t>
      </w:r>
      <w:r>
        <w:rPr>
          <w:color w:val="231F20"/>
          <w:spacing w:val="-59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правоприменительных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органов</w:t>
      </w:r>
    </w:p>
    <w:p>
      <w:pPr>
        <w:spacing w:line="259" w:lineRule="exact" w:before="0"/>
        <w:ind w:left="1232" w:right="0" w:firstLine="0"/>
        <w:jc w:val="left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color w:val="231F20"/>
          <w:w w:val="105"/>
          <w:sz w:val="23"/>
        </w:rPr>
        <w:t>с</w:t>
      </w:r>
      <w:r>
        <w:rPr>
          <w:rFonts w:ascii="Microsoft Sans Serif" w:hAnsi="Microsoft Sans Serif"/>
          <w:color w:val="231F20"/>
          <w:spacing w:val="-16"/>
          <w:w w:val="105"/>
          <w:sz w:val="23"/>
        </w:rPr>
        <w:t> </w:t>
      </w:r>
      <w:r>
        <w:rPr>
          <w:rFonts w:ascii="Microsoft Sans Serif" w:hAnsi="Microsoft Sans Serif"/>
          <w:color w:val="231F20"/>
          <w:w w:val="105"/>
          <w:sz w:val="23"/>
        </w:rPr>
        <w:t>помощью</w:t>
      </w:r>
      <w:r>
        <w:rPr>
          <w:rFonts w:ascii="Microsoft Sans Serif" w:hAnsi="Microsoft Sans Serif"/>
          <w:color w:val="231F20"/>
          <w:spacing w:val="-16"/>
          <w:w w:val="105"/>
          <w:sz w:val="23"/>
        </w:rPr>
        <w:t> </w:t>
      </w:r>
      <w:r>
        <w:rPr>
          <w:rFonts w:ascii="Microsoft Sans Serif" w:hAnsi="Microsoft Sans Serif"/>
          <w:color w:val="231F20"/>
          <w:w w:val="105"/>
          <w:sz w:val="23"/>
        </w:rPr>
        <w:t>статистических</w:t>
      </w:r>
      <w:r>
        <w:rPr>
          <w:rFonts w:ascii="Microsoft Sans Serif" w:hAnsi="Microsoft Sans Serif"/>
          <w:color w:val="231F20"/>
          <w:spacing w:val="-16"/>
          <w:w w:val="105"/>
          <w:sz w:val="23"/>
        </w:rPr>
        <w:t> </w:t>
      </w:r>
      <w:r>
        <w:rPr>
          <w:rFonts w:ascii="Microsoft Sans Serif" w:hAnsi="Microsoft Sans Serif"/>
          <w:color w:val="231F20"/>
          <w:w w:val="105"/>
          <w:sz w:val="23"/>
        </w:rPr>
        <w:t>данных</w:t>
      </w:r>
    </w:p>
    <w:p>
      <w:pPr>
        <w:pStyle w:val="BodyText"/>
        <w:spacing w:line="268" w:lineRule="auto" w:before="195"/>
        <w:ind w:left="157" w:right="574" w:firstLine="283"/>
        <w:jc w:val="both"/>
      </w:pPr>
      <w:r>
        <w:rPr>
          <w:color w:val="231F20"/>
        </w:rPr>
        <w:t>Использование Верховным Судом Российской Федерации и Су-</w:t>
      </w:r>
      <w:r>
        <w:rPr>
          <w:color w:val="231F20"/>
          <w:spacing w:val="-50"/>
        </w:rPr>
        <w:t> </w:t>
      </w:r>
      <w:r>
        <w:rPr>
          <w:color w:val="231F20"/>
        </w:rPr>
        <w:t>дебным</w:t>
      </w:r>
      <w:r>
        <w:rPr>
          <w:color w:val="231F20"/>
          <w:spacing w:val="-9"/>
        </w:rPr>
        <w:t> </w:t>
      </w:r>
      <w:r>
        <w:rPr>
          <w:color w:val="231F20"/>
        </w:rPr>
        <w:t>департаментом</w:t>
      </w:r>
      <w:r>
        <w:rPr>
          <w:color w:val="231F20"/>
          <w:spacing w:val="-8"/>
        </w:rPr>
        <w:t> </w:t>
      </w:r>
      <w:r>
        <w:rPr>
          <w:color w:val="231F20"/>
        </w:rPr>
        <w:t>единых</w:t>
      </w:r>
      <w:r>
        <w:rPr>
          <w:color w:val="231F20"/>
          <w:spacing w:val="-8"/>
        </w:rPr>
        <w:t> </w:t>
      </w:r>
      <w:r>
        <w:rPr>
          <w:color w:val="231F20"/>
        </w:rPr>
        <w:t>методик</w:t>
      </w:r>
      <w:r>
        <w:rPr>
          <w:color w:val="231F20"/>
          <w:spacing w:val="-8"/>
        </w:rPr>
        <w:t> </w:t>
      </w: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анализе</w:t>
      </w:r>
      <w:r>
        <w:rPr>
          <w:color w:val="231F20"/>
          <w:spacing w:val="-8"/>
        </w:rPr>
        <w:t> </w:t>
      </w:r>
      <w:r>
        <w:rPr>
          <w:color w:val="231F20"/>
        </w:rPr>
        <w:t>данных</w:t>
      </w:r>
      <w:r>
        <w:rPr>
          <w:color w:val="231F20"/>
          <w:spacing w:val="-8"/>
        </w:rPr>
        <w:t> </w:t>
      </w:r>
      <w:r>
        <w:rPr>
          <w:color w:val="231F20"/>
        </w:rPr>
        <w:t>судеб-</w:t>
      </w:r>
      <w:r>
        <w:rPr>
          <w:color w:val="231F20"/>
          <w:spacing w:val="-50"/>
        </w:rPr>
        <w:t> </w:t>
      </w:r>
      <w:r>
        <w:rPr>
          <w:color w:val="231F20"/>
        </w:rPr>
        <w:t>ной статистики направлено на повышение качества и прозрачности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правосудия,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соблюдение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установленных</w:t>
      </w:r>
      <w:r>
        <w:rPr>
          <w:color w:val="231F20"/>
          <w:spacing w:val="-10"/>
        </w:rPr>
        <w:t> </w:t>
      </w:r>
      <w:r>
        <w:rPr>
          <w:color w:val="231F20"/>
        </w:rPr>
        <w:t>законом</w:t>
      </w:r>
      <w:r>
        <w:rPr>
          <w:color w:val="231F20"/>
          <w:spacing w:val="-10"/>
        </w:rPr>
        <w:t> </w:t>
      </w:r>
      <w:r>
        <w:rPr>
          <w:color w:val="231F20"/>
        </w:rPr>
        <w:t>сроков</w:t>
      </w:r>
      <w:r>
        <w:rPr>
          <w:color w:val="231F20"/>
          <w:spacing w:val="-10"/>
        </w:rPr>
        <w:t> </w:t>
      </w:r>
      <w:r>
        <w:rPr>
          <w:color w:val="231F20"/>
        </w:rPr>
        <w:t>рассмотре-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-6"/>
        </w:rPr>
        <w:t> </w:t>
      </w:r>
      <w:r>
        <w:rPr>
          <w:color w:val="231F20"/>
        </w:rPr>
        <w:t>дел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судах,</w:t>
      </w:r>
      <w:r>
        <w:rPr>
          <w:color w:val="231F20"/>
          <w:spacing w:val="-5"/>
        </w:rPr>
        <w:t> </w:t>
      </w:r>
      <w:r>
        <w:rPr>
          <w:color w:val="231F20"/>
        </w:rPr>
        <w:t>оптимизацию</w:t>
      </w:r>
      <w:r>
        <w:rPr>
          <w:color w:val="231F20"/>
          <w:spacing w:val="-6"/>
        </w:rPr>
        <w:t> </w:t>
      </w:r>
      <w:r>
        <w:rPr>
          <w:color w:val="231F20"/>
        </w:rPr>
        <w:t>судебной</w:t>
      </w:r>
      <w:r>
        <w:rPr>
          <w:color w:val="231F20"/>
          <w:spacing w:val="-5"/>
        </w:rPr>
        <w:t> </w:t>
      </w:r>
      <w:r>
        <w:rPr>
          <w:color w:val="231F20"/>
        </w:rPr>
        <w:t>нагрузки.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Остаются актуальными положения Концепции судебной рефор-</w:t>
      </w:r>
      <w:r>
        <w:rPr>
          <w:color w:val="231F20"/>
          <w:spacing w:val="-50"/>
        </w:rPr>
        <w:t> </w:t>
      </w:r>
      <w:r>
        <w:rPr>
          <w:color w:val="231F20"/>
        </w:rPr>
        <w:t>мы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относящиеся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судебной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статистике,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</w:rPr>
        <w:t>выделялись</w:t>
      </w:r>
      <w:r>
        <w:rPr>
          <w:color w:val="231F20"/>
          <w:spacing w:val="-13"/>
        </w:rPr>
        <w:t> </w:t>
      </w:r>
      <w:r>
        <w:rPr>
          <w:color w:val="231F20"/>
        </w:rPr>
        <w:t>три</w:t>
      </w:r>
      <w:r>
        <w:rPr>
          <w:color w:val="231F20"/>
          <w:spacing w:val="-50"/>
        </w:rPr>
        <w:t> </w:t>
      </w:r>
      <w:r>
        <w:rPr>
          <w:color w:val="231F20"/>
        </w:rPr>
        <w:t>уровня</w:t>
      </w:r>
      <w:r>
        <w:rPr>
          <w:color w:val="231F20"/>
          <w:spacing w:val="-10"/>
        </w:rPr>
        <w:t> </w:t>
      </w:r>
      <w:r>
        <w:rPr>
          <w:color w:val="231F20"/>
        </w:rPr>
        <w:t>оценок</w:t>
      </w:r>
      <w:r>
        <w:rPr>
          <w:color w:val="231F20"/>
          <w:spacing w:val="-1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9"/>
        </w:rPr>
        <w:t> </w:t>
      </w:r>
      <w:r>
        <w:rPr>
          <w:color w:val="231F20"/>
        </w:rPr>
        <w:t>правоохранительных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правопримени-</w:t>
      </w:r>
      <w:r>
        <w:rPr>
          <w:color w:val="231F20"/>
          <w:spacing w:val="-51"/>
        </w:rPr>
        <w:t> </w:t>
      </w:r>
      <w:r>
        <w:rPr>
          <w:color w:val="231F20"/>
        </w:rPr>
        <w:t>тельных</w:t>
      </w:r>
      <w:r>
        <w:rPr>
          <w:color w:val="231F20"/>
          <w:spacing w:val="-6"/>
        </w:rPr>
        <w:t> </w:t>
      </w:r>
      <w:r>
        <w:rPr>
          <w:color w:val="231F20"/>
        </w:rPr>
        <w:t>органов</w:t>
      </w:r>
      <w:r>
        <w:rPr>
          <w:color w:val="231F20"/>
          <w:spacing w:val="-5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-5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5"/>
        </w:rPr>
        <w:t> </w:t>
      </w:r>
      <w:r>
        <w:rPr>
          <w:color w:val="231F20"/>
        </w:rPr>
        <w:t>данных: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2395"/>
        <w:gridCol w:w="2021"/>
      </w:tblGrid>
      <w:tr>
        <w:trPr>
          <w:trHeight w:val="2214" w:hRule="atLeast"/>
        </w:trPr>
        <w:tc>
          <w:tcPr>
            <w:tcW w:w="1639" w:type="dxa"/>
          </w:tcPr>
          <w:p>
            <w:pPr>
              <w:pStyle w:val="TableParagraph"/>
              <w:spacing w:line="182" w:lineRule="auto" w:before="55"/>
              <w:ind w:left="56" w:right="34"/>
              <w:rPr>
                <w:rFonts w:ascii="Palatino Linotype" w:hAnsi="Palatino Linotype"/>
                <w:b/>
                <w:sz w:val="18"/>
              </w:rPr>
            </w:pPr>
            <w:r>
              <w:rPr>
                <w:color w:val="231F20"/>
                <w:sz w:val="18"/>
              </w:rPr>
              <w:t>Первый уровень.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Уровень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федераль-</w:t>
            </w:r>
            <w:r>
              <w:rPr>
                <w:rFonts w:ascii="Palatino Linotype" w:hAnsi="Palatino Linotype"/>
                <w:b/>
                <w:color w:val="231F20"/>
                <w:spacing w:val="-36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ный</w:t>
            </w:r>
            <w:r>
              <w:rPr>
                <w:rFonts w:ascii="Palatino Linotype" w:hAnsi="Palatino Linotype"/>
                <w:b/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или</w:t>
            </w:r>
            <w:r>
              <w:rPr>
                <w:rFonts w:ascii="Palatino Linotype" w:hAnsi="Palatino Linotype"/>
                <w:b/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субъек-</w:t>
            </w:r>
            <w:r>
              <w:rPr>
                <w:rFonts w:ascii="Palatino Linotype" w:hAnsi="Palatino Linotype"/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z w:val="18"/>
              </w:rPr>
              <w:t>та</w:t>
            </w:r>
            <w:r>
              <w:rPr>
                <w:rFonts w:ascii="Palatino Linotype" w:hAnsi="Palatino Linotype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z w:val="18"/>
              </w:rPr>
              <w:t>РФ</w:t>
            </w:r>
          </w:p>
        </w:tc>
        <w:tc>
          <w:tcPr>
            <w:tcW w:w="2395" w:type="dxa"/>
          </w:tcPr>
          <w:p>
            <w:pPr>
              <w:pStyle w:val="TableParagraph"/>
              <w:spacing w:line="180" w:lineRule="exact" w:before="34"/>
              <w:ind w:left="215" w:right="38" w:hanging="1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→ достаточно анализировать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лишь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позитивные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нега-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тивные статистические </w:t>
            </w:r>
            <w:r>
              <w:rPr>
                <w:color w:val="231F20"/>
                <w:sz w:val="18"/>
              </w:rPr>
              <w:t>тен-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денции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факторы,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поро-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ждающие. Это необходимо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для планирования масштаб-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ных социально-экономиче-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ских и политических меро-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приятий,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подтверждения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правильности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избранных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законотворческих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решений,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прогнозирования.</w:t>
            </w:r>
          </w:p>
        </w:tc>
        <w:tc>
          <w:tcPr>
            <w:tcW w:w="2021" w:type="dxa"/>
          </w:tcPr>
          <w:p>
            <w:pPr>
              <w:pStyle w:val="TableParagraph"/>
              <w:spacing w:line="208" w:lineRule="auto" w:before="36"/>
              <w:ind w:left="57" w:right="43"/>
              <w:jc w:val="both"/>
              <w:rPr>
                <w:sz w:val="18"/>
              </w:rPr>
            </w:pPr>
            <w:r>
              <w:rPr>
                <w:color w:val="231F20"/>
                <w:spacing w:val="13"/>
                <w:w w:val="105"/>
                <w:sz w:val="18"/>
              </w:rPr>
              <w:t>Полученные</w:t>
            </w:r>
            <w:r>
              <w:rPr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color w:val="231F20"/>
                <w:spacing w:val="9"/>
                <w:w w:val="105"/>
                <w:sz w:val="18"/>
              </w:rPr>
              <w:t>сведе-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ния в силу их сравни-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мости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расширяют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ин-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spacing w:val="10"/>
                <w:w w:val="105"/>
                <w:sz w:val="18"/>
              </w:rPr>
              <w:t>формационную</w:t>
            </w:r>
            <w:r>
              <w:rPr>
                <w:color w:val="231F20"/>
                <w:spacing w:val="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базу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для управленческих ре-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шений   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федерального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 регионального значе-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ния по конкретным ли-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ниям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работы.</w:t>
            </w:r>
          </w:p>
        </w:tc>
      </w:tr>
    </w:tbl>
    <w:p>
      <w:pPr>
        <w:pStyle w:val="BodyText"/>
        <w:spacing w:before="11"/>
        <w:rPr>
          <w:sz w:val="27"/>
        </w:rPr>
      </w:pPr>
      <w:r>
        <w:rPr/>
        <w:pict>
          <v:shape style="position:absolute;margin-left:53.858299pt;margin-top:18.282301pt;width:51.05pt;height:.1pt;mso-position-horizontal-relative:page;mso-position-vertical-relative:paragraph;z-index:-15606784;mso-wrap-distance-left:0;mso-wrap-distance-right:0" coordorigin="1077,366" coordsize="1021,0" path="m1077,366l2098,36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4" w:firstLine="226"/>
        <w:jc w:val="both"/>
        <w:rPr>
          <w:sz w:val="18"/>
        </w:rPr>
      </w:pPr>
      <w:r>
        <w:rPr>
          <w:color w:val="231F20"/>
          <w:spacing w:val="-1"/>
          <w:position w:val="6"/>
          <w:sz w:val="10"/>
        </w:rPr>
        <w:t>1</w:t>
      </w:r>
      <w:r>
        <w:rPr>
          <w:color w:val="231F20"/>
          <w:spacing w:val="22"/>
          <w:position w:val="6"/>
          <w:sz w:val="10"/>
        </w:rPr>
        <w:t> </w:t>
      </w:r>
      <w:r>
        <w:rPr>
          <w:color w:val="231F20"/>
          <w:spacing w:val="-1"/>
          <w:sz w:val="18"/>
        </w:rPr>
        <w:t>Концепция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судебной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реформы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РСФСР,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одобренная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Постановлением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Вер-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ховного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Совета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РСФСР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24.10.1991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№1801-1.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259"/>
          <w:footerReference w:type="even" r:id="rId260"/>
          <w:footerReference w:type="default" r:id="rId261"/>
          <w:pgSz w:w="8230" w:h="11630"/>
          <w:pgMar w:header="0" w:footer="722" w:top="1080" w:bottom="920" w:left="920" w:right="500"/>
          <w:pgNumType w:start="180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2395"/>
        <w:gridCol w:w="2021"/>
      </w:tblGrid>
      <w:tr>
        <w:trPr>
          <w:trHeight w:val="1674" w:hRule="atLeast"/>
        </w:trPr>
        <w:tc>
          <w:tcPr>
            <w:tcW w:w="1639" w:type="dxa"/>
          </w:tcPr>
          <w:p>
            <w:pPr>
              <w:pStyle w:val="TableParagraph"/>
              <w:spacing w:line="194" w:lineRule="auto" w:before="46"/>
              <w:ind w:left="56" w:right="34"/>
              <w:rPr>
                <w:sz w:val="18"/>
              </w:rPr>
            </w:pPr>
            <w:bookmarkStart w:name="9.2. Статистические показатели работы су" w:id="103"/>
            <w:bookmarkEnd w:id="103"/>
            <w:r>
              <w:rPr/>
            </w:r>
            <w:r>
              <w:rPr>
                <w:color w:val="231F20"/>
                <w:sz w:val="18"/>
              </w:rPr>
              <w:t>Второй уровень.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18"/>
              </w:rPr>
              <w:t>Оценка</w:t>
            </w:r>
            <w:r>
              <w:rPr>
                <w:rFonts w:ascii="Palatino Linotype" w:hAnsi="Palatino Linotype"/>
                <w:b/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18"/>
              </w:rPr>
              <w:t>результа-</w:t>
            </w:r>
            <w:r>
              <w:rPr>
                <w:rFonts w:ascii="Palatino Linotype" w:hAnsi="Palatino Linotype"/>
                <w:b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18"/>
              </w:rPr>
              <w:t>тов</w:t>
            </w:r>
            <w:r>
              <w:rPr>
                <w:rFonts w:ascii="Palatino Linotype" w:hAnsi="Palatino Linotype"/>
                <w:b/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Palatino Linotype" w:hAnsi="Palatino Linotype"/>
                <w:b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18"/>
              </w:rPr>
              <w:t>судебного</w:t>
            </w:r>
            <w:r>
              <w:rPr>
                <w:rFonts w:ascii="Palatino Linotype" w:hAnsi="Palatino Linotype"/>
                <w:b/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18"/>
              </w:rPr>
              <w:t>органа</w:t>
            </w:r>
            <w:r>
              <w:rPr>
                <w:rFonts w:ascii="Palatino Linotype" w:hAnsi="Palatino Linotype"/>
                <w:b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(конкретного  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да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z w:val="18"/>
              </w:rPr>
              <w:t>областного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z w:val="18"/>
              </w:rPr>
              <w:t>зве-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на,</w:t>
            </w:r>
            <w:r>
              <w:rPr>
                <w:color w:val="231F20"/>
                <w:spacing w:val="31"/>
                <w:sz w:val="18"/>
              </w:rPr>
              <w:t> </w:t>
            </w:r>
            <w:r>
              <w:rPr>
                <w:color w:val="231F20"/>
                <w:sz w:val="18"/>
              </w:rPr>
              <w:t>районного</w:t>
            </w:r>
            <w:r>
              <w:rPr>
                <w:color w:val="231F20"/>
                <w:spacing w:val="32"/>
                <w:sz w:val="18"/>
              </w:rPr>
              <w:t> </w:t>
            </w:r>
            <w:r>
              <w:rPr>
                <w:color w:val="231F20"/>
                <w:sz w:val="18"/>
              </w:rPr>
              <w:t>суда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или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судебного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участ-</w:t>
            </w:r>
          </w:p>
          <w:p>
            <w:pPr>
              <w:pStyle w:val="TableParagraph"/>
              <w:spacing w:line="179" w:lineRule="exact"/>
              <w:ind w:left="5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ка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мирового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судьи).</w:t>
            </w:r>
          </w:p>
        </w:tc>
        <w:tc>
          <w:tcPr>
            <w:tcW w:w="2395" w:type="dxa"/>
          </w:tcPr>
          <w:p>
            <w:pPr>
              <w:pStyle w:val="TableParagraph"/>
              <w:spacing w:line="208" w:lineRule="auto" w:before="36"/>
              <w:ind w:left="215" w:right="42" w:hanging="1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→ использование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обобщаю-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щих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пока-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зателей,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сформированных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ческой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отчетности.</w:t>
            </w:r>
          </w:p>
        </w:tc>
        <w:tc>
          <w:tcPr>
            <w:tcW w:w="2021" w:type="dxa"/>
          </w:tcPr>
          <w:p>
            <w:pPr>
              <w:pStyle w:val="TableParagraph"/>
              <w:spacing w:line="208" w:lineRule="auto" w:before="36"/>
              <w:ind w:left="57" w:right="4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Средствами такой оцен-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ки должна служить фор-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мализованная методика,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предельно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ограничива-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ющая возможный субъ-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ективизм</w:t>
            </w:r>
          </w:p>
        </w:tc>
      </w:tr>
      <w:tr>
        <w:trPr>
          <w:trHeight w:val="1314" w:hRule="atLeast"/>
        </w:trPr>
        <w:tc>
          <w:tcPr>
            <w:tcW w:w="1639" w:type="dxa"/>
          </w:tcPr>
          <w:p>
            <w:pPr>
              <w:pStyle w:val="TableParagraph"/>
              <w:spacing w:line="183" w:lineRule="exact" w:before="14"/>
              <w:ind w:left="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Третий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уровень.</w:t>
            </w:r>
          </w:p>
          <w:p>
            <w:pPr>
              <w:pStyle w:val="TableParagraph"/>
              <w:spacing w:line="192" w:lineRule="auto" w:before="14"/>
              <w:ind w:left="56" w:right="44"/>
              <w:jc w:val="both"/>
              <w:rPr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18"/>
              </w:rPr>
              <w:t>Оценка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18"/>
              </w:rPr>
              <w:t>осущест-</w:t>
            </w:r>
            <w:r>
              <w:rPr>
                <w:rFonts w:ascii="Palatino Linotype" w:hAnsi="Palatino Linotype"/>
                <w:b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вления правосудия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color w:val="231F20"/>
                <w:sz w:val="18"/>
              </w:rPr>
              <w:t>(оценка профессио-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нализма)</w:t>
            </w:r>
          </w:p>
        </w:tc>
        <w:tc>
          <w:tcPr>
            <w:tcW w:w="2395" w:type="dxa"/>
          </w:tcPr>
          <w:p>
            <w:pPr>
              <w:pStyle w:val="TableParagraph"/>
              <w:spacing w:line="208" w:lineRule="auto" w:before="36"/>
              <w:ind w:left="215" w:right="38" w:hanging="159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→ оценка деятельности </w:t>
            </w:r>
            <w:r>
              <w:rPr>
                <w:color w:val="231F20"/>
                <w:w w:val="95"/>
                <w:sz w:val="18"/>
              </w:rPr>
              <w:t>по осу-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ществлению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правосудия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конкретным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судьей</w:t>
            </w:r>
          </w:p>
        </w:tc>
        <w:tc>
          <w:tcPr>
            <w:tcW w:w="2021" w:type="dxa"/>
          </w:tcPr>
          <w:p>
            <w:pPr>
              <w:pStyle w:val="TableParagraph"/>
              <w:spacing w:line="180" w:lineRule="exact" w:before="34"/>
              <w:ind w:left="57" w:right="42" w:hanging="1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Изучаемые судебной ста-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тистикой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явления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теря-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ют массовость, поэтому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этом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уровне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оценки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профессионализма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мо-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гут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использоваться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стати-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стические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показатели.</w:t>
            </w:r>
          </w:p>
        </w:tc>
      </w:tr>
    </w:tbl>
    <w:p>
      <w:pPr>
        <w:pStyle w:val="BodyText"/>
        <w:spacing w:before="5"/>
        <w:rPr>
          <w:sz w:val="11"/>
        </w:rPr>
      </w:pPr>
    </w:p>
    <w:p>
      <w:pPr>
        <w:pStyle w:val="BodyText"/>
        <w:spacing w:line="268" w:lineRule="auto" w:before="112"/>
        <w:ind w:left="157" w:right="572" w:firstLine="283"/>
        <w:jc w:val="both"/>
      </w:pPr>
      <w:r>
        <w:rPr>
          <w:color w:val="231F20"/>
        </w:rPr>
        <w:t>На всех</w:t>
      </w:r>
      <w:r>
        <w:rPr>
          <w:color w:val="231F20"/>
          <w:spacing w:val="1"/>
        </w:rPr>
        <w:t> </w:t>
      </w:r>
      <w:r>
        <w:rPr>
          <w:color w:val="231F20"/>
        </w:rPr>
        <w:t>уровнях</w:t>
      </w:r>
      <w:r>
        <w:rPr>
          <w:color w:val="231F20"/>
          <w:spacing w:val="1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52"/>
        </w:rPr>
        <w:t> </w:t>
      </w:r>
      <w:r>
        <w:rPr>
          <w:color w:val="231F20"/>
        </w:rPr>
        <w:t>исходить</w:t>
      </w:r>
      <w:r>
        <w:rPr>
          <w:color w:val="231F20"/>
          <w:spacing w:val="53"/>
        </w:rPr>
        <w:t> </w:t>
      </w:r>
      <w:r>
        <w:rPr>
          <w:color w:val="231F20"/>
        </w:rPr>
        <w:t>из принципа,</w:t>
      </w:r>
      <w:r>
        <w:rPr>
          <w:color w:val="231F20"/>
          <w:spacing w:val="1"/>
        </w:rPr>
        <w:t> </w:t>
      </w:r>
      <w:r>
        <w:rPr>
          <w:color w:val="231F20"/>
        </w:rPr>
        <w:t>что невозможно выделить «главный» показатель или сконструи-</w:t>
      </w:r>
      <w:r>
        <w:rPr>
          <w:color w:val="231F20"/>
          <w:spacing w:val="1"/>
        </w:rPr>
        <w:t> </w:t>
      </w:r>
      <w:r>
        <w:rPr>
          <w:color w:val="231F20"/>
        </w:rPr>
        <w:t>ровать единый обобщающий показатель эффективности судебной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деятельности. Необходимо сформулировать основные положения</w:t>
      </w:r>
      <w:r>
        <w:rPr>
          <w:color w:val="231F20"/>
          <w:spacing w:val="1"/>
        </w:rPr>
        <w:t> </w:t>
      </w:r>
      <w:r>
        <w:rPr>
          <w:color w:val="231F20"/>
        </w:rPr>
        <w:t>методологии анализа данных судебной статистики, используемые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при подготовке статистических обзоров о деятельности судов. Стати-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стический анализ позволяет осуществлять оценку динамики и струк-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туры правовых явлений, которые находят отражение в судебном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производстве, и качественные характеристики судебной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ности.</w:t>
      </w:r>
      <w:r>
        <w:rPr>
          <w:color w:val="231F20"/>
          <w:spacing w:val="-12"/>
        </w:rPr>
        <w:t> </w:t>
      </w:r>
      <w:r>
        <w:rPr>
          <w:color w:val="231F20"/>
        </w:rPr>
        <w:t>Анализ</w:t>
      </w:r>
      <w:r>
        <w:rPr>
          <w:color w:val="231F20"/>
          <w:spacing w:val="-11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проводиться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50"/>
        </w:rPr>
        <w:t> </w:t>
      </w:r>
      <w:r>
        <w:rPr>
          <w:color w:val="231F20"/>
        </w:rPr>
        <w:t>целей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федеральном,</w:t>
      </w:r>
      <w:r>
        <w:rPr>
          <w:color w:val="231F20"/>
          <w:spacing w:val="-12"/>
        </w:rPr>
        <w:t> </w:t>
      </w:r>
      <w:r>
        <w:rPr>
          <w:color w:val="231F20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региональных</w:t>
      </w:r>
      <w:r>
        <w:rPr>
          <w:color w:val="231F20"/>
          <w:spacing w:val="-12"/>
        </w:rPr>
        <w:t> </w:t>
      </w:r>
      <w:r>
        <w:rPr>
          <w:color w:val="231F20"/>
        </w:rPr>
        <w:t>уровнях</w:t>
      </w:r>
      <w:r>
        <w:rPr>
          <w:color w:val="231F20"/>
          <w:spacing w:val="-13"/>
        </w:rPr>
        <w:t> </w:t>
      </w:r>
      <w:r>
        <w:rPr>
          <w:color w:val="231F20"/>
        </w:rPr>
        <w:t>(по</w:t>
      </w:r>
      <w:r>
        <w:rPr>
          <w:color w:val="231F20"/>
          <w:spacing w:val="-12"/>
        </w:rPr>
        <w:t> </w:t>
      </w:r>
      <w:r>
        <w:rPr>
          <w:color w:val="231F20"/>
        </w:rPr>
        <w:t>феде-</w:t>
      </w:r>
      <w:r>
        <w:rPr>
          <w:color w:val="231F20"/>
          <w:spacing w:val="-50"/>
        </w:rPr>
        <w:t> </w:t>
      </w:r>
      <w:r>
        <w:rPr>
          <w:color w:val="231F20"/>
        </w:rPr>
        <w:t>ральным</w:t>
      </w:r>
      <w:r>
        <w:rPr>
          <w:color w:val="231F20"/>
          <w:spacing w:val="-4"/>
        </w:rPr>
        <w:t> </w:t>
      </w:r>
      <w:r>
        <w:rPr>
          <w:color w:val="231F20"/>
        </w:rPr>
        <w:t>округам</w:t>
      </w:r>
      <w:r>
        <w:rPr>
          <w:color w:val="231F20"/>
          <w:spacing w:val="-4"/>
        </w:rPr>
        <w:t> </w:t>
      </w:r>
      <w:r>
        <w:rPr>
          <w:color w:val="231F20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</w:rPr>
        <w:t>субъектам</w:t>
      </w:r>
      <w:r>
        <w:rPr>
          <w:color w:val="231F20"/>
          <w:spacing w:val="-4"/>
        </w:rPr>
        <w:t> </w:t>
      </w:r>
      <w:r>
        <w:rPr>
          <w:color w:val="231F20"/>
        </w:rPr>
        <w:t>РФ,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уровням</w:t>
      </w:r>
      <w:r>
        <w:rPr>
          <w:color w:val="231F20"/>
          <w:spacing w:val="-4"/>
        </w:rPr>
        <w:t> </w:t>
      </w:r>
      <w:r>
        <w:rPr>
          <w:color w:val="231F20"/>
        </w:rPr>
        <w:t>судов).</w:t>
      </w:r>
    </w:p>
    <w:p>
      <w:pPr>
        <w:pStyle w:val="BodyText"/>
        <w:spacing w:before="9"/>
        <w:rPr>
          <w:sz w:val="22"/>
        </w:rPr>
      </w:pPr>
    </w:p>
    <w:p>
      <w:pPr>
        <w:pStyle w:val="Heading3"/>
        <w:numPr>
          <w:ilvl w:val="1"/>
          <w:numId w:val="35"/>
        </w:numPr>
        <w:tabs>
          <w:tab w:pos="1868" w:val="left" w:leader="none"/>
        </w:tabs>
        <w:spacing w:line="249" w:lineRule="auto" w:before="0" w:after="0"/>
        <w:ind w:left="1728" w:right="1822" w:hanging="324"/>
        <w:jc w:val="left"/>
      </w:pPr>
      <w:bookmarkStart w:name="_TOC_250006" w:id="104"/>
      <w:r>
        <w:rPr>
          <w:color w:val="231F20"/>
        </w:rPr>
        <w:t>Статистические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59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судебной</w:t>
      </w:r>
      <w:r>
        <w:rPr>
          <w:color w:val="231F20"/>
          <w:spacing w:val="-15"/>
          <w:w w:val="105"/>
        </w:rPr>
        <w:t> </w:t>
      </w:r>
      <w:bookmarkEnd w:id="104"/>
      <w:r>
        <w:rPr>
          <w:color w:val="231F20"/>
          <w:w w:val="105"/>
        </w:rPr>
        <w:t>системы</w:t>
      </w:r>
    </w:p>
    <w:p>
      <w:pPr>
        <w:pStyle w:val="BodyText"/>
        <w:spacing w:before="3" w:after="1"/>
        <w:rPr>
          <w:rFonts w:ascii="Microsoft Sans Serif"/>
          <w:sz w:val="17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2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4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1"/>
              </w:rPr>
              <w:t>Основные статистические показатели оценки работы судеб-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ной системы, суда и конкретного судьи </w:t>
            </w:r>
            <w:r>
              <w:rPr>
                <w:color w:val="231F20"/>
                <w:w w:val="90"/>
                <w:sz w:val="21"/>
              </w:rPr>
              <w:t>— служебная нагруз-</w:t>
            </w:r>
            <w:r>
              <w:rPr>
                <w:color w:val="231F20"/>
                <w:spacing w:val="-45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ка, качество рассмотрения дел, соблюдение процессуальных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сроков,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общая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продолжительность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производства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по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делам.</w:t>
            </w:r>
          </w:p>
        </w:tc>
      </w:tr>
    </w:tbl>
    <w:p>
      <w:pPr>
        <w:spacing w:after="0" w:line="249" w:lineRule="auto"/>
        <w:jc w:val="both"/>
        <w:rPr>
          <w:sz w:val="21"/>
        </w:rPr>
        <w:sectPr>
          <w:headerReference w:type="default" r:id="rId262"/>
          <w:headerReference w:type="even" r:id="rId263"/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2"/>
        <w:rPr>
          <w:rFonts w:ascii="Microsoft Sans Serif"/>
          <w:sz w:val="13"/>
        </w:rPr>
      </w:pPr>
    </w:p>
    <w:p>
      <w:pPr>
        <w:pStyle w:val="BodyText"/>
        <w:spacing w:line="268" w:lineRule="auto" w:before="112"/>
        <w:ind w:left="157" w:right="572" w:firstLine="283"/>
        <w:jc w:val="both"/>
      </w:pPr>
      <w:r>
        <w:rPr>
          <w:color w:val="231F20"/>
        </w:rPr>
        <w:t>Сложилась многолетняя практика, в соответствии с которой та-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кие обобщающие показатели, как служебная нагрузка судей (расчет-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фактическая),</w:t>
      </w:r>
      <w:r>
        <w:rPr>
          <w:color w:val="231F20"/>
          <w:spacing w:val="-11"/>
        </w:rPr>
        <w:t> </w:t>
      </w:r>
      <w:r>
        <w:rPr>
          <w:color w:val="231F20"/>
        </w:rPr>
        <w:t>качество</w:t>
      </w:r>
      <w:r>
        <w:rPr>
          <w:color w:val="231F20"/>
          <w:spacing w:val="-11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-11"/>
        </w:rPr>
        <w:t> </w:t>
      </w:r>
      <w:r>
        <w:rPr>
          <w:color w:val="231F20"/>
        </w:rPr>
        <w:t>дел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-12"/>
        </w:rPr>
        <w:t> </w:t>
      </w:r>
      <w:r>
        <w:rPr>
          <w:color w:val="231F20"/>
        </w:rPr>
        <w:t>(число</w:t>
      </w:r>
      <w:r>
        <w:rPr>
          <w:color w:val="231F20"/>
          <w:spacing w:val="-50"/>
        </w:rPr>
        <w:t> </w:t>
      </w:r>
      <w:r>
        <w:rPr>
          <w:color w:val="231F20"/>
        </w:rPr>
        <w:t>и доля отмененных и измененных судебных решений) или их «ста-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бильность»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(число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доля</w:t>
      </w:r>
      <w:r>
        <w:rPr>
          <w:color w:val="231F20"/>
          <w:spacing w:val="-12"/>
        </w:rPr>
        <w:t> </w:t>
      </w:r>
      <w:r>
        <w:rPr>
          <w:color w:val="231F20"/>
        </w:rPr>
        <w:t>оставленных</w:t>
      </w:r>
      <w:r>
        <w:rPr>
          <w:color w:val="231F20"/>
          <w:spacing w:val="-12"/>
        </w:rPr>
        <w:t> </w:t>
      </w:r>
      <w:r>
        <w:rPr>
          <w:color w:val="231F20"/>
        </w:rPr>
        <w:t>без</w:t>
      </w:r>
      <w:r>
        <w:rPr>
          <w:color w:val="231F20"/>
          <w:spacing w:val="-12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12"/>
        </w:rPr>
        <w:t> </w:t>
      </w:r>
      <w:r>
        <w:rPr>
          <w:color w:val="231F20"/>
        </w:rPr>
        <w:t>вышестоящей</w:t>
      </w:r>
      <w:r>
        <w:rPr>
          <w:color w:val="231F20"/>
          <w:spacing w:val="-50"/>
        </w:rPr>
        <w:t> </w:t>
      </w:r>
      <w:r>
        <w:rPr>
          <w:color w:val="231F20"/>
        </w:rPr>
        <w:t>судебной инстанцией), соблюдение процессуальных сроков назна-</w:t>
      </w:r>
      <w:r>
        <w:rPr>
          <w:color w:val="231F20"/>
          <w:spacing w:val="1"/>
        </w:rPr>
        <w:t> </w:t>
      </w:r>
      <w:r>
        <w:rPr>
          <w:color w:val="231F20"/>
        </w:rPr>
        <w:t>чения и рассмотрения дел, продолжительность нахождения в про-</w:t>
      </w:r>
      <w:r>
        <w:rPr>
          <w:color w:val="231F20"/>
          <w:spacing w:val="1"/>
        </w:rPr>
        <w:t> </w:t>
      </w:r>
      <w:r>
        <w:rPr>
          <w:color w:val="231F20"/>
        </w:rPr>
        <w:t>изводстве дел в </w:t>
      </w:r>
      <w:r>
        <w:rPr>
          <w:i/>
          <w:color w:val="231F20"/>
        </w:rPr>
        <w:t>производстве суда и общая продолжительность</w:t>
      </w:r>
      <w:r>
        <w:rPr>
          <w:i/>
          <w:color w:val="231F20"/>
          <w:spacing w:val="1"/>
        </w:rPr>
        <w:t> </w:t>
      </w:r>
      <w:r>
        <w:rPr>
          <w:i/>
          <w:color w:val="231F20"/>
          <w:w w:val="95"/>
        </w:rPr>
        <w:t>нахождения дел в судебной системе (с точки зрения </w:t>
      </w:r>
      <w:r>
        <w:rPr>
          <w:color w:val="231F20"/>
          <w:w w:val="95"/>
        </w:rPr>
        <w:t>соблюдения раз-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умности сроков рассмотрения дел) стали основными критериями</w:t>
      </w:r>
      <w:r>
        <w:rPr>
          <w:color w:val="231F20"/>
          <w:spacing w:val="1"/>
        </w:rPr>
        <w:t> </w:t>
      </w:r>
      <w:r>
        <w:rPr>
          <w:color w:val="231F20"/>
        </w:rPr>
        <w:t>оценки</w:t>
      </w:r>
      <w:r>
        <w:rPr>
          <w:color w:val="231F20"/>
          <w:spacing w:val="-6"/>
        </w:rPr>
        <w:t> </w:t>
      </w:r>
      <w:r>
        <w:rPr>
          <w:color w:val="231F20"/>
        </w:rPr>
        <w:t>работы</w:t>
      </w:r>
      <w:r>
        <w:rPr>
          <w:color w:val="231F20"/>
          <w:spacing w:val="-5"/>
        </w:rPr>
        <w:t> </w:t>
      </w:r>
      <w:r>
        <w:rPr>
          <w:color w:val="231F20"/>
        </w:rPr>
        <w:t>судебной</w:t>
      </w:r>
      <w:r>
        <w:rPr>
          <w:color w:val="231F20"/>
          <w:spacing w:val="-5"/>
        </w:rPr>
        <w:t> </w:t>
      </w:r>
      <w:r>
        <w:rPr>
          <w:color w:val="231F20"/>
        </w:rPr>
        <w:t>системы,</w:t>
      </w:r>
      <w:r>
        <w:rPr>
          <w:color w:val="231F20"/>
          <w:spacing w:val="-6"/>
        </w:rPr>
        <w:t> </w:t>
      </w:r>
      <w:r>
        <w:rPr>
          <w:color w:val="231F20"/>
        </w:rPr>
        <w:t>суда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конкретного</w:t>
      </w:r>
      <w:r>
        <w:rPr>
          <w:color w:val="231F20"/>
          <w:spacing w:val="-5"/>
        </w:rPr>
        <w:t> </w:t>
      </w:r>
      <w:r>
        <w:rPr>
          <w:color w:val="231F20"/>
        </w:rPr>
        <w:t>судьи.</w:t>
      </w: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321" w:hRule="atLeast"/>
        </w:trPr>
        <w:tc>
          <w:tcPr>
            <w:tcW w:w="6046" w:type="dxa"/>
            <w:tcBorders>
              <w:bottom w:val="nil"/>
            </w:tcBorders>
            <w:shd w:val="clear" w:color="auto" w:fill="D1D3D4"/>
          </w:tcPr>
          <w:p>
            <w:pPr>
              <w:pStyle w:val="TableParagraph"/>
              <w:spacing w:line="266" w:lineRule="exact" w:before="35"/>
              <w:ind w:left="212" w:right="193"/>
              <w:jc w:val="center"/>
              <w:rPr>
                <w:rFonts w:ascii="Palatino Linotype" w:hAnsi="Palatino Linotype"/>
                <w:b/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Иные</w:t>
            </w:r>
            <w:r>
              <w:rPr>
                <w:rFonts w:ascii="Palatino Linotype" w:hAnsi="Palatino Linotype"/>
                <w:b/>
                <w:color w:val="231F20"/>
                <w:spacing w:val="36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обобщающие</w:t>
            </w:r>
            <w:r>
              <w:rPr>
                <w:rFonts w:ascii="Palatino Linotype" w:hAnsi="Palatino Linotype"/>
                <w:b/>
                <w:color w:val="231F20"/>
                <w:spacing w:val="36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показатели,</w:t>
            </w:r>
            <w:r>
              <w:rPr>
                <w:rFonts w:ascii="Palatino Linotype" w:hAnsi="Palatino Linotype"/>
                <w:b/>
                <w:color w:val="231F20"/>
                <w:spacing w:val="37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позволяющие</w:t>
            </w:r>
            <w:r>
              <w:rPr>
                <w:rFonts w:ascii="Palatino Linotype" w:hAnsi="Palatino Linotype"/>
                <w:b/>
                <w:color w:val="231F20"/>
                <w:spacing w:val="36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осуществ-</w:t>
            </w:r>
          </w:p>
        </w:tc>
      </w:tr>
      <w:tr>
        <w:trPr>
          <w:trHeight w:val="270" w:hRule="atLeast"/>
        </w:trPr>
        <w:tc>
          <w:tcPr>
            <w:tcW w:w="6046" w:type="dxa"/>
            <w:tcBorders>
              <w:top w:val="nil"/>
              <w:bottom w:val="nil"/>
            </w:tcBorders>
            <w:shd w:val="clear" w:color="auto" w:fill="D1D3D4"/>
          </w:tcPr>
          <w:p>
            <w:pPr>
              <w:pStyle w:val="TableParagraph"/>
              <w:spacing w:line="250" w:lineRule="exact"/>
              <w:ind w:left="212" w:right="193"/>
              <w:jc w:val="center"/>
              <w:rPr>
                <w:rFonts w:ascii="Palatino Linotype" w:hAnsi="Palatino Linotype"/>
                <w:b/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90"/>
                <w:sz w:val="21"/>
              </w:rPr>
              <w:t>лять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90"/>
                <w:sz w:val="21"/>
              </w:rPr>
              <w:t>оценку</w:t>
            </w:r>
            <w:r>
              <w:rPr>
                <w:rFonts w:ascii="Palatino Linotype" w:hAnsi="Palatino Linotype"/>
                <w:b/>
                <w:color w:val="231F20"/>
                <w:spacing w:val="2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90"/>
                <w:sz w:val="21"/>
              </w:rPr>
              <w:t>результатов</w:t>
            </w:r>
            <w:r>
              <w:rPr>
                <w:rFonts w:ascii="Palatino Linotype" w:hAnsi="Palatino Linotype"/>
                <w:b/>
                <w:color w:val="231F20"/>
                <w:spacing w:val="2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деятельности</w:t>
            </w:r>
            <w:r>
              <w:rPr>
                <w:rFonts w:ascii="Palatino Linotype" w:hAnsi="Palatino Linotype"/>
                <w:b/>
                <w:color w:val="231F20"/>
                <w:spacing w:val="2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судов</w:t>
            </w:r>
            <w:r>
              <w:rPr>
                <w:rFonts w:ascii="Palatino Linotype" w:hAnsi="Palatino Linotype"/>
                <w:b/>
                <w:color w:val="231F20"/>
                <w:spacing w:val="2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общей</w:t>
            </w:r>
            <w:r>
              <w:rPr>
                <w:rFonts w:ascii="Palatino Linotype" w:hAnsi="Palatino Linotype"/>
                <w:b/>
                <w:color w:val="231F20"/>
                <w:spacing w:val="2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юрис-</w:t>
            </w:r>
          </w:p>
        </w:tc>
      </w:tr>
      <w:tr>
        <w:trPr>
          <w:trHeight w:val="273" w:hRule="atLeast"/>
        </w:trPr>
        <w:tc>
          <w:tcPr>
            <w:tcW w:w="6046" w:type="dxa"/>
            <w:tcBorders>
              <w:top w:val="nil"/>
              <w:bottom w:val="nil"/>
            </w:tcBorders>
            <w:shd w:val="clear" w:color="auto" w:fill="D1D3D4"/>
          </w:tcPr>
          <w:p>
            <w:pPr>
              <w:pStyle w:val="TableParagraph"/>
              <w:spacing w:line="254" w:lineRule="exact"/>
              <w:ind w:left="212" w:right="192"/>
              <w:jc w:val="center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дикции</w:t>
            </w:r>
            <w:r>
              <w:rPr>
                <w:rFonts w:ascii="Palatino Linotype" w:hAnsi="Palatino Linotype"/>
                <w:b/>
                <w:color w:val="231F20"/>
                <w:spacing w:val="41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и</w:t>
            </w:r>
            <w:r>
              <w:rPr>
                <w:rFonts w:ascii="Palatino Linotype" w:hAnsi="Palatino Linotype"/>
                <w:b/>
                <w:color w:val="231F20"/>
                <w:spacing w:val="42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арбитражных</w:t>
            </w:r>
            <w:r>
              <w:rPr>
                <w:rFonts w:ascii="Palatino Linotype" w:hAnsi="Palatino Linotype"/>
                <w:b/>
                <w:color w:val="231F20"/>
                <w:spacing w:val="42"/>
                <w:w w:val="9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судов</w:t>
            </w:r>
            <w:r>
              <w:rPr>
                <w:rFonts w:ascii="Palatino Linotype" w:hAnsi="Palatino Linotype"/>
                <w:b/>
                <w:color w:val="231F20"/>
                <w:spacing w:val="42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—</w:t>
            </w:r>
            <w:r>
              <w:rPr>
                <w:color w:val="231F20"/>
                <w:spacing w:val="47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показатели</w:t>
            </w:r>
            <w:r>
              <w:rPr>
                <w:color w:val="231F20"/>
                <w:spacing w:val="46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уровня</w:t>
            </w:r>
            <w:r>
              <w:rPr>
                <w:color w:val="231F20"/>
                <w:spacing w:val="47"/>
                <w:w w:val="95"/>
                <w:sz w:val="21"/>
              </w:rPr>
              <w:t> </w:t>
            </w:r>
            <w:r>
              <w:rPr>
                <w:color w:val="231F20"/>
                <w:w w:val="95"/>
                <w:sz w:val="21"/>
              </w:rPr>
              <w:t>(аб-</w:t>
            </w:r>
          </w:p>
        </w:tc>
      </w:tr>
      <w:tr>
        <w:trPr>
          <w:trHeight w:val="270" w:hRule="atLeast"/>
        </w:trPr>
        <w:tc>
          <w:tcPr>
            <w:tcW w:w="6046" w:type="dxa"/>
            <w:tcBorders>
              <w:top w:val="nil"/>
              <w:bottom w:val="nil"/>
            </w:tcBorders>
            <w:shd w:val="clear" w:color="auto" w:fill="D1D3D4"/>
          </w:tcPr>
          <w:p>
            <w:pPr>
              <w:pStyle w:val="TableParagraph"/>
              <w:spacing w:before="5"/>
              <w:ind w:left="212" w:right="193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солютного</w:t>
            </w:r>
            <w:r>
              <w:rPr>
                <w:color w:val="231F20"/>
                <w:spacing w:val="72"/>
                <w:sz w:val="21"/>
              </w:rPr>
              <w:t> </w:t>
            </w:r>
            <w:r>
              <w:rPr>
                <w:color w:val="231F20"/>
                <w:sz w:val="21"/>
              </w:rPr>
              <w:t>числа  </w:t>
            </w:r>
            <w:r>
              <w:rPr>
                <w:color w:val="231F20"/>
                <w:spacing w:val="18"/>
                <w:sz w:val="21"/>
              </w:rPr>
              <w:t> </w:t>
            </w:r>
            <w:r>
              <w:rPr>
                <w:color w:val="231F20"/>
                <w:sz w:val="21"/>
              </w:rPr>
              <w:t>в  </w:t>
            </w:r>
            <w:r>
              <w:rPr>
                <w:color w:val="231F20"/>
                <w:spacing w:val="19"/>
                <w:sz w:val="21"/>
              </w:rPr>
              <w:t> </w:t>
            </w:r>
            <w:r>
              <w:rPr>
                <w:color w:val="231F20"/>
                <w:sz w:val="21"/>
              </w:rPr>
              <w:t>отчетах)  </w:t>
            </w:r>
            <w:r>
              <w:rPr>
                <w:color w:val="231F20"/>
                <w:spacing w:val="18"/>
                <w:sz w:val="21"/>
              </w:rPr>
              <w:t> </w:t>
            </w:r>
            <w:r>
              <w:rPr>
                <w:color w:val="231F20"/>
                <w:sz w:val="21"/>
              </w:rPr>
              <w:t>поступивших,  </w:t>
            </w:r>
            <w:r>
              <w:rPr>
                <w:color w:val="231F20"/>
                <w:spacing w:val="19"/>
                <w:sz w:val="21"/>
              </w:rPr>
              <w:t> </w:t>
            </w:r>
            <w:r>
              <w:rPr>
                <w:color w:val="231F20"/>
                <w:sz w:val="21"/>
              </w:rPr>
              <w:t>оконченных</w:t>
            </w:r>
          </w:p>
        </w:tc>
      </w:tr>
      <w:tr>
        <w:trPr>
          <w:trHeight w:val="270" w:hRule="atLeast"/>
        </w:trPr>
        <w:tc>
          <w:tcPr>
            <w:tcW w:w="6046" w:type="dxa"/>
            <w:tcBorders>
              <w:top w:val="nil"/>
              <w:bottom w:val="nil"/>
            </w:tcBorders>
            <w:shd w:val="clear" w:color="auto" w:fill="D1D3D4"/>
          </w:tcPr>
          <w:p>
            <w:pPr>
              <w:pStyle w:val="TableParagraph"/>
              <w:spacing w:before="5"/>
              <w:ind w:left="212" w:right="192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производством</w:t>
            </w:r>
            <w:r>
              <w:rPr>
                <w:color w:val="231F20"/>
                <w:spacing w:val="19"/>
                <w:sz w:val="21"/>
              </w:rPr>
              <w:t> </w:t>
            </w:r>
            <w:r>
              <w:rPr>
                <w:color w:val="231F20"/>
                <w:sz w:val="21"/>
              </w:rPr>
              <w:t>дел</w:t>
            </w:r>
            <w:r>
              <w:rPr>
                <w:color w:val="231F20"/>
                <w:spacing w:val="20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20"/>
                <w:sz w:val="21"/>
              </w:rPr>
              <w:t> </w:t>
            </w:r>
            <w:r>
              <w:rPr>
                <w:color w:val="231F20"/>
                <w:sz w:val="21"/>
              </w:rPr>
              <w:t>материалов,</w:t>
            </w:r>
            <w:r>
              <w:rPr>
                <w:color w:val="231F20"/>
                <w:spacing w:val="19"/>
                <w:sz w:val="21"/>
              </w:rPr>
              <w:t> </w:t>
            </w:r>
            <w:r>
              <w:rPr>
                <w:color w:val="231F20"/>
                <w:sz w:val="21"/>
              </w:rPr>
              <w:t>результатов</w:t>
            </w:r>
            <w:r>
              <w:rPr>
                <w:color w:val="231F20"/>
                <w:spacing w:val="20"/>
                <w:sz w:val="21"/>
              </w:rPr>
              <w:t> </w:t>
            </w:r>
            <w:r>
              <w:rPr>
                <w:color w:val="231F20"/>
                <w:sz w:val="21"/>
              </w:rPr>
              <w:t>их</w:t>
            </w:r>
            <w:r>
              <w:rPr>
                <w:color w:val="231F20"/>
                <w:spacing w:val="20"/>
                <w:sz w:val="21"/>
              </w:rPr>
              <w:t> </w:t>
            </w:r>
            <w:r>
              <w:rPr>
                <w:color w:val="231F20"/>
                <w:sz w:val="21"/>
              </w:rPr>
              <w:t>рассмотре-</w:t>
            </w:r>
          </w:p>
        </w:tc>
      </w:tr>
      <w:tr>
        <w:trPr>
          <w:trHeight w:val="270" w:hRule="atLeast"/>
        </w:trPr>
        <w:tc>
          <w:tcPr>
            <w:tcW w:w="6046" w:type="dxa"/>
            <w:tcBorders>
              <w:top w:val="nil"/>
              <w:bottom w:val="nil"/>
            </w:tcBorders>
            <w:shd w:val="clear" w:color="auto" w:fill="D1D3D4"/>
          </w:tcPr>
          <w:p>
            <w:pPr>
              <w:pStyle w:val="TableParagraph"/>
              <w:spacing w:before="5"/>
              <w:ind w:left="212" w:right="192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ния,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sz w:val="21"/>
              </w:rPr>
              <w:t>сроки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sz w:val="21"/>
              </w:rPr>
              <w:t>рассмотрения</w:t>
            </w:r>
            <w:r>
              <w:rPr>
                <w:color w:val="231F20"/>
                <w:spacing w:val="4"/>
                <w:sz w:val="21"/>
              </w:rPr>
              <w:t> </w:t>
            </w:r>
            <w:r>
              <w:rPr>
                <w:color w:val="231F20"/>
                <w:sz w:val="21"/>
              </w:rPr>
              <w:t>конкретных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sz w:val="21"/>
              </w:rPr>
              <w:t>категорий</w:t>
            </w:r>
            <w:r>
              <w:rPr>
                <w:color w:val="231F20"/>
                <w:spacing w:val="4"/>
                <w:sz w:val="21"/>
              </w:rPr>
              <w:t> </w:t>
            </w:r>
            <w:r>
              <w:rPr>
                <w:color w:val="231F20"/>
                <w:sz w:val="21"/>
              </w:rPr>
              <w:t>дел,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sz w:val="21"/>
              </w:rPr>
              <w:t>структу-</w:t>
            </w:r>
          </w:p>
        </w:tc>
      </w:tr>
      <w:tr>
        <w:trPr>
          <w:trHeight w:val="270" w:hRule="atLeast"/>
        </w:trPr>
        <w:tc>
          <w:tcPr>
            <w:tcW w:w="6046" w:type="dxa"/>
            <w:tcBorders>
              <w:top w:val="nil"/>
              <w:bottom w:val="nil"/>
            </w:tcBorders>
            <w:shd w:val="clear" w:color="auto" w:fill="D1D3D4"/>
          </w:tcPr>
          <w:p>
            <w:pPr>
              <w:pStyle w:val="TableParagraph"/>
              <w:spacing w:before="5"/>
              <w:ind w:left="212" w:right="192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ра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z w:val="21"/>
              </w:rPr>
              <w:t>дел,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z w:val="21"/>
              </w:rPr>
              <w:t>результаты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z w:val="21"/>
              </w:rPr>
              <w:t>рассмотрения,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z w:val="21"/>
              </w:rPr>
              <w:t>результаты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z w:val="21"/>
              </w:rPr>
              <w:t>обжалования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z w:val="21"/>
              </w:rPr>
              <w:t>су-</w:t>
            </w:r>
          </w:p>
        </w:tc>
      </w:tr>
      <w:tr>
        <w:trPr>
          <w:trHeight w:val="360" w:hRule="atLeast"/>
        </w:trPr>
        <w:tc>
          <w:tcPr>
            <w:tcW w:w="6046" w:type="dxa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before="5"/>
              <w:ind w:left="212" w:right="192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дебных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постановлений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вышестоящих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судебных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инстанциях.</w:t>
            </w:r>
          </w:p>
        </w:tc>
      </w:tr>
    </w:tbl>
    <w:p>
      <w:pPr>
        <w:pStyle w:val="BodyText"/>
        <w:spacing w:line="268" w:lineRule="auto" w:before="176"/>
        <w:ind w:left="157" w:right="573" w:firstLine="283"/>
        <w:jc w:val="both"/>
      </w:pPr>
      <w:r>
        <w:rPr>
          <w:color w:val="231F20"/>
        </w:rPr>
        <w:t>На основе абсолютных показателей форм статистической отчет-</w:t>
      </w:r>
      <w:r>
        <w:rPr>
          <w:color w:val="231F20"/>
          <w:spacing w:val="-50"/>
        </w:rPr>
        <w:t> </w:t>
      </w:r>
      <w:r>
        <w:rPr>
          <w:color w:val="231F20"/>
        </w:rPr>
        <w:t>ности по всем судам в целом и по уровням судов рассчитываются</w:t>
      </w:r>
      <w:r>
        <w:rPr>
          <w:color w:val="231F20"/>
          <w:spacing w:val="1"/>
        </w:rPr>
        <w:t> </w:t>
      </w:r>
      <w:r>
        <w:rPr>
          <w:b/>
          <w:i/>
          <w:color w:val="231F20"/>
          <w:w w:val="95"/>
        </w:rPr>
        <w:t>относительные показатели динамики </w:t>
      </w:r>
      <w:r>
        <w:rPr>
          <w:color w:val="231F20"/>
          <w:w w:val="95"/>
        </w:rPr>
        <w:t>к аналогичным показателям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предыдущего</w:t>
      </w:r>
      <w:r>
        <w:rPr>
          <w:color w:val="231F20"/>
          <w:spacing w:val="-6"/>
        </w:rPr>
        <w:t> </w:t>
      </w:r>
      <w:r>
        <w:rPr>
          <w:color w:val="231F20"/>
        </w:rPr>
        <w:t>года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</w:rPr>
        <w:t>иного</w:t>
      </w:r>
      <w:r>
        <w:rPr>
          <w:color w:val="231F20"/>
          <w:spacing w:val="-6"/>
        </w:rPr>
        <w:t> </w:t>
      </w:r>
      <w:r>
        <w:rPr>
          <w:color w:val="231F20"/>
        </w:rPr>
        <w:t>года,</w:t>
      </w:r>
      <w:r>
        <w:rPr>
          <w:color w:val="231F20"/>
          <w:spacing w:val="-6"/>
        </w:rPr>
        <w:t> </w:t>
      </w:r>
      <w:r>
        <w:rPr>
          <w:color w:val="231F20"/>
        </w:rPr>
        <w:t>взятого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базовый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делам</w:t>
      </w:r>
      <w:r>
        <w:rPr>
          <w:color w:val="231F20"/>
          <w:spacing w:val="-6"/>
        </w:rPr>
        <w:t> </w:t>
      </w:r>
      <w:r>
        <w:rPr>
          <w:color w:val="231F20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личных видов производства: динамика поступивших в производство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оконченных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производством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сравниваемые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периоды;</w:t>
      </w:r>
      <w:r>
        <w:rPr>
          <w:color w:val="231F20"/>
          <w:spacing w:val="-11"/>
        </w:rPr>
        <w:t> </w:t>
      </w:r>
      <w:r>
        <w:rPr>
          <w:color w:val="231F20"/>
        </w:rPr>
        <w:t>динами-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нерассмотренных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начало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конец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года,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сравнении</w:t>
      </w:r>
      <w:r>
        <w:rPr>
          <w:color w:val="231F20"/>
          <w:spacing w:val="-50"/>
        </w:rPr>
        <w:t> </w:t>
      </w:r>
      <w:r>
        <w:rPr>
          <w:color w:val="231F20"/>
        </w:rPr>
        <w:t>с предыдущими периодами; показатели динамики в целом (напри-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мер,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гражданским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делам)</w:t>
      </w:r>
      <w:r>
        <w:rPr>
          <w:color w:val="231F20"/>
          <w:spacing w:val="-12"/>
        </w:rPr>
        <w:t> </w:t>
      </w:r>
      <w:r>
        <w:rPr>
          <w:color w:val="231F20"/>
        </w:rPr>
        <w:t>обосновываются</w:t>
      </w:r>
      <w:r>
        <w:rPr>
          <w:color w:val="231F20"/>
          <w:spacing w:val="-12"/>
        </w:rPr>
        <w:t> </w:t>
      </w:r>
      <w:r>
        <w:rPr>
          <w:color w:val="231F20"/>
        </w:rPr>
        <w:t>изменениями</w:t>
      </w:r>
      <w:r>
        <w:rPr>
          <w:color w:val="231F20"/>
          <w:spacing w:val="-11"/>
        </w:rPr>
        <w:t> </w:t>
      </w:r>
      <w:r>
        <w:rPr>
          <w:color w:val="231F20"/>
        </w:rPr>
        <w:t>по-</w:t>
      </w:r>
      <w:r>
        <w:rPr>
          <w:color w:val="231F20"/>
          <w:spacing w:val="-51"/>
        </w:rPr>
        <w:t> </w:t>
      </w:r>
      <w:r>
        <w:rPr>
          <w:color w:val="231F20"/>
        </w:rPr>
        <w:t>казателей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отдельным</w:t>
      </w:r>
      <w:r>
        <w:rPr>
          <w:color w:val="231F20"/>
          <w:spacing w:val="-5"/>
        </w:rPr>
        <w:t> </w:t>
      </w:r>
      <w:r>
        <w:rPr>
          <w:color w:val="231F20"/>
        </w:rPr>
        <w:t>категориям</w:t>
      </w:r>
      <w:r>
        <w:rPr>
          <w:color w:val="231F20"/>
          <w:spacing w:val="-6"/>
        </w:rPr>
        <w:t> </w:t>
      </w:r>
      <w:r>
        <w:rPr>
          <w:color w:val="231F20"/>
        </w:rPr>
        <w:t>дел,</w:t>
      </w:r>
      <w:r>
        <w:rPr>
          <w:color w:val="231F20"/>
          <w:spacing w:val="-5"/>
        </w:rPr>
        <w:t> </w:t>
      </w:r>
      <w:r>
        <w:rPr>
          <w:color w:val="231F20"/>
        </w:rPr>
        <w:t>то</w:t>
      </w:r>
      <w:r>
        <w:rPr>
          <w:color w:val="231F20"/>
          <w:spacing w:val="-4"/>
        </w:rPr>
        <w:t> </w:t>
      </w:r>
      <w:r>
        <w:rPr>
          <w:color w:val="231F20"/>
        </w:rPr>
        <w:t>есть</w:t>
      </w:r>
      <w:r>
        <w:rPr>
          <w:color w:val="231F20"/>
          <w:spacing w:val="-6"/>
        </w:rPr>
        <w:t> </w:t>
      </w:r>
      <w:r>
        <w:rPr>
          <w:color w:val="231F20"/>
        </w:rPr>
        <w:t>уточняется,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счет</w:t>
      </w:r>
      <w:r>
        <w:rPr>
          <w:color w:val="231F20"/>
          <w:spacing w:val="-50"/>
        </w:rPr>
        <w:t> </w:t>
      </w:r>
      <w:r>
        <w:rPr>
          <w:color w:val="231F20"/>
        </w:rPr>
        <w:t>каких категорий дел обусловлен рост или сокращение уровня дел</w:t>
      </w:r>
      <w:r>
        <w:rPr>
          <w:color w:val="231F20"/>
          <w:spacing w:val="1"/>
        </w:rPr>
        <w:t> </w:t>
      </w:r>
      <w:r>
        <w:rPr>
          <w:color w:val="231F20"/>
        </w:rPr>
        <w:t>этого</w:t>
      </w:r>
      <w:r>
        <w:rPr>
          <w:color w:val="231F20"/>
          <w:spacing w:val="-5"/>
        </w:rPr>
        <w:t> </w:t>
      </w:r>
      <w:r>
        <w:rPr>
          <w:color w:val="231F20"/>
        </w:rPr>
        <w:t>вида</w:t>
      </w:r>
      <w:r>
        <w:rPr>
          <w:color w:val="231F20"/>
          <w:spacing w:val="-5"/>
        </w:rPr>
        <w:t> </w:t>
      </w:r>
      <w:r>
        <w:rPr>
          <w:color w:val="231F20"/>
        </w:rPr>
        <w:t>производства.</w:t>
      </w:r>
    </w:p>
    <w:p>
      <w:pPr>
        <w:spacing w:after="0" w:line="268" w:lineRule="auto"/>
        <w:jc w:val="both"/>
        <w:sectPr>
          <w:footerReference w:type="even" r:id="rId264"/>
          <w:footerReference w:type="default" r:id="rId265"/>
          <w:pgSz w:w="8230" w:h="11630"/>
          <w:pgMar w:footer="722" w:header="758" w:top="1220" w:bottom="920" w:left="920" w:right="500"/>
          <w:pgNumType w:start="182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68" w:lineRule="auto" w:before="114"/>
        <w:ind w:left="157" w:right="572" w:firstLine="283"/>
        <w:jc w:val="right"/>
      </w:pPr>
      <w:r>
        <w:rPr>
          <w:color w:val="231F20"/>
        </w:rPr>
        <w:t>Далее рассчитываются </w:t>
      </w:r>
      <w:r>
        <w:rPr>
          <w:i/>
          <w:color w:val="231F20"/>
        </w:rPr>
        <w:t>относительные показатели структуры.</w:t>
      </w:r>
      <w:r>
        <w:rPr>
          <w:i/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6"/>
        </w:rPr>
        <w:t> </w:t>
      </w:r>
      <w:r>
        <w:rPr>
          <w:color w:val="231F20"/>
        </w:rPr>
        <w:t>данным</w:t>
      </w:r>
      <w:r>
        <w:rPr>
          <w:color w:val="231F20"/>
          <w:spacing w:val="5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5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6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5"/>
        </w:rPr>
        <w:t> </w:t>
      </w:r>
      <w:r>
        <w:rPr>
          <w:color w:val="231F20"/>
        </w:rPr>
        <w:t>число</w:t>
      </w:r>
      <w:r>
        <w:rPr>
          <w:color w:val="231F20"/>
          <w:spacing w:val="5"/>
        </w:rPr>
        <w:t> </w:t>
      </w:r>
      <w:r>
        <w:rPr>
          <w:color w:val="231F20"/>
        </w:rPr>
        <w:t>дел,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находившихся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производстве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отчетный</w:t>
      </w:r>
      <w:r>
        <w:rPr>
          <w:color w:val="231F20"/>
          <w:spacing w:val="-12"/>
        </w:rPr>
        <w:t> </w:t>
      </w:r>
      <w:r>
        <w:rPr>
          <w:color w:val="231F20"/>
        </w:rPr>
        <w:t>период,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изменение</w:t>
      </w:r>
      <w:r>
        <w:rPr>
          <w:color w:val="231F20"/>
          <w:spacing w:val="-12"/>
        </w:rPr>
        <w:t> </w:t>
      </w:r>
      <w:r>
        <w:rPr>
          <w:color w:val="231F20"/>
        </w:rPr>
        <w:t>доли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остатка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начало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конец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отчетного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периода.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Остаток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нерассмотрен-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ных дел в суде определяется как количество дел, неоконченных произ-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водством на отчетную дату. Увеличение доли остатка от общего числа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дел,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находившихся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производстве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отчетный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период,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этом</w:t>
      </w:r>
      <w:r>
        <w:rPr>
          <w:color w:val="231F20"/>
        </w:rPr>
        <w:t> </w:t>
      </w:r>
      <w:r>
        <w:rPr>
          <w:color w:val="231F20"/>
          <w:spacing w:val="-3"/>
        </w:rPr>
        <w:t>число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поступивших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дел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выросло,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свидетельствовать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уве-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личении сроков нахождения в производстве суда и об увеличении про-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должительности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рассмотрения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значительном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росте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приня-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тых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производству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дел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том,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суды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справляются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нагрузкой.</w:t>
      </w:r>
    </w:p>
    <w:p>
      <w:pPr>
        <w:pStyle w:val="BodyText"/>
        <w:spacing w:before="8"/>
        <w:rPr>
          <w:sz w:val="23"/>
        </w:rPr>
      </w:pPr>
    </w:p>
    <w:p>
      <w:pPr>
        <w:spacing w:line="292" w:lineRule="auto" w:before="0"/>
        <w:ind w:left="383" w:right="574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85"/>
          <w:sz w:val="19"/>
        </w:rPr>
        <w:t>Например,</w:t>
      </w:r>
      <w:r>
        <w:rPr>
          <w:rFonts w:ascii="Trebuchet MS" w:hAnsi="Trebuchet MS"/>
          <w:color w:val="231F20"/>
          <w:spacing w:val="-10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по</w:t>
      </w:r>
      <w:r>
        <w:rPr>
          <w:rFonts w:ascii="Trebuchet MS" w:hAnsi="Trebuchet MS"/>
          <w:color w:val="231F20"/>
          <w:spacing w:val="-9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итогам</w:t>
      </w:r>
      <w:r>
        <w:rPr>
          <w:rFonts w:ascii="Trebuchet MS" w:hAnsi="Trebuchet MS"/>
          <w:color w:val="231F20"/>
          <w:spacing w:val="-10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2014</w:t>
      </w:r>
      <w:r>
        <w:rPr>
          <w:rFonts w:ascii="Trebuchet MS" w:hAnsi="Trebuchet MS"/>
          <w:color w:val="231F20"/>
          <w:spacing w:val="-9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г.</w:t>
      </w:r>
      <w:r>
        <w:rPr>
          <w:rFonts w:ascii="Trebuchet MS" w:hAnsi="Trebuchet MS"/>
          <w:color w:val="231F20"/>
          <w:spacing w:val="-10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в</w:t>
      </w:r>
      <w:r>
        <w:rPr>
          <w:rFonts w:ascii="Trebuchet MS" w:hAnsi="Trebuchet MS"/>
          <w:color w:val="231F20"/>
          <w:spacing w:val="-9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производстве</w:t>
      </w:r>
      <w:r>
        <w:rPr>
          <w:rFonts w:ascii="Trebuchet MS" w:hAnsi="Trebuchet MS"/>
          <w:color w:val="231F20"/>
          <w:spacing w:val="-10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областных</w:t>
      </w:r>
      <w:r>
        <w:rPr>
          <w:rFonts w:ascii="Trebuchet MS" w:hAnsi="Trebuchet MS"/>
          <w:color w:val="231F20"/>
          <w:spacing w:val="-9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и</w:t>
      </w:r>
      <w:r>
        <w:rPr>
          <w:rFonts w:ascii="Trebuchet MS" w:hAnsi="Trebuchet MS"/>
          <w:color w:val="231F20"/>
          <w:spacing w:val="-10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равных</w:t>
      </w:r>
      <w:r>
        <w:rPr>
          <w:rFonts w:ascii="Trebuchet MS" w:hAnsi="Trebuchet MS"/>
          <w:color w:val="231F20"/>
          <w:spacing w:val="-9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им</w:t>
      </w:r>
      <w:r>
        <w:rPr>
          <w:rFonts w:ascii="Trebuchet MS" w:hAnsi="Trebuchet MS"/>
          <w:color w:val="231F20"/>
          <w:spacing w:val="-10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судов</w:t>
      </w:r>
      <w:r>
        <w:rPr>
          <w:rFonts w:ascii="Trebuchet MS" w:hAnsi="Trebuchet MS"/>
          <w:color w:val="231F20"/>
          <w:w w:val="85"/>
          <w:position w:val="6"/>
          <w:sz w:val="11"/>
        </w:rPr>
        <w:t>1</w:t>
      </w:r>
      <w:r>
        <w:rPr>
          <w:rFonts w:ascii="Trebuchet MS" w:hAnsi="Trebuchet MS"/>
          <w:color w:val="231F20"/>
          <w:spacing w:val="1"/>
          <w:w w:val="85"/>
          <w:position w:val="6"/>
          <w:sz w:val="11"/>
        </w:rPr>
        <w:t> </w:t>
      </w:r>
      <w:r>
        <w:rPr>
          <w:rFonts w:ascii="Trebuchet MS" w:hAnsi="Trebuchet MS"/>
          <w:color w:val="231F20"/>
          <w:w w:val="90"/>
          <w:sz w:val="19"/>
        </w:rPr>
        <w:t>осталось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неоконченными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771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уголовное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дело,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окончено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3055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дел,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то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есть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доля</w:t>
      </w:r>
      <w:r>
        <w:rPr>
          <w:rFonts w:ascii="Trebuchet MS" w:hAnsi="Trebuchet MS"/>
          <w:color w:val="231F20"/>
          <w:spacing w:val="-15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остатка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от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общего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числа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находившихся</w:t>
      </w:r>
      <w:r>
        <w:rPr>
          <w:rFonts w:ascii="Trebuchet MS" w:hAnsi="Trebuchet MS"/>
          <w:color w:val="231F20"/>
          <w:spacing w:val="-15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в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производстве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составила</w:t>
      </w:r>
      <w:r>
        <w:rPr>
          <w:rFonts w:ascii="Trebuchet MS" w:hAnsi="Trebuchet MS"/>
          <w:color w:val="231F20"/>
          <w:spacing w:val="-14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чуть</w:t>
      </w:r>
    </w:p>
    <w:p>
      <w:pPr>
        <w:spacing w:line="293" w:lineRule="exact" w:before="0"/>
        <w:ind w:left="383" w:right="0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2"/>
          <w:w w:val="89"/>
          <w:sz w:val="19"/>
        </w:rPr>
        <w:t>боле</w:t>
      </w:r>
      <w:r>
        <w:rPr>
          <w:rFonts w:ascii="Trebuchet MS" w:hAnsi="Trebuchet MS"/>
          <w:color w:val="231F20"/>
          <w:w w:val="89"/>
          <w:sz w:val="19"/>
        </w:rPr>
        <w:t>е</w:t>
      </w:r>
      <w:r>
        <w:rPr>
          <w:rFonts w:ascii="Trebuchet MS" w:hAnsi="Trebuchet MS"/>
          <w:color w:val="231F20"/>
          <w:spacing w:val="-17"/>
          <w:sz w:val="19"/>
        </w:rPr>
        <w:t> </w:t>
      </w:r>
      <w:r>
        <w:rPr>
          <w:rFonts w:ascii="Trebuchet MS" w:hAnsi="Trebuchet MS"/>
          <w:color w:val="231F20"/>
          <w:spacing w:val="-6"/>
          <w:w w:val="97"/>
          <w:sz w:val="19"/>
        </w:rPr>
        <w:t>2</w:t>
      </w:r>
      <w:r>
        <w:rPr>
          <w:rFonts w:ascii="Trebuchet MS" w:hAnsi="Trebuchet MS"/>
          <w:color w:val="231F20"/>
          <w:spacing w:val="4"/>
          <w:w w:val="97"/>
          <w:sz w:val="19"/>
        </w:rPr>
        <w:t>0</w:t>
      </w:r>
      <w:r>
        <w:rPr>
          <w:rFonts w:ascii="Trebuchet MS" w:hAnsi="Trebuchet MS"/>
          <w:color w:val="231F20"/>
          <w:w w:val="129"/>
          <w:sz w:val="19"/>
        </w:rPr>
        <w:t>%</w:t>
      </w:r>
      <w:r>
        <w:rPr>
          <w:rFonts w:ascii="Trebuchet MS" w:hAnsi="Trebuchet MS"/>
          <w:color w:val="231F20"/>
          <w:spacing w:val="-17"/>
          <w:sz w:val="19"/>
        </w:rPr>
        <w:t> </w:t>
      </w:r>
      <w:r>
        <w:rPr>
          <w:rFonts w:ascii="Trebuchet MS" w:hAnsi="Trebuchet MS"/>
          <w:color w:val="231F20"/>
          <w:spacing w:val="-2"/>
          <w:w w:val="96"/>
          <w:sz w:val="19"/>
        </w:rPr>
        <w:t>(</w:t>
      </w:r>
      <w:r>
        <w:rPr>
          <w:rFonts w:ascii="Trebuchet MS" w:hAnsi="Trebuchet MS"/>
          <w:color w:val="231F20"/>
          <w:spacing w:val="-7"/>
          <w:w w:val="96"/>
          <w:sz w:val="19"/>
        </w:rPr>
        <w:t>р</w:t>
      </w:r>
      <w:r>
        <w:rPr>
          <w:rFonts w:ascii="Trebuchet MS" w:hAnsi="Trebuchet MS"/>
          <w:color w:val="231F20"/>
          <w:spacing w:val="-2"/>
          <w:w w:val="89"/>
          <w:sz w:val="19"/>
        </w:rPr>
        <w:t>асче</w:t>
      </w:r>
      <w:r>
        <w:rPr>
          <w:rFonts w:ascii="Trebuchet MS" w:hAnsi="Trebuchet MS"/>
          <w:color w:val="231F20"/>
          <w:spacing w:val="-6"/>
          <w:w w:val="89"/>
          <w:sz w:val="19"/>
        </w:rPr>
        <w:t>т</w:t>
      </w:r>
      <w:r>
        <w:rPr>
          <w:rFonts w:ascii="Trebuchet MS" w:hAnsi="Trebuchet MS"/>
          <w:color w:val="231F20"/>
          <w:w w:val="82"/>
          <w:sz w:val="19"/>
        </w:rPr>
        <w:t>:</w:t>
      </w:r>
      <w:r>
        <w:rPr>
          <w:rFonts w:ascii="Trebuchet MS" w:hAnsi="Trebuchet MS"/>
          <w:color w:val="231F20"/>
          <w:spacing w:val="23"/>
          <w:sz w:val="19"/>
        </w:rPr>
        <w:t> </w:t>
      </w:r>
      <w:r>
        <w:rPr>
          <w:rFonts w:ascii="Trebuchet MS" w:hAnsi="Trebuchet MS"/>
          <w:color w:val="010202"/>
          <w:w w:val="78"/>
          <w:position w:val="12"/>
          <w:sz w:val="19"/>
          <w:u w:val="single" w:color="010202"/>
        </w:rPr>
        <w:t> </w:t>
      </w:r>
      <w:r>
        <w:rPr>
          <w:rFonts w:ascii="Trebuchet MS" w:hAnsi="Trebuchet MS"/>
          <w:color w:val="010202"/>
          <w:position w:val="12"/>
          <w:sz w:val="19"/>
          <w:u w:val="single" w:color="010202"/>
        </w:rPr>
        <w:t>   </w:t>
      </w:r>
      <w:r>
        <w:rPr>
          <w:rFonts w:ascii="Trebuchet MS" w:hAnsi="Trebuchet MS"/>
          <w:color w:val="010202"/>
          <w:spacing w:val="5"/>
          <w:position w:val="12"/>
          <w:sz w:val="19"/>
          <w:u w:val="single" w:color="010202"/>
        </w:rPr>
        <w:t> </w:t>
      </w:r>
      <w:r>
        <w:rPr>
          <w:rFonts w:ascii="Trebuchet MS" w:hAnsi="Trebuchet MS"/>
          <w:color w:val="010202"/>
          <w:w w:val="97"/>
          <w:position w:val="12"/>
          <w:sz w:val="19"/>
          <w:u w:val="single" w:color="010202"/>
        </w:rPr>
        <w:t>771</w:t>
      </w:r>
      <w:r>
        <w:rPr>
          <w:rFonts w:ascii="Trebuchet MS" w:hAnsi="Trebuchet MS"/>
          <w:color w:val="010202"/>
          <w:position w:val="12"/>
          <w:sz w:val="19"/>
          <w:u w:val="single" w:color="010202"/>
        </w:rPr>
        <w:t>    </w:t>
      </w:r>
      <w:r>
        <w:rPr>
          <w:rFonts w:ascii="Trebuchet MS" w:hAnsi="Trebuchet MS"/>
          <w:color w:val="010202"/>
          <w:spacing w:val="-11"/>
          <w:position w:val="12"/>
          <w:sz w:val="19"/>
          <w:u w:val="single" w:color="010202"/>
        </w:rPr>
        <w:t> </w:t>
      </w:r>
      <w:r>
        <w:rPr>
          <w:rFonts w:ascii="Trebuchet MS" w:hAnsi="Trebuchet MS"/>
          <w:color w:val="010202"/>
          <w:spacing w:val="-25"/>
          <w:position w:val="12"/>
          <w:sz w:val="19"/>
        </w:rPr>
        <w:t> </w:t>
      </w:r>
      <w:r>
        <w:rPr>
          <w:rFonts w:ascii="Symbol" w:hAnsi="Symbol"/>
          <w:color w:val="010202"/>
          <w:spacing w:val="14"/>
          <w:w w:val="101"/>
          <w:sz w:val="19"/>
        </w:rPr>
        <w:t></w:t>
      </w:r>
      <w:r>
        <w:rPr>
          <w:rFonts w:ascii="Trebuchet MS" w:hAnsi="Trebuchet MS"/>
          <w:color w:val="010202"/>
          <w:w w:val="97"/>
          <w:sz w:val="19"/>
        </w:rPr>
        <w:t>100</w:t>
      </w:r>
      <w:r>
        <w:rPr>
          <w:rFonts w:ascii="Trebuchet MS" w:hAnsi="Trebuchet MS"/>
          <w:color w:val="010202"/>
          <w:spacing w:val="-17"/>
          <w:sz w:val="19"/>
        </w:rPr>
        <w:t> </w:t>
      </w:r>
      <w:r>
        <w:rPr>
          <w:rFonts w:ascii="Symbol" w:hAnsi="Symbol"/>
          <w:color w:val="010202"/>
          <w:w w:val="101"/>
          <w:sz w:val="19"/>
        </w:rPr>
        <w:t></w:t>
      </w:r>
      <w:r>
        <w:rPr>
          <w:color w:val="010202"/>
          <w:spacing w:val="-18"/>
          <w:sz w:val="19"/>
        </w:rPr>
        <w:t> </w:t>
      </w:r>
      <w:r>
        <w:rPr>
          <w:rFonts w:ascii="Trebuchet MS" w:hAnsi="Trebuchet MS"/>
          <w:color w:val="010202"/>
          <w:w w:val="97"/>
          <w:sz w:val="19"/>
        </w:rPr>
        <w:t>2</w:t>
      </w:r>
      <w:r>
        <w:rPr>
          <w:rFonts w:ascii="Trebuchet MS" w:hAnsi="Trebuchet MS"/>
          <w:color w:val="010202"/>
          <w:spacing w:val="5"/>
          <w:w w:val="97"/>
          <w:sz w:val="19"/>
        </w:rPr>
        <w:t>0</w:t>
      </w:r>
      <w:r>
        <w:rPr>
          <w:rFonts w:ascii="Trebuchet MS" w:hAnsi="Trebuchet MS"/>
          <w:color w:val="010202"/>
          <w:spacing w:val="12"/>
          <w:w w:val="51"/>
          <w:sz w:val="19"/>
        </w:rPr>
        <w:t>,</w:t>
      </w:r>
      <w:r>
        <w:rPr>
          <w:rFonts w:ascii="Trebuchet MS" w:hAnsi="Trebuchet MS"/>
          <w:color w:val="010202"/>
          <w:w w:val="114"/>
          <w:sz w:val="19"/>
        </w:rPr>
        <w:t>2</w:t>
      </w:r>
      <w:r>
        <w:rPr>
          <w:rFonts w:ascii="Trebuchet MS" w:hAnsi="Trebuchet MS"/>
          <w:color w:val="010202"/>
          <w:spacing w:val="1"/>
          <w:w w:val="114"/>
          <w:sz w:val="19"/>
        </w:rPr>
        <w:t>%</w:t>
      </w:r>
      <w:r>
        <w:rPr>
          <w:rFonts w:ascii="Trebuchet MS" w:hAnsi="Trebuchet MS"/>
          <w:color w:val="010202"/>
          <w:w w:val="102"/>
          <w:sz w:val="19"/>
        </w:rPr>
        <w:t>)</w:t>
      </w:r>
      <w:r>
        <w:rPr>
          <w:rFonts w:ascii="Trebuchet MS" w:hAnsi="Trebuchet MS"/>
          <w:color w:val="010202"/>
          <w:w w:val="51"/>
          <w:sz w:val="19"/>
        </w:rPr>
        <w:t>,</w:t>
      </w:r>
      <w:r>
        <w:rPr>
          <w:rFonts w:ascii="Trebuchet MS" w:hAnsi="Trebuchet MS"/>
          <w:color w:val="010202"/>
          <w:spacing w:val="-11"/>
          <w:sz w:val="19"/>
        </w:rPr>
        <w:t> </w:t>
      </w:r>
      <w:r>
        <w:rPr>
          <w:rFonts w:ascii="Trebuchet MS" w:hAnsi="Trebuchet MS"/>
          <w:color w:val="231F20"/>
          <w:spacing w:val="-2"/>
          <w:w w:val="92"/>
          <w:sz w:val="19"/>
        </w:rPr>
        <w:t>н</w:t>
      </w:r>
      <w:r>
        <w:rPr>
          <w:rFonts w:ascii="Trebuchet MS" w:hAnsi="Trebuchet MS"/>
          <w:color w:val="231F20"/>
          <w:w w:val="92"/>
          <w:sz w:val="19"/>
        </w:rPr>
        <w:t>а</w:t>
      </w:r>
      <w:r>
        <w:rPr>
          <w:rFonts w:ascii="Trebuchet MS" w:hAnsi="Trebuchet MS"/>
          <w:color w:val="231F20"/>
          <w:spacing w:val="-17"/>
          <w:sz w:val="19"/>
        </w:rPr>
        <w:t> </w:t>
      </w:r>
      <w:r>
        <w:rPr>
          <w:rFonts w:ascii="Trebuchet MS" w:hAnsi="Trebuchet MS"/>
          <w:color w:val="231F20"/>
          <w:spacing w:val="-2"/>
          <w:w w:val="92"/>
          <w:sz w:val="19"/>
        </w:rPr>
        <w:t>н</w:t>
      </w:r>
      <w:r>
        <w:rPr>
          <w:rFonts w:ascii="Trebuchet MS" w:hAnsi="Trebuchet MS"/>
          <w:color w:val="231F20"/>
          <w:spacing w:val="-9"/>
          <w:w w:val="92"/>
          <w:sz w:val="19"/>
        </w:rPr>
        <w:t>а</w:t>
      </w:r>
      <w:r>
        <w:rPr>
          <w:rFonts w:ascii="Trebuchet MS" w:hAnsi="Trebuchet MS"/>
          <w:color w:val="231F20"/>
          <w:spacing w:val="-2"/>
          <w:w w:val="90"/>
          <w:sz w:val="19"/>
        </w:rPr>
        <w:t>чал</w:t>
      </w:r>
      <w:r>
        <w:rPr>
          <w:rFonts w:ascii="Trebuchet MS" w:hAnsi="Trebuchet MS"/>
          <w:color w:val="231F20"/>
          <w:w w:val="90"/>
          <w:sz w:val="19"/>
        </w:rPr>
        <w:t>о</w:t>
      </w:r>
      <w:r>
        <w:rPr>
          <w:rFonts w:ascii="Trebuchet MS" w:hAnsi="Trebuchet MS"/>
          <w:color w:val="231F20"/>
          <w:spacing w:val="-17"/>
          <w:sz w:val="19"/>
        </w:rPr>
        <w:t> </w:t>
      </w:r>
      <w:r>
        <w:rPr>
          <w:rFonts w:ascii="Trebuchet MS" w:hAnsi="Trebuchet MS"/>
          <w:color w:val="231F20"/>
          <w:spacing w:val="-8"/>
          <w:w w:val="87"/>
          <w:sz w:val="19"/>
        </w:rPr>
        <w:t>г</w:t>
      </w:r>
      <w:r>
        <w:rPr>
          <w:rFonts w:ascii="Trebuchet MS" w:hAnsi="Trebuchet MS"/>
          <w:color w:val="231F20"/>
          <w:spacing w:val="-2"/>
          <w:w w:val="91"/>
          <w:sz w:val="19"/>
        </w:rPr>
        <w:t>од</w:t>
      </w:r>
      <w:r>
        <w:rPr>
          <w:rFonts w:ascii="Trebuchet MS" w:hAnsi="Trebuchet MS"/>
          <w:color w:val="231F20"/>
          <w:w w:val="91"/>
          <w:sz w:val="19"/>
        </w:rPr>
        <w:t>а</w:t>
      </w:r>
      <w:r>
        <w:rPr>
          <w:rFonts w:ascii="Trebuchet MS" w:hAnsi="Trebuchet MS"/>
          <w:color w:val="231F20"/>
          <w:spacing w:val="-17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дол</w:t>
      </w:r>
      <w:r>
        <w:rPr>
          <w:rFonts w:ascii="Trebuchet MS" w:hAnsi="Trebuchet MS"/>
          <w:color w:val="231F20"/>
          <w:w w:val="90"/>
          <w:sz w:val="19"/>
        </w:rPr>
        <w:t>я</w:t>
      </w:r>
      <w:r>
        <w:rPr>
          <w:rFonts w:ascii="Trebuchet MS" w:hAnsi="Trebuchet MS"/>
          <w:color w:val="231F20"/>
          <w:spacing w:val="-17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ос</w:t>
      </w:r>
      <w:r>
        <w:rPr>
          <w:rFonts w:ascii="Trebuchet MS" w:hAnsi="Trebuchet MS"/>
          <w:color w:val="231F20"/>
          <w:spacing w:val="-5"/>
          <w:w w:val="90"/>
          <w:sz w:val="19"/>
        </w:rPr>
        <w:t>т</w:t>
      </w:r>
      <w:r>
        <w:rPr>
          <w:rFonts w:ascii="Trebuchet MS" w:hAnsi="Trebuchet MS"/>
          <w:color w:val="231F20"/>
          <w:spacing w:val="-7"/>
          <w:w w:val="92"/>
          <w:sz w:val="19"/>
        </w:rPr>
        <w:t>а</w:t>
      </w:r>
      <w:r>
        <w:rPr>
          <w:rFonts w:ascii="Trebuchet MS" w:hAnsi="Trebuchet MS"/>
          <w:color w:val="231F20"/>
          <w:spacing w:val="-2"/>
          <w:w w:val="89"/>
          <w:sz w:val="19"/>
        </w:rPr>
        <w:t>тка</w:t>
      </w:r>
    </w:p>
    <w:p>
      <w:pPr>
        <w:spacing w:line="193" w:lineRule="exact" w:before="0"/>
        <w:ind w:left="1983" w:right="0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010202"/>
          <w:w w:val="95"/>
          <w:sz w:val="19"/>
        </w:rPr>
        <w:t>771</w:t>
      </w:r>
      <w:r>
        <w:rPr>
          <w:rFonts w:ascii="Trebuchet MS" w:hAnsi="Trebuchet MS"/>
          <w:color w:val="010202"/>
          <w:spacing w:val="-24"/>
          <w:w w:val="95"/>
          <w:sz w:val="19"/>
        </w:rPr>
        <w:t> </w:t>
      </w:r>
      <w:r>
        <w:rPr>
          <w:rFonts w:ascii="Symbol" w:hAnsi="Symbol"/>
          <w:color w:val="010202"/>
          <w:w w:val="95"/>
          <w:sz w:val="19"/>
        </w:rPr>
        <w:t></w:t>
      </w:r>
      <w:r>
        <w:rPr>
          <w:color w:val="010202"/>
          <w:spacing w:val="-11"/>
          <w:w w:val="95"/>
          <w:sz w:val="19"/>
        </w:rPr>
        <w:t> </w:t>
      </w:r>
      <w:r>
        <w:rPr>
          <w:rFonts w:ascii="Trebuchet MS" w:hAnsi="Trebuchet MS"/>
          <w:color w:val="010202"/>
          <w:w w:val="95"/>
          <w:sz w:val="19"/>
        </w:rPr>
        <w:t>3055</w:t>
      </w:r>
    </w:p>
    <w:p>
      <w:pPr>
        <w:spacing w:line="292" w:lineRule="auto" w:before="40"/>
        <w:ind w:left="383" w:right="576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2"/>
          <w:w w:val="90"/>
          <w:sz w:val="19"/>
        </w:rPr>
        <w:t>сос</w:t>
      </w:r>
      <w:r>
        <w:rPr>
          <w:rFonts w:ascii="Trebuchet MS" w:hAnsi="Trebuchet MS"/>
          <w:color w:val="231F20"/>
          <w:spacing w:val="-5"/>
          <w:w w:val="90"/>
          <w:sz w:val="19"/>
        </w:rPr>
        <w:t>т</w:t>
      </w:r>
      <w:r>
        <w:rPr>
          <w:rFonts w:ascii="Trebuchet MS" w:hAnsi="Trebuchet MS"/>
          <w:color w:val="231F20"/>
          <w:spacing w:val="-2"/>
          <w:w w:val="90"/>
          <w:sz w:val="19"/>
        </w:rPr>
        <w:t>авлял</w:t>
      </w:r>
      <w:r>
        <w:rPr>
          <w:rFonts w:ascii="Trebuchet MS" w:hAnsi="Trebuchet MS"/>
          <w:color w:val="231F20"/>
          <w:w w:val="90"/>
          <w:sz w:val="19"/>
        </w:rPr>
        <w:t>а</w:t>
      </w:r>
      <w:r>
        <w:rPr>
          <w:rFonts w:ascii="Trebuchet MS" w:hAnsi="Trebuchet MS"/>
          <w:color w:val="231F20"/>
          <w:spacing w:val="-9"/>
          <w:sz w:val="19"/>
        </w:rPr>
        <w:t> </w:t>
      </w:r>
      <w:r>
        <w:rPr>
          <w:rFonts w:ascii="Trebuchet MS" w:hAnsi="Trebuchet MS"/>
          <w:color w:val="231F20"/>
          <w:spacing w:val="-23"/>
          <w:w w:val="97"/>
          <w:sz w:val="19"/>
        </w:rPr>
        <w:t>2</w:t>
      </w:r>
      <w:r>
        <w:rPr>
          <w:rFonts w:ascii="Trebuchet MS" w:hAnsi="Trebuchet MS"/>
          <w:color w:val="231F20"/>
          <w:spacing w:val="-10"/>
          <w:w w:val="97"/>
          <w:sz w:val="19"/>
        </w:rPr>
        <w:t>1</w:t>
      </w:r>
      <w:r>
        <w:rPr>
          <w:rFonts w:ascii="Trebuchet MS" w:hAnsi="Trebuchet MS"/>
          <w:color w:val="231F20"/>
          <w:spacing w:val="-9"/>
          <w:w w:val="51"/>
          <w:sz w:val="19"/>
        </w:rPr>
        <w:t>,</w:t>
      </w:r>
      <w:r>
        <w:rPr>
          <w:rFonts w:ascii="Trebuchet MS" w:hAnsi="Trebuchet MS"/>
          <w:color w:val="231F20"/>
          <w:spacing w:val="4"/>
          <w:w w:val="97"/>
          <w:sz w:val="19"/>
        </w:rPr>
        <w:t>5</w:t>
      </w:r>
      <w:r>
        <w:rPr>
          <w:rFonts w:ascii="Trebuchet MS" w:hAnsi="Trebuchet MS"/>
          <w:color w:val="231F20"/>
          <w:spacing w:val="-2"/>
          <w:w w:val="111"/>
          <w:sz w:val="19"/>
        </w:rPr>
        <w:t>%</w:t>
      </w:r>
      <w:r>
        <w:rPr>
          <w:rFonts w:ascii="Trebuchet MS" w:hAnsi="Trebuchet MS"/>
          <w:color w:val="231F20"/>
          <w:w w:val="111"/>
          <w:sz w:val="19"/>
        </w:rPr>
        <w:t>.</w:t>
      </w:r>
      <w:r>
        <w:rPr>
          <w:rFonts w:ascii="Trebuchet MS" w:hAnsi="Trebuchet MS"/>
          <w:color w:val="231F20"/>
          <w:spacing w:val="-9"/>
          <w:sz w:val="19"/>
        </w:rPr>
        <w:t> </w:t>
      </w:r>
      <w:r>
        <w:rPr>
          <w:rFonts w:ascii="Trebuchet MS" w:hAnsi="Trebuchet MS"/>
          <w:color w:val="231F20"/>
          <w:spacing w:val="-2"/>
          <w:w w:val="95"/>
          <w:sz w:val="19"/>
        </w:rPr>
        <w:t>П</w:t>
      </w:r>
      <w:r>
        <w:rPr>
          <w:rFonts w:ascii="Trebuchet MS" w:hAnsi="Trebuchet MS"/>
          <w:color w:val="231F20"/>
          <w:w w:val="95"/>
          <w:sz w:val="19"/>
        </w:rPr>
        <w:t>о</w:t>
      </w:r>
      <w:r>
        <w:rPr>
          <w:rFonts w:ascii="Trebuchet MS" w:hAnsi="Trebuchet MS"/>
          <w:color w:val="231F20"/>
          <w:spacing w:val="-9"/>
          <w:sz w:val="19"/>
        </w:rPr>
        <w:t> </w:t>
      </w:r>
      <w:r>
        <w:rPr>
          <w:rFonts w:ascii="Trebuchet MS" w:hAnsi="Trebuchet MS"/>
          <w:color w:val="231F20"/>
          <w:spacing w:val="-2"/>
          <w:w w:val="92"/>
          <w:sz w:val="19"/>
        </w:rPr>
        <w:t>соотношени</w:t>
      </w:r>
      <w:r>
        <w:rPr>
          <w:rFonts w:ascii="Trebuchet MS" w:hAnsi="Trebuchet MS"/>
          <w:color w:val="231F20"/>
          <w:w w:val="92"/>
          <w:sz w:val="19"/>
        </w:rPr>
        <w:t>ю</w:t>
      </w:r>
      <w:r>
        <w:rPr>
          <w:rFonts w:ascii="Trebuchet MS" w:hAnsi="Trebuchet MS"/>
          <w:color w:val="231F20"/>
          <w:spacing w:val="-9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ос</w:t>
      </w:r>
      <w:r>
        <w:rPr>
          <w:rFonts w:ascii="Trebuchet MS" w:hAnsi="Trebuchet MS"/>
          <w:color w:val="231F20"/>
          <w:spacing w:val="-5"/>
          <w:w w:val="90"/>
          <w:sz w:val="19"/>
        </w:rPr>
        <w:t>т</w:t>
      </w:r>
      <w:r>
        <w:rPr>
          <w:rFonts w:ascii="Trebuchet MS" w:hAnsi="Trebuchet MS"/>
          <w:color w:val="231F20"/>
          <w:spacing w:val="-7"/>
          <w:w w:val="92"/>
          <w:sz w:val="19"/>
        </w:rPr>
        <w:t>а</w:t>
      </w:r>
      <w:r>
        <w:rPr>
          <w:rFonts w:ascii="Trebuchet MS" w:hAnsi="Trebuchet MS"/>
          <w:color w:val="231F20"/>
          <w:spacing w:val="-2"/>
          <w:w w:val="89"/>
          <w:sz w:val="19"/>
        </w:rPr>
        <w:t>тк</w:t>
      </w:r>
      <w:r>
        <w:rPr>
          <w:rFonts w:ascii="Trebuchet MS" w:hAnsi="Trebuchet MS"/>
          <w:color w:val="231F20"/>
          <w:w w:val="89"/>
          <w:sz w:val="19"/>
        </w:rPr>
        <w:t>а</w:t>
      </w:r>
      <w:r>
        <w:rPr>
          <w:rFonts w:ascii="Trebuchet MS" w:hAnsi="Trebuchet MS"/>
          <w:color w:val="231F20"/>
          <w:spacing w:val="-9"/>
          <w:sz w:val="19"/>
        </w:rPr>
        <w:t> </w:t>
      </w:r>
      <w:r>
        <w:rPr>
          <w:rFonts w:ascii="Trebuchet MS" w:hAnsi="Trebuchet MS"/>
          <w:color w:val="231F20"/>
          <w:w w:val="92"/>
          <w:sz w:val="19"/>
        </w:rPr>
        <w:t>и</w:t>
      </w:r>
      <w:r>
        <w:rPr>
          <w:rFonts w:ascii="Trebuchet MS" w:hAnsi="Trebuchet MS"/>
          <w:color w:val="231F20"/>
          <w:spacing w:val="-10"/>
          <w:sz w:val="19"/>
        </w:rPr>
        <w:t> </w:t>
      </w:r>
      <w:r>
        <w:rPr>
          <w:rFonts w:ascii="Trebuchet MS" w:hAnsi="Trebuchet MS"/>
          <w:color w:val="231F20"/>
          <w:spacing w:val="-2"/>
          <w:w w:val="91"/>
          <w:sz w:val="19"/>
        </w:rPr>
        <w:t>оконченны</w:t>
      </w:r>
      <w:r>
        <w:rPr>
          <w:rFonts w:ascii="Trebuchet MS" w:hAnsi="Trebuchet MS"/>
          <w:color w:val="231F20"/>
          <w:w w:val="91"/>
          <w:sz w:val="19"/>
        </w:rPr>
        <w:t>м</w:t>
      </w:r>
      <w:r>
        <w:rPr>
          <w:rFonts w:ascii="Trebuchet MS" w:hAnsi="Trebuchet MS"/>
          <w:color w:val="231F20"/>
          <w:spacing w:val="-9"/>
          <w:sz w:val="19"/>
        </w:rPr>
        <w:t> </w:t>
      </w:r>
      <w:r>
        <w:rPr>
          <w:rFonts w:ascii="Trebuchet MS" w:hAnsi="Trebuchet MS"/>
          <w:color w:val="231F20"/>
          <w:spacing w:val="-3"/>
          <w:w w:val="91"/>
          <w:sz w:val="19"/>
        </w:rPr>
        <w:t>производством</w:t>
      </w:r>
      <w:r>
        <w:rPr>
          <w:rFonts w:ascii="Trebuchet MS" w:hAnsi="Trebuchet MS"/>
          <w:color w:val="231F20"/>
          <w:spacing w:val="-2"/>
          <w:w w:val="91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делам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средняя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продолжительность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рассмотрения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дел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составляет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3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месяца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(составляется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пропорция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—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в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месяц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рассмотрено</w:t>
      </w:r>
      <w:r>
        <w:rPr>
          <w:rFonts w:ascii="Trebuchet MS" w:hAnsi="Trebuchet MS"/>
          <w:color w:val="231F20"/>
          <w:spacing w:val="-12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в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среднем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255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дел,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таким</w:t>
      </w:r>
      <w:r>
        <w:rPr>
          <w:rFonts w:ascii="Trebuchet MS" w:hAnsi="Trebuchet MS"/>
          <w:color w:val="231F20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образом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spacing w:val="-3"/>
          <w:w w:val="90"/>
          <w:sz w:val="19"/>
        </w:rPr>
        <w:t>на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рассмотрение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771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дела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потребуется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3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месяца).</w:t>
      </w:r>
    </w:p>
    <w:p>
      <w:pPr>
        <w:pStyle w:val="BodyText"/>
        <w:spacing w:before="2"/>
        <w:rPr>
          <w:rFonts w:ascii="Trebuchet MS"/>
        </w:rPr>
      </w:pP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Также оцениваются в сравнении с аналогичными предыдущими</w:t>
      </w:r>
      <w:r>
        <w:rPr>
          <w:color w:val="231F20"/>
          <w:spacing w:val="-50"/>
        </w:rPr>
        <w:t> </w:t>
      </w:r>
      <w:r>
        <w:rPr>
          <w:color w:val="231F20"/>
        </w:rPr>
        <w:t>периодами года доли дел, длительно находящихся в производстве,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доли</w:t>
      </w:r>
      <w:r>
        <w:rPr>
          <w:color w:val="231F20"/>
          <w:spacing w:val="-10"/>
        </w:rPr>
        <w:t> </w:t>
      </w:r>
      <w:r>
        <w:rPr>
          <w:color w:val="231F20"/>
        </w:rPr>
        <w:t>дел,</w:t>
      </w:r>
      <w:r>
        <w:rPr>
          <w:color w:val="231F20"/>
          <w:spacing w:val="-10"/>
        </w:rPr>
        <w:t> </w:t>
      </w:r>
      <w:r>
        <w:rPr>
          <w:color w:val="231F20"/>
        </w:rPr>
        <w:t>рассмотренных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нарушением</w:t>
      </w:r>
      <w:r>
        <w:rPr>
          <w:color w:val="231F20"/>
          <w:spacing w:val="-10"/>
        </w:rPr>
        <w:t> </w:t>
      </w:r>
      <w:r>
        <w:rPr>
          <w:color w:val="231F20"/>
        </w:rPr>
        <w:t>установленных</w:t>
      </w:r>
      <w:r>
        <w:rPr>
          <w:color w:val="231F20"/>
          <w:spacing w:val="-10"/>
        </w:rPr>
        <w:t> </w:t>
      </w:r>
      <w:r>
        <w:rPr>
          <w:color w:val="231F20"/>
        </w:rPr>
        <w:t>процессу-</w:t>
      </w:r>
      <w:r>
        <w:rPr>
          <w:color w:val="231F20"/>
          <w:spacing w:val="-50"/>
        </w:rPr>
        <w:t> </w:t>
      </w:r>
      <w:r>
        <w:rPr>
          <w:color w:val="231F20"/>
        </w:rPr>
        <w:t>альных</w:t>
      </w:r>
      <w:r>
        <w:rPr>
          <w:color w:val="231F20"/>
          <w:spacing w:val="-5"/>
        </w:rPr>
        <w:t> </w:t>
      </w:r>
      <w:r>
        <w:rPr>
          <w:color w:val="231F20"/>
        </w:rPr>
        <w:t>сроков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4"/>
        </w:rPr>
        <w:t> </w:t>
      </w:r>
      <w:r>
        <w:rPr>
          <w:color w:val="231F20"/>
        </w:rPr>
        <w:t>общего</w:t>
      </w:r>
      <w:r>
        <w:rPr>
          <w:color w:val="231F20"/>
          <w:spacing w:val="-4"/>
        </w:rPr>
        <w:t> </w:t>
      </w:r>
      <w:r>
        <w:rPr>
          <w:color w:val="231F20"/>
        </w:rPr>
        <w:t>числа</w:t>
      </w:r>
      <w:r>
        <w:rPr>
          <w:color w:val="231F20"/>
          <w:spacing w:val="-4"/>
        </w:rPr>
        <w:t> </w:t>
      </w:r>
      <w:r>
        <w:rPr>
          <w:color w:val="231F20"/>
        </w:rPr>
        <w:t>оконченных</w:t>
      </w:r>
      <w:r>
        <w:rPr>
          <w:color w:val="231F20"/>
          <w:spacing w:val="-4"/>
        </w:rPr>
        <w:t> </w:t>
      </w:r>
      <w:r>
        <w:rPr>
          <w:color w:val="231F20"/>
        </w:rPr>
        <w:t>производством.</w:t>
      </w:r>
    </w:p>
    <w:p>
      <w:pPr>
        <w:pStyle w:val="BodyText"/>
        <w:spacing w:line="268" w:lineRule="auto"/>
        <w:ind w:left="157" w:right="573" w:firstLine="283"/>
        <w:jc w:val="both"/>
      </w:pPr>
      <w:r>
        <w:rPr/>
        <w:pict>
          <v:shape style="position:absolute;margin-left:53.858299pt;margin-top:28.991438pt;width:51.05pt;height:.1pt;mso-position-horizontal-relative:page;mso-position-vertical-relative:paragraph;z-index:-15605760;mso-wrap-distance-left:0;mso-wrap-distance-right:0" coordorigin="1077,580" coordsize="1021,0" path="m1077,580l2098,58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105"/>
        </w:rPr>
        <w:t>Анализ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показателей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статистической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отчетности   о   рабо-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судов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включает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изучение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структуры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дел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материалов,</w:t>
      </w:r>
    </w:p>
    <w:p>
      <w:pPr>
        <w:spacing w:line="249" w:lineRule="auto" w:before="14"/>
        <w:ind w:left="157" w:right="530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 </w:t>
      </w:r>
      <w:r>
        <w:rPr>
          <w:color w:val="231F20"/>
          <w:w w:val="95"/>
          <w:sz w:val="18"/>
        </w:rPr>
        <w:t>См.: Приложение (CD), папка СТАТИСТИЧЕСКАЯ ИНФОРМАЦИЯ, папка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Статистическая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отчетность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СОЮ,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Статистика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работе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СОЮ2014,</w:t>
      </w:r>
      <w:r>
        <w:rPr>
          <w:color w:val="231F20"/>
          <w:spacing w:val="6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F1s-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1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svod-2014</w:t>
      </w:r>
      <w:r>
        <w:rPr>
          <w:color w:val="231F20"/>
          <w:spacing w:val="8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(16.02.2015</w:t>
      </w:r>
      <w:r>
        <w:rPr>
          <w:color w:val="231F20"/>
          <w:spacing w:val="9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17-30).xls.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line="249" w:lineRule="auto" w:before="9"/>
        <w:ind w:left="157" w:right="574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2 </w:t>
      </w:r>
      <w:r>
        <w:rPr>
          <w:color w:val="231F20"/>
          <w:w w:val="95"/>
          <w:sz w:val="18"/>
        </w:rPr>
        <w:t>Процессуальные сроки рассмотрения различных категорий дел и разной под-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судности установлены ГПК РФ, КоАП РФ, КАС РФ. УПК РФ установлены только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sz w:val="18"/>
        </w:rPr>
        <w:t>сроки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назначения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поступившего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суд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уголовного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дела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судебному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заседанию.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  <w:spacing w:val="-1"/>
        </w:rPr>
        <w:t>рассматриваемых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судах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различного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уровня,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обусловлено</w:t>
      </w:r>
      <w:r>
        <w:rPr>
          <w:color w:val="231F20"/>
          <w:spacing w:val="-11"/>
        </w:rPr>
        <w:t> </w:t>
      </w:r>
      <w:r>
        <w:rPr>
          <w:color w:val="231F20"/>
        </w:rPr>
        <w:t>опре-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деленной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законом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подсудностью,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движение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различных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судебных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инстанциях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(доля</w:t>
      </w:r>
      <w:r>
        <w:rPr>
          <w:color w:val="231F20"/>
          <w:spacing w:val="-12"/>
        </w:rPr>
        <w:t> </w:t>
      </w:r>
      <w:r>
        <w:rPr>
          <w:color w:val="231F20"/>
        </w:rPr>
        <w:t>обжалуемых</w:t>
      </w:r>
      <w:r>
        <w:rPr>
          <w:color w:val="231F20"/>
          <w:spacing w:val="-12"/>
        </w:rPr>
        <w:t> </w:t>
      </w:r>
      <w:r>
        <w:rPr>
          <w:color w:val="231F20"/>
        </w:rPr>
        <w:t>решений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различным</w:t>
      </w:r>
      <w:r>
        <w:rPr>
          <w:color w:val="231F20"/>
          <w:spacing w:val="-12"/>
        </w:rPr>
        <w:t> </w:t>
      </w:r>
      <w:r>
        <w:rPr>
          <w:color w:val="231F20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</w:rPr>
        <w:t>тегориям дел, соотношение числа рассмотренных в первой инстан-</w:t>
      </w:r>
      <w:r>
        <w:rPr>
          <w:color w:val="231F20"/>
          <w:spacing w:val="-50"/>
        </w:rPr>
        <w:t> </w:t>
      </w:r>
      <w:r>
        <w:rPr>
          <w:color w:val="231F20"/>
        </w:rPr>
        <w:t>ции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пересмотренных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апелляции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кассации).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Сравнивается структура дел по категориям (по составам УК РФ,</w:t>
      </w:r>
      <w:r>
        <w:rPr>
          <w:color w:val="231F20"/>
          <w:spacing w:val="-50"/>
        </w:rPr>
        <w:t> </w:t>
      </w:r>
      <w:r>
        <w:rPr>
          <w:color w:val="231F20"/>
        </w:rPr>
        <w:t>КоАП</w:t>
      </w:r>
      <w:r>
        <w:rPr>
          <w:color w:val="231F20"/>
          <w:spacing w:val="37"/>
        </w:rPr>
        <w:t> </w:t>
      </w:r>
      <w:r>
        <w:rPr>
          <w:color w:val="231F20"/>
        </w:rPr>
        <w:t>РФ,</w:t>
      </w:r>
      <w:r>
        <w:rPr>
          <w:color w:val="231F20"/>
          <w:spacing w:val="36"/>
        </w:rPr>
        <w:t> </w:t>
      </w:r>
      <w:r>
        <w:rPr>
          <w:color w:val="231F20"/>
        </w:rPr>
        <w:t>категориям</w:t>
      </w:r>
      <w:r>
        <w:rPr>
          <w:color w:val="231F20"/>
          <w:spacing w:val="88"/>
        </w:rPr>
        <w:t> </w:t>
      </w:r>
      <w:r>
        <w:rPr>
          <w:color w:val="231F20"/>
        </w:rPr>
        <w:t>гражданских</w:t>
      </w:r>
      <w:r>
        <w:rPr>
          <w:color w:val="231F20"/>
          <w:spacing w:val="86"/>
        </w:rPr>
        <w:t> </w:t>
      </w:r>
      <w:r>
        <w:rPr>
          <w:color w:val="231F20"/>
        </w:rPr>
        <w:t>и</w:t>
      </w:r>
      <w:r>
        <w:rPr>
          <w:color w:val="231F20"/>
          <w:spacing w:val="88"/>
        </w:rPr>
        <w:t> </w:t>
      </w:r>
      <w:r>
        <w:rPr>
          <w:color w:val="231F20"/>
        </w:rPr>
        <w:t>административных</w:t>
      </w:r>
      <w:r>
        <w:rPr>
          <w:color w:val="231F20"/>
          <w:spacing w:val="88"/>
        </w:rPr>
        <w:t> </w:t>
      </w:r>
      <w:r>
        <w:rPr>
          <w:color w:val="231F20"/>
        </w:rPr>
        <w:t>дел</w:t>
      </w:r>
      <w:r>
        <w:rPr>
          <w:color w:val="231F20"/>
          <w:spacing w:val="-51"/>
        </w:rPr>
        <w:t> </w:t>
      </w:r>
      <w:r>
        <w:rPr>
          <w:color w:val="231F20"/>
        </w:rPr>
        <w:t>от их общего числа), по результатам рассмотрения дела, основани-</w:t>
      </w:r>
      <w:r>
        <w:rPr>
          <w:color w:val="231F20"/>
          <w:spacing w:val="1"/>
        </w:rPr>
        <w:t> </w:t>
      </w:r>
      <w:r>
        <w:rPr>
          <w:color w:val="231F20"/>
        </w:rPr>
        <w:t>ям прекращения производства, а также структура дел с учетом осо-</w:t>
      </w:r>
      <w:r>
        <w:rPr>
          <w:color w:val="231F20"/>
          <w:spacing w:val="-50"/>
        </w:rPr>
        <w:t> </w:t>
      </w:r>
      <w:r>
        <w:rPr>
          <w:color w:val="231F20"/>
        </w:rPr>
        <w:t>бенностей их процессуального рассмотрения за изучаемый период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 сравнении с аналогичным периодом предшествующего года. Также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для определенных целей такой анализ может проводиться в пределах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одного периода для сравнения структуры рассматриваемых дел в су-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дах различных уровней. Например, по составу суда выделяется до-</w:t>
      </w:r>
      <w:r>
        <w:rPr>
          <w:color w:val="231F20"/>
          <w:spacing w:val="1"/>
        </w:rPr>
        <w:t> </w:t>
      </w:r>
      <w:r>
        <w:rPr>
          <w:color w:val="231F20"/>
        </w:rPr>
        <w:t>ля</w:t>
      </w:r>
      <w:r>
        <w:rPr>
          <w:color w:val="231F20"/>
          <w:spacing w:val="-13"/>
        </w:rPr>
        <w:t> </w:t>
      </w:r>
      <w:r>
        <w:rPr>
          <w:color w:val="231F20"/>
        </w:rPr>
        <w:t>коллегиального</w:t>
      </w:r>
      <w:r>
        <w:rPr>
          <w:color w:val="231F20"/>
          <w:spacing w:val="-12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-13"/>
        </w:rPr>
        <w:t> </w:t>
      </w:r>
      <w:r>
        <w:rPr>
          <w:color w:val="231F20"/>
        </w:rPr>
        <w:t>(в</w:t>
      </w:r>
      <w:r>
        <w:rPr>
          <w:color w:val="231F20"/>
          <w:spacing w:val="-12"/>
        </w:rPr>
        <w:t> </w:t>
      </w:r>
      <w:r>
        <w:rPr>
          <w:color w:val="231F20"/>
        </w:rPr>
        <w:t>уголовном</w:t>
      </w:r>
      <w:r>
        <w:rPr>
          <w:color w:val="231F20"/>
          <w:spacing w:val="-12"/>
        </w:rPr>
        <w:t> </w:t>
      </w:r>
      <w:r>
        <w:rPr>
          <w:color w:val="231F20"/>
        </w:rPr>
        <w:t>судопроизводстве</w:t>
      </w:r>
      <w:r>
        <w:rPr>
          <w:color w:val="231F20"/>
          <w:spacing w:val="-13"/>
        </w:rPr>
        <w:t> </w:t>
      </w:r>
      <w:r>
        <w:rPr>
          <w:color w:val="231F20"/>
        </w:rPr>
        <w:t>—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рассмотрение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единолично,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тремя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профессиональными</w:t>
      </w:r>
      <w:r>
        <w:rPr>
          <w:color w:val="231F20"/>
          <w:spacing w:val="-10"/>
        </w:rPr>
        <w:t> </w:t>
      </w:r>
      <w:r>
        <w:rPr>
          <w:color w:val="231F20"/>
        </w:rPr>
        <w:t>судьями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или судом с участием присяжных заседателей); по особенностям про-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цессуального рассмотрения в уголовном судопроизводстве выделя-</w:t>
      </w:r>
      <w:r>
        <w:rPr>
          <w:color w:val="231F20"/>
          <w:spacing w:val="-50"/>
        </w:rPr>
        <w:t> </w:t>
      </w:r>
      <w:r>
        <w:rPr>
          <w:color w:val="231F20"/>
        </w:rPr>
        <w:t>ется</w:t>
      </w:r>
      <w:r>
        <w:rPr>
          <w:color w:val="231F20"/>
          <w:spacing w:val="-9"/>
        </w:rPr>
        <w:t> </w:t>
      </w:r>
      <w:r>
        <w:rPr>
          <w:color w:val="231F20"/>
        </w:rPr>
        <w:t>особый</w:t>
      </w:r>
      <w:r>
        <w:rPr>
          <w:color w:val="231F20"/>
          <w:spacing w:val="-9"/>
        </w:rPr>
        <w:t> </w:t>
      </w:r>
      <w:r>
        <w:rPr>
          <w:color w:val="231F20"/>
        </w:rPr>
        <w:t>порядок,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гражданском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заочное</w:t>
      </w:r>
      <w:r>
        <w:rPr>
          <w:color w:val="231F20"/>
          <w:spacing w:val="-9"/>
        </w:rPr>
        <w:t> </w:t>
      </w:r>
      <w:r>
        <w:rPr>
          <w:color w:val="231F20"/>
        </w:rPr>
        <w:t>рассмотрение,</w:t>
      </w:r>
      <w:r>
        <w:rPr>
          <w:color w:val="231F20"/>
          <w:spacing w:val="-9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казное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производство.</w:t>
      </w:r>
      <w:r>
        <w:rPr>
          <w:color w:val="231F20"/>
          <w:spacing w:val="-11"/>
        </w:rPr>
        <w:t> </w:t>
      </w:r>
      <w:r>
        <w:rPr>
          <w:color w:val="231F20"/>
        </w:rPr>
        <w:t>Кроме</w:t>
      </w:r>
      <w:r>
        <w:rPr>
          <w:color w:val="231F20"/>
          <w:spacing w:val="-11"/>
        </w:rPr>
        <w:t> </w:t>
      </w:r>
      <w:r>
        <w:rPr>
          <w:color w:val="231F20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</w:rPr>
        <w:t>анализируется</w:t>
      </w:r>
      <w:r>
        <w:rPr>
          <w:color w:val="231F20"/>
          <w:spacing w:val="-11"/>
        </w:rPr>
        <w:t> </w:t>
      </w:r>
      <w:r>
        <w:rPr>
          <w:color w:val="231F20"/>
        </w:rPr>
        <w:t>судебная</w:t>
      </w:r>
      <w:r>
        <w:rPr>
          <w:color w:val="231F20"/>
          <w:spacing w:val="-11"/>
        </w:rPr>
        <w:t> </w:t>
      </w:r>
      <w:r>
        <w:rPr>
          <w:color w:val="231F20"/>
        </w:rPr>
        <w:t>практика</w:t>
      </w:r>
      <w:r>
        <w:rPr>
          <w:color w:val="231F20"/>
          <w:spacing w:val="-50"/>
        </w:rPr>
        <w:t> </w:t>
      </w:r>
      <w:r>
        <w:rPr>
          <w:color w:val="231F20"/>
        </w:rPr>
        <w:t>назначенных уголовных и административных наказаний по первой</w:t>
      </w:r>
      <w:r>
        <w:rPr>
          <w:color w:val="231F20"/>
          <w:spacing w:val="1"/>
        </w:rPr>
        <w:t> </w:t>
      </w:r>
      <w:r>
        <w:rPr>
          <w:color w:val="231F20"/>
        </w:rPr>
        <w:t>инстанции, структура избранных мер пресечения в уголовном про-</w:t>
      </w:r>
      <w:r>
        <w:rPr>
          <w:color w:val="231F20"/>
          <w:spacing w:val="-50"/>
        </w:rPr>
        <w:t> </w:t>
      </w:r>
      <w:r>
        <w:rPr>
          <w:color w:val="231F20"/>
        </w:rPr>
        <w:t>изводстве и результаты их обжалования в апелляционной инстан-</w:t>
      </w:r>
      <w:r>
        <w:rPr>
          <w:color w:val="231F20"/>
          <w:spacing w:val="1"/>
        </w:rPr>
        <w:t> </w:t>
      </w:r>
      <w:r>
        <w:rPr>
          <w:color w:val="231F20"/>
        </w:rPr>
        <w:t>ции, структура производств по материалам судебного контроля,</w:t>
      </w:r>
      <w:r>
        <w:rPr>
          <w:color w:val="231F20"/>
          <w:spacing w:val="1"/>
        </w:rPr>
        <w:t> </w:t>
      </w:r>
      <w:r>
        <w:rPr>
          <w:color w:val="231F20"/>
        </w:rPr>
        <w:t>исполнения</w:t>
      </w:r>
      <w:r>
        <w:rPr>
          <w:color w:val="231F20"/>
          <w:spacing w:val="-5"/>
        </w:rPr>
        <w:t> </w:t>
      </w:r>
      <w:r>
        <w:rPr>
          <w:color w:val="231F20"/>
        </w:rPr>
        <w:t>приговоров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решений.</w:t>
      </w:r>
    </w:p>
    <w:p>
      <w:pPr>
        <w:spacing w:line="268" w:lineRule="auto" w:before="0"/>
        <w:ind w:left="157" w:right="574" w:firstLine="283"/>
        <w:jc w:val="both"/>
        <w:rPr>
          <w:sz w:val="21"/>
        </w:rPr>
      </w:pPr>
      <w:r>
        <w:rPr/>
        <w:pict>
          <v:shape style="position:absolute;margin-left:53.858299pt;margin-top:73.056725pt;width:51.05pt;height:.1pt;mso-position-horizontal-relative:page;mso-position-vertical-relative:paragraph;z-index:-15605248;mso-wrap-distance-left:0;mso-wrap-distance-right:0" coordorigin="1077,1461" coordsize="1021,0" path="m1077,1461l2098,146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i/>
          <w:color w:val="231F20"/>
          <w:sz w:val="21"/>
        </w:rPr>
        <w:t>Соблюдение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процессуальных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сроков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рассмотрения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дел,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разумно-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сти сроков судопроизводства. </w:t>
      </w:r>
      <w:r>
        <w:rPr>
          <w:color w:val="231F20"/>
          <w:sz w:val="21"/>
        </w:rPr>
        <w:t>При анализе работы суда оценива-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ется как соблюдение сроков, предусмотренных процессуальным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законодательством (число и доля дел, оконченных производством,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которым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нарушались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сроки</w:t>
      </w:r>
      <w:r>
        <w:rPr>
          <w:color w:val="231F20"/>
          <w:position w:val="7"/>
          <w:sz w:val="12"/>
        </w:rPr>
        <w:t>1</w:t>
      </w:r>
      <w:r>
        <w:rPr>
          <w:color w:val="231F20"/>
          <w:sz w:val="21"/>
        </w:rPr>
        <w:t>),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общая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продолжительность</w: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В ГПК РФ, КоАП РФ, КАС РФ установлены различные сроки рассмотре-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определенных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категорий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дел.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Например,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соответствии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положениями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ГПК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районных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судов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дела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искового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производства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два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месяца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дня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both"/>
      </w:pPr>
      <w:r>
        <w:rPr>
          <w:color w:val="231F20"/>
        </w:rPr>
        <w:t>производства по делам (нахождение дела в суде от момента посту-</w:t>
      </w:r>
      <w:r>
        <w:rPr>
          <w:color w:val="231F20"/>
          <w:spacing w:val="1"/>
        </w:rPr>
        <w:t> </w:t>
      </w:r>
      <w:r>
        <w:rPr>
          <w:color w:val="231F20"/>
        </w:rPr>
        <w:t>пления уголовного дела или регистрации заявления в гражданском</w:t>
      </w:r>
      <w:r>
        <w:rPr>
          <w:color w:val="231F20"/>
          <w:spacing w:val="1"/>
        </w:rPr>
        <w:t> </w:t>
      </w:r>
      <w:r>
        <w:rPr>
          <w:color w:val="231F20"/>
        </w:rPr>
        <w:t>судопроизводстве до рассмотрения его по существу). По данным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статистической отчетности председателями судов осуществляется</w:t>
      </w:r>
      <w:r>
        <w:rPr>
          <w:color w:val="231F20"/>
          <w:spacing w:val="1"/>
        </w:rPr>
        <w:t> </w:t>
      </w:r>
      <w:r>
        <w:rPr>
          <w:color w:val="231F20"/>
        </w:rPr>
        <w:t>контроль продолжительности производства по не рассмотренным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приостановленным</w:t>
      </w:r>
      <w:r>
        <w:rPr>
          <w:color w:val="231F20"/>
          <w:spacing w:val="-8"/>
        </w:rPr>
        <w:t> </w:t>
      </w:r>
      <w:r>
        <w:rPr>
          <w:color w:val="231F20"/>
        </w:rPr>
        <w:t>делам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отчетную</w:t>
      </w:r>
      <w:r>
        <w:rPr>
          <w:color w:val="231F20"/>
          <w:spacing w:val="-7"/>
        </w:rPr>
        <w:t> </w:t>
      </w:r>
      <w:r>
        <w:rPr>
          <w:color w:val="231F20"/>
        </w:rPr>
        <w:t>дату,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своевремен-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-1"/>
        </w:rPr>
        <w:t> </w:t>
      </w:r>
      <w:r>
        <w:rPr>
          <w:color w:val="231F20"/>
        </w:rPr>
        <w:t>возобновления</w:t>
      </w:r>
      <w:r>
        <w:rPr>
          <w:color w:val="231F20"/>
          <w:spacing w:val="-1"/>
        </w:rPr>
        <w:t> </w:t>
      </w:r>
      <w:r>
        <w:rPr>
          <w:color w:val="231F20"/>
        </w:rPr>
        <w:t>производства по</w:t>
      </w:r>
      <w:r>
        <w:rPr>
          <w:color w:val="231F20"/>
          <w:spacing w:val="-1"/>
        </w:rPr>
        <w:t> </w:t>
      </w:r>
      <w:r>
        <w:rPr>
          <w:color w:val="231F20"/>
        </w:rPr>
        <w:t>приостановленным делам.</w:t>
      </w: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67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6"/>
      </w:tblGrid>
      <w:tr>
        <w:trPr>
          <w:trHeight w:val="954" w:hRule="atLeast"/>
        </w:trPr>
        <w:tc>
          <w:tcPr>
            <w:tcW w:w="6066" w:type="dxa"/>
          </w:tcPr>
          <w:p>
            <w:pPr>
              <w:pStyle w:val="TableParagraph"/>
              <w:spacing w:line="268" w:lineRule="auto" w:before="81"/>
              <w:ind w:left="169" w:right="155"/>
              <w:jc w:val="both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Волокита при рассмотрении дел — это существенное нарушение прав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участников судопроизводства на оперативное правосудие и разумные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сроки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рассмотрения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дел.</w:t>
            </w:r>
          </w:p>
        </w:tc>
      </w:tr>
    </w:tbl>
    <w:p>
      <w:pPr>
        <w:pStyle w:val="BodyText"/>
        <w:spacing w:line="268" w:lineRule="auto" w:before="176"/>
        <w:ind w:left="157" w:right="573" w:firstLine="283"/>
        <w:jc w:val="right"/>
      </w:pPr>
      <w:r>
        <w:rPr/>
        <w:pict>
          <v:shape style="position:absolute;margin-left:53.858299pt;margin-top:204.275253pt;width:303.350pt;height:.1pt;mso-position-horizontal-relative:page;mso-position-vertical-relative:paragraph;z-index:-15604736;mso-wrap-distance-left:0;mso-wrap-distance-right:0" coordorigin="1077,4086" coordsize="6067,0" path="m1077,4086l7143,4086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При</w:t>
      </w:r>
      <w:r>
        <w:rPr>
          <w:color w:val="231F20"/>
          <w:spacing w:val="27"/>
        </w:rPr>
        <w:t> </w:t>
      </w:r>
      <w:r>
        <w:rPr>
          <w:color w:val="231F20"/>
        </w:rPr>
        <w:t>значительном</w:t>
      </w:r>
      <w:r>
        <w:rPr>
          <w:color w:val="231F20"/>
          <w:spacing w:val="27"/>
        </w:rPr>
        <w:t> </w:t>
      </w:r>
      <w:r>
        <w:rPr>
          <w:color w:val="231F20"/>
        </w:rPr>
        <w:t>увеличении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27"/>
        </w:rPr>
        <w:t> </w:t>
      </w:r>
      <w:r>
        <w:rPr>
          <w:color w:val="231F20"/>
        </w:rPr>
        <w:t>отчетах</w:t>
      </w:r>
      <w:r>
        <w:rPr>
          <w:color w:val="231F20"/>
          <w:spacing w:val="28"/>
        </w:rPr>
        <w:t> </w:t>
      </w:r>
      <w:r>
        <w:rPr>
          <w:color w:val="231F20"/>
        </w:rPr>
        <w:t>доли</w:t>
      </w:r>
      <w:r>
        <w:rPr>
          <w:color w:val="231F20"/>
          <w:spacing w:val="-50"/>
        </w:rPr>
        <w:t> </w:t>
      </w:r>
      <w:r>
        <w:rPr>
          <w:color w:val="231F20"/>
        </w:rPr>
        <w:t>дел,</w:t>
      </w:r>
      <w:r>
        <w:rPr>
          <w:color w:val="231F20"/>
          <w:spacing w:val="15"/>
        </w:rPr>
        <w:t> </w:t>
      </w:r>
      <w:r>
        <w:rPr>
          <w:color w:val="231F20"/>
        </w:rPr>
        <w:t>рассмотренных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нарушением</w:t>
      </w:r>
      <w:r>
        <w:rPr>
          <w:color w:val="231F20"/>
          <w:spacing w:val="15"/>
        </w:rPr>
        <w:t> </w:t>
      </w:r>
      <w:r>
        <w:rPr>
          <w:color w:val="231F20"/>
        </w:rPr>
        <w:t>процессуальных</w:t>
      </w:r>
      <w:r>
        <w:rPr>
          <w:color w:val="231F20"/>
          <w:spacing w:val="15"/>
        </w:rPr>
        <w:t> </w:t>
      </w:r>
      <w:r>
        <w:rPr>
          <w:color w:val="231F20"/>
        </w:rPr>
        <w:t>сроков,</w:t>
      </w:r>
      <w:r>
        <w:rPr>
          <w:color w:val="231F20"/>
          <w:spacing w:val="15"/>
        </w:rPr>
        <w:t> </w:t>
      </w:r>
      <w:r>
        <w:rPr>
          <w:color w:val="231F20"/>
        </w:rPr>
        <w:t>от</w:t>
      </w:r>
      <w:r>
        <w:rPr>
          <w:color w:val="231F20"/>
          <w:spacing w:val="15"/>
        </w:rPr>
        <w:t> </w:t>
      </w:r>
      <w:r>
        <w:rPr>
          <w:color w:val="231F20"/>
        </w:rPr>
        <w:t>об-</w:t>
      </w:r>
      <w:r>
        <w:rPr>
          <w:color w:val="231F20"/>
          <w:spacing w:val="-49"/>
        </w:rPr>
        <w:t> </w:t>
      </w:r>
      <w:r>
        <w:rPr>
          <w:color w:val="231F20"/>
        </w:rPr>
        <w:t>щего</w:t>
      </w:r>
      <w:r>
        <w:rPr>
          <w:color w:val="231F20"/>
          <w:spacing w:val="9"/>
        </w:rPr>
        <w:t> </w:t>
      </w:r>
      <w:r>
        <w:rPr>
          <w:color w:val="231F20"/>
        </w:rPr>
        <w:t>числа</w:t>
      </w:r>
      <w:r>
        <w:rPr>
          <w:color w:val="231F20"/>
          <w:spacing w:val="10"/>
        </w:rPr>
        <w:t> </w:t>
      </w:r>
      <w:r>
        <w:rPr>
          <w:color w:val="231F20"/>
        </w:rPr>
        <w:t>оконченных</w:t>
      </w:r>
      <w:r>
        <w:rPr>
          <w:color w:val="231F20"/>
          <w:spacing w:val="9"/>
        </w:rPr>
        <w:t> </w:t>
      </w:r>
      <w:r>
        <w:rPr>
          <w:color w:val="231F20"/>
        </w:rPr>
        <w:t>производством,</w:t>
      </w:r>
      <w:r>
        <w:rPr>
          <w:color w:val="231F20"/>
          <w:spacing w:val="10"/>
        </w:rPr>
        <w:t> </w:t>
      </w:r>
      <w:r>
        <w:rPr>
          <w:color w:val="231F20"/>
        </w:rPr>
        <w:t>или</w:t>
      </w:r>
      <w:r>
        <w:rPr>
          <w:color w:val="231F20"/>
          <w:spacing w:val="10"/>
        </w:rPr>
        <w:t> </w:t>
      </w:r>
      <w:r>
        <w:rPr>
          <w:color w:val="231F20"/>
        </w:rPr>
        <w:t>увеличении</w:t>
      </w:r>
      <w:r>
        <w:rPr>
          <w:color w:val="231F20"/>
          <w:spacing w:val="9"/>
        </w:rPr>
        <w:t> </w:t>
      </w:r>
      <w:r>
        <w:rPr>
          <w:color w:val="231F20"/>
        </w:rPr>
        <w:t>доли</w:t>
      </w:r>
      <w:r>
        <w:rPr>
          <w:color w:val="231F20"/>
          <w:spacing w:val="10"/>
        </w:rPr>
        <w:t> </w:t>
      </w:r>
      <w:r>
        <w:rPr>
          <w:color w:val="231F20"/>
        </w:rPr>
        <w:t>дел,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находящихся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производстве</w:t>
      </w:r>
      <w:r>
        <w:rPr>
          <w:color w:val="231F20"/>
          <w:spacing w:val="-11"/>
        </w:rPr>
        <w:t> </w:t>
      </w:r>
      <w:r>
        <w:rPr>
          <w:color w:val="231F20"/>
        </w:rPr>
        <w:t>свыше</w:t>
      </w:r>
      <w:r>
        <w:rPr>
          <w:color w:val="231F20"/>
          <w:spacing w:val="-10"/>
        </w:rPr>
        <w:t> </w:t>
      </w:r>
      <w:r>
        <w:rPr>
          <w:color w:val="231F20"/>
        </w:rPr>
        <w:t>трех</w:t>
      </w:r>
      <w:r>
        <w:rPr>
          <w:color w:val="231F20"/>
          <w:spacing w:val="-11"/>
        </w:rPr>
        <w:t> </w:t>
      </w:r>
      <w:r>
        <w:rPr>
          <w:color w:val="231F20"/>
        </w:rPr>
        <w:t>месяцев,</w:t>
      </w:r>
      <w:r>
        <w:rPr>
          <w:color w:val="231F20"/>
          <w:spacing w:val="-11"/>
        </w:rPr>
        <w:t> </w:t>
      </w:r>
      <w:r>
        <w:rPr>
          <w:color w:val="231F20"/>
        </w:rPr>
        <w:t>руководством</w:t>
      </w:r>
      <w:r>
        <w:rPr>
          <w:color w:val="231F20"/>
          <w:spacing w:val="-11"/>
        </w:rPr>
        <w:t> </w:t>
      </w:r>
      <w:r>
        <w:rPr>
          <w:color w:val="231F20"/>
        </w:rPr>
        <w:t>су-</w:t>
      </w:r>
      <w:r>
        <w:rPr>
          <w:color w:val="231F20"/>
          <w:spacing w:val="-49"/>
        </w:rPr>
        <w:t> </w:t>
      </w:r>
      <w:r>
        <w:rPr>
          <w:color w:val="231F20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</w:rPr>
        <w:t>областного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равного</w:t>
      </w:r>
      <w:r>
        <w:rPr>
          <w:color w:val="231F20"/>
          <w:spacing w:val="-12"/>
        </w:rPr>
        <w:t> </w:t>
      </w:r>
      <w:r>
        <w:rPr>
          <w:color w:val="231F20"/>
        </w:rPr>
        <w:t>суда</w:t>
      </w:r>
      <w:r>
        <w:rPr>
          <w:color w:val="231F20"/>
          <w:spacing w:val="-12"/>
        </w:rPr>
        <w:t> </w:t>
      </w:r>
      <w:r>
        <w:rPr>
          <w:color w:val="231F20"/>
        </w:rPr>
        <w:t>совместно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территориальным</w:t>
      </w:r>
      <w:r>
        <w:rPr>
          <w:color w:val="231F20"/>
          <w:spacing w:val="-13"/>
        </w:rPr>
        <w:t> </w:t>
      </w:r>
      <w:r>
        <w:rPr>
          <w:color w:val="231F20"/>
        </w:rPr>
        <w:t>орга-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ном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Судебного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департамента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анализируются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причины,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каком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суде,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каким</w:t>
      </w:r>
      <w:r>
        <w:rPr>
          <w:color w:val="231F20"/>
          <w:spacing w:val="-11"/>
        </w:rPr>
        <w:t> </w:t>
      </w:r>
      <w:r>
        <w:rPr>
          <w:color w:val="231F20"/>
        </w:rPr>
        <w:t>делам</w:t>
      </w:r>
      <w:r>
        <w:rPr>
          <w:color w:val="231F20"/>
          <w:spacing w:val="-12"/>
        </w:rPr>
        <w:t> </w:t>
      </w:r>
      <w:r>
        <w:rPr>
          <w:color w:val="231F20"/>
        </w:rPr>
        <w:t>ухудшились</w:t>
      </w:r>
      <w:r>
        <w:rPr>
          <w:color w:val="231F20"/>
          <w:spacing w:val="-11"/>
        </w:rPr>
        <w:t> </w:t>
      </w:r>
      <w:r>
        <w:rPr>
          <w:color w:val="231F20"/>
        </w:rPr>
        <w:t>показатели,</w:t>
      </w:r>
      <w:r>
        <w:rPr>
          <w:color w:val="231F20"/>
          <w:spacing w:val="-12"/>
        </w:rPr>
        <w:t> </w:t>
      </w:r>
      <w:r>
        <w:rPr>
          <w:color w:val="231F20"/>
        </w:rPr>
        <w:t>рассматриваются</w:t>
      </w:r>
      <w:r>
        <w:rPr>
          <w:color w:val="231F20"/>
          <w:spacing w:val="-11"/>
        </w:rPr>
        <w:t> </w:t>
      </w:r>
      <w:r>
        <w:rPr>
          <w:color w:val="231F20"/>
        </w:rPr>
        <w:t>причины</w:t>
      </w:r>
      <w:r>
        <w:rPr>
          <w:color w:val="231F20"/>
          <w:spacing w:val="-50"/>
        </w:rPr>
        <w:t> </w:t>
      </w:r>
      <w:r>
        <w:rPr>
          <w:color w:val="231F20"/>
        </w:rPr>
        <w:t>неоднократного</w:t>
      </w:r>
      <w:r>
        <w:rPr>
          <w:color w:val="231F20"/>
          <w:spacing w:val="22"/>
        </w:rPr>
        <w:t> </w:t>
      </w:r>
      <w:r>
        <w:rPr>
          <w:color w:val="231F20"/>
        </w:rPr>
        <w:t>отложения</w:t>
      </w:r>
      <w:r>
        <w:rPr>
          <w:color w:val="231F20"/>
          <w:spacing w:val="22"/>
        </w:rPr>
        <w:t> </w:t>
      </w:r>
      <w:r>
        <w:rPr>
          <w:color w:val="231F20"/>
        </w:rPr>
        <w:t>дел,</w:t>
      </w:r>
      <w:r>
        <w:rPr>
          <w:color w:val="231F20"/>
          <w:spacing w:val="22"/>
        </w:rPr>
        <w:t> </w:t>
      </w:r>
      <w:r>
        <w:rPr>
          <w:color w:val="231F20"/>
        </w:rPr>
        <w:t>оценивается</w:t>
      </w:r>
      <w:r>
        <w:rPr>
          <w:color w:val="231F20"/>
          <w:spacing w:val="22"/>
        </w:rPr>
        <w:t> </w:t>
      </w:r>
      <w:r>
        <w:rPr>
          <w:color w:val="231F20"/>
        </w:rPr>
        <w:t>обоснованность</w:t>
      </w:r>
      <w:r>
        <w:rPr>
          <w:color w:val="231F20"/>
          <w:spacing w:val="23"/>
        </w:rPr>
        <w:t> </w:t>
      </w:r>
      <w:r>
        <w:rPr>
          <w:color w:val="231F20"/>
        </w:rPr>
        <w:t>сро-</w:t>
      </w:r>
      <w:r>
        <w:rPr>
          <w:color w:val="231F20"/>
          <w:spacing w:val="-50"/>
        </w:rPr>
        <w:t> </w:t>
      </w:r>
      <w:r>
        <w:rPr>
          <w:color w:val="231F20"/>
        </w:rPr>
        <w:t>ков</w:t>
      </w:r>
      <w:r>
        <w:rPr>
          <w:color w:val="231F20"/>
          <w:spacing w:val="14"/>
        </w:rPr>
        <w:t> </w:t>
      </w:r>
      <w:r>
        <w:rPr>
          <w:color w:val="231F20"/>
        </w:rPr>
        <w:t>отложения,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4"/>
        </w:rPr>
        <w:t> </w:t>
      </w:r>
      <w:r>
        <w:rPr>
          <w:color w:val="231F20"/>
        </w:rPr>
        <w:t>отпали</w:t>
      </w:r>
      <w:r>
        <w:rPr>
          <w:color w:val="231F20"/>
          <w:spacing w:val="15"/>
        </w:rPr>
        <w:t> </w:t>
      </w:r>
      <w:r>
        <w:rPr>
          <w:color w:val="231F20"/>
        </w:rPr>
        <w:t>ли</w:t>
      </w:r>
      <w:r>
        <w:rPr>
          <w:color w:val="231F20"/>
          <w:spacing w:val="15"/>
        </w:rPr>
        <w:t> </w:t>
      </w:r>
      <w:r>
        <w:rPr>
          <w:color w:val="231F20"/>
        </w:rPr>
        <w:t>основания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приостановленным</w:t>
      </w:r>
      <w:r>
        <w:rPr>
          <w:color w:val="231F20"/>
          <w:spacing w:val="15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лам,</w:t>
      </w:r>
      <w:r>
        <w:rPr>
          <w:color w:val="231F20"/>
          <w:spacing w:val="10"/>
        </w:rPr>
        <w:t> </w:t>
      </w:r>
      <w:r>
        <w:rPr>
          <w:color w:val="231F20"/>
        </w:rPr>
        <w:t>или</w:t>
      </w:r>
      <w:r>
        <w:rPr>
          <w:color w:val="231F20"/>
          <w:spacing w:val="10"/>
        </w:rPr>
        <w:t> </w:t>
      </w:r>
      <w:r>
        <w:rPr>
          <w:color w:val="231F20"/>
        </w:rPr>
        <w:t>необходимости</w:t>
      </w:r>
      <w:r>
        <w:rPr>
          <w:color w:val="231F20"/>
          <w:spacing w:val="10"/>
        </w:rPr>
        <w:t> </w:t>
      </w:r>
      <w:r>
        <w:rPr>
          <w:color w:val="231F20"/>
        </w:rPr>
        <w:t>откорректировать</w:t>
      </w:r>
      <w:r>
        <w:rPr>
          <w:color w:val="231F20"/>
          <w:spacing w:val="11"/>
        </w:rPr>
        <w:t> </w:t>
      </w:r>
      <w:r>
        <w:rPr>
          <w:color w:val="231F20"/>
        </w:rPr>
        <w:t>нагрузку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суде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</w:rPr>
        <w:t>счет</w:t>
      </w:r>
      <w:r>
        <w:rPr>
          <w:color w:val="231F20"/>
          <w:spacing w:val="-50"/>
        </w:rPr>
        <w:t> </w:t>
      </w:r>
      <w:r>
        <w:rPr>
          <w:color w:val="231F20"/>
        </w:rPr>
        <w:t>увеличения</w:t>
      </w:r>
      <w:r>
        <w:rPr>
          <w:color w:val="231F20"/>
          <w:spacing w:val="10"/>
        </w:rPr>
        <w:t> </w:t>
      </w:r>
      <w:r>
        <w:rPr>
          <w:color w:val="231F20"/>
        </w:rPr>
        <w:t>штатной</w:t>
      </w:r>
      <w:r>
        <w:rPr>
          <w:color w:val="231F20"/>
          <w:spacing w:val="11"/>
        </w:rPr>
        <w:t> </w:t>
      </w:r>
      <w:r>
        <w:rPr>
          <w:color w:val="231F20"/>
        </w:rPr>
        <w:t>численности.</w:t>
      </w:r>
      <w:r>
        <w:rPr>
          <w:color w:val="231F20"/>
          <w:spacing w:val="11"/>
        </w:rPr>
        <w:t> </w:t>
      </w:r>
      <w:r>
        <w:rPr>
          <w:color w:val="231F20"/>
        </w:rPr>
        <w:t>Особое</w:t>
      </w:r>
      <w:r>
        <w:rPr>
          <w:color w:val="231F20"/>
          <w:spacing w:val="11"/>
        </w:rPr>
        <w:t> </w:t>
      </w:r>
      <w:r>
        <w:rPr>
          <w:color w:val="231F20"/>
        </w:rPr>
        <w:t>внимание</w:t>
      </w:r>
      <w:r>
        <w:rPr>
          <w:color w:val="231F20"/>
          <w:spacing w:val="11"/>
        </w:rPr>
        <w:t> </w:t>
      </w:r>
      <w:r>
        <w:rPr>
          <w:color w:val="231F20"/>
        </w:rPr>
        <w:t>уделяется</w:t>
      </w:r>
      <w:r>
        <w:rPr>
          <w:color w:val="231F20"/>
          <w:spacing w:val="11"/>
        </w:rPr>
        <w:t> </w:t>
      </w:r>
      <w:r>
        <w:rPr>
          <w:color w:val="231F20"/>
        </w:rPr>
        <w:t>де-</w:t>
      </w:r>
      <w:r>
        <w:rPr>
          <w:color w:val="231F20"/>
          <w:spacing w:val="-49"/>
        </w:rPr>
        <w:t> </w:t>
      </w:r>
      <w:r>
        <w:rPr>
          <w:color w:val="231F20"/>
        </w:rPr>
        <w:t>лам,</w:t>
      </w:r>
      <w:r>
        <w:rPr>
          <w:color w:val="231F20"/>
          <w:spacing w:val="-13"/>
        </w:rPr>
        <w:t> </w:t>
      </w:r>
      <w:r>
        <w:rPr>
          <w:color w:val="231F20"/>
        </w:rPr>
        <w:t>длительность</w:t>
      </w:r>
      <w:r>
        <w:rPr>
          <w:color w:val="231F20"/>
          <w:spacing w:val="-12"/>
        </w:rPr>
        <w:t> </w:t>
      </w:r>
      <w:r>
        <w:rPr>
          <w:color w:val="231F20"/>
        </w:rPr>
        <w:t>нахождения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производстве</w:t>
      </w:r>
      <w:r>
        <w:rPr>
          <w:color w:val="231F20"/>
          <w:spacing w:val="-12"/>
        </w:rPr>
        <w:t> </w:t>
      </w:r>
      <w:r>
        <w:rPr>
          <w:color w:val="231F20"/>
        </w:rPr>
        <w:t>превышает</w:t>
      </w:r>
      <w:r>
        <w:rPr>
          <w:color w:val="231F20"/>
          <w:spacing w:val="-12"/>
        </w:rPr>
        <w:t> </w:t>
      </w:r>
      <w:r>
        <w:rPr>
          <w:color w:val="231F20"/>
        </w:rPr>
        <w:t>один</w:t>
      </w:r>
      <w:r>
        <w:rPr>
          <w:color w:val="231F20"/>
          <w:spacing w:val="-12"/>
        </w:rPr>
        <w:t> </w:t>
      </w:r>
      <w:r>
        <w:rPr>
          <w:color w:val="231F20"/>
        </w:rPr>
        <w:t>год.</w:t>
      </w:r>
      <w:r>
        <w:rPr>
          <w:color w:val="231F20"/>
          <w:spacing w:val="-49"/>
        </w:rPr>
        <w:t> </w:t>
      </w:r>
      <w:r>
        <w:rPr>
          <w:color w:val="231F20"/>
        </w:rPr>
        <w:t>Кроме показателей о сроках нахождения дел в производстве суда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статистическая</w:t>
      </w:r>
      <w:r>
        <w:rPr>
          <w:color w:val="231F20"/>
          <w:spacing w:val="4"/>
        </w:rPr>
        <w:t> </w:t>
      </w:r>
      <w:r>
        <w:rPr>
          <w:color w:val="231F20"/>
        </w:rPr>
        <w:t>отчетность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</w:rPr>
        <w:t>рассмотрении</w:t>
      </w:r>
      <w:r>
        <w:rPr>
          <w:color w:val="231F20"/>
          <w:spacing w:val="5"/>
        </w:rPr>
        <w:t> </w:t>
      </w:r>
      <w:r>
        <w:rPr>
          <w:color w:val="231F20"/>
        </w:rPr>
        <w:t>уголовных</w:t>
      </w:r>
      <w:r>
        <w:rPr>
          <w:color w:val="231F20"/>
          <w:spacing w:val="5"/>
        </w:rPr>
        <w:t> </w:t>
      </w:r>
      <w:r>
        <w:rPr>
          <w:color w:val="231F20"/>
        </w:rPr>
        <w:t>дел,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</w:rPr>
        <w:t>также</w:t>
      </w:r>
    </w:p>
    <w:p>
      <w:pPr>
        <w:spacing w:line="249" w:lineRule="auto" w:before="14"/>
        <w:ind w:left="157" w:right="573" w:firstLine="0"/>
        <w:jc w:val="both"/>
        <w:rPr>
          <w:sz w:val="18"/>
        </w:rPr>
      </w:pPr>
      <w:r>
        <w:rPr>
          <w:color w:val="231F20"/>
          <w:sz w:val="18"/>
        </w:rPr>
        <w:t>поступления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заявления,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мировых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судей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5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дней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принятие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решения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заявлению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месяц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дня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принятия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дела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производству.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Укороченные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сроки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рассмотрения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предусмотрены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этом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укороченные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сроки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предусмотрены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для вынесения судебного приказа 5 дней.; однако из течения процессуальных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сроков исключается срок на приостановление дела, срок начинает течь заново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 принятии встречного иска, изменении исковых требований, замене ненад-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лежащего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ответчика,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исключается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срок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проведение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предварительного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судеб-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ного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заседания,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выходящего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за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пределы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предусмотренных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сроков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рассмотрения.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гражданских и административных дел содержит показатели общей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продолжительности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нахождения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судебной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системе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первона-</w:t>
      </w:r>
      <w:r>
        <w:rPr>
          <w:color w:val="231F20"/>
          <w:spacing w:val="-50"/>
        </w:rPr>
        <w:t> </w:t>
      </w:r>
      <w:r>
        <w:rPr>
          <w:color w:val="231F20"/>
        </w:rPr>
        <w:t>чального поступления до рассмотрения по существу и вступления</w:t>
      </w:r>
      <w:r>
        <w:rPr>
          <w:color w:val="231F20"/>
          <w:spacing w:val="1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6"/>
        </w:rPr>
        <w:t> </w:t>
      </w:r>
      <w:r>
        <w:rPr>
          <w:color w:val="231F20"/>
        </w:rPr>
        <w:t>акта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законную</w:t>
      </w:r>
      <w:r>
        <w:rPr>
          <w:color w:val="231F20"/>
          <w:spacing w:val="-5"/>
        </w:rPr>
        <w:t> </w:t>
      </w:r>
      <w:r>
        <w:rPr>
          <w:color w:val="231F20"/>
        </w:rPr>
        <w:t>силу.</w:t>
      </w:r>
    </w:p>
    <w:p>
      <w:pPr>
        <w:pStyle w:val="Heading4"/>
        <w:spacing w:line="268" w:lineRule="auto" w:after="3"/>
        <w:ind w:left="157" w:right="574" w:firstLine="283"/>
      </w:pPr>
      <w:r>
        <w:rPr>
          <w:color w:val="231F20"/>
          <w:w w:val="95"/>
        </w:rPr>
        <w:t>Методики исчисления обобщающих показателей оперативно-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сти</w:t>
      </w:r>
      <w:r>
        <w:rPr>
          <w:color w:val="231F20"/>
          <w:spacing w:val="-8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-8"/>
        </w:rPr>
        <w:t> </w:t>
      </w:r>
      <w:r>
        <w:rPr>
          <w:color w:val="231F20"/>
        </w:rPr>
        <w:t>правосудия:</w:t>
      </w: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4"/>
        <w:gridCol w:w="3992"/>
      </w:tblGrid>
      <w:tr>
        <w:trPr>
          <w:trHeight w:val="4401" w:hRule="atLeast"/>
        </w:trPr>
        <w:tc>
          <w:tcPr>
            <w:tcW w:w="2064" w:type="dxa"/>
          </w:tcPr>
          <w:p>
            <w:pPr>
              <w:pStyle w:val="TableParagraph"/>
              <w:spacing w:line="237" w:lineRule="auto" w:before="16"/>
              <w:ind w:left="56" w:right="44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—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соблюдение процессу-</w:t>
            </w:r>
            <w:r>
              <w:rPr>
                <w:i/>
                <w:color w:val="231F20"/>
                <w:spacing w:val="-4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альных сроков рассмот-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рения</w:t>
            </w:r>
          </w:p>
        </w:tc>
        <w:tc>
          <w:tcPr>
            <w:tcW w:w="3992" w:type="dxa"/>
          </w:tcPr>
          <w:p>
            <w:pPr>
              <w:pStyle w:val="TableParagraph"/>
              <w:spacing w:line="237" w:lineRule="auto" w:before="16"/>
              <w:ind w:left="56" w:right="4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 процессуальном законодательстве установлены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сроки рассмотрения дел или назначения судебного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заседания. Как правило, для разных категорий дел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 процессуальных особенностей из рассмотрения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сроки могут различаться. Из течения установлен-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ного в законе процессуального срока исключается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гражданском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административном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судопроиз-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водстве срок оставления без движения заявления,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срок приостановления, течение срока может быть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начато с начала в определенных случаях (напри-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мер, в соответствии со ст. 39 ГПК РФ при измене-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ние предмета иска, когда подготовка и рассмотре-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дела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начинаются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заново).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первичном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учете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в судебном делопроизводстве отражаются все да-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ты процессуальных событий по делу и вынесения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процессуальных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решений.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Если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продолжитель-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ность рассмотрения с учетом указанных исключе-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ний превышает установленный в процессуальном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законодательстве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срок,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то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такое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дело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включается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в показатель «Рассмотрено свыше установленных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процессуальных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сроков».</w:t>
            </w:r>
          </w:p>
        </w:tc>
      </w:tr>
      <w:tr>
        <w:trPr>
          <w:trHeight w:val="2801" w:hRule="atLeast"/>
        </w:trPr>
        <w:tc>
          <w:tcPr>
            <w:tcW w:w="2064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304" w:val="left" w:leader="none"/>
              </w:tabs>
              <w:spacing w:line="237" w:lineRule="auto" w:before="16" w:after="0"/>
              <w:ind w:left="56" w:right="44" w:firstLine="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срок нахождения в про-</w:t>
            </w:r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изводстве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суда;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10" w:val="left" w:leader="none"/>
              </w:tabs>
              <w:spacing w:line="237" w:lineRule="auto" w:before="202" w:after="0"/>
              <w:ind w:left="56" w:right="44" w:firstLine="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общие сроки рассмот-</w:t>
            </w:r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рения судебных дел в су-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дебной</w:t>
            </w:r>
            <w:r>
              <w:rPr>
                <w:i/>
                <w:color w:val="231F20"/>
                <w:spacing w:val="-7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системе</w:t>
            </w:r>
          </w:p>
        </w:tc>
        <w:tc>
          <w:tcPr>
            <w:tcW w:w="3992" w:type="dxa"/>
          </w:tcPr>
          <w:p>
            <w:pPr>
              <w:pStyle w:val="TableParagraph"/>
              <w:spacing w:line="237" w:lineRule="auto" w:before="16"/>
              <w:ind w:left="56" w:right="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разность дат вынесения судебного акта по суще-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ству обвинения (требования) и даты поступления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дела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(заявления);</w:t>
            </w:r>
          </w:p>
          <w:p>
            <w:pPr>
              <w:pStyle w:val="TableParagraph"/>
              <w:spacing w:line="237" w:lineRule="auto"/>
              <w:ind w:left="56" w:right="43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общий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срок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рассмотрения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дела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(материала)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за-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явления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судебной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системе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исчисляется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момента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первоначального поступления (регистрации) в су-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де до рассмотрения по существу этим или любым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судом и до вступления судебного акта в законную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силу. В общий срок включается оставление без дви-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жения заявления в гражданском судопроизводстве,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приостановление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производства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делу,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повторное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рассмотрение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после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отмены,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передача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производ-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ство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другого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суда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23"/>
                <w:sz w:val="18"/>
              </w:rPr>
              <w:t> </w:t>
            </w:r>
            <w:r>
              <w:rPr>
                <w:color w:val="231F20"/>
                <w:sz w:val="18"/>
              </w:rPr>
              <w:t>п.</w:t>
            </w:r>
          </w:p>
        </w:tc>
      </w:tr>
    </w:tbl>
    <w:p>
      <w:pPr>
        <w:spacing w:after="0" w:line="237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2"/>
        <w:rPr>
          <w:b/>
          <w:i/>
          <w:sz w:val="12"/>
        </w:rPr>
      </w:pPr>
    </w:p>
    <w:p>
      <w:pPr>
        <w:pStyle w:val="BodyText"/>
        <w:spacing w:line="268" w:lineRule="auto" w:before="121"/>
        <w:ind w:left="157" w:right="573" w:firstLine="283"/>
        <w:jc w:val="both"/>
      </w:pPr>
      <w:r>
        <w:rPr>
          <w:b/>
          <w:i/>
          <w:color w:val="231F20"/>
          <w:spacing w:val="-1"/>
        </w:rPr>
        <w:t>Служебная</w:t>
      </w:r>
      <w:r>
        <w:rPr>
          <w:b/>
          <w:i/>
          <w:color w:val="231F20"/>
          <w:spacing w:val="-12"/>
        </w:rPr>
        <w:t> </w:t>
      </w:r>
      <w:r>
        <w:rPr>
          <w:b/>
          <w:i/>
          <w:color w:val="231F20"/>
          <w:spacing w:val="-1"/>
        </w:rPr>
        <w:t>нагрузка</w:t>
      </w:r>
      <w:r>
        <w:rPr>
          <w:b/>
          <w:i/>
          <w:color w:val="231F20"/>
          <w:spacing w:val="-11"/>
        </w:rPr>
        <w:t> </w:t>
      </w:r>
      <w:r>
        <w:rPr>
          <w:b/>
          <w:i/>
          <w:color w:val="231F20"/>
        </w:rPr>
        <w:t>судей</w:t>
      </w:r>
      <w:r>
        <w:rPr>
          <w:b/>
          <w:i/>
          <w:color w:val="231F20"/>
          <w:spacing w:val="-9"/>
        </w:rPr>
        <w:t> </w:t>
      </w:r>
      <w:r>
        <w:rPr>
          <w:color w:val="231F20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</w:rPr>
        <w:t>быть</w:t>
      </w:r>
      <w:r>
        <w:rPr>
          <w:color w:val="231F20"/>
          <w:spacing w:val="-9"/>
        </w:rPr>
        <w:t> </w:t>
      </w:r>
      <w:r>
        <w:rPr>
          <w:color w:val="231F20"/>
        </w:rPr>
        <w:t>вычислена</w:t>
      </w:r>
      <w:r>
        <w:rPr>
          <w:color w:val="231F20"/>
          <w:spacing w:val="-9"/>
        </w:rPr>
        <w:t> </w:t>
      </w:r>
      <w:r>
        <w:rPr>
          <w:color w:val="231F20"/>
        </w:rPr>
        <w:t>разными</w:t>
      </w:r>
      <w:r>
        <w:rPr>
          <w:color w:val="231F20"/>
          <w:spacing w:val="-9"/>
        </w:rPr>
        <w:t> </w:t>
      </w:r>
      <w:r>
        <w:rPr>
          <w:color w:val="231F20"/>
        </w:rPr>
        <w:t>спо-</w:t>
      </w:r>
      <w:r>
        <w:rPr>
          <w:color w:val="231F20"/>
          <w:spacing w:val="-50"/>
        </w:rPr>
        <w:t> </w:t>
      </w:r>
      <w:r>
        <w:rPr>
          <w:color w:val="231F20"/>
        </w:rPr>
        <w:t>собами, важно, чтобы сравниваемые значения за разные периоды</w:t>
      </w:r>
      <w:r>
        <w:rPr>
          <w:color w:val="231F20"/>
          <w:spacing w:val="1"/>
        </w:rPr>
        <w:t> </w:t>
      </w:r>
      <w:r>
        <w:rPr>
          <w:color w:val="231F20"/>
        </w:rPr>
        <w:t>или по разным территориям, судам одного уровня были одинаково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рассчитаны. Можно говорить о </w:t>
      </w:r>
      <w:r>
        <w:rPr>
          <w:i/>
          <w:color w:val="231F20"/>
          <w:w w:val="95"/>
        </w:rPr>
        <w:t>расчетной нагрузке </w:t>
      </w:r>
      <w:r>
        <w:rPr>
          <w:color w:val="231F20"/>
          <w:w w:val="95"/>
        </w:rPr>
        <w:t>на установленную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штатную численность судей по числу поступивших дел в отчетном пе-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риоде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(сколько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приходится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дел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штатную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единицу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судьи).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рай-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онных судов и участков мировых судей рассчитывается расчетная ме-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сячная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служебная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нагрузка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расчетная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служебная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нагрузка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делится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число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рабочих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месяцев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учетом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полуторамесячного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отпуска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spacing w:val="2"/>
          <w:w w:val="95"/>
          <w:position w:val="7"/>
          <w:sz w:val="12"/>
        </w:rPr>
        <w:t> </w:t>
      </w:r>
      <w:r>
        <w:rPr>
          <w:color w:val="231F20"/>
          <w:w w:val="95"/>
        </w:rPr>
        <w:t>(10,5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год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5,25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полугодие)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.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</w:rPr>
        <w:t>можно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сравнения</w:t>
      </w:r>
      <w:r>
        <w:rPr>
          <w:color w:val="231F20"/>
          <w:spacing w:val="-8"/>
        </w:rPr>
        <w:t> </w:t>
      </w:r>
      <w:r>
        <w:rPr>
          <w:color w:val="231F20"/>
        </w:rPr>
        <w:t>рассчиты-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вать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годовую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нагрузку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учета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отпуска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рассчитывать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средне-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годовую нагрузку. Сравнение относительных показателей </w:t>
      </w:r>
      <w:r>
        <w:rPr>
          <w:color w:val="231F20"/>
          <w:spacing w:val="-1"/>
        </w:rPr>
        <w:t>расчетной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нагрузки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динамике,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субъектам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Федерации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судах</w:t>
      </w:r>
      <w:r>
        <w:rPr>
          <w:color w:val="231F20"/>
          <w:spacing w:val="-51"/>
        </w:rPr>
        <w:t> </w:t>
      </w:r>
      <w:r>
        <w:rPr>
          <w:color w:val="231F20"/>
        </w:rPr>
        <w:t>одного</w:t>
      </w:r>
      <w:r>
        <w:rPr>
          <w:color w:val="231F20"/>
          <w:spacing w:val="-5"/>
        </w:rPr>
        <w:t> </w:t>
      </w:r>
      <w:r>
        <w:rPr>
          <w:color w:val="231F20"/>
        </w:rPr>
        <w:t>уровня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текущем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предыдущем</w:t>
      </w:r>
      <w:r>
        <w:rPr>
          <w:color w:val="231F20"/>
          <w:spacing w:val="-5"/>
        </w:rPr>
        <w:t> </w:t>
      </w:r>
      <w:r>
        <w:rPr>
          <w:color w:val="231F20"/>
        </w:rPr>
        <w:t>годах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> </w:t>
      </w:r>
      <w:r>
        <w:rPr>
          <w:color w:val="231F20"/>
        </w:rPr>
        <w:t>судах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одного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целом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наглядное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представление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</w:t>
      </w:r>
      <w:r>
        <w:rPr>
          <w:color w:val="231F20"/>
          <w:spacing w:val="-12"/>
        </w:rPr>
        <w:t> </w:t>
      </w:r>
      <w:r>
        <w:rPr>
          <w:color w:val="231F20"/>
        </w:rPr>
        <w:t>объемах</w:t>
      </w:r>
      <w:r>
        <w:rPr>
          <w:color w:val="231F20"/>
          <w:spacing w:val="-12"/>
        </w:rPr>
        <w:t> </w:t>
      </w:r>
      <w:r>
        <w:rPr>
          <w:color w:val="231F20"/>
        </w:rPr>
        <w:t>ра-</w:t>
      </w:r>
      <w:r>
        <w:rPr>
          <w:color w:val="231F20"/>
          <w:spacing w:val="-50"/>
        </w:rPr>
        <w:t> </w:t>
      </w:r>
      <w:r>
        <w:rPr>
          <w:color w:val="231F20"/>
        </w:rPr>
        <w:t>боты,</w:t>
      </w:r>
      <w:r>
        <w:rPr>
          <w:color w:val="231F20"/>
          <w:spacing w:val="-13"/>
        </w:rPr>
        <w:t> </w:t>
      </w:r>
      <w:r>
        <w:rPr>
          <w:color w:val="231F20"/>
        </w:rPr>
        <w:t>который</w:t>
      </w:r>
      <w:r>
        <w:rPr>
          <w:color w:val="231F20"/>
          <w:spacing w:val="-13"/>
        </w:rPr>
        <w:t> </w:t>
      </w:r>
      <w:r>
        <w:rPr>
          <w:color w:val="231F20"/>
        </w:rPr>
        <w:t>должен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среднем</w:t>
      </w:r>
      <w:r>
        <w:rPr>
          <w:color w:val="231F20"/>
          <w:spacing w:val="-12"/>
        </w:rPr>
        <w:t> </w:t>
      </w:r>
      <w:r>
        <w:rPr>
          <w:color w:val="231F20"/>
        </w:rPr>
        <w:t>выполнить</w:t>
      </w:r>
      <w:r>
        <w:rPr>
          <w:color w:val="231F20"/>
          <w:spacing w:val="-13"/>
        </w:rPr>
        <w:t> </w:t>
      </w:r>
      <w:r>
        <w:rPr>
          <w:color w:val="231F20"/>
        </w:rPr>
        <w:t>один</w:t>
      </w:r>
      <w:r>
        <w:rPr>
          <w:color w:val="231F20"/>
          <w:spacing w:val="-12"/>
        </w:rPr>
        <w:t> </w:t>
      </w:r>
      <w:r>
        <w:rPr>
          <w:color w:val="231F20"/>
        </w:rPr>
        <w:t>судья.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  <w:w w:val="95"/>
        </w:rPr>
        <w:t>Простое арифметическое сложение нагрузки по различным видам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судебного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производства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инстанциям</w:t>
      </w:r>
      <w:r>
        <w:rPr>
          <w:color w:val="231F20"/>
          <w:spacing w:val="-11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-11"/>
        </w:rPr>
        <w:t> </w:t>
      </w:r>
      <w:r>
        <w:rPr>
          <w:color w:val="231F20"/>
        </w:rPr>
        <w:t>исказить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истинную картину в случаях, если структура дел по видам судебного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производство существенно отличается по судам. Однако для сравне-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ния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субъектам</w:t>
      </w:r>
      <w:r>
        <w:rPr>
          <w:color w:val="231F20"/>
          <w:spacing w:val="-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1"/>
        </w:rPr>
        <w:t> </w:t>
      </w:r>
      <w:r>
        <w:rPr>
          <w:color w:val="231F20"/>
        </w:rPr>
        <w:t>суммарное</w:t>
      </w:r>
      <w:r>
        <w:rPr>
          <w:color w:val="231F20"/>
          <w:spacing w:val="-12"/>
        </w:rPr>
        <w:t> </w:t>
      </w:r>
      <w:r>
        <w:rPr>
          <w:color w:val="231F20"/>
        </w:rPr>
        <w:t>значение</w:t>
      </w:r>
      <w:r>
        <w:rPr>
          <w:color w:val="231F20"/>
          <w:spacing w:val="-11"/>
        </w:rPr>
        <w:t> </w:t>
      </w:r>
      <w:r>
        <w:rPr>
          <w:color w:val="231F20"/>
        </w:rPr>
        <w:t>сред-</w:t>
      </w:r>
      <w:r>
        <w:rPr>
          <w:color w:val="231F20"/>
          <w:spacing w:val="-50"/>
        </w:rPr>
        <w:t> </w:t>
      </w:r>
      <w:r>
        <w:rPr>
          <w:color w:val="231F20"/>
        </w:rPr>
        <w:t>ней нагрузки по видам производства представляется вполне кор-</w:t>
      </w:r>
      <w:r>
        <w:rPr>
          <w:color w:val="231F20"/>
          <w:spacing w:val="1"/>
        </w:rPr>
        <w:t> </w:t>
      </w:r>
      <w:r>
        <w:rPr>
          <w:color w:val="231F20"/>
        </w:rPr>
        <w:t>ректным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удобным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оперативной</w:t>
      </w:r>
      <w:r>
        <w:rPr>
          <w:color w:val="231F20"/>
          <w:spacing w:val="-4"/>
        </w:rPr>
        <w:t> </w:t>
      </w:r>
      <w:r>
        <w:rPr>
          <w:color w:val="231F20"/>
        </w:rPr>
        <w:t>работы.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Алгоритм расчетной нагрузки определяет потребность в допол-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нительной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штатной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численности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</w:rPr>
        <w:t>перераспределении,</w:t>
      </w:r>
      <w:r>
        <w:rPr>
          <w:color w:val="231F20"/>
          <w:spacing w:val="-11"/>
        </w:rPr>
        <w:t> </w:t>
      </w:r>
      <w:r>
        <w:rPr>
          <w:color w:val="231F20"/>
        </w:rPr>
        <w:t>сравне-</w:t>
      </w:r>
      <w:r>
        <w:rPr>
          <w:color w:val="231F20"/>
          <w:spacing w:val="-50"/>
        </w:rPr>
        <w:t> </w:t>
      </w:r>
      <w:r>
        <w:rPr>
          <w:color w:val="231F20"/>
        </w:rPr>
        <w:t>ния нагрузки с предыдущими периодами и между субъектами Рос-</w:t>
      </w:r>
      <w:r>
        <w:rPr>
          <w:color w:val="231F20"/>
          <w:spacing w:val="1"/>
        </w:rPr>
        <w:t> </w:t>
      </w:r>
      <w:r>
        <w:rPr>
          <w:color w:val="231F20"/>
        </w:rPr>
        <w:t>сийской</w:t>
      </w:r>
      <w:r>
        <w:rPr>
          <w:color w:val="231F20"/>
          <w:spacing w:val="-5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уровням</w:t>
      </w:r>
      <w:r>
        <w:rPr>
          <w:color w:val="231F20"/>
          <w:spacing w:val="-5"/>
        </w:rPr>
        <w:t> </w:t>
      </w:r>
      <w:r>
        <w:rPr>
          <w:color w:val="231F20"/>
        </w:rPr>
        <w:t>судов.</w:t>
      </w: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53.858299pt;margin-top:13.061594pt;width:51.05pt;height:.1pt;mso-position-horizontal-relative:page;mso-position-vertical-relative:paragraph;z-index:-15604224;mso-wrap-distance-left:0;mso-wrap-distance-right:0" coordorigin="1077,261" coordsize="1021,0" path="m1077,261l2098,26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-3"/>
          <w:position w:val="6"/>
          <w:sz w:val="10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точной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нагрузки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судей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сравнения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нагрузки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отдельных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судей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судов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необходимо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также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учитывать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более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продолжительный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отпуск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удалён-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районах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Крайнего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Севера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Дальнего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Востока.</w:t>
      </w:r>
    </w:p>
    <w:p>
      <w:pPr>
        <w:spacing w:line="249" w:lineRule="auto" w:before="2"/>
        <w:ind w:left="157" w:right="529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См.: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СТАТИСТИЧЕСКАЯ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ИНФОРМАЦИЯ,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Аналитическая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информация,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Сборник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осн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показателей,</w:t>
      </w:r>
      <w:r>
        <w:rPr>
          <w:color w:val="231F20"/>
          <w:spacing w:val="33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файлы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1"/>
        <w:ind w:left="114" w:right="0" w:firstLine="0"/>
        <w:jc w:val="left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Cборник-2014</w:t>
      </w:r>
      <w:r>
        <w:rPr>
          <w:color w:val="231F20"/>
          <w:spacing w:val="14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(26.06.2015).xls</w:t>
      </w:r>
      <w:r>
        <w:rPr>
          <w:color w:val="231F20"/>
          <w:spacing w:val="14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</w:rPr>
        <w:t>Лист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5.1,</w:t>
      </w:r>
      <w:r>
        <w:rPr>
          <w:color w:val="231F20"/>
          <w:spacing w:val="18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Sbornik</w:t>
      </w:r>
      <w:r>
        <w:rPr>
          <w:color w:val="231F20"/>
          <w:spacing w:val="15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1–2015</w:t>
      </w:r>
      <w:r>
        <w:rPr>
          <w:color w:val="231F20"/>
          <w:spacing w:val="14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(27.10.2015).xls</w:t>
      </w:r>
      <w:r>
        <w:rPr>
          <w:color w:val="231F20"/>
          <w:spacing w:val="14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</w:rPr>
        <w:t>Лист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5.1.</w:t>
      </w:r>
    </w:p>
    <w:p>
      <w:pPr>
        <w:spacing w:after="0"/>
        <w:jc w:val="left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68" w:lineRule="auto" w:before="121"/>
        <w:ind w:left="157" w:right="572" w:firstLine="283"/>
        <w:jc w:val="both"/>
      </w:pPr>
      <w:r>
        <w:rPr>
          <w:b/>
          <w:i/>
          <w:color w:val="231F20"/>
        </w:rPr>
        <w:t>Фактическая нагрузка судей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может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1"/>
        </w:rPr>
        <w:t> </w:t>
      </w:r>
      <w:r>
        <w:rPr>
          <w:color w:val="231F20"/>
        </w:rPr>
        <w:t>рассчитана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52"/>
        </w:rPr>
        <w:t> </w:t>
      </w:r>
      <w:r>
        <w:rPr>
          <w:color w:val="231F20"/>
        </w:rPr>
        <w:t>чи-</w:t>
      </w:r>
      <w:r>
        <w:rPr>
          <w:color w:val="231F20"/>
          <w:spacing w:val="1"/>
        </w:rPr>
        <w:t> </w:t>
      </w:r>
      <w:r>
        <w:rPr>
          <w:color w:val="231F20"/>
        </w:rPr>
        <w:t>слу</w:t>
      </w:r>
      <w:r>
        <w:rPr>
          <w:color w:val="231F20"/>
          <w:spacing w:val="1"/>
        </w:rPr>
        <w:t> </w:t>
      </w:r>
      <w:r>
        <w:rPr>
          <w:color w:val="231F20"/>
        </w:rPr>
        <w:t>рассмотренных</w:t>
      </w:r>
      <w:r>
        <w:rPr>
          <w:color w:val="231F20"/>
          <w:spacing w:val="1"/>
        </w:rPr>
        <w:t> </w:t>
      </w:r>
      <w:r>
        <w:rPr>
          <w:color w:val="231F20"/>
        </w:rPr>
        <w:t>дел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фактическое</w:t>
      </w:r>
      <w:r>
        <w:rPr>
          <w:color w:val="231F20"/>
          <w:spacing w:val="52"/>
        </w:rPr>
        <w:t> </w:t>
      </w:r>
      <w:r>
        <w:rPr>
          <w:color w:val="231F20"/>
        </w:rPr>
        <w:t>число</w:t>
      </w:r>
      <w:r>
        <w:rPr>
          <w:color w:val="231F20"/>
          <w:spacing w:val="53"/>
        </w:rPr>
        <w:t> </w:t>
      </w:r>
      <w:r>
        <w:rPr>
          <w:color w:val="231F20"/>
        </w:rPr>
        <w:t>работающих</w:t>
      </w:r>
      <w:r>
        <w:rPr>
          <w:color w:val="231F20"/>
          <w:spacing w:val="52"/>
        </w:rPr>
        <w:t> </w:t>
      </w:r>
      <w:r>
        <w:rPr>
          <w:color w:val="231F20"/>
        </w:rPr>
        <w:t>су-</w:t>
      </w:r>
      <w:r>
        <w:rPr>
          <w:color w:val="231F20"/>
          <w:spacing w:val="1"/>
        </w:rPr>
        <w:t> </w:t>
      </w:r>
      <w:r>
        <w:rPr>
          <w:color w:val="231F20"/>
        </w:rPr>
        <w:t>дей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определенный</w:t>
      </w:r>
      <w:r>
        <w:rPr>
          <w:color w:val="231F20"/>
          <w:spacing w:val="1"/>
        </w:rPr>
        <w:t> </w:t>
      </w:r>
      <w:r>
        <w:rPr>
          <w:color w:val="231F20"/>
        </w:rPr>
        <w:t>период.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52"/>
        </w:rPr>
        <w:t> </w:t>
      </w:r>
      <w:r>
        <w:rPr>
          <w:color w:val="231F20"/>
        </w:rPr>
        <w:t>более</w:t>
      </w:r>
      <w:r>
        <w:rPr>
          <w:color w:val="231F20"/>
          <w:spacing w:val="53"/>
        </w:rPr>
        <w:t> </w:t>
      </w:r>
      <w:r>
        <w:rPr>
          <w:color w:val="231F20"/>
        </w:rPr>
        <w:t>точной</w:t>
      </w:r>
      <w:r>
        <w:rPr>
          <w:color w:val="231F20"/>
          <w:spacing w:val="52"/>
        </w:rPr>
        <w:t> </w:t>
      </w:r>
      <w:r>
        <w:rPr>
          <w:color w:val="231F20"/>
        </w:rPr>
        <w:t>оценки</w:t>
      </w:r>
      <w:r>
        <w:rPr>
          <w:color w:val="231F20"/>
          <w:spacing w:val="53"/>
        </w:rPr>
        <w:t> </w:t>
      </w:r>
      <w:r>
        <w:rPr>
          <w:color w:val="231F20"/>
        </w:rPr>
        <w:t>нагруз-</w:t>
      </w:r>
      <w:r>
        <w:rPr>
          <w:color w:val="231F20"/>
          <w:spacing w:val="-51"/>
        </w:rPr>
        <w:t> </w:t>
      </w:r>
      <w:r>
        <w:rPr>
          <w:color w:val="231F20"/>
        </w:rPr>
        <w:t>ки при рассмотрении разнокачественных по объему и сложности</w:t>
      </w:r>
      <w:r>
        <w:rPr>
          <w:color w:val="231F20"/>
          <w:spacing w:val="1"/>
        </w:rPr>
        <w:t> </w:t>
      </w:r>
      <w:r>
        <w:rPr>
          <w:color w:val="231F20"/>
        </w:rPr>
        <w:t>дел необходимо исходить из затрат времени на рассмотрение. Для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определения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фактической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нагрузки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использовать</w:t>
      </w:r>
      <w:r>
        <w:rPr>
          <w:color w:val="231F20"/>
          <w:spacing w:val="-50"/>
        </w:rPr>
        <w:t> </w:t>
      </w:r>
      <w:r>
        <w:rPr>
          <w:color w:val="231F20"/>
        </w:rPr>
        <w:t>данные кадрового учета, сколько фактически проработал каждый</w:t>
      </w:r>
      <w:r>
        <w:rPr>
          <w:color w:val="231F20"/>
          <w:spacing w:val="1"/>
        </w:rPr>
        <w:t> </w:t>
      </w:r>
      <w:r>
        <w:rPr>
          <w:color w:val="231F20"/>
        </w:rPr>
        <w:t>судья в отчетном периоде, чтобы число оконченных дел разделить</w:t>
      </w:r>
      <w:r>
        <w:rPr>
          <w:color w:val="231F20"/>
          <w:spacing w:val="1"/>
        </w:rPr>
        <w:t> </w:t>
      </w:r>
      <w:r>
        <w:rPr>
          <w:color w:val="231F20"/>
        </w:rPr>
        <w:t>на суммарное число месяцев, проработанных судьями. При этом</w:t>
      </w:r>
      <w:r>
        <w:rPr>
          <w:color w:val="231F20"/>
          <w:spacing w:val="1"/>
        </w:rPr>
        <w:t> </w:t>
      </w:r>
      <w:r>
        <w:rPr>
          <w:color w:val="231F20"/>
        </w:rPr>
        <w:t>средняя фактическая нагрузка на судью в суде не учитывает специ-</w:t>
      </w:r>
      <w:r>
        <w:rPr>
          <w:color w:val="231F20"/>
          <w:spacing w:val="-50"/>
        </w:rPr>
        <w:t> </w:t>
      </w:r>
      <w:r>
        <w:rPr>
          <w:color w:val="231F20"/>
        </w:rPr>
        <w:t>ализации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различной</w:t>
      </w:r>
      <w:r>
        <w:rPr>
          <w:color w:val="231F20"/>
          <w:spacing w:val="31"/>
        </w:rPr>
        <w:t> </w:t>
      </w:r>
      <w:r>
        <w:rPr>
          <w:color w:val="231F20"/>
        </w:rPr>
        <w:t>трудозатратности</w:t>
      </w:r>
      <w:r>
        <w:rPr>
          <w:color w:val="231F20"/>
          <w:spacing w:val="31"/>
        </w:rPr>
        <w:t> </w:t>
      </w:r>
      <w:r>
        <w:rPr>
          <w:color w:val="231F20"/>
        </w:rPr>
        <w:t>дел.</w:t>
      </w:r>
      <w:r>
        <w:rPr>
          <w:color w:val="231F20"/>
          <w:spacing w:val="31"/>
        </w:rPr>
        <w:t> </w:t>
      </w:r>
      <w:r>
        <w:rPr>
          <w:color w:val="231F20"/>
        </w:rPr>
        <w:t>Для</w:t>
      </w:r>
      <w:r>
        <w:rPr>
          <w:color w:val="231F20"/>
          <w:spacing w:val="32"/>
        </w:rPr>
        <w:t> </w:t>
      </w:r>
      <w:r>
        <w:rPr>
          <w:color w:val="231F20"/>
        </w:rPr>
        <w:t>оценки</w:t>
      </w:r>
      <w:r>
        <w:rPr>
          <w:color w:val="231F20"/>
          <w:spacing w:val="31"/>
        </w:rPr>
        <w:t> </w:t>
      </w:r>
      <w:r>
        <w:rPr>
          <w:color w:val="231F20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</w:rPr>
        <w:t>и фактической нагрузки каждого судьи должны учитываться кате-</w:t>
      </w:r>
      <w:r>
        <w:rPr>
          <w:color w:val="231F20"/>
          <w:spacing w:val="1"/>
        </w:rPr>
        <w:t> </w:t>
      </w:r>
      <w:r>
        <w:rPr>
          <w:color w:val="231F20"/>
        </w:rPr>
        <w:t>гории и трудозатратность дел и материалов на основе нормативов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нагрузки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коэффициентов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сложности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дел,</w:t>
      </w:r>
      <w:r>
        <w:rPr>
          <w:color w:val="231F20"/>
          <w:spacing w:val="-12"/>
        </w:rPr>
        <w:t> </w:t>
      </w:r>
      <w:r>
        <w:rPr>
          <w:color w:val="231F20"/>
        </w:rPr>
        <w:t>установленных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авто-</w:t>
      </w:r>
      <w:r>
        <w:rPr>
          <w:color w:val="231F20"/>
          <w:spacing w:val="-50"/>
        </w:rPr>
        <w:t> </w:t>
      </w:r>
      <w:r>
        <w:rPr>
          <w:color w:val="231F20"/>
        </w:rPr>
        <w:t>матизированном</w:t>
      </w:r>
      <w:r>
        <w:rPr>
          <w:color w:val="231F20"/>
          <w:spacing w:val="-6"/>
        </w:rPr>
        <w:t> </w:t>
      </w:r>
      <w:r>
        <w:rPr>
          <w:color w:val="231F20"/>
        </w:rPr>
        <w:t>распределении</w:t>
      </w:r>
      <w:r>
        <w:rPr>
          <w:color w:val="231F20"/>
          <w:spacing w:val="-5"/>
        </w:rPr>
        <w:t> </w:t>
      </w:r>
      <w:r>
        <w:rPr>
          <w:color w:val="231F20"/>
        </w:rPr>
        <w:t>дел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судебном</w:t>
      </w:r>
      <w:r>
        <w:rPr>
          <w:color w:val="231F20"/>
          <w:spacing w:val="-6"/>
        </w:rPr>
        <w:t> </w:t>
      </w:r>
      <w:r>
        <w:rPr>
          <w:color w:val="231F20"/>
        </w:rPr>
        <w:t>делопроизводстве.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b/>
          <w:i/>
          <w:color w:val="231F20"/>
        </w:rPr>
        <w:t>Реальная (фактическая) нагрузка должна быть рассчитана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по числу оконченных производством дел на число работавших су-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определенные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месяцы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(человеко-месяцы).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условиях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конкрет-</w:t>
      </w:r>
      <w:r>
        <w:rPr>
          <w:color w:val="231F20"/>
          <w:spacing w:val="-50"/>
        </w:rPr>
        <w:t> </w:t>
      </w:r>
      <w:r>
        <w:rPr>
          <w:color w:val="231F20"/>
        </w:rPr>
        <w:t>ного суда представляется правильным проведение двух видов рас-</w:t>
      </w:r>
      <w:r>
        <w:rPr>
          <w:color w:val="231F20"/>
          <w:spacing w:val="1"/>
        </w:rPr>
        <w:t> </w:t>
      </w:r>
      <w:r>
        <w:rPr>
          <w:color w:val="231F20"/>
        </w:rPr>
        <w:t>четов служебной нагрузки — фактической (реальной) и расчетной.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многосоставных</w:t>
      </w:r>
      <w:r>
        <w:rPr>
          <w:color w:val="231F20"/>
          <w:spacing w:val="-10"/>
        </w:rPr>
        <w:t> </w:t>
      </w:r>
      <w:r>
        <w:rPr>
          <w:color w:val="231F20"/>
        </w:rPr>
        <w:t>районных</w:t>
      </w:r>
      <w:r>
        <w:rPr>
          <w:color w:val="231F20"/>
          <w:spacing w:val="-9"/>
        </w:rPr>
        <w:t> </w:t>
      </w:r>
      <w:r>
        <w:rPr>
          <w:color w:val="231F20"/>
        </w:rPr>
        <w:t>судах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судах</w:t>
      </w:r>
      <w:r>
        <w:rPr>
          <w:color w:val="231F20"/>
          <w:spacing w:val="-9"/>
        </w:rPr>
        <w:t> </w:t>
      </w:r>
      <w:r>
        <w:rPr>
          <w:color w:val="231F20"/>
        </w:rPr>
        <w:t>областного</w:t>
      </w:r>
      <w:r>
        <w:rPr>
          <w:color w:val="231F20"/>
          <w:spacing w:val="-9"/>
        </w:rPr>
        <w:t> </w:t>
      </w:r>
      <w:r>
        <w:rPr>
          <w:color w:val="231F20"/>
        </w:rPr>
        <w:t>звена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рас-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чета может исключаться председатель суда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w w:val="95"/>
        </w:rPr>
        <w:t>, как это принято в расче-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те</w:t>
      </w:r>
      <w:r>
        <w:rPr>
          <w:color w:val="231F20"/>
          <w:spacing w:val="-8"/>
        </w:rPr>
        <w:t> </w:t>
      </w:r>
      <w:r>
        <w:rPr>
          <w:color w:val="231F20"/>
        </w:rPr>
        <w:t>нагрузки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-8"/>
        </w:rPr>
        <w:t> </w:t>
      </w:r>
      <w:r>
        <w:rPr>
          <w:color w:val="231F20"/>
        </w:rPr>
        <w:t>судах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этом</w:t>
      </w:r>
      <w:r>
        <w:rPr>
          <w:color w:val="231F20"/>
          <w:spacing w:val="-7"/>
        </w:rPr>
        <w:t> </w:t>
      </w:r>
      <w:r>
        <w:rPr>
          <w:color w:val="231F20"/>
        </w:rPr>
        <w:t>случае</w:t>
      </w:r>
      <w:r>
        <w:rPr>
          <w:color w:val="231F20"/>
          <w:spacing w:val="-7"/>
        </w:rPr>
        <w:t> </w:t>
      </w:r>
      <w:r>
        <w:rPr>
          <w:color w:val="231F20"/>
        </w:rPr>
        <w:t>дела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материалы,</w:t>
      </w:r>
    </w:p>
    <w:p>
      <w:pPr>
        <w:pStyle w:val="BodyText"/>
        <w:rPr>
          <w:sz w:val="19"/>
        </w:rPr>
      </w:pPr>
      <w:r>
        <w:rPr/>
        <w:pict>
          <v:shape style="position:absolute;margin-left:53.858299pt;margin-top:13.153pt;width:51.05pt;height:.1pt;mso-position-horizontal-relative:page;mso-position-vertical-relative:paragraph;z-index:-15603712;mso-wrap-distance-left:0;mso-wrap-distance-right:0" coordorigin="1077,263" coordsize="1021,0" path="m1077,263l2098,26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Фактически в судах областного звена и многосоставных районных судах,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несмотря на введение должностей администраторов, основная часть рабочего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времени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председателя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суда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затрачивается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организацию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работы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суда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ап-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парата,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процессуальные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вопросы,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находящиеся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законодатель-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ством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полномочиях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председателя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суда,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непосредственное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осуществле-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судьей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правосудия.</w:t>
      </w:r>
    </w:p>
    <w:p>
      <w:pPr>
        <w:spacing w:line="249" w:lineRule="auto" w:before="4"/>
        <w:ind w:left="157" w:right="572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2 </w:t>
      </w:r>
      <w:r>
        <w:rPr>
          <w:color w:val="231F20"/>
          <w:w w:val="95"/>
          <w:sz w:val="18"/>
        </w:rPr>
        <w:t>В таблицах по нагрузке арбитражных судов в Сборнике основных показате-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лей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работы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арбитражных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судов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расчет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нагрузки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произведен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фактической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численности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исключением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председателя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суда,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так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штатной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численности.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См. Приложение (CD), папка Аналитическая информация, папка Сборник осн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показателей,</w:t>
      </w:r>
      <w:r>
        <w:rPr>
          <w:color w:val="231F20"/>
          <w:spacing w:val="-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6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Arb</w:t>
      </w:r>
      <w:r>
        <w:rPr>
          <w:color w:val="231F20"/>
          <w:spacing w:val="-7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Sbornik_1–2015</w:t>
      </w:r>
      <w:r>
        <w:rPr>
          <w:color w:val="231F20"/>
          <w:spacing w:val="-6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(21.09.2015).xls.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60"/>
      </w:pPr>
      <w:r>
        <w:rPr>
          <w:color w:val="231F20"/>
        </w:rPr>
        <w:t>рассмотренные</w:t>
      </w:r>
      <w:r>
        <w:rPr>
          <w:color w:val="231F20"/>
          <w:spacing w:val="-13"/>
        </w:rPr>
        <w:t> </w:t>
      </w:r>
      <w:r>
        <w:rPr>
          <w:color w:val="231F20"/>
        </w:rPr>
        <w:t>им</w:t>
      </w:r>
      <w:r>
        <w:rPr>
          <w:color w:val="231F20"/>
          <w:spacing w:val="-12"/>
        </w:rPr>
        <w:t> </w:t>
      </w:r>
      <w:r>
        <w:rPr>
          <w:color w:val="231F20"/>
        </w:rPr>
        <w:t>лично,</w:t>
      </w:r>
      <w:r>
        <w:rPr>
          <w:color w:val="231F20"/>
          <w:spacing w:val="-12"/>
        </w:rPr>
        <w:t> </w:t>
      </w:r>
      <w:r>
        <w:rPr>
          <w:color w:val="231F20"/>
        </w:rPr>
        <w:t>исключаются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общего</w:t>
      </w:r>
      <w:r>
        <w:rPr>
          <w:color w:val="231F20"/>
          <w:spacing w:val="-12"/>
        </w:rPr>
        <w:t> </w:t>
      </w:r>
      <w:r>
        <w:rPr>
          <w:color w:val="231F20"/>
        </w:rPr>
        <w:t>числа</w:t>
      </w:r>
      <w:r>
        <w:rPr>
          <w:color w:val="231F20"/>
          <w:spacing w:val="-12"/>
        </w:rPr>
        <w:t> </w:t>
      </w:r>
      <w:r>
        <w:rPr>
          <w:color w:val="231F20"/>
        </w:rPr>
        <w:t>дел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мате-</w:t>
      </w:r>
      <w:r>
        <w:rPr>
          <w:color w:val="231F20"/>
          <w:spacing w:val="-49"/>
        </w:rPr>
        <w:t> </w:t>
      </w:r>
      <w:r>
        <w:rPr>
          <w:color w:val="231F20"/>
        </w:rPr>
        <w:t>риалов,</w:t>
      </w:r>
      <w:r>
        <w:rPr>
          <w:color w:val="231F20"/>
          <w:spacing w:val="-5"/>
        </w:rPr>
        <w:t> </w:t>
      </w:r>
      <w:r>
        <w:rPr>
          <w:color w:val="231F20"/>
        </w:rPr>
        <w:t>оконченных</w:t>
      </w:r>
      <w:r>
        <w:rPr>
          <w:color w:val="231F20"/>
          <w:spacing w:val="-5"/>
        </w:rPr>
        <w:t> </w:t>
      </w:r>
      <w:r>
        <w:rPr>
          <w:color w:val="231F20"/>
        </w:rPr>
        <w:t>производством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суде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целом.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67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6"/>
      </w:tblGrid>
      <w:tr>
        <w:trPr>
          <w:trHeight w:val="2887" w:hRule="atLeast"/>
        </w:trPr>
        <w:tc>
          <w:tcPr>
            <w:tcW w:w="6066" w:type="dxa"/>
          </w:tcPr>
          <w:p>
            <w:pPr>
              <w:pStyle w:val="TableParagraph"/>
              <w:spacing w:line="268" w:lineRule="auto" w:before="81"/>
              <w:ind w:left="170" w:right="157"/>
              <w:jc w:val="both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Для</w:t>
            </w:r>
            <w:r>
              <w:rPr>
                <w:rFonts w:ascii="Trebuchet MS" w:hAnsi="Trebuchet MS"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более</w:t>
            </w:r>
            <w:r>
              <w:rPr>
                <w:rFonts w:ascii="Trebuchet MS" w:hAnsi="Trebuchet MS"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точного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определения</w:t>
            </w:r>
            <w:r>
              <w:rPr>
                <w:rFonts w:ascii="Trebuchet MS" w:hAnsi="Trebuchet MS"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временных</w:t>
            </w:r>
            <w:r>
              <w:rPr>
                <w:rFonts w:ascii="Trebuchet MS" w:hAnsi="Trebuchet MS"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затрат</w:t>
            </w:r>
            <w:r>
              <w:rPr>
                <w:rFonts w:ascii="Trebuchet MS" w:hAnsi="Trebuchet MS"/>
                <w:color w:val="231F20"/>
                <w:spacing w:val="-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необходимо</w:t>
            </w:r>
            <w:r>
              <w:rPr>
                <w:rFonts w:ascii="Trebuchet MS" w:hAnsi="Trebuchet MS"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учитывать,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что рассмотрение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дел в апелляционной инстанции осуществляется кол-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легиально в составе трех судей, в кассационной инстанции — в составе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президиума.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В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районных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судах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и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судах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областного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уровня,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а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также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арби-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тражных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судах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при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рассмотрении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дел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по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первой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инстанции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также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могут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быть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учтены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случаи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коллегиального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рассмотрения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составом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из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трех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судей.</w:t>
            </w:r>
          </w:p>
          <w:p>
            <w:pPr>
              <w:pStyle w:val="TableParagraph"/>
              <w:spacing w:line="268" w:lineRule="auto" w:before="113"/>
              <w:ind w:left="170" w:right="158"/>
              <w:jc w:val="both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При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расчете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индивидуальной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нагрузки,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кроме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того,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должно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учитываться</w:t>
            </w:r>
            <w:r>
              <w:rPr>
                <w:rFonts w:ascii="Trebuchet MS" w:hAnsi="Trebuchet MS"/>
                <w:color w:val="231F20"/>
                <w:spacing w:val="-4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участие в коллегиальном рассмотрении в апелляции и кассации. Вре-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менные затраты оцениваются с поправочным коэффициентом (напри-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мер,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0,6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на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одно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дело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в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апелляции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0,5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в</w:t>
            </w:r>
            <w:r>
              <w:rPr>
                <w:rFonts w:ascii="Trebuchet MS" w:hAnsi="Trebuchet MS"/>
                <w:color w:val="231F20"/>
                <w:spacing w:val="-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кассации).</w:t>
            </w:r>
          </w:p>
        </w:tc>
      </w:tr>
    </w:tbl>
    <w:p>
      <w:pPr>
        <w:pStyle w:val="BodyText"/>
        <w:spacing w:line="268" w:lineRule="auto" w:before="176"/>
        <w:ind w:left="157" w:right="573" w:firstLine="283"/>
        <w:jc w:val="both"/>
      </w:pPr>
      <w:r>
        <w:rPr>
          <w:b/>
          <w:i/>
          <w:color w:val="231F20"/>
        </w:rPr>
        <w:t>Служебная нагрузка рассчитывается </w:t>
      </w:r>
      <w:r>
        <w:rPr>
          <w:color w:val="231F20"/>
        </w:rPr>
        <w:t>отдельно по уголовным,</w:t>
      </w:r>
      <w:r>
        <w:rPr>
          <w:color w:val="231F20"/>
          <w:spacing w:val="-50"/>
        </w:rPr>
        <w:t> </w:t>
      </w:r>
      <w:r>
        <w:rPr>
          <w:color w:val="231F20"/>
        </w:rPr>
        <w:t>гражданским и административным</w:t>
      </w:r>
      <w:r>
        <w:rPr>
          <w:color w:val="231F20"/>
          <w:position w:val="7"/>
          <w:sz w:val="12"/>
        </w:rPr>
        <w:t>1</w:t>
      </w:r>
      <w:r>
        <w:rPr>
          <w:color w:val="231F20"/>
          <w:spacing w:val="1"/>
          <w:position w:val="7"/>
          <w:sz w:val="12"/>
        </w:rPr>
        <w:t> </w:t>
      </w:r>
      <w:r>
        <w:rPr>
          <w:color w:val="231F20"/>
        </w:rPr>
        <w:t>делам, делам об администра-</w:t>
      </w:r>
      <w:r>
        <w:rPr>
          <w:color w:val="231F20"/>
          <w:spacing w:val="1"/>
        </w:rPr>
        <w:t> </w:t>
      </w:r>
      <w:r>
        <w:rPr>
          <w:color w:val="231F20"/>
        </w:rPr>
        <w:t>тивных правонарушениях и другим производствам по материалам,</w:t>
      </w:r>
      <w:r>
        <w:rPr>
          <w:color w:val="231F20"/>
          <w:spacing w:val="1"/>
        </w:rPr>
        <w:t> </w:t>
      </w:r>
      <w:r>
        <w:rPr>
          <w:color w:val="231F20"/>
        </w:rPr>
        <w:t>рассмотренным судами в порядке уголовного, гражданского и ад-</w:t>
      </w:r>
      <w:r>
        <w:rPr>
          <w:color w:val="231F20"/>
          <w:spacing w:val="1"/>
        </w:rPr>
        <w:t> </w:t>
      </w:r>
      <w:r>
        <w:rPr>
          <w:color w:val="231F20"/>
        </w:rPr>
        <w:t>министративного производства (судебного контроля и в порядке</w:t>
      </w:r>
      <w:r>
        <w:rPr>
          <w:color w:val="231F20"/>
          <w:spacing w:val="1"/>
        </w:rPr>
        <w:t> </w:t>
      </w:r>
      <w:r>
        <w:rPr>
          <w:color w:val="231F20"/>
        </w:rPr>
        <w:t>исполнения судебных актов), расчет производится отдельно по ин-</w:t>
      </w:r>
      <w:r>
        <w:rPr>
          <w:color w:val="231F20"/>
          <w:spacing w:val="-50"/>
        </w:rPr>
        <w:t> </w:t>
      </w:r>
      <w:r>
        <w:rPr>
          <w:color w:val="231F20"/>
        </w:rPr>
        <w:t>станциям:</w:t>
      </w:r>
      <w:r>
        <w:rPr>
          <w:color w:val="231F20"/>
          <w:spacing w:val="-4"/>
        </w:rPr>
        <w:t> </w:t>
      </w:r>
      <w:r>
        <w:rPr>
          <w:color w:val="231F20"/>
        </w:rPr>
        <w:t>первой,</w:t>
      </w:r>
      <w:r>
        <w:rPr>
          <w:color w:val="231F20"/>
          <w:spacing w:val="-4"/>
        </w:rPr>
        <w:t> </w:t>
      </w:r>
      <w:r>
        <w:rPr>
          <w:color w:val="231F20"/>
        </w:rPr>
        <w:t>апелляционной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кассационной.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i/>
          <w:color w:val="231F20"/>
        </w:rPr>
        <w:t>По областным и равным им судам </w:t>
      </w:r>
      <w:r>
        <w:rPr>
          <w:color w:val="231F20"/>
        </w:rPr>
        <w:t>отдельно учитывается также</w:t>
      </w:r>
      <w:r>
        <w:rPr>
          <w:color w:val="231F20"/>
          <w:spacing w:val="1"/>
        </w:rPr>
        <w:t> </w:t>
      </w:r>
      <w:r>
        <w:rPr>
          <w:color w:val="231F20"/>
        </w:rPr>
        <w:t>нагрузка по рассмотрению кассационных жалоб и представлений.</w:t>
      </w:r>
      <w:r>
        <w:rPr>
          <w:color w:val="231F20"/>
          <w:spacing w:val="1"/>
        </w:rPr>
        <w:t> </w:t>
      </w:r>
      <w:r>
        <w:rPr>
          <w:color w:val="231F20"/>
        </w:rPr>
        <w:t>Служебная нагрузка на судью областного суда обычно рассчиты-</w:t>
      </w:r>
      <w:r>
        <w:rPr>
          <w:color w:val="231F20"/>
          <w:spacing w:val="1"/>
        </w:rPr>
        <w:t> </w:t>
      </w:r>
      <w:r>
        <w:rPr>
          <w:color w:val="231F20"/>
        </w:rPr>
        <w:t>вается в целом за отчётный период (полугодие, год). (без деления</w:t>
      </w:r>
      <w:r>
        <w:rPr>
          <w:color w:val="231F20"/>
          <w:spacing w:val="1"/>
        </w:rPr>
        <w:t> </w:t>
      </w:r>
      <w:r>
        <w:rPr>
          <w:color w:val="231F20"/>
        </w:rPr>
        <w:t>на рабочие месяцы) в электронном статистическом сборнике «Ос-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новных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показателей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работы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судов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общей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юрисдикции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судимости»</w:t>
      </w:r>
      <w:r>
        <w:rPr>
          <w:color w:val="231F20"/>
          <w:w w:val="95"/>
          <w:position w:val="7"/>
          <w:sz w:val="12"/>
        </w:rPr>
        <w:t>2</w:t>
      </w:r>
      <w:r>
        <w:rPr>
          <w:color w:val="231F20"/>
          <w:w w:val="95"/>
        </w:rPr>
        <w:t>.</w:t>
      </w:r>
    </w:p>
    <w:p>
      <w:pPr>
        <w:pStyle w:val="BodyText"/>
        <w:spacing w:before="7"/>
        <w:rPr>
          <w:sz w:val="15"/>
        </w:rPr>
      </w:pPr>
    </w:p>
    <w:p>
      <w:pPr>
        <w:spacing w:line="249" w:lineRule="auto" w:before="110"/>
        <w:ind w:left="157" w:right="575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 </w:t>
      </w:r>
      <w:r>
        <w:rPr>
          <w:color w:val="231F20"/>
          <w:w w:val="95"/>
          <w:sz w:val="18"/>
        </w:rPr>
        <w:t>Дела, рассматриваемые в административном судопроизводстве с 15.09.2015 г.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в связи с вступлением в силу Кодекса административного судопроизводства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spacing w:line="249" w:lineRule="auto" w:before="3"/>
        <w:ind w:left="157" w:right="572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44"/>
          <w:position w:val="6"/>
          <w:sz w:val="10"/>
        </w:rPr>
        <w:t> </w:t>
      </w:r>
      <w:r>
        <w:rPr>
          <w:color w:val="231F20"/>
          <w:sz w:val="18"/>
        </w:rPr>
        <w:t>Формируется</w:t>
      </w:r>
      <w:r>
        <w:rPr>
          <w:color w:val="231F20"/>
          <w:spacing w:val="73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74"/>
          <w:sz w:val="18"/>
        </w:rPr>
        <w:t> </w:t>
      </w:r>
      <w:r>
        <w:rPr>
          <w:color w:val="231F20"/>
          <w:sz w:val="18"/>
        </w:rPr>
        <w:t>основе</w:t>
      </w:r>
      <w:r>
        <w:rPr>
          <w:color w:val="231F20"/>
          <w:spacing w:val="73"/>
          <w:sz w:val="18"/>
        </w:rPr>
        <w:t> </w:t>
      </w:r>
      <w:r>
        <w:rPr>
          <w:color w:val="231F20"/>
          <w:sz w:val="18"/>
        </w:rPr>
        <w:t>представленной</w:t>
      </w:r>
      <w:r>
        <w:rPr>
          <w:color w:val="231F20"/>
          <w:spacing w:val="74"/>
          <w:sz w:val="18"/>
        </w:rPr>
        <w:t> </w:t>
      </w:r>
      <w:r>
        <w:rPr>
          <w:color w:val="231F20"/>
          <w:sz w:val="18"/>
        </w:rPr>
        <w:t>статистической</w:t>
      </w:r>
      <w:r>
        <w:rPr>
          <w:color w:val="231F20"/>
          <w:spacing w:val="73"/>
          <w:sz w:val="18"/>
        </w:rPr>
        <w:t> </w:t>
      </w:r>
      <w:r>
        <w:rPr>
          <w:color w:val="231F20"/>
          <w:sz w:val="18"/>
        </w:rPr>
        <w:t>отчетности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в программном комплексе «Судебная статистика» и размещается на FTP-сервере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Судебного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департамента.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66"/>
          <w:headerReference w:type="even" r:id="rId267"/>
          <w:footerReference w:type="default" r:id="rId268"/>
          <w:footerReference w:type="even" r:id="rId269"/>
          <w:pgSz w:w="8230" w:h="11630"/>
          <w:pgMar w:header="758" w:footer="931" w:top="1220" w:bottom="11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  <w:spacing w:val="-2"/>
        </w:rPr>
        <w:t>Такой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расчет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рабочие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месяцы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производится,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посколь-</w:t>
      </w:r>
      <w:r>
        <w:rPr>
          <w:color w:val="231F20"/>
          <w:spacing w:val="-50"/>
        </w:rPr>
        <w:t> </w:t>
      </w:r>
      <w:r>
        <w:rPr>
          <w:color w:val="231F20"/>
        </w:rPr>
        <w:t>ку иначе при делении на число рабочих месяцев нагрузка в целом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всю</w:t>
      </w:r>
      <w:r>
        <w:rPr>
          <w:color w:val="231F20"/>
          <w:spacing w:val="-6"/>
        </w:rPr>
        <w:t> </w:t>
      </w:r>
      <w:r>
        <w:rPr>
          <w:color w:val="231F20"/>
        </w:rPr>
        <w:t>штатную</w:t>
      </w:r>
      <w:r>
        <w:rPr>
          <w:color w:val="231F20"/>
          <w:spacing w:val="-6"/>
        </w:rPr>
        <w:t> </w:t>
      </w:r>
      <w:r>
        <w:rPr>
          <w:color w:val="231F20"/>
        </w:rPr>
        <w:t>численность</w:t>
      </w:r>
      <w:r>
        <w:rPr>
          <w:color w:val="231F20"/>
          <w:spacing w:val="-6"/>
        </w:rPr>
        <w:t> </w:t>
      </w:r>
      <w:r>
        <w:rPr>
          <w:color w:val="231F20"/>
        </w:rPr>
        <w:t>судей</w:t>
      </w:r>
      <w:r>
        <w:rPr>
          <w:color w:val="231F20"/>
          <w:spacing w:val="-7"/>
        </w:rPr>
        <w:t> </w:t>
      </w:r>
      <w:r>
        <w:rPr>
          <w:color w:val="231F20"/>
        </w:rPr>
        <w:t>суда</w:t>
      </w:r>
      <w:r>
        <w:rPr>
          <w:color w:val="231F20"/>
          <w:spacing w:val="-6"/>
        </w:rPr>
        <w:t> </w:t>
      </w:r>
      <w:r>
        <w:rPr>
          <w:color w:val="231F20"/>
        </w:rPr>
        <w:t>областного</w:t>
      </w:r>
      <w:r>
        <w:rPr>
          <w:color w:val="231F20"/>
          <w:spacing w:val="-6"/>
        </w:rPr>
        <w:t> </w:t>
      </w:r>
      <w:r>
        <w:rPr>
          <w:color w:val="231F20"/>
        </w:rPr>
        <w:t>звена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делам</w:t>
      </w:r>
      <w:r>
        <w:rPr>
          <w:color w:val="231F20"/>
          <w:spacing w:val="-50"/>
        </w:rPr>
        <w:t> </w:t>
      </w:r>
      <w:r>
        <w:rPr>
          <w:color w:val="231F20"/>
        </w:rPr>
        <w:t>первой инстанции будет составлять десятые или сотые доли едини-</w:t>
      </w:r>
      <w:r>
        <w:rPr>
          <w:color w:val="231F20"/>
          <w:spacing w:val="-50"/>
        </w:rPr>
        <w:t> </w:t>
      </w:r>
      <w:r>
        <w:rPr>
          <w:color w:val="231F20"/>
        </w:rPr>
        <w:t>цы.</w:t>
      </w:r>
      <w:r>
        <w:rPr>
          <w:color w:val="231F20"/>
          <w:spacing w:val="13"/>
        </w:rPr>
        <w:t> </w:t>
      </w:r>
      <w:r>
        <w:rPr>
          <w:color w:val="231F20"/>
        </w:rPr>
        <w:t>Именно</w:t>
      </w:r>
      <w:r>
        <w:rPr>
          <w:color w:val="231F20"/>
          <w:spacing w:val="13"/>
        </w:rPr>
        <w:t> </w:t>
      </w:r>
      <w:r>
        <w:rPr>
          <w:color w:val="231F20"/>
        </w:rPr>
        <w:t>поэтому</w:t>
      </w:r>
      <w:r>
        <w:rPr>
          <w:color w:val="231F20"/>
          <w:spacing w:val="13"/>
        </w:rPr>
        <w:t> </w:t>
      </w:r>
      <w:r>
        <w:rPr>
          <w:color w:val="231F20"/>
        </w:rPr>
        <w:t>расчёт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</w:rPr>
        <w:t>год</w:t>
      </w:r>
      <w:r>
        <w:rPr>
          <w:color w:val="231F20"/>
          <w:spacing w:val="13"/>
        </w:rPr>
        <w:t> </w:t>
      </w:r>
      <w:r>
        <w:rPr>
          <w:color w:val="231F20"/>
        </w:rPr>
        <w:t>(полугодие)</w:t>
      </w:r>
      <w:r>
        <w:rPr>
          <w:color w:val="231F20"/>
          <w:spacing w:val="13"/>
        </w:rPr>
        <w:t> </w:t>
      </w:r>
      <w:r>
        <w:rPr>
          <w:color w:val="231F20"/>
        </w:rPr>
        <w:t>проводится</w:t>
      </w:r>
      <w:r>
        <w:rPr>
          <w:color w:val="231F20"/>
          <w:spacing w:val="13"/>
        </w:rPr>
        <w:t> </w:t>
      </w:r>
      <w:r>
        <w:rPr>
          <w:color w:val="231F20"/>
        </w:rPr>
        <w:t>только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целях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удобного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представления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относительных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величин).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Од-</w:t>
      </w:r>
      <w:r>
        <w:rPr>
          <w:color w:val="231F20"/>
          <w:spacing w:val="-50"/>
        </w:rPr>
        <w:t> </w:t>
      </w:r>
      <w:r>
        <w:rPr>
          <w:color w:val="231F20"/>
        </w:rPr>
        <w:t>нако возможен расчет как месячной нагрузки, так и с учетом отпу-</w:t>
      </w:r>
      <w:r>
        <w:rPr>
          <w:color w:val="231F20"/>
          <w:spacing w:val="1"/>
        </w:rPr>
        <w:t> </w:t>
      </w:r>
      <w:r>
        <w:rPr>
          <w:color w:val="231F20"/>
        </w:rPr>
        <w:t>ска как в расчете месячной, так и годовой нагрузки (частное числа</w:t>
      </w:r>
      <w:r>
        <w:rPr>
          <w:color w:val="231F20"/>
          <w:spacing w:val="1"/>
        </w:rPr>
        <w:t> </w:t>
      </w:r>
      <w:r>
        <w:rPr>
          <w:color w:val="231F20"/>
        </w:rPr>
        <w:t>поступивших дел и штата судей умножается на коэффициент соот-</w:t>
      </w:r>
      <w:r>
        <w:rPr>
          <w:color w:val="231F20"/>
          <w:spacing w:val="-50"/>
        </w:rPr>
        <w:t> </w:t>
      </w:r>
      <w:r>
        <w:rPr>
          <w:color w:val="231F20"/>
        </w:rPr>
        <w:t>ношения</w:t>
      </w:r>
      <w:r>
        <w:rPr>
          <w:color w:val="231F20"/>
          <w:spacing w:val="-6"/>
        </w:rPr>
        <w:t> </w:t>
      </w:r>
      <w:r>
        <w:rPr>
          <w:color w:val="231F20"/>
        </w:rPr>
        <w:t>календарных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рабочих</w:t>
      </w:r>
      <w:r>
        <w:rPr>
          <w:color w:val="231F20"/>
          <w:spacing w:val="-6"/>
        </w:rPr>
        <w:t> </w:t>
      </w:r>
      <w:r>
        <w:rPr>
          <w:color w:val="231F20"/>
        </w:rPr>
        <w:t>мес.</w:t>
      </w:r>
      <w:r>
        <w:rPr>
          <w:color w:val="231F20"/>
          <w:spacing w:val="-5"/>
        </w:rPr>
        <w:t> </w:t>
      </w:r>
      <w:r>
        <w:rPr>
          <w:color w:val="231F20"/>
        </w:rPr>
        <w:t>12/10,5</w:t>
      </w:r>
      <w:r>
        <w:rPr>
          <w:color w:val="231F20"/>
          <w:spacing w:val="-6"/>
        </w:rPr>
        <w:t> </w:t>
      </w:r>
      <w:r>
        <w:rPr>
          <w:color w:val="231F20"/>
        </w:rPr>
        <w:t>=</w:t>
      </w:r>
      <w:r>
        <w:rPr>
          <w:color w:val="231F20"/>
          <w:spacing w:val="-5"/>
        </w:rPr>
        <w:t> </w:t>
      </w:r>
      <w:r>
        <w:rPr>
          <w:color w:val="231F20"/>
        </w:rPr>
        <w:t>1,14).</w:t>
      </w:r>
    </w:p>
    <w:p>
      <w:pPr>
        <w:pStyle w:val="BodyText"/>
        <w:spacing w:line="268" w:lineRule="auto"/>
        <w:ind w:left="157" w:right="572" w:firstLine="283"/>
        <w:jc w:val="right"/>
      </w:pPr>
      <w:r>
        <w:rPr>
          <w:i/>
          <w:color w:val="231F20"/>
          <w:w w:val="95"/>
        </w:rPr>
        <w:t>Сравнение</w:t>
      </w:r>
      <w:r>
        <w:rPr>
          <w:i/>
          <w:color w:val="231F20"/>
          <w:spacing w:val="23"/>
          <w:w w:val="95"/>
        </w:rPr>
        <w:t> </w:t>
      </w:r>
      <w:r>
        <w:rPr>
          <w:i/>
          <w:color w:val="231F20"/>
          <w:w w:val="95"/>
        </w:rPr>
        <w:t>статистических</w:t>
      </w:r>
      <w:r>
        <w:rPr>
          <w:i/>
          <w:color w:val="231F20"/>
          <w:spacing w:val="24"/>
          <w:w w:val="95"/>
        </w:rPr>
        <w:t> </w:t>
      </w:r>
      <w:r>
        <w:rPr>
          <w:i/>
          <w:color w:val="231F20"/>
          <w:w w:val="95"/>
        </w:rPr>
        <w:t>показателей</w:t>
      </w:r>
      <w:r>
        <w:rPr>
          <w:i/>
          <w:color w:val="231F20"/>
          <w:spacing w:val="24"/>
          <w:w w:val="95"/>
        </w:rPr>
        <w:t> </w:t>
      </w:r>
      <w:r>
        <w:rPr>
          <w:i/>
          <w:color w:val="231F20"/>
          <w:w w:val="95"/>
        </w:rPr>
        <w:t>служебной</w:t>
      </w:r>
      <w:r>
        <w:rPr>
          <w:i/>
          <w:color w:val="231F20"/>
          <w:spacing w:val="24"/>
          <w:w w:val="95"/>
        </w:rPr>
        <w:t> </w:t>
      </w:r>
      <w:r>
        <w:rPr>
          <w:i/>
          <w:color w:val="231F20"/>
          <w:w w:val="95"/>
        </w:rPr>
        <w:t>нагрузки</w:t>
      </w:r>
      <w:r>
        <w:rPr>
          <w:i/>
          <w:color w:val="231F20"/>
          <w:spacing w:val="23"/>
          <w:w w:val="95"/>
        </w:rPr>
        <w:t> </w:t>
      </w:r>
      <w:r>
        <w:rPr>
          <w:i/>
          <w:color w:val="231F20"/>
          <w:w w:val="95"/>
        </w:rPr>
        <w:t>су-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</w:rPr>
        <w:t>дей</w:t>
      </w:r>
      <w:r>
        <w:rPr>
          <w:i/>
          <w:color w:val="231F20"/>
          <w:spacing w:val="7"/>
        </w:rPr>
        <w:t> </w:t>
      </w:r>
      <w:r>
        <w:rPr>
          <w:color w:val="231F20"/>
        </w:rPr>
        <w:t>будет</w:t>
      </w:r>
      <w:r>
        <w:rPr>
          <w:color w:val="231F20"/>
          <w:spacing w:val="8"/>
        </w:rPr>
        <w:t> </w:t>
      </w:r>
      <w:r>
        <w:rPr>
          <w:color w:val="231F20"/>
        </w:rPr>
        <w:t>корректно</w:t>
      </w:r>
      <w:r>
        <w:rPr>
          <w:color w:val="231F20"/>
          <w:spacing w:val="7"/>
        </w:rPr>
        <w:t> </w:t>
      </w:r>
      <w:r>
        <w:rPr>
          <w:color w:val="231F20"/>
        </w:rPr>
        <w:t>только</w:t>
      </w:r>
      <w:r>
        <w:rPr>
          <w:color w:val="231F20"/>
          <w:spacing w:val="8"/>
        </w:rPr>
        <w:t> </w:t>
      </w:r>
      <w:r>
        <w:rPr>
          <w:color w:val="231F20"/>
        </w:rPr>
        <w:t>при</w:t>
      </w:r>
      <w:r>
        <w:rPr>
          <w:color w:val="231F20"/>
          <w:spacing w:val="8"/>
        </w:rPr>
        <w:t> </w:t>
      </w:r>
      <w:r>
        <w:rPr>
          <w:color w:val="231F20"/>
        </w:rPr>
        <w:t>сравнении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целом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8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50"/>
        </w:rPr>
        <w:t> </w:t>
      </w:r>
      <w:r>
        <w:rPr>
          <w:color w:val="231F20"/>
        </w:rPr>
        <w:t>Федерации</w:t>
      </w:r>
      <w:r>
        <w:rPr>
          <w:color w:val="231F20"/>
          <w:spacing w:val="30"/>
        </w:rPr>
        <w:t> </w:t>
      </w:r>
      <w:r>
        <w:rPr>
          <w:color w:val="231F20"/>
        </w:rPr>
        <w:t>за</w:t>
      </w:r>
      <w:r>
        <w:rPr>
          <w:color w:val="231F20"/>
          <w:spacing w:val="30"/>
        </w:rPr>
        <w:t> </w:t>
      </w:r>
      <w:r>
        <w:rPr>
          <w:color w:val="231F20"/>
        </w:rPr>
        <w:t>разные</w:t>
      </w:r>
      <w:r>
        <w:rPr>
          <w:color w:val="231F20"/>
          <w:spacing w:val="30"/>
        </w:rPr>
        <w:t> </w:t>
      </w:r>
      <w:r>
        <w:rPr>
          <w:color w:val="231F20"/>
        </w:rPr>
        <w:t>отрезки</w:t>
      </w:r>
      <w:r>
        <w:rPr>
          <w:color w:val="231F20"/>
          <w:spacing w:val="30"/>
        </w:rPr>
        <w:t> </w:t>
      </w:r>
      <w:r>
        <w:rPr>
          <w:color w:val="231F20"/>
        </w:rPr>
        <w:t>внутри</w:t>
      </w:r>
      <w:r>
        <w:rPr>
          <w:color w:val="231F20"/>
          <w:spacing w:val="30"/>
        </w:rPr>
        <w:t> </w:t>
      </w:r>
      <w:r>
        <w:rPr>
          <w:color w:val="231F20"/>
        </w:rPr>
        <w:t>года,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</w:rPr>
        <w:t>предыдущим</w:t>
      </w:r>
      <w:r>
        <w:rPr>
          <w:color w:val="231F20"/>
          <w:spacing w:val="31"/>
        </w:rPr>
        <w:t> </w:t>
      </w:r>
      <w:r>
        <w:rPr>
          <w:color w:val="231F20"/>
        </w:rPr>
        <w:t>годом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определённой</w:t>
      </w:r>
      <w:r>
        <w:rPr>
          <w:color w:val="231F20"/>
          <w:spacing w:val="22"/>
        </w:rPr>
        <w:t> </w:t>
      </w:r>
      <w:r>
        <w:rPr>
          <w:color w:val="231F20"/>
        </w:rPr>
        <w:t>мере</w:t>
      </w:r>
      <w:r>
        <w:rPr>
          <w:color w:val="231F20"/>
          <w:spacing w:val="21"/>
        </w:rPr>
        <w:t> </w:t>
      </w:r>
      <w:r>
        <w:rPr>
          <w:color w:val="231F20"/>
        </w:rPr>
        <w:t>между</w:t>
      </w:r>
      <w:r>
        <w:rPr>
          <w:color w:val="231F20"/>
          <w:spacing w:val="22"/>
        </w:rPr>
        <w:t> </w:t>
      </w:r>
      <w:r>
        <w:rPr>
          <w:color w:val="231F20"/>
        </w:rPr>
        <w:t>субъектами</w:t>
      </w:r>
      <w:r>
        <w:rPr>
          <w:color w:val="231F20"/>
          <w:spacing w:val="21"/>
        </w:rPr>
        <w:t> </w:t>
      </w:r>
      <w:r>
        <w:rPr>
          <w:color w:val="231F20"/>
        </w:rPr>
        <w:t>РФ,</w:t>
      </w:r>
      <w:r>
        <w:rPr>
          <w:color w:val="231F20"/>
          <w:spacing w:val="22"/>
        </w:rPr>
        <w:t> </w:t>
      </w:r>
      <w:r>
        <w:rPr>
          <w:color w:val="231F20"/>
        </w:rPr>
        <w:t>внутри</w:t>
      </w:r>
      <w:r>
        <w:rPr>
          <w:color w:val="231F20"/>
          <w:spacing w:val="21"/>
        </w:rPr>
        <w:t> </w:t>
      </w:r>
      <w:r>
        <w:rPr>
          <w:color w:val="231F20"/>
        </w:rPr>
        <w:t>которых</w:t>
      </w:r>
      <w:r>
        <w:rPr>
          <w:color w:val="231F20"/>
          <w:spacing w:val="-49"/>
        </w:rPr>
        <w:t> </w:t>
      </w:r>
      <w:r>
        <w:rPr>
          <w:color w:val="231F20"/>
        </w:rPr>
        <w:t>структура рассматриваемых дел будет несущественно различаться.</w:t>
      </w:r>
      <w:r>
        <w:rPr>
          <w:color w:val="231F20"/>
          <w:spacing w:val="-50"/>
        </w:rPr>
        <w:t> </w:t>
      </w:r>
      <w:r>
        <w:rPr>
          <w:color w:val="231F20"/>
        </w:rPr>
        <w:t>Дела,</w:t>
      </w:r>
      <w:r>
        <w:rPr>
          <w:color w:val="231F20"/>
          <w:spacing w:val="12"/>
        </w:rPr>
        <w:t> </w:t>
      </w:r>
      <w:r>
        <w:rPr>
          <w:color w:val="231F20"/>
        </w:rPr>
        <w:t>рассматриваемые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судах</w:t>
      </w:r>
      <w:r>
        <w:rPr>
          <w:color w:val="231F20"/>
          <w:spacing w:val="12"/>
        </w:rPr>
        <w:t> </w:t>
      </w:r>
      <w:r>
        <w:rPr>
          <w:color w:val="231F20"/>
        </w:rPr>
        <w:t>одного</w:t>
      </w:r>
      <w:r>
        <w:rPr>
          <w:color w:val="231F20"/>
          <w:spacing w:val="12"/>
        </w:rPr>
        <w:t> </w:t>
      </w:r>
      <w:r>
        <w:rPr>
          <w:color w:val="231F20"/>
        </w:rPr>
        <w:t>уровня</w:t>
      </w:r>
      <w:r>
        <w:rPr>
          <w:color w:val="231F20"/>
          <w:spacing w:val="13"/>
        </w:rPr>
        <w:t> </w:t>
      </w:r>
      <w:r>
        <w:rPr>
          <w:color w:val="231F20"/>
        </w:rPr>
        <w:t>(мировой</w:t>
      </w:r>
      <w:r>
        <w:rPr>
          <w:color w:val="231F20"/>
          <w:spacing w:val="12"/>
        </w:rPr>
        <w:t> </w:t>
      </w:r>
      <w:r>
        <w:rPr>
          <w:color w:val="231F20"/>
        </w:rPr>
        <w:t>судья,</w:t>
      </w:r>
      <w:r>
        <w:rPr>
          <w:color w:val="231F20"/>
          <w:spacing w:val="1"/>
        </w:rPr>
        <w:t> </w:t>
      </w:r>
      <w:r>
        <w:rPr>
          <w:color w:val="231F20"/>
        </w:rPr>
        <w:t>районный</w:t>
      </w:r>
      <w:r>
        <w:rPr>
          <w:color w:val="231F20"/>
          <w:spacing w:val="21"/>
        </w:rPr>
        <w:t> </w:t>
      </w:r>
      <w:r>
        <w:rPr>
          <w:color w:val="231F20"/>
        </w:rPr>
        <w:t>суд,</w:t>
      </w:r>
      <w:r>
        <w:rPr>
          <w:color w:val="231F20"/>
          <w:spacing w:val="21"/>
        </w:rPr>
        <w:t> </w:t>
      </w:r>
      <w:r>
        <w:rPr>
          <w:color w:val="231F20"/>
        </w:rPr>
        <w:t>областные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равные</w:t>
      </w:r>
      <w:r>
        <w:rPr>
          <w:color w:val="231F20"/>
          <w:spacing w:val="22"/>
        </w:rPr>
        <w:t> </w:t>
      </w:r>
      <w:r>
        <w:rPr>
          <w:color w:val="231F20"/>
        </w:rPr>
        <w:t>им</w:t>
      </w:r>
      <w:r>
        <w:rPr>
          <w:color w:val="231F20"/>
          <w:spacing w:val="21"/>
        </w:rPr>
        <w:t> </w:t>
      </w:r>
      <w:r>
        <w:rPr>
          <w:color w:val="231F20"/>
        </w:rPr>
        <w:t>суды),</w:t>
      </w:r>
      <w:r>
        <w:rPr>
          <w:color w:val="231F20"/>
          <w:spacing w:val="21"/>
        </w:rPr>
        <w:t> </w:t>
      </w:r>
      <w:r>
        <w:rPr>
          <w:color w:val="231F20"/>
        </w:rPr>
        <w:t>могут</w:t>
      </w:r>
      <w:r>
        <w:rPr>
          <w:color w:val="231F20"/>
          <w:spacing w:val="22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-50"/>
        </w:rPr>
        <w:t> </w:t>
      </w:r>
      <w:r>
        <w:rPr>
          <w:color w:val="231F20"/>
        </w:rPr>
        <w:t>различаться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категориям</w:t>
      </w:r>
      <w:r>
        <w:rPr>
          <w:color w:val="231F20"/>
          <w:spacing w:val="10"/>
        </w:rPr>
        <w:t> </w:t>
      </w:r>
      <w:r>
        <w:rPr>
          <w:color w:val="231F20"/>
        </w:rPr>
        <w:t>дел,</w:t>
      </w:r>
      <w:r>
        <w:rPr>
          <w:color w:val="231F20"/>
          <w:spacing w:val="9"/>
        </w:rPr>
        <w:t> </w:t>
      </w:r>
      <w:r>
        <w:rPr>
          <w:color w:val="231F20"/>
        </w:rPr>
        <w:t>так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целом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видам</w:t>
      </w:r>
      <w:r>
        <w:rPr>
          <w:color w:val="231F20"/>
          <w:spacing w:val="10"/>
        </w:rPr>
        <w:t> </w:t>
      </w:r>
      <w:r>
        <w:rPr>
          <w:color w:val="231F20"/>
        </w:rPr>
        <w:t>произ-</w:t>
      </w:r>
      <w:r>
        <w:rPr>
          <w:color w:val="231F20"/>
          <w:spacing w:val="-49"/>
        </w:rPr>
        <w:t> </w:t>
      </w:r>
      <w:r>
        <w:rPr>
          <w:color w:val="231F20"/>
        </w:rPr>
        <w:t>водств.</w:t>
      </w:r>
      <w:r>
        <w:rPr>
          <w:color w:val="231F20"/>
          <w:spacing w:val="19"/>
        </w:rPr>
        <w:t> </w:t>
      </w:r>
      <w:r>
        <w:rPr>
          <w:color w:val="231F20"/>
        </w:rPr>
        <w:t>Структура</w:t>
      </w:r>
      <w:r>
        <w:rPr>
          <w:color w:val="231F20"/>
          <w:spacing w:val="20"/>
        </w:rPr>
        <w:t> </w:t>
      </w:r>
      <w:r>
        <w:rPr>
          <w:color w:val="231F20"/>
        </w:rPr>
        <w:t>рассматриваемых</w:t>
      </w:r>
      <w:r>
        <w:rPr>
          <w:color w:val="231F20"/>
          <w:spacing w:val="19"/>
        </w:rPr>
        <w:t> </w:t>
      </w:r>
      <w:r>
        <w:rPr>
          <w:color w:val="231F20"/>
        </w:rPr>
        <w:t>дел</w:t>
      </w:r>
      <w:r>
        <w:rPr>
          <w:color w:val="231F20"/>
          <w:spacing w:val="20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20"/>
        </w:rPr>
        <w:t> </w:t>
      </w:r>
      <w:r>
        <w:rPr>
          <w:color w:val="231F20"/>
        </w:rPr>
        <w:t>социально-</w:t>
      </w:r>
      <w:r>
        <w:rPr>
          <w:color w:val="231F20"/>
          <w:spacing w:val="-50"/>
        </w:rPr>
        <w:t> </w:t>
      </w:r>
      <w:r>
        <w:rPr>
          <w:color w:val="231F20"/>
        </w:rPr>
        <w:t>демографическими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характеристиками</w:t>
      </w:r>
      <w:r>
        <w:rPr>
          <w:color w:val="231F20"/>
          <w:spacing w:val="1"/>
        </w:rPr>
        <w:t> </w:t>
      </w:r>
      <w:r>
        <w:rPr>
          <w:color w:val="231F20"/>
        </w:rPr>
        <w:t>населения,</w:t>
      </w:r>
      <w:r>
        <w:rPr>
          <w:color w:val="231F20"/>
          <w:spacing w:val="52"/>
        </w:rPr>
        <w:t> </w:t>
      </w:r>
      <w:r>
        <w:rPr>
          <w:color w:val="231F20"/>
        </w:rPr>
        <w:t>проживающего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22"/>
        </w:rPr>
        <w:t> </w:t>
      </w:r>
      <w:r>
        <w:rPr>
          <w:color w:val="231F20"/>
        </w:rPr>
        <w:t>юрисдикции</w:t>
      </w:r>
      <w:r>
        <w:rPr>
          <w:color w:val="231F20"/>
          <w:spacing w:val="23"/>
        </w:rPr>
        <w:t> </w:t>
      </w:r>
      <w:r>
        <w:rPr>
          <w:color w:val="231F20"/>
        </w:rPr>
        <w:t>конкретного</w:t>
      </w:r>
      <w:r>
        <w:rPr>
          <w:color w:val="231F20"/>
          <w:spacing w:val="23"/>
        </w:rPr>
        <w:t> </w:t>
      </w:r>
      <w:r>
        <w:rPr>
          <w:color w:val="231F20"/>
        </w:rPr>
        <w:t>суда</w:t>
      </w:r>
      <w:r>
        <w:rPr>
          <w:color w:val="231F20"/>
          <w:spacing w:val="23"/>
        </w:rPr>
        <w:t> </w:t>
      </w:r>
      <w:r>
        <w:rPr>
          <w:color w:val="231F20"/>
        </w:rPr>
        <w:t>общей</w:t>
      </w:r>
      <w:r>
        <w:rPr>
          <w:color w:val="231F20"/>
          <w:spacing w:val="23"/>
        </w:rPr>
        <w:t> </w:t>
      </w:r>
      <w:r>
        <w:rPr>
          <w:color w:val="231F20"/>
        </w:rPr>
        <w:t>юрисдикции</w:t>
      </w:r>
      <w:r>
        <w:rPr>
          <w:color w:val="231F20"/>
          <w:spacing w:val="-49"/>
        </w:rPr>
        <w:t> </w:t>
      </w:r>
      <w:r>
        <w:rPr>
          <w:color w:val="231F20"/>
        </w:rPr>
        <w:t>(судебного</w:t>
      </w:r>
      <w:r>
        <w:rPr>
          <w:color w:val="231F20"/>
          <w:spacing w:val="3"/>
        </w:rPr>
        <w:t> </w:t>
      </w:r>
      <w:r>
        <w:rPr>
          <w:color w:val="231F20"/>
        </w:rPr>
        <w:t>участка</w:t>
      </w:r>
      <w:r>
        <w:rPr>
          <w:color w:val="231F20"/>
          <w:spacing w:val="4"/>
        </w:rPr>
        <w:t> </w:t>
      </w:r>
      <w:r>
        <w:rPr>
          <w:color w:val="231F20"/>
        </w:rPr>
        <w:t>мирового</w:t>
      </w:r>
      <w:r>
        <w:rPr>
          <w:color w:val="231F20"/>
          <w:spacing w:val="4"/>
        </w:rPr>
        <w:t> </w:t>
      </w:r>
      <w:r>
        <w:rPr>
          <w:color w:val="231F20"/>
        </w:rPr>
        <w:t>судьи),</w:t>
      </w:r>
      <w:r>
        <w:rPr>
          <w:color w:val="231F20"/>
          <w:spacing w:val="4"/>
        </w:rPr>
        <w:t> </w:t>
      </w:r>
      <w:r>
        <w:rPr>
          <w:color w:val="231F20"/>
        </w:rPr>
        <w:t>характером</w:t>
      </w:r>
      <w:r>
        <w:rPr>
          <w:color w:val="231F20"/>
          <w:spacing w:val="4"/>
        </w:rPr>
        <w:t> </w:t>
      </w:r>
      <w:r>
        <w:rPr>
          <w:color w:val="231F20"/>
        </w:rPr>
        <w:t>юридических</w:t>
      </w:r>
      <w:r>
        <w:rPr>
          <w:color w:val="231F20"/>
          <w:spacing w:val="4"/>
        </w:rPr>
        <w:t> </w:t>
      </w:r>
      <w:r>
        <w:rPr>
          <w:color w:val="231F20"/>
        </w:rPr>
        <w:t>лиц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инфраструктурой</w:t>
      </w:r>
      <w:r>
        <w:rPr>
          <w:color w:val="231F20"/>
          <w:spacing w:val="16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16"/>
        </w:rPr>
        <w:t> </w:t>
      </w:r>
      <w:r>
        <w:rPr>
          <w:color w:val="231F20"/>
        </w:rPr>
        <w:t>(государственных</w:t>
      </w:r>
      <w:r>
        <w:rPr>
          <w:color w:val="231F20"/>
          <w:spacing w:val="17"/>
        </w:rPr>
        <w:t> </w:t>
      </w:r>
      <w:r>
        <w:rPr>
          <w:color w:val="231F20"/>
        </w:rPr>
        <w:t>органов,</w:t>
      </w:r>
      <w:r>
        <w:rPr>
          <w:color w:val="231F20"/>
          <w:spacing w:val="16"/>
        </w:rPr>
        <w:t> </w:t>
      </w:r>
      <w:r>
        <w:rPr>
          <w:color w:val="231F20"/>
        </w:rPr>
        <w:t>напри-</w:t>
      </w:r>
      <w:r>
        <w:rPr>
          <w:color w:val="231F20"/>
          <w:spacing w:val="-50"/>
        </w:rPr>
        <w:t> </w:t>
      </w:r>
      <w:r>
        <w:rPr>
          <w:color w:val="231F20"/>
        </w:rPr>
        <w:t>мер,</w:t>
      </w:r>
      <w:r>
        <w:rPr>
          <w:color w:val="231F20"/>
          <w:spacing w:val="2"/>
        </w:rPr>
        <w:t> </w:t>
      </w:r>
      <w:r>
        <w:rPr>
          <w:color w:val="231F20"/>
        </w:rPr>
        <w:t>наличием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3"/>
        </w:rPr>
        <w:t> </w:t>
      </w:r>
      <w:r>
        <w:rPr>
          <w:color w:val="231F20"/>
        </w:rPr>
        <w:t>юрисдикции</w:t>
      </w:r>
      <w:r>
        <w:rPr>
          <w:color w:val="231F20"/>
          <w:spacing w:val="2"/>
        </w:rPr>
        <w:t> </w:t>
      </w:r>
      <w:r>
        <w:rPr>
          <w:color w:val="231F20"/>
        </w:rPr>
        <w:t>суда</w:t>
      </w:r>
      <w:r>
        <w:rPr>
          <w:color w:val="231F20"/>
          <w:spacing w:val="3"/>
        </w:rPr>
        <w:t> </w:t>
      </w:r>
      <w:r>
        <w:rPr>
          <w:color w:val="231F20"/>
        </w:rPr>
        <w:t>налоговых</w:t>
      </w:r>
      <w:r>
        <w:rPr>
          <w:color w:val="231F20"/>
          <w:spacing w:val="2"/>
        </w:rPr>
        <w:t> </w:t>
      </w:r>
      <w:r>
        <w:rPr>
          <w:color w:val="231F20"/>
        </w:rPr>
        <w:t>инспек-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ций,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страховых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организаций,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промышленных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предприятий,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рынков).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 организации судебной деятельности (в частности, в целях равно-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мерного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распределения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служебной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нагрузки,</w:t>
      </w:r>
      <w:r>
        <w:rPr>
          <w:color w:val="231F20"/>
          <w:spacing w:val="-11"/>
        </w:rPr>
        <w:t> </w:t>
      </w:r>
      <w:r>
        <w:rPr>
          <w:color w:val="231F20"/>
        </w:rPr>
        <w:t>сравнения</w:t>
      </w:r>
      <w:r>
        <w:rPr>
          <w:color w:val="231F20"/>
          <w:spacing w:val="-12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работы судей в части определения доли участия в рассмотрении обще-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объема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оценки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изменения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объемов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работы)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приходится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сталкиваться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потребностью</w:t>
      </w:r>
      <w:r>
        <w:rPr>
          <w:color w:val="231F20"/>
          <w:spacing w:val="-12"/>
        </w:rPr>
        <w:t> </w:t>
      </w:r>
      <w:r>
        <w:rPr>
          <w:color w:val="231F20"/>
        </w:rPr>
        <w:t>сравнения</w:t>
      </w:r>
      <w:r>
        <w:rPr>
          <w:color w:val="231F20"/>
          <w:spacing w:val="-12"/>
        </w:rPr>
        <w:t> </w:t>
      </w:r>
      <w:r>
        <w:rPr>
          <w:color w:val="231F20"/>
        </w:rPr>
        <w:t>качественно</w:t>
      </w:r>
      <w:r>
        <w:rPr>
          <w:color w:val="231F20"/>
          <w:spacing w:val="-12"/>
        </w:rPr>
        <w:t> </w:t>
      </w:r>
      <w:r>
        <w:rPr>
          <w:color w:val="231F20"/>
        </w:rPr>
        <w:t>неоднородных</w:t>
      </w:r>
      <w:r>
        <w:rPr>
          <w:color w:val="231F20"/>
          <w:spacing w:val="-50"/>
        </w:rPr>
        <w:t> </w:t>
      </w:r>
      <w:r>
        <w:rPr>
          <w:color w:val="231F20"/>
        </w:rPr>
        <w:t>дел, находящихся в производстве суда. Для преобразования объема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сравнимый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вид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используются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коэффициенты,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деляемые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учетом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нормативных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актов,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экспертным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путем.</w:t>
      </w:r>
    </w:p>
    <w:p>
      <w:pPr>
        <w:spacing w:after="0" w:line="268" w:lineRule="auto"/>
        <w:jc w:val="right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6"/>
        <w:rPr>
          <w:sz w:val="15"/>
        </w:rPr>
      </w:pPr>
    </w:p>
    <w:p>
      <w:pPr>
        <w:spacing w:line="292" w:lineRule="auto" w:before="93"/>
        <w:ind w:left="383" w:right="574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spacing w:val="-5"/>
          <w:w w:val="90"/>
          <w:sz w:val="19"/>
        </w:rPr>
        <w:t>Например,</w:t>
      </w:r>
      <w:r>
        <w:rPr>
          <w:rFonts w:ascii="Trebuchet MS" w:hAnsi="Trebuchet MS"/>
          <w:color w:val="231F20"/>
          <w:spacing w:val="-15"/>
          <w:w w:val="90"/>
          <w:sz w:val="19"/>
        </w:rPr>
        <w:t> </w:t>
      </w:r>
      <w:r>
        <w:rPr>
          <w:rFonts w:ascii="Trebuchet MS" w:hAnsi="Trebuchet MS"/>
          <w:color w:val="231F20"/>
          <w:spacing w:val="-5"/>
          <w:w w:val="90"/>
          <w:sz w:val="19"/>
        </w:rPr>
        <w:t>при</w:t>
      </w:r>
      <w:r>
        <w:rPr>
          <w:rFonts w:ascii="Trebuchet MS" w:hAnsi="Trebuchet MS"/>
          <w:color w:val="231F20"/>
          <w:spacing w:val="-16"/>
          <w:w w:val="90"/>
          <w:sz w:val="19"/>
        </w:rPr>
        <w:t> </w:t>
      </w:r>
      <w:r>
        <w:rPr>
          <w:rFonts w:ascii="Trebuchet MS" w:hAnsi="Trebuchet MS"/>
          <w:color w:val="231F20"/>
          <w:spacing w:val="-5"/>
          <w:w w:val="90"/>
          <w:sz w:val="19"/>
        </w:rPr>
        <w:t>изменении</w:t>
      </w:r>
      <w:r>
        <w:rPr>
          <w:rFonts w:ascii="Trebuchet MS" w:hAnsi="Trebuchet MS"/>
          <w:color w:val="231F20"/>
          <w:spacing w:val="-15"/>
          <w:w w:val="90"/>
          <w:sz w:val="19"/>
        </w:rPr>
        <w:t> </w:t>
      </w:r>
      <w:r>
        <w:rPr>
          <w:rFonts w:ascii="Trebuchet MS" w:hAnsi="Trebuchet MS"/>
          <w:color w:val="231F20"/>
          <w:spacing w:val="-4"/>
          <w:w w:val="90"/>
          <w:sz w:val="19"/>
        </w:rPr>
        <w:t>процессуального</w:t>
      </w:r>
      <w:r>
        <w:rPr>
          <w:rFonts w:ascii="Trebuchet MS" w:hAnsi="Trebuchet MS"/>
          <w:color w:val="231F20"/>
          <w:spacing w:val="-15"/>
          <w:w w:val="90"/>
          <w:sz w:val="19"/>
        </w:rPr>
        <w:t> </w:t>
      </w:r>
      <w:r>
        <w:rPr>
          <w:rFonts w:ascii="Trebuchet MS" w:hAnsi="Trebuchet MS"/>
          <w:color w:val="231F20"/>
          <w:spacing w:val="-4"/>
          <w:w w:val="90"/>
          <w:sz w:val="19"/>
        </w:rPr>
        <w:t>законодательства</w:t>
      </w:r>
      <w:r>
        <w:rPr>
          <w:rFonts w:ascii="Trebuchet MS" w:hAnsi="Trebuchet MS"/>
          <w:color w:val="231F20"/>
          <w:spacing w:val="-15"/>
          <w:w w:val="90"/>
          <w:sz w:val="19"/>
        </w:rPr>
        <w:t> </w:t>
      </w:r>
      <w:r>
        <w:rPr>
          <w:rFonts w:ascii="Trebuchet MS" w:hAnsi="Trebuchet MS"/>
          <w:color w:val="231F20"/>
          <w:spacing w:val="-4"/>
          <w:w w:val="90"/>
          <w:sz w:val="19"/>
        </w:rPr>
        <w:t>в</w:t>
      </w:r>
      <w:r>
        <w:rPr>
          <w:rFonts w:ascii="Trebuchet MS" w:hAnsi="Trebuchet MS"/>
          <w:color w:val="231F20"/>
          <w:spacing w:val="-18"/>
          <w:w w:val="90"/>
          <w:sz w:val="19"/>
        </w:rPr>
        <w:t> </w:t>
      </w:r>
      <w:r>
        <w:rPr>
          <w:rFonts w:ascii="Trebuchet MS" w:hAnsi="Trebuchet MS"/>
          <w:color w:val="231F20"/>
          <w:spacing w:val="-4"/>
          <w:w w:val="90"/>
          <w:sz w:val="19"/>
        </w:rPr>
        <w:t>2011–2013</w:t>
      </w:r>
      <w:r>
        <w:rPr>
          <w:rFonts w:ascii="Trebuchet MS" w:hAnsi="Trebuchet MS"/>
          <w:color w:val="231F20"/>
          <w:spacing w:val="-15"/>
          <w:w w:val="90"/>
          <w:sz w:val="19"/>
        </w:rPr>
        <w:t> </w:t>
      </w:r>
      <w:r>
        <w:rPr>
          <w:rFonts w:ascii="Trebuchet MS" w:hAnsi="Trebuchet MS"/>
          <w:color w:val="231F20"/>
          <w:spacing w:val="-4"/>
          <w:w w:val="90"/>
          <w:sz w:val="19"/>
        </w:rPr>
        <w:t>гг.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для федеральных судов второй инстанции кассационное рассмотрение было</w:t>
      </w:r>
      <w:r>
        <w:rPr>
          <w:rFonts w:ascii="Trebuchet MS" w:hAnsi="Trebuchet MS"/>
          <w:color w:val="231F20"/>
          <w:spacing w:val="-46"/>
          <w:w w:val="85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заменено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на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апелляционное,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в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связи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чем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были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введены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дополнительные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штатные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единицы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судей,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которые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должны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были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быть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распределены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по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об-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ластным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или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равным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им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судам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для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выравнивания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их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служебной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нагрузки.</w:t>
      </w:r>
    </w:p>
    <w:p>
      <w:pPr>
        <w:pStyle w:val="BodyText"/>
        <w:spacing w:before="4"/>
        <w:rPr>
          <w:rFonts w:ascii="Trebuchet MS"/>
          <w:sz w:val="18"/>
        </w:rPr>
      </w:pPr>
    </w:p>
    <w:p>
      <w:pPr>
        <w:pStyle w:val="BodyText"/>
        <w:spacing w:line="268" w:lineRule="auto"/>
        <w:ind w:left="157" w:right="572" w:firstLine="283"/>
        <w:jc w:val="both"/>
      </w:pPr>
      <w:r>
        <w:rPr>
          <w:b/>
          <w:i/>
          <w:color w:val="231F20"/>
          <w:w w:val="95"/>
        </w:rPr>
        <w:t>Коэффициенты сложности </w:t>
      </w:r>
      <w:r>
        <w:rPr>
          <w:color w:val="231F20"/>
          <w:w w:val="95"/>
        </w:rPr>
        <w:t>дела учитывают интеллектуальные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затраты на анализ судебной практики, изучение материалов дела, не-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однозначность</w:t>
      </w:r>
      <w:r>
        <w:rPr>
          <w:color w:val="231F20"/>
          <w:spacing w:val="-12"/>
        </w:rPr>
        <w:t> </w:t>
      </w:r>
      <w:r>
        <w:rPr>
          <w:color w:val="231F20"/>
        </w:rPr>
        <w:t>научного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практического</w:t>
      </w:r>
      <w:r>
        <w:rPr>
          <w:color w:val="231F20"/>
          <w:spacing w:val="-11"/>
        </w:rPr>
        <w:t> </w:t>
      </w:r>
      <w:r>
        <w:rPr>
          <w:color w:val="231F20"/>
        </w:rPr>
        <w:t>толкования</w:t>
      </w:r>
      <w:r>
        <w:rPr>
          <w:color w:val="231F20"/>
          <w:spacing w:val="-11"/>
        </w:rPr>
        <w:t> </w:t>
      </w:r>
      <w:r>
        <w:rPr>
          <w:color w:val="231F20"/>
        </w:rPr>
        <w:t>законодатель-</w:t>
      </w:r>
      <w:r>
        <w:rPr>
          <w:color w:val="231F20"/>
          <w:spacing w:val="-50"/>
        </w:rPr>
        <w:t> </w:t>
      </w:r>
      <w:r>
        <w:rPr>
          <w:color w:val="231F20"/>
        </w:rPr>
        <w:t>ства по спорному вопросу, трудозатратность дел или производств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по материалам, рассматриваемых судьями — объёмы работы, связан-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ные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числом</w:t>
      </w:r>
      <w:r>
        <w:rPr>
          <w:color w:val="231F20"/>
          <w:spacing w:val="-9"/>
        </w:rPr>
        <w:t> </w:t>
      </w:r>
      <w:r>
        <w:rPr>
          <w:color w:val="231F20"/>
        </w:rPr>
        <w:t>документов,</w:t>
      </w:r>
      <w:r>
        <w:rPr>
          <w:color w:val="231F20"/>
          <w:spacing w:val="-10"/>
        </w:rPr>
        <w:t> </w:t>
      </w:r>
      <w:r>
        <w:rPr>
          <w:color w:val="231F20"/>
        </w:rPr>
        <w:t>участвующих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деле</w:t>
      </w:r>
      <w:r>
        <w:rPr>
          <w:color w:val="231F20"/>
          <w:spacing w:val="-10"/>
        </w:rPr>
        <w:t> </w:t>
      </w:r>
      <w:r>
        <w:rPr>
          <w:color w:val="231F20"/>
        </w:rPr>
        <w:t>лиц,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представляют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собой веса, выраженные в условных единицах или временных харак-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теристиках. При расчёте нагрузки с использованием коэффициен-</w:t>
      </w:r>
      <w:r>
        <w:rPr>
          <w:color w:val="231F20"/>
          <w:spacing w:val="1"/>
        </w:rPr>
        <w:t> </w:t>
      </w:r>
      <w:r>
        <w:rPr>
          <w:color w:val="231F20"/>
        </w:rPr>
        <w:t>тов осуществляется преобразование числа конкретных дел, относя-</w:t>
      </w:r>
      <w:r>
        <w:rPr>
          <w:color w:val="231F20"/>
          <w:spacing w:val="-50"/>
        </w:rPr>
        <w:t> </w:t>
      </w:r>
      <w:r>
        <w:rPr>
          <w:color w:val="231F20"/>
        </w:rPr>
        <w:t>щихся к различным видам производства (уголовное, гражданское,</w:t>
      </w:r>
      <w:r>
        <w:rPr>
          <w:color w:val="231F20"/>
          <w:spacing w:val="1"/>
        </w:rPr>
        <w:t> </w:t>
      </w:r>
      <w:r>
        <w:rPr>
          <w:color w:val="231F20"/>
        </w:rPr>
        <w:t>административное, производство по делам об административных</w:t>
      </w:r>
      <w:r>
        <w:rPr>
          <w:color w:val="231F20"/>
          <w:spacing w:val="1"/>
        </w:rPr>
        <w:t> </w:t>
      </w:r>
      <w:r>
        <w:rPr>
          <w:color w:val="231F20"/>
        </w:rPr>
        <w:t>правонарушениях), количеством участвующих в деле лиц, принад-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лежностью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определённой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категории,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объёмом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документов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(числом</w:t>
      </w:r>
      <w:r>
        <w:rPr>
          <w:color w:val="231F20"/>
          <w:spacing w:val="-51"/>
        </w:rPr>
        <w:t> </w:t>
      </w:r>
      <w:r>
        <w:rPr>
          <w:color w:val="231F20"/>
        </w:rPr>
        <w:t>томов)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делу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условным</w:t>
      </w:r>
      <w:r>
        <w:rPr>
          <w:color w:val="231F20"/>
          <w:spacing w:val="-7"/>
        </w:rPr>
        <w:t> </w:t>
      </w:r>
      <w:r>
        <w:rPr>
          <w:color w:val="231F20"/>
        </w:rPr>
        <w:t>величинам.</w:t>
      </w:r>
      <w:r>
        <w:rPr>
          <w:color w:val="231F20"/>
          <w:spacing w:val="-7"/>
        </w:rPr>
        <w:t> </w:t>
      </w:r>
      <w:r>
        <w:rPr>
          <w:color w:val="231F20"/>
        </w:rPr>
        <w:t>Внутри</w:t>
      </w:r>
      <w:r>
        <w:rPr>
          <w:color w:val="231F20"/>
          <w:spacing w:val="-7"/>
        </w:rPr>
        <w:t> </w:t>
      </w:r>
      <w:r>
        <w:rPr>
          <w:color w:val="231F20"/>
        </w:rPr>
        <w:t>каждого</w:t>
      </w:r>
      <w:r>
        <w:rPr>
          <w:color w:val="231F20"/>
          <w:spacing w:val="-6"/>
        </w:rPr>
        <w:t> </w:t>
      </w:r>
      <w:r>
        <w:rPr>
          <w:color w:val="231F20"/>
        </w:rPr>
        <w:t>вида</w:t>
      </w:r>
      <w:r>
        <w:rPr>
          <w:color w:val="231F20"/>
          <w:spacing w:val="-7"/>
        </w:rPr>
        <w:t> </w:t>
      </w:r>
      <w:r>
        <w:rPr>
          <w:color w:val="231F20"/>
        </w:rPr>
        <w:t>судеб-</w:t>
      </w:r>
      <w:r>
        <w:rPr>
          <w:color w:val="231F20"/>
          <w:spacing w:val="-50"/>
        </w:rPr>
        <w:t> </w:t>
      </w:r>
      <w:r>
        <w:rPr>
          <w:color w:val="231F20"/>
        </w:rPr>
        <w:t>ного производства можно выделить еще больше признаков, оказы-</w:t>
      </w:r>
      <w:r>
        <w:rPr>
          <w:color w:val="231F20"/>
          <w:spacing w:val="1"/>
        </w:rPr>
        <w:t> </w:t>
      </w:r>
      <w:r>
        <w:rPr>
          <w:color w:val="231F20"/>
        </w:rPr>
        <w:t>вающих</w:t>
      </w:r>
      <w:r>
        <w:rPr>
          <w:color w:val="231F20"/>
          <w:spacing w:val="-6"/>
        </w:rPr>
        <w:t> </w:t>
      </w:r>
      <w:r>
        <w:rPr>
          <w:color w:val="231F20"/>
        </w:rPr>
        <w:t>влияние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сложность</w:t>
      </w:r>
      <w:r>
        <w:rPr>
          <w:color w:val="231F20"/>
          <w:spacing w:val="-5"/>
        </w:rPr>
        <w:t> </w:t>
      </w:r>
      <w:r>
        <w:rPr>
          <w:color w:val="231F20"/>
        </w:rPr>
        <w:t>дела.</w:t>
      </w:r>
    </w:p>
    <w:p>
      <w:pPr>
        <w:pStyle w:val="BodyText"/>
        <w:spacing w:line="268" w:lineRule="auto"/>
        <w:ind w:left="157" w:right="574" w:firstLine="283"/>
        <w:jc w:val="both"/>
      </w:pPr>
      <w:r>
        <w:rPr/>
        <w:pict>
          <v:shape style="position:absolute;margin-left:53.858299pt;margin-top:137.676529pt;width:51.05pt;height:.1pt;mso-position-horizontal-relative:page;mso-position-vertical-relative:paragraph;z-index:-15603200;mso-wrap-distance-left:0;mso-wrap-distance-right:0" coordorigin="1077,2754" coordsize="1021,0" path="m1077,2754l2098,2754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i/>
          <w:color w:val="231F20"/>
          <w:spacing w:val="-5"/>
        </w:rPr>
        <w:t>Использование </w:t>
      </w:r>
      <w:r>
        <w:rPr>
          <w:i/>
          <w:color w:val="231F20"/>
          <w:spacing w:val="-4"/>
        </w:rPr>
        <w:t>поправочных коэффициентов сложности судебных</w:t>
      </w:r>
      <w:r>
        <w:rPr>
          <w:i/>
          <w:color w:val="231F20"/>
          <w:spacing w:val="-50"/>
        </w:rPr>
        <w:t> </w:t>
      </w:r>
      <w:r>
        <w:rPr>
          <w:i/>
          <w:color w:val="231F20"/>
        </w:rPr>
        <w:t>дел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-6"/>
        </w:rPr>
        <w:t> </w:t>
      </w:r>
      <w:r>
        <w:rPr>
          <w:color w:val="231F20"/>
        </w:rPr>
        <w:t>преобразование</w:t>
      </w:r>
      <w:r>
        <w:rPr>
          <w:color w:val="231F20"/>
          <w:spacing w:val="-6"/>
        </w:rPr>
        <w:t> </w:t>
      </w:r>
      <w:r>
        <w:rPr>
          <w:color w:val="231F20"/>
        </w:rPr>
        <w:t>разнокачественных</w:t>
      </w:r>
      <w:r>
        <w:rPr>
          <w:color w:val="231F20"/>
          <w:spacing w:val="-6"/>
        </w:rPr>
        <w:t> </w:t>
      </w:r>
      <w:r>
        <w:rPr>
          <w:color w:val="231F20"/>
        </w:rPr>
        <w:t>величин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од-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нородные. Коэффициенты </w:t>
      </w:r>
      <w:r>
        <w:rPr>
          <w:color w:val="231F20"/>
          <w:spacing w:val="-3"/>
        </w:rPr>
        <w:t>сложности дел (интеллектуальные затраты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анализ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судебной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практики,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изучение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материалов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дела,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неоднознач-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ность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научного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практического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толкования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законодательства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спор-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ному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вопросу)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трудозатратности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дел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производств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материа-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лам,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рассматриваемым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судьями,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(объемов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работы,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связанной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числом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документов, участвующих в деле лиц) представляют собой веса, выра-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4"/>
        </w:rPr>
        <w:t>женные в условных единицах</w:t>
      </w:r>
      <w:r>
        <w:rPr>
          <w:color w:val="231F20"/>
          <w:spacing w:val="-4"/>
          <w:position w:val="7"/>
          <w:sz w:val="12"/>
        </w:rPr>
        <w:t>1 </w:t>
      </w:r>
      <w:r>
        <w:rPr>
          <w:color w:val="231F20"/>
          <w:spacing w:val="-4"/>
        </w:rPr>
        <w:t>или временных характеристиках </w:t>
      </w:r>
      <w:r>
        <w:rPr>
          <w:color w:val="231F20"/>
          <w:spacing w:val="-3"/>
        </w:rPr>
        <w:t>(опре-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деление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времени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рассмотрение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различных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категорий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дел).</w:t>
      </w:r>
    </w:p>
    <w:p>
      <w:pPr>
        <w:spacing w:before="14"/>
        <w:ind w:left="441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-3"/>
          <w:position w:val="6"/>
          <w:sz w:val="10"/>
        </w:rPr>
        <w:t> </w:t>
      </w:r>
      <w:r>
        <w:rPr>
          <w:color w:val="231F20"/>
          <w:sz w:val="18"/>
        </w:rPr>
        <w:t>Могут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определяться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экспертным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путем.</w:t>
      </w:r>
    </w:p>
    <w:p>
      <w:pPr>
        <w:spacing w:after="0"/>
        <w:jc w:val="both"/>
        <w:rPr>
          <w:sz w:val="18"/>
        </w:rPr>
        <w:sectPr>
          <w:headerReference w:type="default" r:id="rId270"/>
          <w:headerReference w:type="even" r:id="rId271"/>
          <w:footerReference w:type="default" r:id="rId272"/>
          <w:footerReference w:type="even" r:id="rId273"/>
          <w:pgSz w:w="8230" w:h="11630"/>
          <w:pgMar w:header="758" w:footer="722" w:top="1220" w:bottom="920" w:left="920" w:right="500"/>
          <w:pgNumType w:start="191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68" w:lineRule="auto" w:before="114"/>
        <w:ind w:left="157" w:right="574" w:firstLine="283"/>
        <w:jc w:val="both"/>
      </w:pPr>
      <w:r>
        <w:rPr>
          <w:i/>
          <w:color w:val="231F20"/>
          <w:spacing w:val="-2"/>
          <w:w w:val="95"/>
        </w:rPr>
        <w:t>В уголовном судопроизводстве </w:t>
      </w:r>
      <w:r>
        <w:rPr>
          <w:i/>
          <w:color w:val="231F20"/>
          <w:spacing w:val="-1"/>
          <w:w w:val="95"/>
        </w:rPr>
        <w:t>сложность дела определяется </w:t>
      </w:r>
      <w:r>
        <w:rPr>
          <w:color w:val="231F20"/>
          <w:spacing w:val="-1"/>
          <w:w w:val="95"/>
        </w:rPr>
        <w:t>соста-</w:t>
      </w:r>
      <w:r>
        <w:rPr>
          <w:color w:val="231F20"/>
          <w:spacing w:val="-48"/>
          <w:w w:val="95"/>
        </w:rPr>
        <w:t> </w:t>
      </w:r>
      <w:r>
        <w:rPr>
          <w:color w:val="231F20"/>
        </w:rPr>
        <w:t>вами</w:t>
      </w:r>
      <w:r>
        <w:rPr>
          <w:color w:val="231F20"/>
          <w:spacing w:val="-14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обвинению</w:t>
      </w:r>
      <w:r>
        <w:rPr>
          <w:color w:val="231F20"/>
          <w:spacing w:val="-13"/>
        </w:rPr>
        <w:t> </w:t>
      </w:r>
      <w:r>
        <w:rPr>
          <w:color w:val="231F20"/>
        </w:rPr>
        <w:t>(частями</w:t>
      </w:r>
      <w:r>
        <w:rPr>
          <w:color w:val="231F20"/>
          <w:spacing w:val="-13"/>
        </w:rPr>
        <w:t> </w:t>
      </w:r>
      <w:r>
        <w:rPr>
          <w:color w:val="231F20"/>
        </w:rPr>
        <w:t>статей</w:t>
      </w:r>
      <w:r>
        <w:rPr>
          <w:color w:val="231F20"/>
          <w:spacing w:val="-13"/>
        </w:rPr>
        <w:t> </w:t>
      </w:r>
      <w:r>
        <w:rPr>
          <w:color w:val="231F20"/>
        </w:rPr>
        <w:t>Особенной</w:t>
      </w:r>
      <w:r>
        <w:rPr>
          <w:color w:val="231F20"/>
          <w:spacing w:val="-13"/>
        </w:rPr>
        <w:t> </w:t>
      </w:r>
      <w:r>
        <w:rPr>
          <w:color w:val="231F20"/>
        </w:rPr>
        <w:t>части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УК РФ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w w:val="95"/>
        </w:rPr>
        <w:t>), числом составов по обвинению у лица, числом обвиняемых.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Кроме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существенное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влияние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увеличение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снижение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вре-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менных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затрат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рассмотрение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дела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имеют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процессуальные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особенно-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сти рассмотрения дела — с участием присяжных заседателей, рассмо-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трение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составе</w:t>
      </w:r>
      <w:r>
        <w:rPr>
          <w:color w:val="231F20"/>
          <w:spacing w:val="-11"/>
        </w:rPr>
        <w:t> </w:t>
      </w:r>
      <w:r>
        <w:rPr>
          <w:color w:val="231F20"/>
        </w:rPr>
        <w:t>трёх</w:t>
      </w:r>
      <w:r>
        <w:rPr>
          <w:color w:val="231F20"/>
          <w:spacing w:val="-12"/>
        </w:rPr>
        <w:t> </w:t>
      </w:r>
      <w:r>
        <w:rPr>
          <w:color w:val="231F20"/>
        </w:rPr>
        <w:t>профессиональных</w:t>
      </w:r>
      <w:r>
        <w:rPr>
          <w:color w:val="231F20"/>
          <w:spacing w:val="-11"/>
        </w:rPr>
        <w:t> </w:t>
      </w:r>
      <w:r>
        <w:rPr>
          <w:color w:val="231F20"/>
        </w:rPr>
        <w:t>судей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особый</w:t>
      </w:r>
      <w:r>
        <w:rPr>
          <w:color w:val="231F20"/>
          <w:spacing w:val="-12"/>
        </w:rPr>
        <w:t> </w:t>
      </w:r>
      <w:r>
        <w:rPr>
          <w:color w:val="231F20"/>
        </w:rPr>
        <w:t>порядок</w:t>
      </w:r>
      <w:r>
        <w:rPr>
          <w:color w:val="231F20"/>
          <w:spacing w:val="-50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-13"/>
        </w:rPr>
        <w:t> </w:t>
      </w:r>
      <w:r>
        <w:rPr>
          <w:color w:val="231F20"/>
        </w:rPr>
        <w:t>без</w:t>
      </w:r>
      <w:r>
        <w:rPr>
          <w:color w:val="231F20"/>
          <w:spacing w:val="-13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13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13"/>
        </w:rPr>
        <w:t> </w:t>
      </w:r>
      <w:r>
        <w:rPr>
          <w:color w:val="231F20"/>
        </w:rPr>
        <w:t>разбирательства.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i/>
          <w:color w:val="231F20"/>
          <w:w w:val="95"/>
        </w:rPr>
        <w:t>В гражданском судопроизводстве на сложность дела влияет </w:t>
      </w:r>
      <w:r>
        <w:rPr>
          <w:color w:val="231F20"/>
          <w:w w:val="95"/>
        </w:rPr>
        <w:t>кате-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гория</w:t>
      </w:r>
      <w:r>
        <w:rPr>
          <w:color w:val="231F20"/>
          <w:spacing w:val="-8"/>
        </w:rPr>
        <w:t> </w:t>
      </w:r>
      <w:r>
        <w:rPr>
          <w:color w:val="231F20"/>
        </w:rPr>
        <w:t>дела</w:t>
      </w:r>
      <w:r>
        <w:rPr>
          <w:i/>
          <w:color w:val="231F20"/>
          <w:position w:val="7"/>
          <w:sz w:val="12"/>
        </w:rPr>
        <w:t>2</w:t>
      </w:r>
      <w:r>
        <w:rPr>
          <w:i/>
          <w:color w:val="231F20"/>
        </w:rPr>
        <w:t>,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распространённость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судебной</w:t>
      </w:r>
      <w:r>
        <w:rPr>
          <w:color w:val="231F20"/>
          <w:spacing w:val="-7"/>
        </w:rPr>
        <w:t> </w:t>
      </w:r>
      <w:r>
        <w:rPr>
          <w:color w:val="231F20"/>
        </w:rPr>
        <w:t>практике,</w:t>
      </w:r>
      <w:r>
        <w:rPr>
          <w:color w:val="231F20"/>
          <w:spacing w:val="-7"/>
        </w:rPr>
        <w:t> </w:t>
      </w:r>
      <w:r>
        <w:rPr>
          <w:color w:val="231F20"/>
        </w:rPr>
        <w:t>правовая</w:t>
      </w:r>
      <w:r>
        <w:rPr>
          <w:color w:val="231F20"/>
          <w:spacing w:val="-50"/>
        </w:rPr>
        <w:t> </w:t>
      </w:r>
      <w:r>
        <w:rPr>
          <w:color w:val="231F20"/>
        </w:rPr>
        <w:t>урегулированность сферы отношений, в которых возник спор, объ-</w:t>
      </w:r>
      <w:r>
        <w:rPr>
          <w:color w:val="231F20"/>
          <w:spacing w:val="-50"/>
        </w:rPr>
        <w:t> </w:t>
      </w:r>
      <w:r>
        <w:rPr>
          <w:color w:val="231F20"/>
        </w:rPr>
        <w:t>ём и качество нормативной базы, число разнокачественных требо-</w:t>
      </w:r>
      <w:r>
        <w:rPr>
          <w:color w:val="231F20"/>
          <w:spacing w:val="1"/>
        </w:rPr>
        <w:t> </w:t>
      </w:r>
      <w:r>
        <w:rPr>
          <w:color w:val="231F20"/>
        </w:rPr>
        <w:t>ваний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деле,</w:t>
      </w:r>
      <w:r>
        <w:rPr>
          <w:color w:val="231F20"/>
          <w:spacing w:val="-10"/>
        </w:rPr>
        <w:t> </w:t>
      </w:r>
      <w:r>
        <w:rPr>
          <w:color w:val="231F20"/>
        </w:rPr>
        <w:t>наличие</w:t>
      </w:r>
      <w:r>
        <w:rPr>
          <w:color w:val="231F20"/>
          <w:spacing w:val="-10"/>
        </w:rPr>
        <w:t> </w:t>
      </w:r>
      <w:r>
        <w:rPr>
          <w:color w:val="231F20"/>
        </w:rPr>
        <w:t>встречных</w:t>
      </w:r>
      <w:r>
        <w:rPr>
          <w:color w:val="231F20"/>
          <w:spacing w:val="-10"/>
        </w:rPr>
        <w:t> </w:t>
      </w:r>
      <w:r>
        <w:rPr>
          <w:color w:val="231F20"/>
        </w:rPr>
        <w:t>требований,</w:t>
      </w:r>
      <w:r>
        <w:rPr>
          <w:color w:val="231F20"/>
          <w:spacing w:val="-10"/>
        </w:rPr>
        <w:t> </w:t>
      </w:r>
      <w:r>
        <w:rPr>
          <w:color w:val="231F20"/>
        </w:rPr>
        <w:t>число</w:t>
      </w:r>
      <w:r>
        <w:rPr>
          <w:color w:val="231F20"/>
          <w:spacing w:val="-11"/>
        </w:rPr>
        <w:t> </w:t>
      </w:r>
      <w:r>
        <w:rPr>
          <w:color w:val="231F20"/>
        </w:rPr>
        <w:t>сторон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делу,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т.</w:t>
      </w:r>
      <w:r>
        <w:rPr>
          <w:color w:val="231F20"/>
          <w:spacing w:val="-26"/>
        </w:rPr>
        <w:t> </w:t>
      </w:r>
      <w:r>
        <w:rPr>
          <w:color w:val="231F20"/>
        </w:rPr>
        <w:t>ч.</w:t>
      </w:r>
      <w:r>
        <w:rPr>
          <w:color w:val="231F20"/>
          <w:spacing w:val="-3"/>
        </w:rPr>
        <w:t> </w:t>
      </w:r>
      <w:r>
        <w:rPr>
          <w:color w:val="231F20"/>
        </w:rPr>
        <w:t>третьих</w:t>
      </w:r>
      <w:r>
        <w:rPr>
          <w:color w:val="231F20"/>
          <w:spacing w:val="-3"/>
        </w:rPr>
        <w:t> </w:t>
      </w:r>
      <w:r>
        <w:rPr>
          <w:color w:val="231F20"/>
        </w:rPr>
        <w:t>лиц,</w:t>
      </w:r>
      <w:r>
        <w:rPr>
          <w:color w:val="231F20"/>
          <w:spacing w:val="-2"/>
        </w:rPr>
        <w:t> </w:t>
      </w:r>
      <w:r>
        <w:rPr>
          <w:color w:val="231F20"/>
        </w:rPr>
        <w:t>заявляющих</w:t>
      </w:r>
      <w:r>
        <w:rPr>
          <w:color w:val="231F20"/>
          <w:spacing w:val="-3"/>
        </w:rPr>
        <w:t> </w:t>
      </w:r>
      <w:r>
        <w:rPr>
          <w:color w:val="231F20"/>
        </w:rPr>
        <w:t>самостоятельные</w:t>
      </w:r>
      <w:r>
        <w:rPr>
          <w:color w:val="231F20"/>
          <w:spacing w:val="-3"/>
        </w:rPr>
        <w:t> </w:t>
      </w:r>
      <w:r>
        <w:rPr>
          <w:color w:val="231F20"/>
        </w:rPr>
        <w:t>требования.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Приведение к условным величинам позволяет производить кор-</w:t>
      </w:r>
      <w:r>
        <w:rPr>
          <w:color w:val="231F20"/>
          <w:spacing w:val="-50"/>
        </w:rPr>
        <w:t> </w:t>
      </w:r>
      <w:r>
        <w:rPr>
          <w:color w:val="231F20"/>
        </w:rPr>
        <w:t>ректное сравнение служебной нагрузки: расчётной (по поступив-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делам)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фактической</w:t>
      </w:r>
      <w:r>
        <w:rPr>
          <w:color w:val="231F20"/>
          <w:spacing w:val="-12"/>
        </w:rPr>
        <w:t> </w:t>
      </w:r>
      <w:r>
        <w:rPr>
          <w:color w:val="231F20"/>
        </w:rPr>
        <w:t>(по</w:t>
      </w:r>
      <w:r>
        <w:rPr>
          <w:color w:val="231F20"/>
          <w:spacing w:val="-11"/>
        </w:rPr>
        <w:t> </w:t>
      </w:r>
      <w:r>
        <w:rPr>
          <w:color w:val="231F20"/>
        </w:rPr>
        <w:t>оконченным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производством</w:t>
      </w:r>
      <w:r>
        <w:rPr>
          <w:color w:val="231F20"/>
          <w:spacing w:val="-11"/>
        </w:rPr>
        <w:t> </w:t>
      </w:r>
      <w:r>
        <w:rPr>
          <w:color w:val="231F20"/>
        </w:rPr>
        <w:t>делам</w:t>
      </w:r>
      <w:r>
        <w:rPr>
          <w:color w:val="231F20"/>
          <w:spacing w:val="-51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числу</w:t>
      </w:r>
      <w:r>
        <w:rPr>
          <w:color w:val="231F20"/>
          <w:spacing w:val="-12"/>
        </w:rPr>
        <w:t> </w:t>
      </w:r>
      <w:r>
        <w:rPr>
          <w:color w:val="231F20"/>
        </w:rPr>
        <w:t>работавших</w:t>
      </w:r>
      <w:r>
        <w:rPr>
          <w:color w:val="231F20"/>
          <w:spacing w:val="-12"/>
        </w:rPr>
        <w:t> </w:t>
      </w:r>
      <w:r>
        <w:rPr>
          <w:color w:val="231F20"/>
        </w:rPr>
        <w:t>судей)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определённый</w:t>
      </w:r>
      <w:r>
        <w:rPr>
          <w:color w:val="231F20"/>
          <w:spacing w:val="-12"/>
        </w:rPr>
        <w:t> </w:t>
      </w:r>
      <w:r>
        <w:rPr>
          <w:color w:val="231F20"/>
        </w:rPr>
        <w:t>период,</w:t>
      </w:r>
      <w:r>
        <w:rPr>
          <w:color w:val="231F20"/>
          <w:spacing w:val="-12"/>
        </w:rPr>
        <w:t> </w:t>
      </w:r>
      <w:r>
        <w:rPr>
          <w:color w:val="231F20"/>
        </w:rPr>
        <w:t>объёмы</w:t>
      </w:r>
      <w:r>
        <w:rPr>
          <w:color w:val="231F20"/>
          <w:spacing w:val="-12"/>
        </w:rPr>
        <w:t> </w:t>
      </w:r>
      <w:r>
        <w:rPr>
          <w:color w:val="231F20"/>
        </w:rPr>
        <w:t>рабо-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ты конкретных судов и судей, расчёта интегрированного индекса ди-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намики числа дел. Расчет объемов дел в производстве судьи с учетом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их</w:t>
      </w:r>
      <w:r>
        <w:rPr>
          <w:color w:val="231F20"/>
          <w:spacing w:val="15"/>
        </w:rPr>
        <w:t> </w:t>
      </w:r>
      <w:r>
        <w:rPr>
          <w:color w:val="231F20"/>
        </w:rPr>
        <w:t>веса</w:t>
      </w:r>
      <w:r>
        <w:rPr>
          <w:color w:val="231F20"/>
          <w:spacing w:val="16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16"/>
        </w:rPr>
        <w:t> </w:t>
      </w:r>
      <w:r>
        <w:rPr>
          <w:color w:val="231F20"/>
        </w:rPr>
        <w:t>при</w:t>
      </w:r>
      <w:r>
        <w:rPr>
          <w:color w:val="231F20"/>
          <w:spacing w:val="15"/>
        </w:rPr>
        <w:t> </w:t>
      </w:r>
      <w:r>
        <w:rPr>
          <w:color w:val="231F20"/>
        </w:rPr>
        <w:t>автоматизированном</w:t>
      </w:r>
      <w:r>
        <w:rPr>
          <w:color w:val="231F20"/>
          <w:spacing w:val="16"/>
        </w:rPr>
        <w:t> </w:t>
      </w:r>
      <w:r>
        <w:rPr>
          <w:color w:val="231F20"/>
        </w:rPr>
        <w:t>распределении</w:t>
      </w:r>
      <w:r>
        <w:rPr>
          <w:color w:val="231F20"/>
          <w:spacing w:val="16"/>
        </w:rPr>
        <w:t> </w:t>
      </w:r>
      <w:r>
        <w:rPr>
          <w:color w:val="231F20"/>
        </w:rPr>
        <w:t>дел</w:t>
      </w:r>
      <w:r>
        <w:rPr>
          <w:color w:val="231F20"/>
          <w:spacing w:val="-50"/>
        </w:rPr>
        <w:t> </w:t>
      </w:r>
      <w:r>
        <w:rPr>
          <w:color w:val="231F20"/>
        </w:rPr>
        <w:t>в судах в Модуле распределения дел в автоматизированном судеб-</w:t>
      </w:r>
      <w:r>
        <w:rPr>
          <w:color w:val="231F20"/>
          <w:spacing w:val="1"/>
        </w:rPr>
        <w:t> </w:t>
      </w:r>
      <w:r>
        <w:rPr>
          <w:color w:val="231F20"/>
        </w:rPr>
        <w:t>ном</w:t>
      </w:r>
      <w:r>
        <w:rPr>
          <w:color w:val="231F20"/>
          <w:spacing w:val="-12"/>
        </w:rPr>
        <w:t> </w:t>
      </w:r>
      <w:r>
        <w:rPr>
          <w:color w:val="231F20"/>
        </w:rPr>
        <w:t>делопроизводстве</w:t>
      </w:r>
      <w:r>
        <w:rPr>
          <w:color w:val="231F20"/>
          <w:position w:val="7"/>
          <w:sz w:val="12"/>
        </w:rPr>
        <w:t>3</w:t>
      </w:r>
      <w:r>
        <w:rPr>
          <w:color w:val="231F20"/>
          <w:spacing w:val="10"/>
          <w:position w:val="7"/>
          <w:sz w:val="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исключения</w:t>
      </w:r>
      <w:r>
        <w:rPr>
          <w:color w:val="231F20"/>
          <w:spacing w:val="-12"/>
        </w:rPr>
        <w:t> </w:t>
      </w:r>
      <w:r>
        <w:rPr>
          <w:color w:val="231F20"/>
        </w:rPr>
        <w:t>субъективизма,</w:t>
      </w:r>
      <w:r>
        <w:rPr>
          <w:color w:val="231F20"/>
          <w:spacing w:val="-12"/>
        </w:rPr>
        <w:t> </w:t>
      </w:r>
      <w:r>
        <w:rPr>
          <w:color w:val="231F20"/>
        </w:rPr>
        <w:t>коррупции.</w:t>
      </w:r>
    </w:p>
    <w:p>
      <w:pPr>
        <w:pStyle w:val="BodyText"/>
        <w:rPr>
          <w:sz w:val="19"/>
        </w:rPr>
      </w:pPr>
      <w:r>
        <w:rPr/>
        <w:pict>
          <v:shape style="position:absolute;margin-left:53.8582pt;margin-top:13.153pt;width:51.05pt;height:.1pt;mso-position-horizontal-relative:page;mso-position-vertical-relative:paragraph;z-index:-15602688;mso-wrap-distance-left:0;mso-wrap-distance-right:0" coordorigin="1077,263" coordsize="1021,0" path="m1077,263l2098,26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 </w:t>
      </w:r>
      <w:r>
        <w:rPr>
          <w:color w:val="231F20"/>
          <w:w w:val="95"/>
          <w:sz w:val="18"/>
        </w:rPr>
        <w:t>Например, дело об убийстве по ч. 1 ст. 105 УК РФ по трудозатратам при рас-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смотрение не сравнимо с ч. 1 ст. 157 УК РФ — злостное уклонение родителя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уплаты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решению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суда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средств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содержание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детей.</w:t>
      </w:r>
    </w:p>
    <w:p>
      <w:pPr>
        <w:spacing w:line="249" w:lineRule="auto" w:before="2"/>
        <w:ind w:left="157" w:right="574" w:firstLine="284"/>
        <w:jc w:val="both"/>
        <w:rPr>
          <w:sz w:val="18"/>
        </w:rPr>
      </w:pPr>
      <w:r>
        <w:rPr>
          <w:color w:val="231F20"/>
          <w:spacing w:val="-2"/>
          <w:position w:val="6"/>
          <w:sz w:val="10"/>
        </w:rPr>
        <w:t>2 </w:t>
      </w:r>
      <w:r>
        <w:rPr>
          <w:color w:val="231F20"/>
          <w:spacing w:val="-2"/>
          <w:sz w:val="18"/>
        </w:rPr>
        <w:t>Например, в Модуле автоматизированного распределения </w:t>
      </w:r>
      <w:r>
        <w:rPr>
          <w:color w:val="231F20"/>
          <w:spacing w:val="-1"/>
          <w:sz w:val="18"/>
        </w:rPr>
        <w:t>дел программно-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го изделия «Судебное делопроизводство» подсистемы «Судебное делопроизвод-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ство и статистика» ГАС «Правосудие» гражданские дела о взыскании алимен-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тов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содержание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детей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имеют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вес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—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коэффициент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2,5,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этом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дела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искам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защите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интеллектуальной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собственности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9.</w:t>
      </w:r>
    </w:p>
    <w:p>
      <w:pPr>
        <w:spacing w:line="249" w:lineRule="auto" w:before="4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3 </w:t>
      </w:r>
      <w:r>
        <w:rPr>
          <w:color w:val="231F20"/>
          <w:sz w:val="18"/>
        </w:rPr>
        <w:t>Модуль в программном изделии «Судебное делопроизводство», исполь-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зующийся в федеральных судах общей юрисдикции для автоматизированного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распределения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судьям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суде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поступивших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дел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заявлений.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68" w:lineRule="auto" w:before="114"/>
        <w:ind w:left="157" w:right="572" w:firstLine="283"/>
        <w:jc w:val="both"/>
      </w:pPr>
      <w:r>
        <w:rPr>
          <w:i/>
          <w:color w:val="231F20"/>
        </w:rPr>
        <w:t>Интегрированный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показатель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служебной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нагрузки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в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суде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выра-</w:t>
      </w:r>
      <w:r>
        <w:rPr>
          <w:color w:val="231F20"/>
          <w:spacing w:val="-50"/>
        </w:rPr>
        <w:t> </w:t>
      </w:r>
      <w:r>
        <w:rPr>
          <w:color w:val="231F20"/>
        </w:rPr>
        <w:t>женный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часах,</w:t>
      </w:r>
      <w:r>
        <w:rPr>
          <w:color w:val="231F20"/>
          <w:spacing w:val="23"/>
        </w:rPr>
        <w:t> </w:t>
      </w:r>
      <w:r>
        <w:rPr>
          <w:color w:val="231F20"/>
        </w:rPr>
        <w:t>может</w:t>
      </w:r>
      <w:r>
        <w:rPr>
          <w:color w:val="231F20"/>
          <w:spacing w:val="23"/>
        </w:rPr>
        <w:t> </w:t>
      </w:r>
      <w:r>
        <w:rPr>
          <w:color w:val="231F20"/>
        </w:rPr>
        <w:t>быть</w:t>
      </w:r>
      <w:r>
        <w:rPr>
          <w:color w:val="231F20"/>
          <w:spacing w:val="23"/>
        </w:rPr>
        <w:t> </w:t>
      </w:r>
      <w:r>
        <w:rPr>
          <w:color w:val="231F20"/>
        </w:rPr>
        <w:t>получен</w:t>
      </w:r>
      <w:r>
        <w:rPr>
          <w:color w:val="231F20"/>
          <w:spacing w:val="23"/>
        </w:rPr>
        <w:t> </w:t>
      </w:r>
      <w:r>
        <w:rPr>
          <w:color w:val="231F20"/>
        </w:rPr>
        <w:t>при</w:t>
      </w:r>
      <w:r>
        <w:rPr>
          <w:color w:val="231F20"/>
          <w:spacing w:val="23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23"/>
        </w:rPr>
        <w:t> </w:t>
      </w:r>
      <w:r>
        <w:rPr>
          <w:color w:val="231F20"/>
        </w:rPr>
        <w:t>данных</w:t>
      </w:r>
      <w:r>
        <w:rPr>
          <w:color w:val="231F20"/>
          <w:spacing w:val="-50"/>
        </w:rPr>
        <w:t> </w:t>
      </w:r>
      <w:r>
        <w:rPr>
          <w:color w:val="231F20"/>
        </w:rPr>
        <w:t>о временных трудозатратах на рассмотрение конкретного вида дел</w:t>
      </w:r>
      <w:r>
        <w:rPr>
          <w:color w:val="231F20"/>
          <w:spacing w:val="1"/>
        </w:rPr>
        <w:t> </w:t>
      </w:r>
      <w:r>
        <w:rPr>
          <w:color w:val="231F20"/>
        </w:rPr>
        <w:t>и материалов. Временные характеристики содержатся в нормах на-</w:t>
      </w:r>
      <w:r>
        <w:rPr>
          <w:color w:val="231F20"/>
          <w:spacing w:val="-50"/>
        </w:rPr>
        <w:t> </w:t>
      </w:r>
      <w:r>
        <w:rPr>
          <w:color w:val="231F20"/>
        </w:rPr>
        <w:t>грузки судей в судах областного уровня и районных судах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 Нор-</w:t>
      </w:r>
      <w:r>
        <w:rPr>
          <w:color w:val="231F20"/>
          <w:spacing w:val="1"/>
        </w:rPr>
        <w:t> </w:t>
      </w:r>
      <w:r>
        <w:rPr>
          <w:color w:val="231F20"/>
        </w:rPr>
        <w:t>мативное время рассмотрения является тем общим эквивалентом,</w:t>
      </w:r>
      <w:r>
        <w:rPr>
          <w:color w:val="231F20"/>
          <w:spacing w:val="1"/>
        </w:rPr>
        <w:t> </w:t>
      </w:r>
      <w:r>
        <w:rPr>
          <w:color w:val="231F20"/>
        </w:rPr>
        <w:t>который позволяет сравнивать нагрузку судей в различных инстан-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циях, рассчитывать общую суммарную нагрузку по числу условных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дел в суде, суммируя затраты времени в часах по всем категориям</w:t>
      </w:r>
      <w:r>
        <w:rPr>
          <w:color w:val="231F20"/>
          <w:spacing w:val="1"/>
        </w:rPr>
        <w:t> </w:t>
      </w:r>
      <w:r>
        <w:rPr>
          <w:color w:val="231F20"/>
        </w:rPr>
        <w:t>дел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потребность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</w:rPr>
        <w:t>штатной</w:t>
      </w:r>
      <w:r>
        <w:rPr>
          <w:color w:val="231F20"/>
          <w:spacing w:val="53"/>
        </w:rPr>
        <w:t> </w:t>
      </w:r>
      <w:r>
        <w:rPr>
          <w:color w:val="231F20"/>
        </w:rPr>
        <w:t>численности</w:t>
      </w:r>
      <w:r>
        <w:rPr>
          <w:color w:val="231F20"/>
          <w:spacing w:val="52"/>
        </w:rPr>
        <w:t> </w:t>
      </w:r>
      <w:r>
        <w:rPr>
          <w:color w:val="231F20"/>
        </w:rPr>
        <w:t>(суммарное</w:t>
      </w:r>
      <w:r>
        <w:rPr>
          <w:color w:val="231F20"/>
          <w:spacing w:val="53"/>
        </w:rPr>
        <w:t> </w:t>
      </w:r>
      <w:r>
        <w:rPr>
          <w:color w:val="231F20"/>
        </w:rPr>
        <w:t>время</w:t>
      </w:r>
      <w:r>
        <w:rPr>
          <w:color w:val="231F20"/>
          <w:spacing w:val="-50"/>
        </w:rPr>
        <w:t> </w:t>
      </w:r>
      <w:r>
        <w:rPr>
          <w:color w:val="231F20"/>
        </w:rPr>
        <w:t>на рассмотрение дел разделить на нормативное рабочее время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).</w:t>
      </w:r>
      <w:r>
        <w:rPr>
          <w:color w:val="231F20"/>
          <w:spacing w:val="1"/>
        </w:rPr>
        <w:t> </w:t>
      </w:r>
      <w:r>
        <w:rPr>
          <w:color w:val="231F20"/>
        </w:rPr>
        <w:t>Такой расчёт хотя и не является точным с точки зрения временных</w:t>
      </w:r>
      <w:r>
        <w:rPr>
          <w:color w:val="231F20"/>
          <w:spacing w:val="-50"/>
        </w:rPr>
        <w:t> </w:t>
      </w:r>
      <w:r>
        <w:rPr>
          <w:color w:val="231F20"/>
        </w:rPr>
        <w:t>затрат</w:t>
      </w:r>
      <w:r>
        <w:rPr>
          <w:color w:val="231F20"/>
          <w:spacing w:val="-5"/>
        </w:rPr>
        <w:t> </w:t>
      </w:r>
      <w:r>
        <w:rPr>
          <w:color w:val="231F20"/>
        </w:rPr>
        <w:t>конкретного</w:t>
      </w:r>
      <w:r>
        <w:rPr>
          <w:color w:val="231F20"/>
          <w:spacing w:val="-4"/>
        </w:rPr>
        <w:t> </w:t>
      </w:r>
      <w:r>
        <w:rPr>
          <w:color w:val="231F20"/>
        </w:rPr>
        <w:t>судьи,</w:t>
      </w:r>
      <w:r>
        <w:rPr>
          <w:color w:val="231F20"/>
          <w:spacing w:val="-5"/>
        </w:rPr>
        <w:t> </w:t>
      </w:r>
      <w:r>
        <w:rPr>
          <w:color w:val="231F20"/>
        </w:rPr>
        <w:t>однако</w:t>
      </w:r>
      <w:r>
        <w:rPr>
          <w:color w:val="231F20"/>
          <w:spacing w:val="-4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4"/>
        </w:rPr>
        <w:t> </w:t>
      </w:r>
      <w:r>
        <w:rPr>
          <w:color w:val="231F20"/>
        </w:rPr>
        <w:t>производить</w:t>
      </w:r>
      <w:r>
        <w:rPr>
          <w:color w:val="231F20"/>
          <w:spacing w:val="-5"/>
        </w:rPr>
        <w:t> </w:t>
      </w:r>
      <w:r>
        <w:rPr>
          <w:color w:val="231F20"/>
        </w:rPr>
        <w:t>достаточ-</w:t>
      </w:r>
    </w:p>
    <w:p>
      <w:pPr>
        <w:pStyle w:val="BodyText"/>
        <w:rPr>
          <w:sz w:val="10"/>
        </w:rPr>
      </w:pPr>
      <w:r>
        <w:rPr/>
        <w:pict>
          <v:shape style="position:absolute;margin-left:53.858299pt;margin-top:7.981416pt;width:51.05pt;height:.1pt;mso-position-horizontal-relative:page;mso-position-vertical-relative:paragraph;z-index:-15602176;mso-wrap-distance-left:0;mso-wrap-distance-right:0" coordorigin="1077,160" coordsize="1021,0" path="m1077,160l2098,16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1" w:firstLine="284"/>
        <w:jc w:val="both"/>
        <w:rPr>
          <w:sz w:val="18"/>
        </w:rPr>
      </w:pPr>
      <w:r>
        <w:rPr>
          <w:color w:val="231F20"/>
          <w:spacing w:val="-1"/>
          <w:position w:val="6"/>
          <w:sz w:val="10"/>
        </w:rPr>
        <w:t>1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pacing w:val="-1"/>
          <w:sz w:val="18"/>
        </w:rPr>
        <w:t>Нормы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нагрузки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судей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работников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аппарата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субъектов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Федерации были утверждены совместным Постановлением Минтруда России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и Минюста России от 27.06.96 № 41а/06–74–124, нормы нагрузки судей и работ-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ников аппарата районных судов, утвержденные совместным Постановлением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Минтруда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Минюста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27.06.96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№41б/06–74–125.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договорам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Судебным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департаментом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НИИ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труда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социального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страхования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(ФГУП</w:t>
      </w:r>
    </w:p>
    <w:p>
      <w:pPr>
        <w:spacing w:line="249" w:lineRule="auto" w:before="4"/>
        <w:ind w:left="157" w:right="573" w:firstLine="0"/>
        <w:jc w:val="both"/>
        <w:rPr>
          <w:sz w:val="18"/>
        </w:rPr>
      </w:pPr>
      <w:r>
        <w:rPr>
          <w:color w:val="231F20"/>
          <w:sz w:val="18"/>
        </w:rPr>
        <w:t>«НИИ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ТСС»)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2004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2008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гг.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был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подготовлен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проект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норм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нагрузки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судей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работников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аппаратов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районных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(городских)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судов,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гарнизонных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военных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учетом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происшедших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изменений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законодательстве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судебной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системе.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Нормы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были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утверждены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разработчиком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ФГУП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«НИИ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ТСС».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этот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же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период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 соответствии Постановлением VII Всероссийского съезда судей от 4 декабря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2008 г., а также Постановлением Совета судей Российской Федерации от 3 де-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кабря 2009 г. № 250 Судебному департаменту при Верховном Суде Российской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Федерации совместно с Высшим Арбитражным Судом Российской Федерации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разрабатывался законопроект «О нормах нагрузки судей арбитражных судов,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судов общей юрисдикции и работников аппаратов судов», однако какие-либо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нормативные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правовые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акты,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закрепляющие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нормы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нагрузки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состоянию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сентябрь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2015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приняты.</w:t>
      </w:r>
    </w:p>
    <w:p>
      <w:pPr>
        <w:spacing w:line="249" w:lineRule="auto" w:before="9"/>
        <w:ind w:left="157" w:right="574" w:firstLine="284"/>
        <w:jc w:val="both"/>
        <w:rPr>
          <w:sz w:val="18"/>
        </w:rPr>
      </w:pPr>
      <w:r>
        <w:rPr>
          <w:color w:val="231F20"/>
          <w:spacing w:val="-1"/>
          <w:position w:val="6"/>
          <w:sz w:val="10"/>
        </w:rPr>
        <w:t>2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нормах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нагрузки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используется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понятие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полезный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«фонд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рабочего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време-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ни» (в среднем принимается равным на 1 работника 1910 часов в год). Однако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может быть для расчета использована норма рабочего времени, рассчитывае-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мая на определенный год (см. производственный календарь на соответствую-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щий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год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СПС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КонсультантПлюс)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учетом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продолжительности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рабочей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неде-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ли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длительности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отпуска.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2"/>
        <w:jc w:val="both"/>
      </w:pPr>
      <w:bookmarkStart w:name="9.3. Система статистических показателей," w:id="105"/>
      <w:bookmarkEnd w:id="105"/>
      <w:r>
        <w:rPr/>
      </w:r>
      <w:r>
        <w:rPr>
          <w:color w:val="231F20"/>
        </w:rPr>
        <w:t>но корректное сравнение обобщённых показателей по районным</w:t>
      </w:r>
      <w:r>
        <w:rPr>
          <w:color w:val="231F20"/>
          <w:spacing w:val="1"/>
        </w:rPr>
        <w:t> </w:t>
      </w:r>
      <w:r>
        <w:rPr>
          <w:color w:val="231F20"/>
        </w:rPr>
        <w:t>судам региона или судов областного звена между собой. Более де-</w:t>
      </w:r>
      <w:r>
        <w:rPr>
          <w:color w:val="231F20"/>
          <w:spacing w:val="1"/>
        </w:rPr>
        <w:t> </w:t>
      </w:r>
      <w:r>
        <w:rPr>
          <w:color w:val="231F20"/>
        </w:rPr>
        <w:t>тальный расчет может быть произведен на основании данных ста-</w:t>
      </w:r>
      <w:r>
        <w:rPr>
          <w:color w:val="231F20"/>
          <w:spacing w:val="1"/>
        </w:rPr>
        <w:t> </w:t>
      </w:r>
      <w:r>
        <w:rPr>
          <w:color w:val="231F20"/>
        </w:rPr>
        <w:t>тистической отчетности по нормам времени на рассмотрение ка-</w:t>
      </w:r>
      <w:r>
        <w:rPr>
          <w:color w:val="231F20"/>
          <w:spacing w:val="1"/>
        </w:rPr>
        <w:t> </w:t>
      </w:r>
      <w:r>
        <w:rPr>
          <w:color w:val="231F20"/>
        </w:rPr>
        <w:t>ждой категории дела по видам производств, которые в основном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соответствуют в нормах нагрузки показателям по строкам стати-</w:t>
      </w:r>
      <w:r>
        <w:rPr>
          <w:color w:val="231F20"/>
          <w:spacing w:val="1"/>
        </w:rPr>
        <w:t> </w:t>
      </w:r>
      <w:r>
        <w:rPr>
          <w:color w:val="231F20"/>
        </w:rPr>
        <w:t>стической отчетности. Кроме того, использование статистической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1"/>
        </w:rPr>
        <w:t> </w:t>
      </w:r>
      <w:r>
        <w:rPr>
          <w:color w:val="231F20"/>
        </w:rPr>
        <w:t>учесть</w:t>
      </w:r>
      <w:r>
        <w:rPr>
          <w:color w:val="231F20"/>
          <w:spacing w:val="1"/>
        </w:rPr>
        <w:t> </w:t>
      </w:r>
      <w:r>
        <w:rPr>
          <w:color w:val="231F20"/>
        </w:rPr>
        <w:t>ряд</w:t>
      </w:r>
      <w:r>
        <w:rPr>
          <w:color w:val="231F20"/>
          <w:spacing w:val="1"/>
        </w:rPr>
        <w:t> </w:t>
      </w:r>
      <w:r>
        <w:rPr>
          <w:color w:val="231F20"/>
        </w:rPr>
        <w:t>поправочных</w:t>
      </w:r>
      <w:r>
        <w:rPr>
          <w:color w:val="231F20"/>
          <w:spacing w:val="1"/>
        </w:rPr>
        <w:t> </w:t>
      </w:r>
      <w:r>
        <w:rPr>
          <w:color w:val="231F20"/>
        </w:rPr>
        <w:t>коэффициентов,</w:t>
      </w:r>
      <w:r>
        <w:rPr>
          <w:color w:val="231F20"/>
          <w:spacing w:val="1"/>
        </w:rPr>
        <w:t> </w:t>
      </w:r>
      <w:r>
        <w:rPr>
          <w:color w:val="231F20"/>
        </w:rPr>
        <w:t>увеличивающих или снижающих временные затраты (количество</w:t>
      </w:r>
      <w:r>
        <w:rPr>
          <w:color w:val="231F20"/>
          <w:spacing w:val="1"/>
        </w:rPr>
        <w:t> </w:t>
      </w:r>
      <w:r>
        <w:rPr>
          <w:color w:val="231F20"/>
        </w:rPr>
        <w:t>обвиняемых лиц по уголовным делам, число истцов и ответчиков</w:t>
      </w:r>
      <w:r>
        <w:rPr>
          <w:color w:val="231F20"/>
          <w:spacing w:val="1"/>
        </w:rPr>
        <w:t> </w:t>
      </w:r>
      <w:r>
        <w:rPr>
          <w:color w:val="231F20"/>
        </w:rPr>
        <w:t>по гражданским делам, рассмотрение дела с использованием упро-</w:t>
      </w:r>
      <w:r>
        <w:rPr>
          <w:color w:val="231F20"/>
          <w:spacing w:val="1"/>
        </w:rPr>
        <w:t> </w:t>
      </w:r>
      <w:r>
        <w:rPr>
          <w:color w:val="231F20"/>
        </w:rPr>
        <w:t>щенных форм судопроизводства — вынесение судебного приказа,</w:t>
      </w:r>
      <w:r>
        <w:rPr>
          <w:color w:val="231F20"/>
          <w:spacing w:val="1"/>
        </w:rPr>
        <w:t> </w:t>
      </w:r>
      <w:r>
        <w:rPr>
          <w:color w:val="231F20"/>
        </w:rPr>
        <w:t>заочного</w:t>
      </w:r>
      <w:r>
        <w:rPr>
          <w:color w:val="231F20"/>
          <w:spacing w:val="-1"/>
        </w:rPr>
        <w:t> </w:t>
      </w:r>
      <w:r>
        <w:rPr>
          <w:color w:val="231F20"/>
        </w:rPr>
        <w:t>решения).</w:t>
      </w:r>
    </w:p>
    <w:p>
      <w:pPr>
        <w:pStyle w:val="BodyText"/>
        <w:spacing w:before="8"/>
        <w:rPr>
          <w:sz w:val="22"/>
        </w:rPr>
      </w:pPr>
    </w:p>
    <w:p>
      <w:pPr>
        <w:pStyle w:val="Heading3"/>
        <w:numPr>
          <w:ilvl w:val="1"/>
          <w:numId w:val="35"/>
        </w:numPr>
        <w:tabs>
          <w:tab w:pos="1292" w:val="left" w:leader="none"/>
        </w:tabs>
        <w:spacing w:line="249" w:lineRule="auto" w:before="0" w:after="0"/>
        <w:ind w:left="749" w:right="1166" w:firstLine="79"/>
        <w:jc w:val="left"/>
      </w:pPr>
      <w:r>
        <w:rPr>
          <w:color w:val="231F20"/>
        </w:rPr>
        <w:t>Система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показателей,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характеризующих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качество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осуществления</w:t>
      </w:r>
    </w:p>
    <w:p>
      <w:pPr>
        <w:spacing w:line="259" w:lineRule="exact" w:before="0"/>
        <w:ind w:left="1075" w:right="0" w:firstLine="0"/>
        <w:jc w:val="left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color w:val="231F20"/>
          <w:w w:val="105"/>
          <w:sz w:val="23"/>
        </w:rPr>
        <w:t>правосудия</w:t>
      </w:r>
      <w:r>
        <w:rPr>
          <w:rFonts w:ascii="Microsoft Sans Serif" w:hAnsi="Microsoft Sans Serif"/>
          <w:color w:val="231F20"/>
          <w:spacing w:val="-13"/>
          <w:w w:val="105"/>
          <w:sz w:val="23"/>
        </w:rPr>
        <w:t> </w:t>
      </w:r>
      <w:r>
        <w:rPr>
          <w:rFonts w:ascii="Microsoft Sans Serif" w:hAnsi="Microsoft Sans Serif"/>
          <w:color w:val="231F20"/>
          <w:w w:val="105"/>
          <w:sz w:val="23"/>
        </w:rPr>
        <w:t>судов</w:t>
      </w:r>
      <w:r>
        <w:rPr>
          <w:rFonts w:ascii="Microsoft Sans Serif" w:hAnsi="Microsoft Sans Serif"/>
          <w:color w:val="231F20"/>
          <w:spacing w:val="-12"/>
          <w:w w:val="105"/>
          <w:sz w:val="23"/>
        </w:rPr>
        <w:t> </w:t>
      </w:r>
      <w:r>
        <w:rPr>
          <w:rFonts w:ascii="Microsoft Sans Serif" w:hAnsi="Microsoft Sans Serif"/>
          <w:color w:val="231F20"/>
          <w:w w:val="105"/>
          <w:sz w:val="23"/>
        </w:rPr>
        <w:t>общей</w:t>
      </w:r>
      <w:r>
        <w:rPr>
          <w:rFonts w:ascii="Microsoft Sans Serif" w:hAnsi="Microsoft Sans Serif"/>
          <w:color w:val="231F20"/>
          <w:spacing w:val="-12"/>
          <w:w w:val="105"/>
          <w:sz w:val="23"/>
        </w:rPr>
        <w:t> </w:t>
      </w:r>
      <w:r>
        <w:rPr>
          <w:rFonts w:ascii="Microsoft Sans Serif" w:hAnsi="Microsoft Sans Serif"/>
          <w:color w:val="231F20"/>
          <w:w w:val="105"/>
          <w:sz w:val="23"/>
        </w:rPr>
        <w:t>юрисдикции</w:t>
      </w:r>
    </w:p>
    <w:p>
      <w:pPr>
        <w:pStyle w:val="BodyText"/>
        <w:spacing w:line="268" w:lineRule="auto" w:before="196"/>
        <w:ind w:left="157" w:right="574" w:firstLine="283"/>
        <w:jc w:val="both"/>
      </w:pPr>
      <w:r>
        <w:rPr/>
        <w:pict>
          <v:shape style="position:absolute;margin-left:53.858299pt;margin-top:149.279648pt;width:51.05pt;height:.1pt;mso-position-horizontal-relative:page;mso-position-vertical-relative:paragraph;z-index:-15601664;mso-wrap-distance-left:0;mso-wrap-distance-right:0" coordorigin="1077,2986" coordsize="1021,0" path="m1077,2986l2098,2986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Определение критериев качества работы судей с точки зрения</w:t>
      </w:r>
      <w:r>
        <w:rPr>
          <w:color w:val="231F20"/>
          <w:spacing w:val="1"/>
        </w:rPr>
        <w:t> </w:t>
      </w:r>
      <w:r>
        <w:rPr>
          <w:color w:val="231F20"/>
        </w:rPr>
        <w:t>оценки</w:t>
      </w:r>
      <w:r>
        <w:rPr>
          <w:color w:val="231F20"/>
          <w:spacing w:val="-13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2"/>
        </w:rPr>
        <w:t> </w:t>
      </w:r>
      <w:r>
        <w:rPr>
          <w:color w:val="231F20"/>
        </w:rPr>
        <w:t>вышестоящими</w:t>
      </w:r>
      <w:r>
        <w:rPr>
          <w:color w:val="231F20"/>
          <w:spacing w:val="-13"/>
        </w:rPr>
        <w:t> </w:t>
      </w:r>
      <w:r>
        <w:rPr>
          <w:color w:val="231F20"/>
        </w:rPr>
        <w:t>инстанциями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формирова-</w:t>
      </w:r>
      <w:r>
        <w:rPr>
          <w:color w:val="231F20"/>
          <w:spacing w:val="-50"/>
        </w:rPr>
        <w:t> </w:t>
      </w:r>
      <w:r>
        <w:rPr>
          <w:color w:val="231F20"/>
        </w:rPr>
        <w:t>ние</w:t>
      </w:r>
      <w:r>
        <w:rPr>
          <w:color w:val="231F20"/>
          <w:spacing w:val="-13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12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отчетности,</w:t>
      </w:r>
      <w:r>
        <w:rPr>
          <w:color w:val="231F20"/>
          <w:spacing w:val="-12"/>
        </w:rPr>
        <w:t> </w:t>
      </w:r>
      <w:r>
        <w:rPr>
          <w:color w:val="231F20"/>
        </w:rPr>
        <w:t>позволяющих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ним</w:t>
      </w:r>
      <w:r>
        <w:rPr>
          <w:color w:val="231F20"/>
          <w:spacing w:val="-50"/>
        </w:rPr>
        <w:t> </w:t>
      </w:r>
      <w:r>
        <w:rPr>
          <w:color w:val="231F20"/>
        </w:rPr>
        <w:t>рассчитать относительные показатели, и их нормативное закрепле-</w:t>
      </w:r>
      <w:r>
        <w:rPr>
          <w:color w:val="231F20"/>
          <w:spacing w:val="-50"/>
        </w:rPr>
        <w:t> </w:t>
      </w:r>
      <w:r>
        <w:rPr>
          <w:color w:val="231F20"/>
        </w:rPr>
        <w:t>ние</w:t>
      </w:r>
      <w:r>
        <w:rPr>
          <w:color w:val="231F20"/>
          <w:spacing w:val="27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Инструкции</w:t>
      </w:r>
      <w:r>
        <w:rPr>
          <w:color w:val="231F20"/>
          <w:spacing w:val="27"/>
        </w:rPr>
        <w:t> </w:t>
      </w:r>
      <w:r>
        <w:rPr>
          <w:color w:val="231F20"/>
        </w:rPr>
        <w:t>по</w:t>
      </w:r>
      <w:r>
        <w:rPr>
          <w:color w:val="231F20"/>
          <w:spacing w:val="28"/>
        </w:rPr>
        <w:t> </w:t>
      </w:r>
      <w:r>
        <w:rPr>
          <w:color w:val="231F20"/>
        </w:rPr>
        <w:t>ведению</w:t>
      </w:r>
      <w:r>
        <w:rPr>
          <w:color w:val="231F20"/>
          <w:spacing w:val="27"/>
        </w:rPr>
        <w:t> </w:t>
      </w:r>
      <w:r>
        <w:rPr>
          <w:color w:val="231F20"/>
        </w:rPr>
        <w:t>судебной</w:t>
      </w:r>
      <w:r>
        <w:rPr>
          <w:color w:val="231F20"/>
          <w:spacing w:val="27"/>
        </w:rPr>
        <w:t> </w:t>
      </w:r>
      <w:r>
        <w:rPr>
          <w:color w:val="231F20"/>
        </w:rPr>
        <w:t>статистики</w:t>
      </w:r>
      <w:r>
        <w:rPr>
          <w:color w:val="231F20"/>
          <w:position w:val="7"/>
          <w:sz w:val="12"/>
        </w:rPr>
        <w:t>1</w:t>
      </w:r>
      <w:r>
        <w:rPr>
          <w:color w:val="231F20"/>
          <w:spacing w:val="21"/>
          <w:position w:val="7"/>
          <w:sz w:val="12"/>
        </w:rPr>
        <w:t> </w:t>
      </w:r>
      <w:r>
        <w:rPr>
          <w:color w:val="231F20"/>
        </w:rPr>
        <w:t>способству-</w:t>
      </w:r>
      <w:r>
        <w:rPr>
          <w:color w:val="231F20"/>
          <w:spacing w:val="-51"/>
        </w:rPr>
        <w:t> </w:t>
      </w:r>
      <w:r>
        <w:rPr>
          <w:color w:val="231F20"/>
        </w:rPr>
        <w:t>ет однозначной обоснованной оценке эффективности правосудия.</w:t>
      </w:r>
      <w:r>
        <w:rPr>
          <w:color w:val="231F20"/>
          <w:spacing w:val="1"/>
        </w:rPr>
        <w:t> </w:t>
      </w:r>
      <w:r>
        <w:rPr>
          <w:color w:val="231F20"/>
        </w:rPr>
        <w:t>Внесение корректив вышестоящими судами в решения нижестоя-</w:t>
      </w:r>
      <w:r>
        <w:rPr>
          <w:color w:val="231F20"/>
          <w:spacing w:val="1"/>
        </w:rPr>
        <w:t> </w:t>
      </w:r>
      <w:r>
        <w:rPr>
          <w:color w:val="231F20"/>
        </w:rPr>
        <w:t>щих имеет различные правовые основания и последствия, которые</w:t>
      </w:r>
      <w:r>
        <w:rPr>
          <w:color w:val="231F20"/>
          <w:spacing w:val="1"/>
        </w:rPr>
        <w:t> </w:t>
      </w:r>
      <w:r>
        <w:rPr>
          <w:color w:val="231F20"/>
        </w:rPr>
        <w:t>следует систематизировать, чтобы определить, какие случаи отме-</w:t>
      </w:r>
      <w:r>
        <w:rPr>
          <w:color w:val="231F20"/>
          <w:spacing w:val="1"/>
        </w:rPr>
        <w:t> </w:t>
      </w:r>
      <w:r>
        <w:rPr>
          <w:color w:val="231F20"/>
        </w:rPr>
        <w:t>ны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изменения</w:t>
      </w:r>
      <w:r>
        <w:rPr>
          <w:color w:val="231F20"/>
          <w:spacing w:val="4"/>
        </w:rPr>
        <w:t> </w:t>
      </w:r>
      <w:r>
        <w:rPr>
          <w:color w:val="231F20"/>
        </w:rPr>
        <w:t>судебных</w:t>
      </w:r>
      <w:r>
        <w:rPr>
          <w:color w:val="231F20"/>
          <w:spacing w:val="4"/>
        </w:rPr>
        <w:t> </w:t>
      </w:r>
      <w:r>
        <w:rPr>
          <w:color w:val="231F20"/>
        </w:rPr>
        <w:t>постановлений</w:t>
      </w:r>
      <w:r>
        <w:rPr>
          <w:color w:val="231F20"/>
          <w:spacing w:val="4"/>
        </w:rPr>
        <w:t> </w:t>
      </w:r>
      <w:r>
        <w:rPr>
          <w:color w:val="231F20"/>
        </w:rPr>
        <w:t>нижестоящих</w:t>
      </w:r>
      <w:r>
        <w:rPr>
          <w:color w:val="231F20"/>
          <w:spacing w:val="4"/>
        </w:rPr>
        <w:t> </w:t>
      </w:r>
      <w:r>
        <w:rPr>
          <w:color w:val="231F20"/>
        </w:rPr>
        <w:t>инстанций</w: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В настоящее время действует Инструкция по ведению судебной стати-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стики, утвержденная приказом Судебного департамента № 169 от 29.12.2007 г.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Судебным департаментом осуществляется разработка новой редакции с учетом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изменений в законодательстве и расширения системы статистических показа-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телей, а также единой инструкции для судов общей юрисдикции и арбитраж-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судов.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60"/>
      </w:pPr>
      <w:r>
        <w:rPr>
          <w:color w:val="231F20"/>
          <w:spacing w:val="-1"/>
        </w:rPr>
        <w:t>должны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рассматриваться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«брак»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работе</w:t>
      </w:r>
      <w:r>
        <w:rPr>
          <w:color w:val="231F20"/>
          <w:spacing w:val="-12"/>
        </w:rPr>
        <w:t> </w:t>
      </w:r>
      <w:r>
        <w:rPr>
          <w:color w:val="231F20"/>
        </w:rPr>
        <w:t>судьи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какие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могут</w:t>
      </w:r>
      <w:r>
        <w:rPr>
          <w:color w:val="231F20"/>
          <w:spacing w:val="-49"/>
        </w:rPr>
        <w:t> </w:t>
      </w:r>
      <w:r>
        <w:rPr>
          <w:color w:val="231F20"/>
        </w:rPr>
        <w:t>считаться</w:t>
      </w:r>
      <w:r>
        <w:rPr>
          <w:color w:val="231F20"/>
          <w:spacing w:val="-5"/>
        </w:rPr>
        <w:t> </w:t>
      </w:r>
      <w:r>
        <w:rPr>
          <w:color w:val="231F20"/>
        </w:rPr>
        <w:t>судебными</w:t>
      </w:r>
      <w:r>
        <w:rPr>
          <w:color w:val="231F20"/>
          <w:spacing w:val="-5"/>
        </w:rPr>
        <w:t> </w:t>
      </w:r>
      <w:r>
        <w:rPr>
          <w:color w:val="231F20"/>
        </w:rPr>
        <w:t>ошибками.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67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6"/>
      </w:tblGrid>
      <w:tr>
        <w:trPr>
          <w:trHeight w:val="694" w:hRule="atLeast"/>
        </w:trPr>
        <w:tc>
          <w:tcPr>
            <w:tcW w:w="6066" w:type="dxa"/>
          </w:tcPr>
          <w:p>
            <w:pPr>
              <w:pStyle w:val="TableParagraph"/>
              <w:spacing w:line="268" w:lineRule="auto" w:before="81"/>
              <w:ind w:left="170" w:right="48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Законность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обоснованность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судебных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решений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—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показатели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качества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судебной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деятельности.</w:t>
            </w:r>
          </w:p>
        </w:tc>
      </w:tr>
    </w:tbl>
    <w:p>
      <w:pPr>
        <w:pStyle w:val="BodyText"/>
        <w:spacing w:line="268" w:lineRule="auto" w:before="176"/>
        <w:ind w:left="157" w:right="572" w:firstLine="283"/>
        <w:jc w:val="both"/>
      </w:pPr>
      <w:r>
        <w:rPr>
          <w:color w:val="231F20"/>
        </w:rPr>
        <w:t>Статистическим</w:t>
      </w:r>
      <w:r>
        <w:rPr>
          <w:color w:val="231F20"/>
          <w:spacing w:val="15"/>
        </w:rPr>
        <w:t> </w:t>
      </w:r>
      <w:r>
        <w:rPr>
          <w:color w:val="231F20"/>
        </w:rPr>
        <w:t>критерием</w:t>
      </w:r>
      <w:r>
        <w:rPr>
          <w:color w:val="231F20"/>
          <w:spacing w:val="16"/>
        </w:rPr>
        <w:t> </w:t>
      </w:r>
      <w:r>
        <w:rPr>
          <w:color w:val="231F20"/>
        </w:rPr>
        <w:t>качества</w:t>
      </w:r>
      <w:r>
        <w:rPr>
          <w:color w:val="231F20"/>
          <w:spacing w:val="15"/>
        </w:rPr>
        <w:t> </w:t>
      </w:r>
      <w:r>
        <w:rPr>
          <w:color w:val="231F20"/>
        </w:rPr>
        <w:t>работы</w:t>
      </w:r>
      <w:r>
        <w:rPr>
          <w:color w:val="231F20"/>
          <w:spacing w:val="16"/>
        </w:rPr>
        <w:t> </w:t>
      </w:r>
      <w:r>
        <w:rPr>
          <w:color w:val="231F20"/>
        </w:rPr>
        <w:t>судебной</w:t>
      </w:r>
      <w:r>
        <w:rPr>
          <w:color w:val="231F20"/>
          <w:spacing w:val="15"/>
        </w:rPr>
        <w:t> </w:t>
      </w:r>
      <w:r>
        <w:rPr>
          <w:color w:val="231F20"/>
        </w:rPr>
        <w:t>системы</w:t>
      </w:r>
      <w:r>
        <w:rPr>
          <w:color w:val="231F20"/>
          <w:spacing w:val="-50"/>
        </w:rPr>
        <w:t> </w:t>
      </w:r>
      <w:r>
        <w:rPr>
          <w:color w:val="231F20"/>
        </w:rPr>
        <w:t>в целом, отдельного суда или судьи является сложившаяся на пра-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ктике </w:t>
      </w:r>
      <w:r>
        <w:rPr>
          <w:b/>
          <w:i/>
          <w:color w:val="231F20"/>
          <w:w w:val="95"/>
        </w:rPr>
        <w:t>оценка стабильности судебных решений или числа отменен-</w:t>
      </w:r>
      <w:r>
        <w:rPr>
          <w:b/>
          <w:i/>
          <w:color w:val="231F20"/>
          <w:spacing w:val="1"/>
          <w:w w:val="95"/>
        </w:rPr>
        <w:t> </w:t>
      </w:r>
      <w:r>
        <w:rPr>
          <w:b/>
          <w:i/>
          <w:color w:val="231F20"/>
          <w:w w:val="95"/>
        </w:rPr>
        <w:t>ных и измененных решений</w:t>
      </w:r>
      <w:r>
        <w:rPr>
          <w:rFonts w:ascii="Palatino Linotype" w:hAnsi="Palatino Linotype"/>
          <w:b/>
          <w:color w:val="231F20"/>
          <w:w w:val="95"/>
          <w:position w:val="7"/>
          <w:sz w:val="12"/>
        </w:rPr>
        <w:t>1</w:t>
      </w:r>
      <w:r>
        <w:rPr>
          <w:b/>
          <w:i/>
          <w:color w:val="231F20"/>
          <w:w w:val="95"/>
        </w:rPr>
        <w:t>. </w:t>
      </w:r>
      <w:r>
        <w:rPr>
          <w:color w:val="231F20"/>
          <w:w w:val="95"/>
        </w:rPr>
        <w:t>Качество работы судов определенного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уровня,</w:t>
      </w:r>
      <w:r>
        <w:rPr>
          <w:color w:val="231F20"/>
          <w:spacing w:val="35"/>
        </w:rPr>
        <w:t> </w:t>
      </w:r>
      <w:r>
        <w:rPr>
          <w:color w:val="231F20"/>
        </w:rPr>
        <w:t>конкретного</w:t>
      </w:r>
      <w:r>
        <w:rPr>
          <w:color w:val="231F20"/>
          <w:spacing w:val="36"/>
        </w:rPr>
        <w:t> </w:t>
      </w:r>
      <w:r>
        <w:rPr>
          <w:color w:val="231F20"/>
        </w:rPr>
        <w:t>суда</w:t>
      </w:r>
      <w:r>
        <w:rPr>
          <w:color w:val="231F20"/>
          <w:spacing w:val="36"/>
        </w:rPr>
        <w:t> </w:t>
      </w:r>
      <w:r>
        <w:rPr>
          <w:color w:val="231F20"/>
        </w:rPr>
        <w:t>оценивается</w:t>
      </w:r>
      <w:r>
        <w:rPr>
          <w:color w:val="231F20"/>
          <w:spacing w:val="36"/>
        </w:rPr>
        <w:t> </w:t>
      </w:r>
      <w:r>
        <w:rPr>
          <w:color w:val="231F20"/>
        </w:rPr>
        <w:t>процентным</w:t>
      </w:r>
      <w:r>
        <w:rPr>
          <w:color w:val="231F20"/>
          <w:spacing w:val="36"/>
        </w:rPr>
        <w:t> </w:t>
      </w:r>
      <w:r>
        <w:rPr>
          <w:color w:val="231F20"/>
        </w:rPr>
        <w:t>соотношени-</w:t>
      </w:r>
      <w:r>
        <w:rPr>
          <w:color w:val="231F20"/>
          <w:spacing w:val="1"/>
        </w:rPr>
        <w:t> </w:t>
      </w:r>
      <w:r>
        <w:rPr>
          <w:color w:val="231F20"/>
        </w:rPr>
        <w:t>ем числа отмененных и измененных судебных постановлений вы-</w:t>
      </w:r>
      <w:r>
        <w:rPr>
          <w:color w:val="231F20"/>
          <w:spacing w:val="1"/>
        </w:rPr>
        <w:t> </w:t>
      </w:r>
      <w:r>
        <w:rPr>
          <w:color w:val="231F20"/>
        </w:rPr>
        <w:t>шестоящей инстанции к общему числу судебных постановлений,</w:t>
      </w:r>
      <w:r>
        <w:rPr>
          <w:color w:val="231F20"/>
          <w:spacing w:val="1"/>
        </w:rPr>
        <w:t> </w:t>
      </w:r>
      <w:r>
        <w:rPr>
          <w:color w:val="231F20"/>
        </w:rPr>
        <w:t>вынесенных нижестоящей инстанцией в этот же отчетный период.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уголовным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делам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соотносится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число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число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лиц,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кото-</w:t>
      </w:r>
      <w:r>
        <w:rPr>
          <w:color w:val="231F20"/>
          <w:spacing w:val="-50"/>
        </w:rPr>
        <w:t> </w:t>
      </w:r>
      <w:r>
        <w:rPr>
          <w:color w:val="231F20"/>
        </w:rPr>
        <w:t>рым</w:t>
      </w:r>
      <w:r>
        <w:rPr>
          <w:color w:val="231F20"/>
          <w:spacing w:val="-13"/>
        </w:rPr>
        <w:t> </w:t>
      </w:r>
      <w:r>
        <w:rPr>
          <w:color w:val="231F20"/>
        </w:rPr>
        <w:t>отменены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изменены</w:t>
      </w:r>
      <w:r>
        <w:rPr>
          <w:color w:val="231F20"/>
          <w:spacing w:val="-12"/>
        </w:rPr>
        <w:t> </w:t>
      </w:r>
      <w:r>
        <w:rPr>
          <w:color w:val="231F20"/>
        </w:rPr>
        <w:t>судебные</w:t>
      </w:r>
      <w:r>
        <w:rPr>
          <w:color w:val="231F20"/>
          <w:spacing w:val="-13"/>
        </w:rPr>
        <w:t> </w:t>
      </w:r>
      <w:r>
        <w:rPr>
          <w:color w:val="231F20"/>
        </w:rPr>
        <w:t>постановления,</w:t>
      </w:r>
      <w:r>
        <w:rPr>
          <w:color w:val="231F20"/>
          <w:spacing w:val="-12"/>
        </w:rPr>
        <w:t> </w:t>
      </w:r>
      <w:r>
        <w:rPr>
          <w:color w:val="231F20"/>
        </w:rPr>
        <w:t>вынесенные</w:t>
      </w:r>
      <w:r>
        <w:rPr>
          <w:color w:val="231F20"/>
          <w:spacing w:val="-50"/>
        </w:rPr>
        <w:t> </w:t>
      </w:r>
      <w:r>
        <w:rPr>
          <w:color w:val="231F20"/>
        </w:rPr>
        <w:t>нижестоящим судом по существу дела (приговоры, постановления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прекращении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дела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применении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принудительных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мер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медицин-</w:t>
      </w:r>
      <w:r>
        <w:rPr>
          <w:color w:val="231F20"/>
          <w:spacing w:val="-50"/>
        </w:rPr>
        <w:t> </w:t>
      </w:r>
      <w:r>
        <w:rPr>
          <w:color w:val="231F20"/>
        </w:rPr>
        <w:t>ского характера), к общему числу лиц, в отношении которых выне-</w:t>
      </w:r>
      <w:r>
        <w:rPr>
          <w:color w:val="231F20"/>
          <w:spacing w:val="-50"/>
        </w:rPr>
        <w:t> </w:t>
      </w:r>
      <w:r>
        <w:rPr>
          <w:color w:val="231F20"/>
        </w:rPr>
        <w:t>сены</w:t>
      </w:r>
      <w:r>
        <w:rPr>
          <w:color w:val="231F20"/>
          <w:spacing w:val="-9"/>
        </w:rPr>
        <w:t> </w:t>
      </w:r>
      <w:r>
        <w:rPr>
          <w:color w:val="231F20"/>
        </w:rPr>
        <w:t>указанные</w:t>
      </w:r>
      <w:r>
        <w:rPr>
          <w:color w:val="231F20"/>
          <w:spacing w:val="-8"/>
        </w:rPr>
        <w:t> </w:t>
      </w:r>
      <w:r>
        <w:rPr>
          <w:color w:val="231F20"/>
        </w:rPr>
        <w:t>судебные</w:t>
      </w:r>
      <w:r>
        <w:rPr>
          <w:color w:val="231F20"/>
          <w:spacing w:val="-8"/>
        </w:rPr>
        <w:t> </w:t>
      </w:r>
      <w:r>
        <w:rPr>
          <w:color w:val="231F20"/>
        </w:rPr>
        <w:t>постановления</w:t>
      </w:r>
      <w:r>
        <w:rPr>
          <w:color w:val="231F20"/>
          <w:spacing w:val="-8"/>
        </w:rPr>
        <w:t> </w:t>
      </w:r>
      <w:r>
        <w:rPr>
          <w:color w:val="231F20"/>
        </w:rPr>
        <w:t>нижестоящим</w:t>
      </w:r>
      <w:r>
        <w:rPr>
          <w:color w:val="231F20"/>
          <w:spacing w:val="-9"/>
        </w:rPr>
        <w:t> </w:t>
      </w:r>
      <w:r>
        <w:rPr>
          <w:color w:val="231F20"/>
        </w:rPr>
        <w:t>судом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четный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период.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судопроизводстве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делам</w:t>
      </w:r>
      <w:r>
        <w:rPr>
          <w:color w:val="231F20"/>
          <w:spacing w:val="-10"/>
        </w:rPr>
        <w:t> </w:t>
      </w:r>
      <w:r>
        <w:rPr>
          <w:color w:val="231F20"/>
        </w:rPr>
        <w:t>об</w:t>
      </w:r>
      <w:r>
        <w:rPr>
          <w:color w:val="231F20"/>
          <w:spacing w:val="-11"/>
        </w:rPr>
        <w:t> </w:t>
      </w:r>
      <w:r>
        <w:rPr>
          <w:color w:val="231F20"/>
        </w:rPr>
        <w:t>административных</w:t>
      </w:r>
      <w:r>
        <w:rPr>
          <w:color w:val="231F20"/>
          <w:spacing w:val="-50"/>
        </w:rPr>
        <w:t> </w:t>
      </w:r>
      <w:r>
        <w:rPr>
          <w:color w:val="231F20"/>
        </w:rPr>
        <w:t>правонарушениях учет относительных показателей «качества» су-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дебных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актов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осуществляется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числу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дел,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соответствующим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числу</w:t>
      </w: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53.858299pt;margin-top:13.686523pt;width:51.05pt;height:.1pt;mso-position-horizontal-relative:page;mso-position-vertical-relative:paragraph;z-index:-15601152;mso-wrap-distance-left:0;mso-wrap-distance-right:0" coordorigin="1077,274" coordsize="1021,0" path="m1077,274l2098,27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3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7.10.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Инструкции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ведению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судебной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статистики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казатели работы судов субъектов Российской Федерации формируются за по-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лугодие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год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автоматизировано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из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показателей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загруженной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базу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тистической отчетности. Показатели качества работы судов различных уров-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оцениваются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процентным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соотношением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числа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отмененных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измененных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судебных постановлений вышестоящей инстанции к общему числу вынесен-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ных судебных постановлений нижестоящей инстанцией в отчетный период.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Алгоритм расчета обобщенных относительных показателей отмены и измене-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ний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определяется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основе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установленных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форм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отчетности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сохраняется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электронном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варианте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Сборника.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уголовным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делам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соотносится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число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лиц,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которым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вынесены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судебные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постановления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существу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дела.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74"/>
          <w:headerReference w:type="even" r:id="rId275"/>
          <w:footerReference w:type="default" r:id="rId276"/>
          <w:footerReference w:type="even" r:id="rId277"/>
          <w:pgSz w:w="8230" w:h="11630"/>
          <w:pgMar w:header="758" w:footer="722" w:top="1220" w:bottom="920" w:left="920" w:right="500"/>
          <w:pgNumType w:start="195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right"/>
      </w:pPr>
      <w:r>
        <w:rPr>
          <w:color w:val="231F20"/>
        </w:rPr>
        <w:t>лиц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гражданском</w:t>
      </w:r>
      <w:r>
        <w:rPr>
          <w:color w:val="231F20"/>
          <w:spacing w:val="14"/>
        </w:rPr>
        <w:t> </w:t>
      </w:r>
      <w:r>
        <w:rPr>
          <w:color w:val="231F20"/>
        </w:rPr>
        <w:t>судопроизводстве</w:t>
      </w:r>
      <w:r>
        <w:rPr>
          <w:color w:val="231F20"/>
          <w:spacing w:val="14"/>
        </w:rPr>
        <w:t> </w:t>
      </w:r>
      <w:r>
        <w:rPr>
          <w:color w:val="231F20"/>
        </w:rPr>
        <w:t>расчет</w:t>
      </w:r>
      <w:r>
        <w:rPr>
          <w:color w:val="231F20"/>
          <w:spacing w:val="14"/>
        </w:rPr>
        <w:t> </w:t>
      </w:r>
      <w:r>
        <w:rPr>
          <w:color w:val="231F20"/>
        </w:rPr>
        <w:t>качества</w:t>
      </w:r>
      <w:r>
        <w:rPr>
          <w:color w:val="231F20"/>
          <w:spacing w:val="15"/>
        </w:rPr>
        <w:t> </w:t>
      </w:r>
      <w:r>
        <w:rPr>
          <w:color w:val="231F20"/>
        </w:rPr>
        <w:t>осуществ-</w:t>
      </w:r>
      <w:r>
        <w:rPr>
          <w:color w:val="231F20"/>
          <w:spacing w:val="-50"/>
        </w:rPr>
        <w:t> </w:t>
      </w:r>
      <w:r>
        <w:rPr>
          <w:color w:val="231F20"/>
        </w:rPr>
        <w:t>ляется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</w:rPr>
        <w:t>числу</w:t>
      </w:r>
      <w:r>
        <w:rPr>
          <w:color w:val="231F20"/>
          <w:spacing w:val="19"/>
        </w:rPr>
        <w:t> </w:t>
      </w:r>
      <w:r>
        <w:rPr>
          <w:color w:val="231F20"/>
        </w:rPr>
        <w:t>отмененных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измененных</w:t>
      </w:r>
      <w:r>
        <w:rPr>
          <w:color w:val="231F20"/>
          <w:spacing w:val="19"/>
        </w:rPr>
        <w:t> </w:t>
      </w:r>
      <w:r>
        <w:rPr>
          <w:color w:val="231F20"/>
        </w:rPr>
        <w:t>решений</w:t>
      </w:r>
      <w:r>
        <w:rPr>
          <w:color w:val="231F20"/>
          <w:spacing w:val="19"/>
        </w:rPr>
        <w:t> </w:t>
      </w:r>
      <w:r>
        <w:rPr>
          <w:color w:val="231F20"/>
        </w:rPr>
        <w:t>к</w:t>
      </w:r>
      <w:r>
        <w:rPr>
          <w:color w:val="231F20"/>
          <w:spacing w:val="19"/>
        </w:rPr>
        <w:t> </w:t>
      </w:r>
      <w:r>
        <w:rPr>
          <w:color w:val="231F20"/>
        </w:rPr>
        <w:t>числу</w:t>
      </w:r>
      <w:r>
        <w:rPr>
          <w:color w:val="231F20"/>
          <w:spacing w:val="19"/>
        </w:rPr>
        <w:t> </w:t>
      </w:r>
      <w:r>
        <w:rPr>
          <w:color w:val="231F20"/>
        </w:rPr>
        <w:t>дел,</w:t>
      </w:r>
      <w:r>
        <w:rPr>
          <w:color w:val="231F20"/>
          <w:spacing w:val="-50"/>
        </w:rPr>
        <w:t> </w:t>
      </w:r>
      <w:r>
        <w:rPr>
          <w:color w:val="231F20"/>
        </w:rPr>
        <w:t>рассмотренных с</w:t>
      </w:r>
      <w:r>
        <w:rPr>
          <w:color w:val="231F20"/>
          <w:spacing w:val="1"/>
        </w:rPr>
        <w:t> </w:t>
      </w:r>
      <w:r>
        <w:rPr>
          <w:color w:val="231F20"/>
        </w:rPr>
        <w:t>вынесением решений</w:t>
      </w:r>
      <w:r>
        <w:rPr>
          <w:color w:val="231F20"/>
          <w:spacing w:val="1"/>
        </w:rPr>
        <w:t> </w:t>
      </w:r>
      <w:r>
        <w:rPr>
          <w:color w:val="231F20"/>
        </w:rPr>
        <w:t>в нижестоящей</w:t>
      </w:r>
      <w:r>
        <w:rPr>
          <w:color w:val="231F20"/>
          <w:spacing w:val="1"/>
        </w:rPr>
        <w:t> </w:t>
      </w:r>
      <w:r>
        <w:rPr>
          <w:color w:val="231F20"/>
        </w:rPr>
        <w:t>инстанции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.</w:t>
      </w:r>
      <w:r>
        <w:rPr>
          <w:color w:val="231F20"/>
          <w:spacing w:val="-50"/>
        </w:rPr>
        <w:t> </w:t>
      </w:r>
      <w:r>
        <w:rPr>
          <w:color w:val="231F20"/>
        </w:rPr>
        <w:t>Иногда</w:t>
      </w:r>
      <w:r>
        <w:rPr>
          <w:color w:val="231F20"/>
          <w:spacing w:val="-12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12"/>
        </w:rPr>
        <w:t> </w:t>
      </w:r>
      <w:r>
        <w:rPr>
          <w:color w:val="231F20"/>
        </w:rPr>
        <w:t>термин</w:t>
      </w:r>
      <w:r>
        <w:rPr>
          <w:color w:val="231F20"/>
          <w:spacing w:val="-11"/>
        </w:rPr>
        <w:t> </w:t>
      </w:r>
      <w:r>
        <w:rPr>
          <w:color w:val="231F20"/>
        </w:rPr>
        <w:t>«стабильность»,</w:t>
      </w:r>
      <w:r>
        <w:rPr>
          <w:color w:val="231F20"/>
          <w:spacing w:val="-12"/>
        </w:rPr>
        <w:t> </w:t>
      </w:r>
      <w:r>
        <w:rPr>
          <w:color w:val="231F20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</w:rPr>
        <w:t>обознача-</w:t>
      </w:r>
    </w:p>
    <w:p>
      <w:pPr>
        <w:pStyle w:val="BodyText"/>
        <w:spacing w:line="268" w:lineRule="auto"/>
        <w:ind w:left="157" w:right="574"/>
        <w:jc w:val="both"/>
      </w:pPr>
      <w:r>
        <w:rPr>
          <w:color w:val="231F20"/>
          <w:spacing w:val="-1"/>
        </w:rPr>
        <w:t>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процентном</w:t>
      </w:r>
      <w:r>
        <w:rPr>
          <w:color w:val="231F20"/>
          <w:spacing w:val="-11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11"/>
        </w:rPr>
        <w:t> </w:t>
      </w:r>
      <w:r>
        <w:rPr>
          <w:color w:val="231F20"/>
        </w:rPr>
        <w:t>между</w:t>
      </w:r>
      <w:r>
        <w:rPr>
          <w:color w:val="231F20"/>
          <w:spacing w:val="-11"/>
        </w:rPr>
        <w:t> </w:t>
      </w:r>
      <w:r>
        <w:rPr>
          <w:color w:val="231F20"/>
        </w:rPr>
        <w:t>числом</w:t>
      </w:r>
      <w:r>
        <w:rPr>
          <w:color w:val="231F20"/>
          <w:spacing w:val="-11"/>
        </w:rPr>
        <w:t> </w:t>
      </w:r>
      <w:r>
        <w:rPr>
          <w:color w:val="231F20"/>
        </w:rPr>
        <w:t>рассмотренных</w:t>
      </w:r>
      <w:r>
        <w:rPr>
          <w:color w:val="231F20"/>
          <w:spacing w:val="-50"/>
        </w:rPr>
        <w:t> </w:t>
      </w:r>
      <w:r>
        <w:rPr>
          <w:color w:val="231F20"/>
        </w:rPr>
        <w:t>дел</w:t>
      </w:r>
      <w:r>
        <w:rPr>
          <w:color w:val="231F20"/>
          <w:spacing w:val="-9"/>
        </w:rPr>
        <w:t> </w:t>
      </w:r>
      <w:r>
        <w:rPr>
          <w:color w:val="231F20"/>
        </w:rPr>
        <w:t>(100%)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долей</w:t>
      </w:r>
      <w:r>
        <w:rPr>
          <w:color w:val="231F20"/>
          <w:spacing w:val="-8"/>
        </w:rPr>
        <w:t> </w:t>
      </w:r>
      <w:r>
        <w:rPr>
          <w:color w:val="231F20"/>
        </w:rPr>
        <w:t>отмененных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измененных</w:t>
      </w:r>
      <w:r>
        <w:rPr>
          <w:color w:val="231F20"/>
          <w:spacing w:val="-9"/>
        </w:rPr>
        <w:t> </w:t>
      </w:r>
      <w:r>
        <w:rPr>
          <w:color w:val="231F20"/>
        </w:rPr>
        <w:t>судебных</w:t>
      </w:r>
      <w:r>
        <w:rPr>
          <w:color w:val="231F20"/>
          <w:spacing w:val="-8"/>
        </w:rPr>
        <w:t> </w:t>
      </w:r>
      <w:r>
        <w:rPr>
          <w:color w:val="231F20"/>
        </w:rPr>
        <w:t>решений.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число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решений,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отмененных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измененных</w:t>
      </w:r>
      <w:r>
        <w:rPr>
          <w:color w:val="231F20"/>
          <w:spacing w:val="-12"/>
        </w:rPr>
        <w:t> </w:t>
      </w:r>
      <w:r>
        <w:rPr>
          <w:color w:val="231F20"/>
        </w:rPr>
        <w:t>вышестоящими</w:t>
      </w:r>
      <w:r>
        <w:rPr>
          <w:color w:val="231F20"/>
          <w:spacing w:val="-12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станциями,</w:t>
      </w:r>
      <w:r>
        <w:rPr>
          <w:color w:val="231F20"/>
          <w:spacing w:val="22"/>
        </w:rPr>
        <w:t> </w:t>
      </w:r>
      <w:r>
        <w:rPr>
          <w:color w:val="231F20"/>
        </w:rPr>
        <w:t>включаются</w:t>
      </w:r>
      <w:r>
        <w:rPr>
          <w:color w:val="231F20"/>
          <w:spacing w:val="23"/>
        </w:rPr>
        <w:t> </w:t>
      </w:r>
      <w:r>
        <w:rPr>
          <w:color w:val="231F20"/>
        </w:rPr>
        <w:t>отмены</w:t>
      </w:r>
      <w:r>
        <w:rPr>
          <w:color w:val="231F20"/>
          <w:spacing w:val="23"/>
        </w:rPr>
        <w:t> </w:t>
      </w:r>
      <w:r>
        <w:rPr>
          <w:color w:val="231F20"/>
        </w:rPr>
        <w:t>постановлений</w:t>
      </w:r>
      <w:r>
        <w:rPr>
          <w:color w:val="231F20"/>
          <w:spacing w:val="23"/>
        </w:rPr>
        <w:t> </w:t>
      </w:r>
      <w:r>
        <w:rPr>
          <w:color w:val="231F20"/>
        </w:rPr>
        <w:t>по</w:t>
      </w:r>
      <w:r>
        <w:rPr>
          <w:color w:val="231F20"/>
          <w:spacing w:val="23"/>
        </w:rPr>
        <w:t> </w:t>
      </w:r>
      <w:r>
        <w:rPr>
          <w:color w:val="231F20"/>
        </w:rPr>
        <w:t>существу</w:t>
      </w:r>
      <w:r>
        <w:rPr>
          <w:color w:val="231F20"/>
          <w:spacing w:val="23"/>
        </w:rPr>
        <w:t> </w:t>
      </w:r>
      <w:r>
        <w:rPr>
          <w:color w:val="231F20"/>
        </w:rPr>
        <w:t>дела</w:t>
      </w:r>
      <w:r>
        <w:rPr>
          <w:color w:val="231F20"/>
          <w:spacing w:val="-50"/>
        </w:rPr>
        <w:t> </w:t>
      </w:r>
      <w:r>
        <w:rPr>
          <w:color w:val="231F20"/>
        </w:rPr>
        <w:t>и существенные изменения, являющиеся браком в работе нижесто-</w:t>
      </w:r>
      <w:r>
        <w:rPr>
          <w:color w:val="231F20"/>
          <w:spacing w:val="-50"/>
        </w:rPr>
        <w:t> </w:t>
      </w:r>
      <w:r>
        <w:rPr>
          <w:color w:val="231F20"/>
        </w:rPr>
        <w:t>ящей</w:t>
      </w:r>
      <w:r>
        <w:rPr>
          <w:color w:val="231F20"/>
          <w:spacing w:val="-10"/>
        </w:rPr>
        <w:t> </w:t>
      </w:r>
      <w:r>
        <w:rPr>
          <w:color w:val="231F20"/>
        </w:rPr>
        <w:t>инстанции.</w:t>
      </w:r>
      <w:r>
        <w:rPr>
          <w:color w:val="231F20"/>
          <w:spacing w:val="-10"/>
        </w:rPr>
        <w:t> </w:t>
      </w:r>
      <w:r>
        <w:rPr>
          <w:color w:val="231F20"/>
        </w:rPr>
        <w:t>Базовым</w:t>
      </w:r>
      <w:r>
        <w:rPr>
          <w:color w:val="231F20"/>
          <w:spacing w:val="-10"/>
        </w:rPr>
        <w:t> </w:t>
      </w:r>
      <w:r>
        <w:rPr>
          <w:color w:val="231F20"/>
        </w:rPr>
        <w:t>показателем,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процентном</w:t>
      </w:r>
      <w:r>
        <w:rPr>
          <w:color w:val="231F20"/>
          <w:spacing w:val="-10"/>
        </w:rPr>
        <w:t> </w:t>
      </w:r>
      <w:r>
        <w:rPr>
          <w:color w:val="231F20"/>
        </w:rPr>
        <w:t>соотношении</w:t>
      </w:r>
      <w:r>
        <w:rPr>
          <w:color w:val="231F20"/>
          <w:spacing w:val="-50"/>
        </w:rPr>
        <w:t> </w:t>
      </w:r>
      <w:r>
        <w:rPr>
          <w:color w:val="231F20"/>
        </w:rPr>
        <w:t>к которому рассчитываются все относительные показатели отмены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изменения,</w:t>
      </w:r>
      <w:r>
        <w:rPr>
          <w:color w:val="231F20"/>
          <w:spacing w:val="26"/>
        </w:rPr>
        <w:t> </w:t>
      </w:r>
      <w:r>
        <w:rPr>
          <w:color w:val="231F20"/>
        </w:rPr>
        <w:t>является</w:t>
      </w:r>
      <w:r>
        <w:rPr>
          <w:color w:val="231F20"/>
          <w:spacing w:val="26"/>
        </w:rPr>
        <w:t> </w:t>
      </w:r>
      <w:r>
        <w:rPr>
          <w:color w:val="231F20"/>
        </w:rPr>
        <w:t>общее</w:t>
      </w:r>
      <w:r>
        <w:rPr>
          <w:color w:val="231F20"/>
          <w:spacing w:val="26"/>
        </w:rPr>
        <w:t> </w:t>
      </w:r>
      <w:r>
        <w:rPr>
          <w:color w:val="231F20"/>
        </w:rPr>
        <w:t>число</w:t>
      </w:r>
      <w:r>
        <w:rPr>
          <w:color w:val="231F20"/>
          <w:spacing w:val="25"/>
        </w:rPr>
        <w:t> </w:t>
      </w:r>
      <w:r>
        <w:rPr>
          <w:color w:val="231F20"/>
        </w:rPr>
        <w:t>судебных</w:t>
      </w:r>
      <w:r>
        <w:rPr>
          <w:color w:val="231F20"/>
          <w:spacing w:val="26"/>
        </w:rPr>
        <w:t> </w:t>
      </w:r>
      <w:r>
        <w:rPr>
          <w:color w:val="231F20"/>
        </w:rPr>
        <w:t>актов,</w:t>
      </w:r>
      <w:r>
        <w:rPr>
          <w:color w:val="231F20"/>
          <w:spacing w:val="26"/>
        </w:rPr>
        <w:t> </w:t>
      </w:r>
      <w:r>
        <w:rPr>
          <w:color w:val="231F20"/>
        </w:rPr>
        <w:t>вынесенных</w:t>
      </w:r>
      <w:r>
        <w:rPr>
          <w:color w:val="231F20"/>
          <w:spacing w:val="1"/>
        </w:rPr>
        <w:t> </w:t>
      </w:r>
      <w:r>
        <w:rPr>
          <w:color w:val="231F20"/>
        </w:rPr>
        <w:t>в данном отчетном периоде судебной инстанцией, качество работы</w:t>
      </w:r>
      <w:r>
        <w:rPr>
          <w:color w:val="231F20"/>
          <w:spacing w:val="-50"/>
        </w:rPr>
        <w:t> </w:t>
      </w:r>
      <w:r>
        <w:rPr>
          <w:color w:val="231F20"/>
        </w:rPr>
        <w:t>которой</w:t>
      </w:r>
      <w:r>
        <w:rPr>
          <w:color w:val="231F20"/>
          <w:spacing w:val="-5"/>
        </w:rPr>
        <w:t> </w:t>
      </w:r>
      <w:r>
        <w:rPr>
          <w:color w:val="231F20"/>
        </w:rPr>
        <w:t>анализируется.</w:t>
      </w:r>
    </w:p>
    <w:p>
      <w:pPr>
        <w:pStyle w:val="BodyText"/>
        <w:spacing w:line="268" w:lineRule="auto"/>
        <w:ind w:left="157" w:right="571" w:firstLine="283"/>
        <w:jc w:val="right"/>
      </w:pPr>
      <w:r>
        <w:rPr/>
        <w:pict>
          <v:shape style="position:absolute;margin-left:53.8582pt;margin-top:167.556732pt;width:51.05pt;height:.1pt;mso-position-horizontal-relative:page;mso-position-vertical-relative:paragraph;z-index:-15600640;mso-wrap-distance-left:0;mso-wrap-distance-right:0" coordorigin="1077,3351" coordsize="1021,0" path="m1077,3351l2098,335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Число</w:t>
      </w:r>
      <w:r>
        <w:rPr>
          <w:color w:val="231F20"/>
          <w:spacing w:val="28"/>
        </w:rPr>
        <w:t> </w:t>
      </w:r>
      <w:r>
        <w:rPr>
          <w:color w:val="231F20"/>
        </w:rPr>
        <w:t>отмененных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измененных</w:t>
      </w:r>
      <w:r>
        <w:rPr>
          <w:color w:val="231F20"/>
          <w:spacing w:val="28"/>
        </w:rPr>
        <w:t> </w:t>
      </w:r>
      <w:r>
        <w:rPr>
          <w:color w:val="231F20"/>
        </w:rPr>
        <w:t>судебных</w:t>
      </w:r>
      <w:r>
        <w:rPr>
          <w:color w:val="231F20"/>
          <w:spacing w:val="28"/>
        </w:rPr>
        <w:t> </w:t>
      </w:r>
      <w:r>
        <w:rPr>
          <w:color w:val="231F20"/>
        </w:rPr>
        <w:t>постановлений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41"/>
        </w:rPr>
        <w:t> </w:t>
      </w:r>
      <w:r>
        <w:rPr>
          <w:color w:val="231F20"/>
        </w:rPr>
        <w:t>лиц</w:t>
      </w:r>
      <w:r>
        <w:rPr>
          <w:color w:val="231F20"/>
          <w:spacing w:val="42"/>
        </w:rPr>
        <w:t> </w:t>
      </w:r>
      <w:r>
        <w:rPr>
          <w:color w:val="231F20"/>
        </w:rPr>
        <w:t>по</w:t>
      </w:r>
      <w:r>
        <w:rPr>
          <w:color w:val="231F20"/>
          <w:spacing w:val="42"/>
        </w:rPr>
        <w:t> </w:t>
      </w:r>
      <w:r>
        <w:rPr>
          <w:color w:val="231F20"/>
        </w:rPr>
        <w:t>ним</w:t>
      </w:r>
      <w:r>
        <w:rPr>
          <w:color w:val="231F20"/>
          <w:spacing w:val="42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41"/>
        </w:rPr>
        <w:t> </w:t>
      </w:r>
      <w:r>
        <w:rPr>
          <w:color w:val="231F20"/>
        </w:rPr>
        <w:t>по</w:t>
      </w:r>
      <w:r>
        <w:rPr>
          <w:color w:val="231F20"/>
          <w:spacing w:val="42"/>
        </w:rPr>
        <w:t> </w:t>
      </w:r>
      <w:r>
        <w:rPr>
          <w:color w:val="231F20"/>
        </w:rPr>
        <w:t>соответствующим</w:t>
      </w:r>
      <w:r>
        <w:rPr>
          <w:color w:val="231F20"/>
          <w:spacing w:val="42"/>
        </w:rPr>
        <w:t> </w:t>
      </w:r>
      <w:r>
        <w:rPr>
          <w:color w:val="231F20"/>
        </w:rPr>
        <w:t>показателям</w:t>
      </w:r>
      <w:r>
        <w:rPr>
          <w:color w:val="231F20"/>
          <w:spacing w:val="-49"/>
        </w:rPr>
        <w:t> </w:t>
      </w:r>
      <w:r>
        <w:rPr>
          <w:color w:val="231F20"/>
        </w:rPr>
        <w:t>статистических отчетов</w:t>
      </w:r>
      <w:r>
        <w:rPr>
          <w:color w:val="231F20"/>
          <w:spacing w:val="1"/>
        </w:rPr>
        <w:t> </w:t>
      </w:r>
      <w:r>
        <w:rPr>
          <w:color w:val="231F20"/>
        </w:rPr>
        <w:t>вышестоящих</w:t>
      </w:r>
      <w:r>
        <w:rPr>
          <w:color w:val="231F20"/>
          <w:spacing w:val="1"/>
        </w:rPr>
        <w:t> </w:t>
      </w:r>
      <w:r>
        <w:rPr>
          <w:color w:val="231F20"/>
        </w:rPr>
        <w:t>инстанций</w:t>
      </w:r>
      <w:r>
        <w:rPr>
          <w:color w:val="231F20"/>
          <w:spacing w:val="1"/>
        </w:rPr>
        <w:t> </w:t>
      </w:r>
      <w:r>
        <w:rPr>
          <w:color w:val="231F20"/>
        </w:rPr>
        <w:t>по требуемой</w:t>
      </w:r>
      <w:r>
        <w:rPr>
          <w:color w:val="231F20"/>
          <w:spacing w:val="1"/>
        </w:rPr>
        <w:t> </w:t>
      </w:r>
      <w:r>
        <w:rPr>
          <w:color w:val="231F20"/>
        </w:rPr>
        <w:t>ка-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тегории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судов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инстанции.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расчета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качества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отдельному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рай-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онному</w:t>
      </w:r>
      <w:r>
        <w:rPr>
          <w:color w:val="231F20"/>
          <w:spacing w:val="5"/>
        </w:rPr>
        <w:t> </w:t>
      </w:r>
      <w:r>
        <w:rPr>
          <w:color w:val="231F20"/>
        </w:rPr>
        <w:t>суду</w:t>
      </w:r>
      <w:r>
        <w:rPr>
          <w:color w:val="231F20"/>
          <w:spacing w:val="5"/>
        </w:rPr>
        <w:t> </w:t>
      </w:r>
      <w:r>
        <w:rPr>
          <w:color w:val="231F20"/>
        </w:rPr>
        <w:t>(судебному</w:t>
      </w:r>
      <w:r>
        <w:rPr>
          <w:color w:val="231F20"/>
          <w:spacing w:val="5"/>
        </w:rPr>
        <w:t> </w:t>
      </w:r>
      <w:r>
        <w:rPr>
          <w:color w:val="231F20"/>
        </w:rPr>
        <w:t>участку</w:t>
      </w:r>
      <w:r>
        <w:rPr>
          <w:color w:val="231F20"/>
          <w:spacing w:val="5"/>
        </w:rPr>
        <w:t> </w:t>
      </w:r>
      <w:r>
        <w:rPr>
          <w:color w:val="231F20"/>
        </w:rPr>
        <w:t>мирового</w:t>
      </w:r>
      <w:r>
        <w:rPr>
          <w:color w:val="231F20"/>
          <w:spacing w:val="5"/>
        </w:rPr>
        <w:t> </w:t>
      </w:r>
      <w:r>
        <w:rPr>
          <w:color w:val="231F20"/>
        </w:rPr>
        <w:t>судьи)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целом</w:t>
      </w:r>
      <w:r>
        <w:rPr>
          <w:color w:val="231F20"/>
          <w:spacing w:val="5"/>
        </w:rPr>
        <w:t> </w:t>
      </w:r>
      <w:r>
        <w:rPr>
          <w:color w:val="231F20"/>
        </w:rPr>
        <w:t>по</w:t>
      </w:r>
      <w:r>
        <w:rPr>
          <w:color w:val="231F20"/>
          <w:spacing w:val="5"/>
        </w:rPr>
        <w:t> </w:t>
      </w:r>
      <w:r>
        <w:rPr>
          <w:color w:val="231F20"/>
        </w:rPr>
        <w:t>всем</w:t>
      </w:r>
      <w:r>
        <w:rPr>
          <w:color w:val="231F20"/>
          <w:spacing w:val="-49"/>
        </w:rPr>
        <w:t> </w:t>
      </w:r>
      <w:r>
        <w:rPr>
          <w:color w:val="231F20"/>
        </w:rPr>
        <w:t>категориям</w:t>
      </w:r>
      <w:r>
        <w:rPr>
          <w:color w:val="231F20"/>
          <w:spacing w:val="12"/>
        </w:rPr>
        <w:t> </w:t>
      </w:r>
      <w:r>
        <w:rPr>
          <w:color w:val="231F20"/>
        </w:rPr>
        <w:t>дел</w:t>
      </w:r>
      <w:r>
        <w:rPr>
          <w:color w:val="231F20"/>
          <w:spacing w:val="13"/>
        </w:rPr>
        <w:t> </w:t>
      </w:r>
      <w:r>
        <w:rPr>
          <w:color w:val="231F20"/>
        </w:rPr>
        <w:t>уголовного,</w:t>
      </w:r>
      <w:r>
        <w:rPr>
          <w:color w:val="231F20"/>
          <w:spacing w:val="13"/>
        </w:rPr>
        <w:t> </w:t>
      </w:r>
      <w:r>
        <w:rPr>
          <w:color w:val="231F20"/>
        </w:rPr>
        <w:t>гражданского</w:t>
      </w:r>
      <w:r>
        <w:rPr>
          <w:color w:val="231F20"/>
          <w:spacing w:val="13"/>
        </w:rPr>
        <w:t> </w:t>
      </w:r>
      <w:r>
        <w:rPr>
          <w:color w:val="231F20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</w:rPr>
        <w:t>административного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судопроизводства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необходимо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иметь</w:t>
      </w:r>
      <w:r>
        <w:rPr>
          <w:color w:val="231F20"/>
          <w:spacing w:val="47"/>
        </w:rPr>
        <w:t> </w:t>
      </w:r>
      <w:r>
        <w:rPr>
          <w:color w:val="231F20"/>
          <w:w w:val="95"/>
        </w:rPr>
        <w:t>детализацию</w:t>
      </w:r>
      <w:r>
        <w:rPr>
          <w:color w:val="231F20"/>
          <w:spacing w:val="47"/>
        </w:rPr>
        <w:t> </w:t>
      </w:r>
      <w:r>
        <w:rPr>
          <w:color w:val="231F20"/>
          <w:w w:val="95"/>
        </w:rPr>
        <w:t>соответствующе-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</w:rPr>
        <w:t>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отчета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вышестоящей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инстанции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каждому</w:t>
      </w:r>
      <w:r>
        <w:rPr>
          <w:color w:val="231F20"/>
          <w:spacing w:val="-12"/>
        </w:rPr>
        <w:t> </w:t>
      </w:r>
      <w:r>
        <w:rPr>
          <w:color w:val="231F20"/>
        </w:rPr>
        <w:t>нижестоящему</w:t>
      </w:r>
      <w:r>
        <w:rPr>
          <w:color w:val="231F20"/>
          <w:spacing w:val="-12"/>
        </w:rPr>
        <w:t> </w:t>
      </w:r>
      <w:r>
        <w:rPr>
          <w:color w:val="231F20"/>
        </w:rPr>
        <w:t>суду.</w:t>
      </w:r>
      <w:r>
        <w:rPr>
          <w:color w:val="231F20"/>
          <w:spacing w:val="-49"/>
        </w:rPr>
        <w:t> </w:t>
      </w:r>
      <w:r>
        <w:rPr>
          <w:color w:val="231F20"/>
        </w:rPr>
        <w:t>Например, для оценки качества работы первой инстанции район-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13"/>
        </w:rPr>
        <w:t> </w:t>
      </w:r>
      <w:r>
        <w:rPr>
          <w:color w:val="231F20"/>
        </w:rPr>
        <w:t>судов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уголовном</w:t>
      </w:r>
      <w:r>
        <w:rPr>
          <w:color w:val="231F20"/>
          <w:spacing w:val="-13"/>
        </w:rPr>
        <w:t> </w:t>
      </w:r>
      <w:r>
        <w:rPr>
          <w:color w:val="231F20"/>
        </w:rPr>
        <w:t>производстве</w:t>
      </w:r>
      <w:r>
        <w:rPr>
          <w:color w:val="231F20"/>
          <w:spacing w:val="-12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12"/>
        </w:rPr>
        <w:t> </w:t>
      </w:r>
      <w:r>
        <w:rPr>
          <w:color w:val="231F20"/>
        </w:rPr>
        <w:t>отчет</w:t>
      </w:r>
      <w:r>
        <w:rPr>
          <w:color w:val="231F20"/>
          <w:spacing w:val="-13"/>
        </w:rPr>
        <w:t> </w:t>
      </w:r>
      <w:r>
        <w:rPr>
          <w:color w:val="231F20"/>
        </w:rPr>
        <w:t>областных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равных</w:t>
      </w:r>
      <w:r>
        <w:rPr>
          <w:color w:val="231F20"/>
          <w:spacing w:val="-2"/>
        </w:rPr>
        <w:t> </w:t>
      </w:r>
      <w:r>
        <w:rPr>
          <w:color w:val="231F20"/>
        </w:rPr>
        <w:t>им</w:t>
      </w:r>
      <w:r>
        <w:rPr>
          <w:color w:val="231F20"/>
          <w:spacing w:val="-2"/>
        </w:rPr>
        <w:t> </w:t>
      </w:r>
      <w:r>
        <w:rPr>
          <w:color w:val="231F20"/>
        </w:rPr>
        <w:t>судов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форме</w:t>
      </w:r>
      <w:r>
        <w:rPr>
          <w:color w:val="231F20"/>
          <w:spacing w:val="-2"/>
        </w:rPr>
        <w:t> </w:t>
      </w:r>
      <w:r>
        <w:rPr>
          <w:color w:val="231F20"/>
        </w:rPr>
        <w:t>№</w:t>
      </w:r>
      <w:r>
        <w:rPr>
          <w:color w:val="231F20"/>
          <w:spacing w:val="-26"/>
        </w:rPr>
        <w:t> </w:t>
      </w:r>
      <w:r>
        <w:rPr>
          <w:color w:val="231F20"/>
        </w:rPr>
        <w:t>6</w:t>
      </w:r>
      <w:r>
        <w:rPr>
          <w:color w:val="231F20"/>
          <w:spacing w:val="-2"/>
        </w:rPr>
        <w:t> </w:t>
      </w:r>
      <w:r>
        <w:rPr>
          <w:color w:val="231F20"/>
        </w:rPr>
        <w:t>«Отчет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работе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рассмотрению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уголовных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апелляционном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порядке»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делам,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рассмотренным</w:t>
      </w:r>
    </w:p>
    <w:p>
      <w:pPr>
        <w:spacing w:line="249" w:lineRule="auto" w:before="14"/>
        <w:ind w:left="157" w:right="572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делах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административных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правонарушениях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ответственности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привлекается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одному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лицу.</w:t>
      </w:r>
    </w:p>
    <w:p>
      <w:pPr>
        <w:spacing w:line="249" w:lineRule="auto" w:before="1"/>
        <w:ind w:left="157" w:right="574" w:firstLine="284"/>
        <w:jc w:val="both"/>
        <w:rPr>
          <w:sz w:val="18"/>
        </w:rPr>
      </w:pPr>
      <w:r>
        <w:rPr>
          <w:color w:val="231F20"/>
          <w:spacing w:val="-1"/>
          <w:position w:val="6"/>
          <w:sz w:val="10"/>
        </w:rPr>
        <w:t>2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pacing w:val="-1"/>
          <w:sz w:val="18"/>
        </w:rPr>
        <w:t>Не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учитываются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отмены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или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изменения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оценке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работы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нижестоящего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да иных постановлений по гражданским делам. Для оценки работы вышестоя-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щего суда, а также анализа и обобщения судебной практики учитываются все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случаи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удовлетворения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жалоб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представлений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числа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рассмотренных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выше-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стоящими инстанциями. В этом случае используется термин «вмешательства»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постановления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первой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инстанции.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both"/>
      </w:pPr>
      <w:bookmarkStart w:name="Таблица 6. Характеристика показателей ст" w:id="106"/>
      <w:bookmarkEnd w:id="106"/>
      <w:r>
        <w:rPr/>
      </w:r>
      <w:r>
        <w:rPr>
          <w:color w:val="231F20"/>
        </w:rPr>
        <w:t>по первой инстанции районными судами (код отчета f6r). Наиболее</w:t>
      </w:r>
      <w:r>
        <w:rPr>
          <w:color w:val="231F20"/>
          <w:spacing w:val="-51"/>
        </w:rPr>
        <w:t> </w:t>
      </w:r>
      <w:r>
        <w:rPr>
          <w:color w:val="231F20"/>
        </w:rPr>
        <w:t>существенные моменты, определяющие показатели качества осу-</w:t>
      </w:r>
      <w:r>
        <w:rPr>
          <w:color w:val="231F20"/>
          <w:spacing w:val="1"/>
        </w:rPr>
        <w:t> </w:t>
      </w:r>
      <w:r>
        <w:rPr>
          <w:color w:val="231F20"/>
        </w:rPr>
        <w:t>ществления правосудия, выделены в показателях статистической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отчетности,</w:t>
      </w:r>
      <w:r>
        <w:rPr>
          <w:color w:val="231F20"/>
          <w:spacing w:val="18"/>
        </w:rPr>
        <w:t> </w:t>
      </w:r>
      <w:r>
        <w:rPr>
          <w:color w:val="231F20"/>
        </w:rPr>
        <w:t>общие</w:t>
      </w:r>
      <w:r>
        <w:rPr>
          <w:color w:val="231F20"/>
          <w:spacing w:val="19"/>
        </w:rPr>
        <w:t> </w:t>
      </w:r>
      <w:r>
        <w:rPr>
          <w:color w:val="231F20"/>
        </w:rPr>
        <w:t>принципы</w:t>
      </w:r>
      <w:r>
        <w:rPr>
          <w:color w:val="231F20"/>
          <w:spacing w:val="19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19"/>
        </w:rPr>
        <w:t> </w:t>
      </w:r>
      <w:r>
        <w:rPr>
          <w:color w:val="231F20"/>
        </w:rPr>
        <w:t>которых</w:t>
      </w:r>
      <w:r>
        <w:rPr>
          <w:color w:val="231F20"/>
          <w:spacing w:val="19"/>
        </w:rPr>
        <w:t> </w:t>
      </w:r>
      <w:r>
        <w:rPr>
          <w:color w:val="231F20"/>
        </w:rPr>
        <w:t>определены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Инструкции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ведению</w:t>
      </w:r>
      <w:r>
        <w:rPr>
          <w:color w:val="231F20"/>
          <w:spacing w:val="-5"/>
        </w:rPr>
        <w:t> </w:t>
      </w:r>
      <w:r>
        <w:rPr>
          <w:color w:val="231F20"/>
        </w:rPr>
        <w:t>судебной</w:t>
      </w:r>
      <w:r>
        <w:rPr>
          <w:color w:val="231F20"/>
          <w:spacing w:val="-4"/>
        </w:rPr>
        <w:t> </w:t>
      </w:r>
      <w:r>
        <w:rPr>
          <w:color w:val="231F20"/>
        </w:rPr>
        <w:t>статистики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line="268" w:lineRule="auto"/>
        <w:ind w:left="157" w:right="574" w:firstLine="283"/>
        <w:jc w:val="both"/>
        <w:rPr>
          <w:i/>
        </w:rPr>
      </w:pPr>
      <w:r>
        <w:rPr>
          <w:color w:val="231F20"/>
          <w:spacing w:val="-3"/>
        </w:rPr>
        <w:t>Надо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отметить,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формирование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статистических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показателей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мены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изменения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судебных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актов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определяется</w:t>
      </w:r>
      <w:r>
        <w:rPr>
          <w:color w:val="231F20"/>
          <w:spacing w:val="-11"/>
        </w:rPr>
        <w:t> </w:t>
      </w:r>
      <w:r>
        <w:rPr>
          <w:color w:val="231F20"/>
        </w:rPr>
        <w:t>соответствующими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значениями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учетных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показателей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результатов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рассмотрения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судеб-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ном делопроизводстве, выбор которых осуществляется председатель-</w:t>
      </w:r>
      <w:r>
        <w:rPr>
          <w:color w:val="231F20"/>
          <w:spacing w:val="-51"/>
        </w:rPr>
        <w:t> </w:t>
      </w:r>
      <w:r>
        <w:rPr>
          <w:color w:val="231F20"/>
        </w:rPr>
        <w:t>ствующим по делу судьей, поскольку в ряде позиций может носить</w:t>
      </w:r>
      <w:r>
        <w:rPr>
          <w:color w:val="231F20"/>
          <w:spacing w:val="-50"/>
        </w:rPr>
        <w:t> </w:t>
      </w:r>
      <w:r>
        <w:rPr>
          <w:color w:val="231F20"/>
        </w:rPr>
        <w:t>оценочный, субъективный характер (на его усмотрение, например,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части</w:t>
      </w:r>
      <w:r>
        <w:rPr>
          <w:color w:val="231F20"/>
          <w:spacing w:val="-13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13"/>
        </w:rPr>
        <w:t> </w:t>
      </w:r>
      <w:r>
        <w:rPr>
          <w:color w:val="231F20"/>
        </w:rPr>
        <w:t>решения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части</w:t>
      </w:r>
      <w:r>
        <w:rPr>
          <w:color w:val="231F20"/>
          <w:spacing w:val="-13"/>
        </w:rPr>
        <w:t> </w:t>
      </w:r>
      <w:r>
        <w:rPr>
          <w:color w:val="231F20"/>
        </w:rPr>
        <w:t>требований)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(см.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табл.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6).</w:t>
      </w:r>
    </w:p>
    <w:p>
      <w:pPr>
        <w:spacing w:before="49"/>
        <w:ind w:left="530" w:right="0" w:firstLine="0"/>
        <w:jc w:val="left"/>
        <w:rPr>
          <w:rFonts w:ascii="Trebuchet MS" w:hAnsi="Trebuchet MS"/>
          <w:sz w:val="20"/>
        </w:rPr>
      </w:pPr>
      <w:r>
        <w:rPr>
          <w:rFonts w:ascii="Arial" w:hAnsi="Arial"/>
          <w:i/>
          <w:color w:val="231F20"/>
          <w:spacing w:val="-2"/>
          <w:w w:val="85"/>
          <w:sz w:val="20"/>
        </w:rPr>
        <w:t>Таблица</w:t>
      </w:r>
      <w:r>
        <w:rPr>
          <w:rFonts w:ascii="Arial" w:hAnsi="Arial"/>
          <w:i/>
          <w:color w:val="231F20"/>
          <w:spacing w:val="-1"/>
          <w:w w:val="85"/>
          <w:sz w:val="20"/>
        </w:rPr>
        <w:t> 6.</w:t>
      </w:r>
      <w:r>
        <w:rPr>
          <w:rFonts w:ascii="Arial" w:hAnsi="Arial"/>
          <w:i/>
          <w:color w:val="231F20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Характеристика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показателей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статистической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отчетности</w:t>
      </w:r>
    </w:p>
    <w:p>
      <w:pPr>
        <w:pStyle w:val="BodyText"/>
        <w:spacing w:before="10"/>
        <w:rPr>
          <w:rFonts w:ascii="Trebuchet MS"/>
          <w:sz w:val="12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0"/>
        <w:gridCol w:w="2140"/>
        <w:gridCol w:w="2376"/>
      </w:tblGrid>
      <w:tr>
        <w:trPr>
          <w:trHeight w:val="634" w:hRule="atLeast"/>
        </w:trPr>
        <w:tc>
          <w:tcPr>
            <w:tcW w:w="1540" w:type="dxa"/>
          </w:tcPr>
          <w:p>
            <w:pPr>
              <w:pStyle w:val="TableParagraph"/>
              <w:spacing w:line="200" w:lineRule="exact" w:before="14"/>
              <w:ind w:left="145" w:right="133" w:hanging="1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Показатель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статистической</w:t>
            </w:r>
            <w:r>
              <w:rPr>
                <w:rFonts w:ascii="Palatino Linotype" w:hAnsi="Palatino Linotype"/>
                <w:b/>
                <w:color w:val="231F20"/>
                <w:spacing w:val="-36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отчетности</w:t>
            </w:r>
          </w:p>
        </w:tc>
        <w:tc>
          <w:tcPr>
            <w:tcW w:w="2140" w:type="dxa"/>
          </w:tcPr>
          <w:p>
            <w:pPr>
              <w:pStyle w:val="TableParagraph"/>
              <w:spacing w:line="196" w:lineRule="auto" w:before="27"/>
              <w:ind w:left="597" w:hanging="209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Характеристика/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содержание</w:t>
            </w:r>
          </w:p>
        </w:tc>
        <w:tc>
          <w:tcPr>
            <w:tcW w:w="2376" w:type="dxa"/>
          </w:tcPr>
          <w:p>
            <w:pPr>
              <w:pStyle w:val="TableParagraph"/>
              <w:spacing w:line="236" w:lineRule="exact"/>
              <w:ind w:left="686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Применение</w:t>
            </w:r>
          </w:p>
        </w:tc>
      </w:tr>
      <w:tr>
        <w:trPr>
          <w:trHeight w:val="2634" w:hRule="atLeast"/>
        </w:trPr>
        <w:tc>
          <w:tcPr>
            <w:tcW w:w="1540" w:type="dxa"/>
          </w:tcPr>
          <w:p>
            <w:pPr>
              <w:pStyle w:val="TableParagraph"/>
              <w:spacing w:line="232" w:lineRule="auto" w:before="19"/>
              <w:ind w:left="56"/>
              <w:rPr>
                <w:sz w:val="18"/>
              </w:rPr>
            </w:pPr>
            <w:r>
              <w:rPr>
                <w:color w:val="231F20"/>
                <w:spacing w:val="-7"/>
                <w:sz w:val="18"/>
              </w:rPr>
              <w:t>Отменено</w:t>
            </w:r>
            <w:r>
              <w:rPr>
                <w:color w:val="231F20"/>
                <w:spacing w:val="-18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18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измене-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но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судебных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актов</w:t>
            </w:r>
          </w:p>
        </w:tc>
        <w:tc>
          <w:tcPr>
            <w:tcW w:w="2140" w:type="dxa"/>
          </w:tcPr>
          <w:p>
            <w:pPr>
              <w:pStyle w:val="TableParagraph"/>
              <w:spacing w:line="232" w:lineRule="auto" w:before="19"/>
              <w:ind w:left="56" w:right="38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отмена по основной ста-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тье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приговора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или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ино-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го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судебного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акта,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из-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менение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квалификации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преступлений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по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статье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УК РФ, правонарушения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по ст. КоАП РФ, измене-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ние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итогового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вида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раз-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мера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наказания,</w:t>
            </w:r>
          </w:p>
          <w:p>
            <w:pPr>
              <w:pStyle w:val="TableParagraph"/>
              <w:spacing w:line="232" w:lineRule="auto"/>
              <w:ind w:left="56" w:right="4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отмена решения по основ-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ному требованию, изме-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нение</w:t>
            </w:r>
            <w:r>
              <w:rPr>
                <w:color w:val="231F20"/>
                <w:spacing w:val="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решения</w:t>
            </w:r>
            <w:r>
              <w:rPr>
                <w:color w:val="231F20"/>
                <w:spacing w:val="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</w:t>
            </w:r>
            <w:r>
              <w:rPr>
                <w:color w:val="231F20"/>
                <w:spacing w:val="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части</w:t>
            </w:r>
          </w:p>
          <w:p>
            <w:pPr>
              <w:pStyle w:val="TableParagraph"/>
              <w:spacing w:line="192" w:lineRule="exact"/>
              <w:ind w:left="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</w:t>
            </w:r>
          </w:p>
        </w:tc>
        <w:tc>
          <w:tcPr>
            <w:tcW w:w="2376" w:type="dxa"/>
          </w:tcPr>
          <w:p>
            <w:pPr>
              <w:pStyle w:val="TableParagraph"/>
              <w:spacing w:line="232" w:lineRule="auto" w:before="19"/>
              <w:ind w:left="56" w:right="4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качества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(отме-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изменения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судебных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ак-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тов),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выраженный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долях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(в процентах), рассчитывает-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ся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как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число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отменных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изме-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ненных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решений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числу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выне-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сенных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решений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нижестоящей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инстанцией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(для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уголовных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дел и дел об административ-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ных правонарушениях </w:t>
            </w:r>
            <w:r>
              <w:rPr>
                <w:color w:val="231F20"/>
                <w:spacing w:val="-1"/>
                <w:sz w:val="18"/>
              </w:rPr>
              <w:t>— рас-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чет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лицах).</w:t>
            </w:r>
          </w:p>
        </w:tc>
      </w:tr>
    </w:tbl>
    <w:p>
      <w:pPr>
        <w:spacing w:before="12"/>
        <w:ind w:left="441" w:right="0" w:firstLine="3762"/>
        <w:jc w:val="both"/>
        <w:rPr>
          <w:rFonts w:ascii="Lucida Sans Unicode" w:hAnsi="Lucida Sans Unicode"/>
          <w:sz w:val="20"/>
        </w:rPr>
      </w:pPr>
      <w:r>
        <w:rPr/>
        <w:pict>
          <v:shape style="position:absolute;margin-left:53.858299pt;margin-top:18.596697pt;width:51.05pt;height:.1pt;mso-position-horizontal-relative:page;mso-position-vertical-relative:paragraph;z-index:-15600128;mso-wrap-distance-left:0;mso-wrap-distance-right:0" coordorigin="1077,372" coordsize="1021,0" path="m1077,372l2098,372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i/>
          <w:color w:val="231F20"/>
          <w:w w:val="95"/>
          <w:sz w:val="20"/>
        </w:rPr>
        <w:t>Продолжение</w:t>
      </w:r>
      <w:r>
        <w:rPr>
          <w:i/>
          <w:color w:val="231F20"/>
          <w:spacing w:val="-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табл.</w:t>
      </w:r>
      <w:r>
        <w:rPr>
          <w:i/>
          <w:color w:val="231F20"/>
          <w:spacing w:val="-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6 </w:t>
      </w:r>
      <w:r>
        <w:rPr>
          <w:rFonts w:ascii="Lucida Sans Unicode" w:hAnsi="Lucida Sans Unicode"/>
          <w:color w:val="231F20"/>
          <w:w w:val="95"/>
          <w:sz w:val="20"/>
        </w:rPr>
        <w:t>▶</w:t>
      </w:r>
    </w:p>
    <w:p>
      <w:pPr>
        <w:spacing w:line="249" w:lineRule="auto" w:before="14"/>
        <w:ind w:left="157" w:right="570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21"/>
          <w:position w:val="6"/>
          <w:sz w:val="10"/>
        </w:rPr>
        <w:t> </w:t>
      </w:r>
      <w:r>
        <w:rPr>
          <w:color w:val="231F20"/>
          <w:sz w:val="18"/>
        </w:rPr>
        <w:t>Алгоритмы</w:t>
      </w:r>
      <w:r>
        <w:rPr>
          <w:color w:val="231F20"/>
          <w:spacing w:val="36"/>
          <w:sz w:val="18"/>
        </w:rPr>
        <w:t> </w:t>
      </w:r>
      <w:r>
        <w:rPr>
          <w:color w:val="231F20"/>
          <w:sz w:val="18"/>
        </w:rPr>
        <w:t>расчета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показателей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отмены</w:t>
      </w:r>
      <w:r>
        <w:rPr>
          <w:color w:val="231F20"/>
          <w:spacing w:val="3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изменений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судебных</w:t>
      </w:r>
      <w:r>
        <w:rPr>
          <w:color w:val="231F20"/>
          <w:spacing w:val="36"/>
          <w:sz w:val="18"/>
        </w:rPr>
        <w:t> </w:t>
      </w:r>
      <w:r>
        <w:rPr>
          <w:color w:val="231F20"/>
          <w:sz w:val="18"/>
        </w:rPr>
        <w:t>реше-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(по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каким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показателям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форм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статистической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отчетности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производит-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ся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расчет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относительных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показателей)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даны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под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статистическими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таблицами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 Сборниках основных показателей работы судов. См. Приложение (СD), пап-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ка СТАТИСТИЧЕСКАЯ ИНФОРМАЦИЯ, папка Аналитическая информация,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папка Сборник осн показателей,</w:t>
      </w:r>
      <w:r>
        <w:rPr>
          <w:color w:val="231F20"/>
          <w:sz w:val="18"/>
          <w:shd w:fill="FDFDE8" w:color="auto" w:val="clear"/>
        </w:rPr>
        <w:t> файлы Cборник–2014 (26.06.2015).xls</w:t>
      </w:r>
      <w:r>
        <w:rPr>
          <w:color w:val="231F20"/>
          <w:sz w:val="18"/>
        </w:rPr>
        <w:t> Лист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5.1,</w:t>
      </w:r>
      <w:r>
        <w:rPr>
          <w:color w:val="231F20"/>
          <w:spacing w:val="15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Sbornik</w:t>
      </w:r>
      <w:r>
        <w:rPr>
          <w:color w:val="231F20"/>
          <w:spacing w:val="1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1–2015</w:t>
      </w:r>
      <w:r>
        <w:rPr>
          <w:color w:val="231F20"/>
          <w:spacing w:val="1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(27.10.2015).xls</w:t>
      </w:r>
      <w:r>
        <w:rPr>
          <w:color w:val="231F20"/>
          <w:spacing w:val="1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</w:rPr>
        <w:t>Лист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5.1,</w:t>
      </w:r>
      <w:r>
        <w:rPr>
          <w:color w:val="231F20"/>
          <w:spacing w:val="15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Arb</w:t>
      </w:r>
      <w:r>
        <w:rPr>
          <w:color w:val="231F20"/>
          <w:spacing w:val="1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Sbornik_1–2015</w:t>
      </w:r>
      <w:r>
        <w:rPr>
          <w:color w:val="231F20"/>
          <w:spacing w:val="10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(21.09.2015).xls.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spacing w:before="114"/>
        <w:ind w:left="4426" w:right="0" w:firstLine="0"/>
        <w:jc w:val="left"/>
        <w:rPr>
          <w:i/>
          <w:sz w:val="20"/>
        </w:rPr>
      </w:pPr>
      <w:r>
        <w:rPr>
          <w:i/>
          <w:color w:val="231F20"/>
          <w:w w:val="95"/>
          <w:sz w:val="20"/>
        </w:rPr>
        <w:t>Продолжение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табл.</w:t>
      </w:r>
      <w:r>
        <w:rPr>
          <w:i/>
          <w:color w:val="231F20"/>
          <w:spacing w:val="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6</w:t>
      </w:r>
    </w:p>
    <w:p>
      <w:pPr>
        <w:pStyle w:val="BodyText"/>
        <w:spacing w:before="1"/>
        <w:rPr>
          <w:i/>
          <w:sz w:val="6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0"/>
        <w:gridCol w:w="2140"/>
        <w:gridCol w:w="2376"/>
      </w:tblGrid>
      <w:tr>
        <w:trPr>
          <w:trHeight w:val="634" w:hRule="atLeast"/>
        </w:trPr>
        <w:tc>
          <w:tcPr>
            <w:tcW w:w="1540" w:type="dxa"/>
          </w:tcPr>
          <w:p>
            <w:pPr>
              <w:pStyle w:val="TableParagraph"/>
              <w:spacing w:line="200" w:lineRule="exact" w:before="14"/>
              <w:ind w:left="145" w:right="133" w:hanging="1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Показатель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статистической</w:t>
            </w:r>
            <w:r>
              <w:rPr>
                <w:rFonts w:ascii="Palatino Linotype" w:hAnsi="Palatino Linotype"/>
                <w:b/>
                <w:color w:val="231F20"/>
                <w:spacing w:val="-36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отчетности</w:t>
            </w:r>
          </w:p>
        </w:tc>
        <w:tc>
          <w:tcPr>
            <w:tcW w:w="2140" w:type="dxa"/>
          </w:tcPr>
          <w:p>
            <w:pPr>
              <w:pStyle w:val="TableParagraph"/>
              <w:spacing w:line="196" w:lineRule="auto" w:before="27"/>
              <w:ind w:left="597" w:hanging="209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Характеристика/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содержание</w:t>
            </w:r>
          </w:p>
        </w:tc>
        <w:tc>
          <w:tcPr>
            <w:tcW w:w="2376" w:type="dxa"/>
          </w:tcPr>
          <w:p>
            <w:pPr>
              <w:pStyle w:val="TableParagraph"/>
              <w:spacing w:line="236" w:lineRule="exact"/>
              <w:ind w:left="686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18"/>
              </w:rPr>
              <w:t>Применение</w:t>
            </w:r>
          </w:p>
        </w:tc>
      </w:tr>
      <w:tr>
        <w:trPr>
          <w:trHeight w:val="2434" w:hRule="atLeast"/>
        </w:trPr>
        <w:tc>
          <w:tcPr>
            <w:tcW w:w="1540" w:type="dxa"/>
          </w:tcPr>
          <w:p>
            <w:pPr>
              <w:pStyle w:val="TableParagraph"/>
              <w:spacing w:line="232" w:lineRule="auto" w:before="19"/>
              <w:ind w:left="56" w:right="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Другие с удовлет-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ворением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судеб-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ных актов (по су-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ществу обвинения,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требования)</w:t>
            </w:r>
          </w:p>
        </w:tc>
        <w:tc>
          <w:tcPr>
            <w:tcW w:w="2140" w:type="dxa"/>
          </w:tcPr>
          <w:p>
            <w:pPr>
              <w:pStyle w:val="TableParagraph"/>
              <w:spacing w:line="232" w:lineRule="auto" w:before="19"/>
              <w:ind w:left="56" w:right="41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Отмена и изменение по до-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полнительным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составам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обвинения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дополни-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тельным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требованиям</w:t>
            </w:r>
          </w:p>
        </w:tc>
        <w:tc>
          <w:tcPr>
            <w:tcW w:w="2376" w:type="dxa"/>
          </w:tcPr>
          <w:p>
            <w:pPr>
              <w:pStyle w:val="TableParagraph"/>
              <w:spacing w:line="200" w:lineRule="exact" w:before="14"/>
              <w:ind w:left="56" w:right="41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Не включаются в расчет ка-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чества по отмененным и из-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мененным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судебным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актам,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 включаются в расчет дея-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тельности вышестоящей ин-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станции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по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корректировке</w:t>
            </w:r>
            <w:r>
              <w:rPr>
                <w:color w:val="231F20"/>
                <w:spacing w:val="-4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решений нижестоящей ин-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станции. Все решения (ли-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ца), по которым изменены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или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скорректированы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реше-</w:t>
            </w:r>
            <w:r>
              <w:rPr>
                <w:color w:val="231F20"/>
                <w:spacing w:val="-44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ния, к общему числу обжало-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ванных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решений.</w:t>
            </w:r>
          </w:p>
        </w:tc>
      </w:tr>
      <w:tr>
        <w:trPr>
          <w:trHeight w:val="1834" w:hRule="atLeast"/>
        </w:trPr>
        <w:tc>
          <w:tcPr>
            <w:tcW w:w="1540" w:type="dxa"/>
          </w:tcPr>
          <w:p>
            <w:pPr>
              <w:pStyle w:val="TableParagraph"/>
              <w:spacing w:line="232" w:lineRule="auto" w:before="19"/>
              <w:ind w:left="56" w:right="3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Другие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удов-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летворением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дебных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решений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(промежуточные,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судебного </w:t>
            </w:r>
            <w:r>
              <w:rPr>
                <w:color w:val="231F20"/>
                <w:spacing w:val="-1"/>
                <w:w w:val="95"/>
                <w:sz w:val="18"/>
              </w:rPr>
              <w:t>контроля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или в порядке ис-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полнения)</w:t>
            </w:r>
          </w:p>
        </w:tc>
        <w:tc>
          <w:tcPr>
            <w:tcW w:w="2140" w:type="dxa"/>
          </w:tcPr>
          <w:p>
            <w:pPr>
              <w:pStyle w:val="TableParagraph"/>
              <w:spacing w:line="232" w:lineRule="auto" w:before="19"/>
              <w:ind w:left="56" w:right="41"/>
              <w:rPr>
                <w:sz w:val="18"/>
              </w:rPr>
            </w:pPr>
            <w:r>
              <w:rPr>
                <w:color w:val="231F20"/>
                <w:sz w:val="18"/>
              </w:rPr>
              <w:t>Судебные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решения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уго-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ловном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судопроизводстве</w:t>
            </w:r>
          </w:p>
        </w:tc>
        <w:tc>
          <w:tcPr>
            <w:tcW w:w="2376" w:type="dxa"/>
          </w:tcPr>
          <w:p>
            <w:pPr>
              <w:pStyle w:val="TableParagraph"/>
              <w:spacing w:line="200" w:lineRule="exact" w:before="14"/>
              <w:ind w:left="56" w:right="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Включаются в расчет показа-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теля изменения решений ни-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жестоящих судов вышестоя-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щей инстанцией (доля в %).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Число отмененных, изменен-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ных и других с удовлетворе-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нием к общему числу обжа-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лованных судебных решений,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выраженное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процентах</w:t>
            </w:r>
          </w:p>
        </w:tc>
      </w:tr>
    </w:tbl>
    <w:p>
      <w:pPr>
        <w:pStyle w:val="BodyText"/>
        <w:spacing w:line="268" w:lineRule="auto" w:before="130"/>
        <w:ind w:left="157" w:right="574" w:firstLine="283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статистических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показателях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результатах</w:t>
      </w:r>
      <w:r>
        <w:rPr>
          <w:color w:val="231F20"/>
          <w:spacing w:val="-12"/>
        </w:rPr>
        <w:t> </w:t>
      </w:r>
      <w:r>
        <w:rPr>
          <w:color w:val="231F20"/>
        </w:rPr>
        <w:t>пересмотра</w:t>
      </w:r>
      <w:r>
        <w:rPr>
          <w:color w:val="231F20"/>
          <w:spacing w:val="-12"/>
        </w:rPr>
        <w:t> </w:t>
      </w:r>
      <w:r>
        <w:rPr>
          <w:color w:val="231F20"/>
        </w:rPr>
        <w:t>дел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четах</w:t>
      </w:r>
      <w:r>
        <w:rPr>
          <w:color w:val="231F20"/>
          <w:spacing w:val="12"/>
        </w:rPr>
        <w:t> </w:t>
      </w:r>
      <w:r>
        <w:rPr>
          <w:color w:val="231F20"/>
        </w:rPr>
        <w:t>вышестоящих</w:t>
      </w:r>
      <w:r>
        <w:rPr>
          <w:color w:val="231F20"/>
          <w:spacing w:val="12"/>
        </w:rPr>
        <w:t> </w:t>
      </w:r>
      <w:r>
        <w:rPr>
          <w:color w:val="231F20"/>
        </w:rPr>
        <w:t>инстанций</w:t>
      </w:r>
      <w:r>
        <w:rPr>
          <w:color w:val="231F20"/>
          <w:spacing w:val="12"/>
        </w:rPr>
        <w:t> </w:t>
      </w:r>
      <w:r>
        <w:rPr>
          <w:color w:val="231F20"/>
        </w:rPr>
        <w:t>учитывается</w:t>
      </w:r>
      <w:r>
        <w:rPr>
          <w:color w:val="231F20"/>
          <w:spacing w:val="12"/>
        </w:rPr>
        <w:t> </w:t>
      </w:r>
      <w:r>
        <w:rPr>
          <w:color w:val="231F20"/>
        </w:rPr>
        <w:t>число</w:t>
      </w:r>
      <w:r>
        <w:rPr>
          <w:color w:val="231F20"/>
          <w:spacing w:val="13"/>
        </w:rPr>
        <w:t> </w:t>
      </w:r>
      <w:r>
        <w:rPr>
          <w:color w:val="231F20"/>
        </w:rPr>
        <w:t>решений</w:t>
      </w:r>
      <w:r>
        <w:rPr>
          <w:color w:val="231F20"/>
          <w:spacing w:val="12"/>
        </w:rPr>
        <w:t> </w:t>
      </w:r>
      <w:r>
        <w:rPr>
          <w:color w:val="231F20"/>
        </w:rPr>
        <w:t>(лиц),</w:t>
      </w:r>
      <w:r>
        <w:rPr>
          <w:color w:val="231F20"/>
          <w:spacing w:val="-50"/>
        </w:rPr>
        <w:t> </w:t>
      </w:r>
      <w:r>
        <w:rPr>
          <w:color w:val="231F20"/>
        </w:rPr>
        <w:t>в отношении которых были обжалованы судебные постановления</w:t>
      </w:r>
      <w:r>
        <w:rPr>
          <w:color w:val="231F20"/>
          <w:spacing w:val="1"/>
        </w:rPr>
        <w:t> </w:t>
      </w:r>
      <w:r>
        <w:rPr>
          <w:color w:val="231F20"/>
        </w:rPr>
        <w:t>по существу дел и в отношении которых обжалуемые судебные по-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становления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нижестоящих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отменены,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изменены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вышесто-</w:t>
      </w:r>
      <w:r>
        <w:rPr>
          <w:color w:val="231F20"/>
          <w:spacing w:val="-50"/>
        </w:rPr>
        <w:t> </w:t>
      </w:r>
      <w:r>
        <w:rPr>
          <w:color w:val="231F20"/>
        </w:rPr>
        <w:t>ящей</w:t>
      </w:r>
      <w:r>
        <w:rPr>
          <w:color w:val="231F20"/>
          <w:spacing w:val="-2"/>
        </w:rPr>
        <w:t> </w:t>
      </w:r>
      <w:r>
        <w:rPr>
          <w:color w:val="231F20"/>
        </w:rPr>
        <w:t>инстанцией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них</w:t>
      </w:r>
      <w:r>
        <w:rPr>
          <w:color w:val="231F20"/>
          <w:spacing w:val="-1"/>
        </w:rPr>
        <w:t> </w:t>
      </w:r>
      <w:r>
        <w:rPr>
          <w:color w:val="231F20"/>
        </w:rPr>
        <w:t>были</w:t>
      </w:r>
      <w:r>
        <w:rPr>
          <w:color w:val="231F20"/>
          <w:spacing w:val="-2"/>
        </w:rPr>
        <w:t> </w:t>
      </w:r>
      <w:r>
        <w:rPr>
          <w:color w:val="231F20"/>
        </w:rPr>
        <w:t>внесены</w:t>
      </w:r>
      <w:r>
        <w:rPr>
          <w:color w:val="231F20"/>
          <w:spacing w:val="-2"/>
        </w:rPr>
        <w:t> </w:t>
      </w:r>
      <w:r>
        <w:rPr>
          <w:color w:val="231F20"/>
        </w:rPr>
        <w:t>какие-то</w:t>
      </w:r>
      <w:r>
        <w:rPr>
          <w:color w:val="231F20"/>
          <w:spacing w:val="-1"/>
        </w:rPr>
        <w:t> </w:t>
      </w:r>
      <w:r>
        <w:rPr>
          <w:color w:val="231F20"/>
        </w:rPr>
        <w:t>коррективы.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  <w:spacing w:val="-1"/>
        </w:rPr>
        <w:t>Так, в ф. № </w:t>
      </w:r>
      <w:r>
        <w:rPr>
          <w:color w:val="231F20"/>
        </w:rPr>
        <w:t>6 соответствующих показателях граф, отражающих</w:t>
      </w:r>
      <w:r>
        <w:rPr>
          <w:color w:val="231F20"/>
          <w:spacing w:val="1"/>
        </w:rPr>
        <w:t> </w:t>
      </w:r>
      <w:r>
        <w:rPr>
          <w:color w:val="231F20"/>
        </w:rPr>
        <w:t>сведения о пересмотре судебных решений первой инстанции в уго-</w:t>
      </w:r>
      <w:r>
        <w:rPr>
          <w:color w:val="231F20"/>
          <w:spacing w:val="-50"/>
        </w:rPr>
        <w:t> </w:t>
      </w:r>
      <w:r>
        <w:rPr>
          <w:color w:val="231F20"/>
        </w:rPr>
        <w:t>ловном</w:t>
      </w:r>
      <w:r>
        <w:rPr>
          <w:color w:val="231F20"/>
          <w:spacing w:val="-10"/>
        </w:rPr>
        <w:t> </w:t>
      </w:r>
      <w:r>
        <w:rPr>
          <w:color w:val="231F20"/>
        </w:rPr>
        <w:t>судопроизводстве,</w:t>
      </w:r>
      <w:r>
        <w:rPr>
          <w:color w:val="231F20"/>
          <w:spacing w:val="-10"/>
        </w:rPr>
        <w:t> </w:t>
      </w:r>
      <w:r>
        <w:rPr>
          <w:color w:val="231F20"/>
        </w:rPr>
        <w:t>учитывается</w:t>
      </w:r>
      <w:r>
        <w:rPr>
          <w:color w:val="231F20"/>
          <w:spacing w:val="-10"/>
        </w:rPr>
        <w:t> </w:t>
      </w:r>
      <w:r>
        <w:rPr>
          <w:color w:val="231F20"/>
        </w:rPr>
        <w:t>число</w:t>
      </w:r>
      <w:r>
        <w:rPr>
          <w:color w:val="231F20"/>
          <w:spacing w:val="-10"/>
        </w:rPr>
        <w:t> </w:t>
      </w:r>
      <w:r>
        <w:rPr>
          <w:color w:val="231F20"/>
        </w:rPr>
        <w:t>лиц,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10"/>
        </w:rPr>
        <w:t> </w:t>
      </w:r>
      <w:r>
        <w:rPr>
          <w:color w:val="231F20"/>
        </w:rPr>
        <w:t>ко-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торых отменены обвинительные приговоры: с оправданием осужден-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ного,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направлением</w:t>
      </w:r>
      <w:r>
        <w:rPr>
          <w:color w:val="231F20"/>
          <w:spacing w:val="-7"/>
        </w:rPr>
        <w:t> </w:t>
      </w:r>
      <w:r>
        <w:rPr>
          <w:color w:val="231F20"/>
        </w:rPr>
        <w:t>дела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новое</w:t>
      </w:r>
      <w:r>
        <w:rPr>
          <w:color w:val="231F20"/>
          <w:spacing w:val="-7"/>
        </w:rPr>
        <w:t> </w:t>
      </w:r>
      <w:r>
        <w:rPr>
          <w:color w:val="231F20"/>
        </w:rPr>
        <w:t>судебное</w:t>
      </w:r>
      <w:r>
        <w:rPr>
          <w:color w:val="231F20"/>
          <w:spacing w:val="-6"/>
        </w:rPr>
        <w:t> </w:t>
      </w:r>
      <w:r>
        <w:rPr>
          <w:color w:val="231F20"/>
        </w:rPr>
        <w:t>разбирательство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суд</w:t>
      </w:r>
      <w:r>
        <w:rPr>
          <w:color w:val="231F20"/>
          <w:spacing w:val="-50"/>
        </w:rPr>
        <w:t> </w:t>
      </w:r>
      <w:r>
        <w:rPr>
          <w:color w:val="231F20"/>
        </w:rPr>
        <w:t>первой инстанции, в том числе ввиду мягкости наказания; с воз-</w:t>
      </w:r>
      <w:r>
        <w:rPr>
          <w:color w:val="231F20"/>
          <w:spacing w:val="1"/>
        </w:rPr>
        <w:t> </w:t>
      </w:r>
      <w:r>
        <w:rPr>
          <w:color w:val="231F20"/>
        </w:rPr>
        <w:t>вращением</w:t>
      </w:r>
      <w:r>
        <w:rPr>
          <w:color w:val="231F20"/>
          <w:spacing w:val="-13"/>
        </w:rPr>
        <w:t> </w:t>
      </w:r>
      <w:r>
        <w:rPr>
          <w:color w:val="231F20"/>
        </w:rPr>
        <w:t>дела</w:t>
      </w:r>
      <w:r>
        <w:rPr>
          <w:color w:val="231F20"/>
          <w:spacing w:val="-13"/>
        </w:rPr>
        <w:t> </w:t>
      </w:r>
      <w:r>
        <w:rPr>
          <w:color w:val="231F20"/>
        </w:rPr>
        <w:t>прокурору,</w:t>
      </w:r>
      <w:r>
        <w:rPr>
          <w:color w:val="231F20"/>
          <w:spacing w:val="-13"/>
        </w:rPr>
        <w:t> </w:t>
      </w:r>
      <w:r>
        <w:rPr>
          <w:color w:val="231F20"/>
        </w:rPr>
        <w:t>прекращением</w:t>
      </w:r>
      <w:r>
        <w:rPr>
          <w:color w:val="231F20"/>
          <w:spacing w:val="-12"/>
        </w:rPr>
        <w:t> </w:t>
      </w:r>
      <w:r>
        <w:rPr>
          <w:color w:val="231F20"/>
        </w:rPr>
        <w:t>дела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связи</w:t>
      </w:r>
      <w:r>
        <w:rPr>
          <w:color w:val="231F20"/>
          <w:spacing w:val="-12"/>
        </w:rPr>
        <w:t> </w:t>
      </w:r>
      <w:r>
        <w:rPr>
          <w:color w:val="231F20"/>
        </w:rPr>
        <w:t>со</w:t>
      </w:r>
      <w:r>
        <w:rPr>
          <w:color w:val="231F20"/>
          <w:spacing w:val="-13"/>
        </w:rPr>
        <w:t> </w:t>
      </w:r>
      <w:r>
        <w:rPr>
          <w:color w:val="231F20"/>
        </w:rPr>
        <w:t>смертью,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both"/>
      </w:pPr>
      <w:r>
        <w:rPr>
          <w:color w:val="231F20"/>
        </w:rPr>
        <w:t>примирением с потерпевшим, деятельным раскаянием; прекраще-</w:t>
      </w:r>
      <w:r>
        <w:rPr>
          <w:color w:val="231F20"/>
          <w:spacing w:val="1"/>
        </w:rPr>
        <w:t> </w:t>
      </w:r>
      <w:r>
        <w:rPr>
          <w:color w:val="231F20"/>
        </w:rPr>
        <w:t>нием дела по реабилитирующим основаниям; прекращением дела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основаниям,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вынесением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нового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обвинительного</w:t>
      </w:r>
      <w:r>
        <w:rPr>
          <w:color w:val="231F20"/>
          <w:spacing w:val="-11"/>
        </w:rPr>
        <w:t> </w:t>
      </w:r>
      <w:r>
        <w:rPr>
          <w:color w:val="231F20"/>
        </w:rPr>
        <w:t>приго-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вора, частично (с оставлением в силе другого, менее тяжкого обвине-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ния), изменения обвинительных приговоров с изменением и без из-</w:t>
      </w:r>
      <w:r>
        <w:rPr>
          <w:color w:val="231F20"/>
          <w:spacing w:val="-50"/>
        </w:rPr>
        <w:t> </w:t>
      </w:r>
      <w:r>
        <w:rPr>
          <w:color w:val="231F20"/>
        </w:rPr>
        <w:t>менения квалификации со смягчением или усилением наказания;</w:t>
      </w:r>
      <w:r>
        <w:rPr>
          <w:color w:val="231F20"/>
          <w:spacing w:val="1"/>
        </w:rPr>
        <w:t> </w:t>
      </w:r>
      <w:r>
        <w:rPr>
          <w:color w:val="231F20"/>
        </w:rPr>
        <w:t>отмена оправдательных приговоров: с вынесением обвинительно-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2"/>
        </w:rPr>
        <w:t> </w:t>
      </w:r>
      <w:r>
        <w:rPr>
          <w:color w:val="231F20"/>
        </w:rPr>
        <w:t>приговора,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направлением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новое</w:t>
      </w:r>
      <w:r>
        <w:rPr>
          <w:color w:val="231F20"/>
          <w:spacing w:val="12"/>
        </w:rPr>
        <w:t> </w:t>
      </w:r>
      <w:r>
        <w:rPr>
          <w:color w:val="231F20"/>
        </w:rPr>
        <w:t>судебное</w:t>
      </w:r>
      <w:r>
        <w:rPr>
          <w:color w:val="231F20"/>
          <w:spacing w:val="13"/>
        </w:rPr>
        <w:t> </w:t>
      </w:r>
      <w:r>
        <w:rPr>
          <w:color w:val="231F20"/>
        </w:rPr>
        <w:t>разбирательство,</w:t>
      </w:r>
      <w:r>
        <w:rPr>
          <w:color w:val="231F20"/>
          <w:spacing w:val="-50"/>
        </w:rPr>
        <w:t> </w:t>
      </w:r>
      <w:r>
        <w:rPr>
          <w:color w:val="231F20"/>
        </w:rPr>
        <w:t>с вынесением нового оправдательного приговора, с прекращением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производства, возвращением дела прокурору. Также отражаются по-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казатели об отмене постановлений о прекращении дел по реабилити-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рующим и другим основаниям и отмена постановлений о примене-</w:t>
      </w:r>
      <w:r>
        <w:rPr>
          <w:color w:val="231F20"/>
          <w:spacing w:val="-50"/>
        </w:rPr>
        <w:t> </w:t>
      </w:r>
      <w:r>
        <w:rPr>
          <w:color w:val="231F20"/>
        </w:rPr>
        <w:t>нии</w:t>
      </w:r>
      <w:r>
        <w:rPr>
          <w:color w:val="231F20"/>
          <w:spacing w:val="-12"/>
        </w:rPr>
        <w:t> </w:t>
      </w:r>
      <w:r>
        <w:rPr>
          <w:color w:val="231F20"/>
        </w:rPr>
        <w:t>принудительных</w:t>
      </w:r>
      <w:r>
        <w:rPr>
          <w:color w:val="231F20"/>
          <w:spacing w:val="-11"/>
        </w:rPr>
        <w:t> </w:t>
      </w:r>
      <w:r>
        <w:rPr>
          <w:color w:val="231F20"/>
        </w:rPr>
        <w:t>мер</w:t>
      </w:r>
      <w:r>
        <w:rPr>
          <w:color w:val="231F20"/>
          <w:spacing w:val="-11"/>
        </w:rPr>
        <w:t> </w:t>
      </w:r>
      <w:r>
        <w:rPr>
          <w:color w:val="231F20"/>
        </w:rPr>
        <w:t>медицинского</w:t>
      </w:r>
      <w:r>
        <w:rPr>
          <w:color w:val="231F20"/>
          <w:spacing w:val="-11"/>
        </w:rPr>
        <w:t> </w:t>
      </w:r>
      <w:r>
        <w:rPr>
          <w:color w:val="231F20"/>
        </w:rPr>
        <w:t>характера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постановлений</w:t>
      </w:r>
      <w:r>
        <w:rPr>
          <w:color w:val="231F20"/>
          <w:spacing w:val="-50"/>
        </w:rPr>
        <w:t> </w:t>
      </w:r>
      <w:r>
        <w:rPr>
          <w:color w:val="231F20"/>
        </w:rPr>
        <w:t>о возвращении дела прокурору. Кроме того, выделяются показате-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-12"/>
        </w:rPr>
        <w:t> </w:t>
      </w:r>
      <w:r>
        <w:rPr>
          <w:color w:val="231F20"/>
        </w:rPr>
        <w:t>«Другие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удовлетворением</w:t>
      </w:r>
      <w:r>
        <w:rPr>
          <w:color w:val="231F20"/>
          <w:spacing w:val="-12"/>
        </w:rPr>
        <w:t> </w:t>
      </w:r>
      <w:r>
        <w:rPr>
          <w:color w:val="231F20"/>
        </w:rPr>
        <w:t>жалоб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представлений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итоговым</w:t>
      </w:r>
      <w:r>
        <w:rPr>
          <w:color w:val="231F20"/>
          <w:spacing w:val="-50"/>
        </w:rPr>
        <w:t> </w:t>
      </w:r>
      <w:r>
        <w:rPr>
          <w:color w:val="231F20"/>
        </w:rPr>
        <w:t>решениям» и «Другие с удовлетворением жалоб и представлений</w:t>
      </w:r>
      <w:r>
        <w:rPr>
          <w:color w:val="231F20"/>
          <w:spacing w:val="1"/>
        </w:rPr>
        <w:t> </w:t>
      </w:r>
      <w:r>
        <w:rPr>
          <w:color w:val="231F20"/>
        </w:rPr>
        <w:t>по промежуточным решениям» (включающим решения по матери-</w:t>
      </w:r>
      <w:r>
        <w:rPr>
          <w:color w:val="231F20"/>
          <w:spacing w:val="1"/>
        </w:rPr>
        <w:t> </w:t>
      </w:r>
      <w:r>
        <w:rPr>
          <w:color w:val="231F20"/>
        </w:rPr>
        <w:t>алам</w:t>
      </w:r>
      <w:r>
        <w:rPr>
          <w:color w:val="231F20"/>
          <w:spacing w:val="-2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2"/>
        </w:rPr>
        <w:t> </w:t>
      </w:r>
      <w:r>
        <w:rPr>
          <w:color w:val="231F20"/>
        </w:rPr>
        <w:t>контроля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порядке</w:t>
      </w:r>
      <w:r>
        <w:rPr>
          <w:color w:val="231F20"/>
          <w:spacing w:val="-2"/>
        </w:rPr>
        <w:t> </w:t>
      </w:r>
      <w:r>
        <w:rPr>
          <w:color w:val="231F20"/>
        </w:rPr>
        <w:t>исполнения</w:t>
      </w:r>
      <w:r>
        <w:rPr>
          <w:color w:val="231F20"/>
          <w:spacing w:val="-2"/>
        </w:rPr>
        <w:t> </w:t>
      </w:r>
      <w:r>
        <w:rPr>
          <w:color w:val="231F20"/>
        </w:rPr>
        <w:t>приговоров).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всегда</w:t>
      </w:r>
      <w:r>
        <w:rPr>
          <w:color w:val="231F20"/>
          <w:spacing w:val="-10"/>
        </w:rPr>
        <w:t> </w:t>
      </w:r>
      <w:r>
        <w:rPr>
          <w:color w:val="231F20"/>
        </w:rPr>
        <w:t>отмена</w:t>
      </w:r>
      <w:r>
        <w:rPr>
          <w:color w:val="231F20"/>
          <w:spacing w:val="-10"/>
        </w:rPr>
        <w:t> </w:t>
      </w:r>
      <w:r>
        <w:rPr>
          <w:color w:val="231F20"/>
        </w:rPr>
        <w:t>приговора</w:t>
      </w:r>
      <w:r>
        <w:rPr>
          <w:color w:val="231F20"/>
          <w:spacing w:val="-10"/>
        </w:rPr>
        <w:t> </w:t>
      </w:r>
      <w:r>
        <w:rPr>
          <w:color w:val="231F20"/>
        </w:rPr>
        <w:t>вышестоящей</w:t>
      </w:r>
      <w:r>
        <w:rPr>
          <w:color w:val="231F20"/>
          <w:spacing w:val="-10"/>
        </w:rPr>
        <w:t> </w:t>
      </w:r>
      <w:r>
        <w:rPr>
          <w:color w:val="231F20"/>
        </w:rPr>
        <w:t>судебной</w:t>
      </w:r>
      <w:r>
        <w:rPr>
          <w:color w:val="231F20"/>
          <w:spacing w:val="-10"/>
        </w:rPr>
        <w:t> </w:t>
      </w:r>
      <w:r>
        <w:rPr>
          <w:color w:val="231F20"/>
        </w:rPr>
        <w:t>инстанцией</w:t>
      </w:r>
      <w:r>
        <w:rPr>
          <w:color w:val="231F20"/>
          <w:spacing w:val="-50"/>
        </w:rPr>
        <w:t> </w:t>
      </w:r>
      <w:r>
        <w:rPr>
          <w:color w:val="231F20"/>
        </w:rPr>
        <w:t>говорит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браке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работе</w:t>
      </w:r>
      <w:r>
        <w:rPr>
          <w:color w:val="231F20"/>
          <w:spacing w:val="-12"/>
        </w:rPr>
        <w:t> </w:t>
      </w:r>
      <w:r>
        <w:rPr>
          <w:color w:val="231F20"/>
        </w:rPr>
        <w:t>судьи</w:t>
      </w:r>
      <w:r>
        <w:rPr>
          <w:color w:val="231F20"/>
          <w:spacing w:val="-12"/>
        </w:rPr>
        <w:t> </w:t>
      </w:r>
      <w:r>
        <w:rPr>
          <w:color w:val="231F20"/>
        </w:rPr>
        <w:t>нижестоящего</w:t>
      </w:r>
      <w:r>
        <w:rPr>
          <w:color w:val="231F20"/>
          <w:spacing w:val="-13"/>
        </w:rPr>
        <w:t> </w:t>
      </w:r>
      <w:r>
        <w:rPr>
          <w:color w:val="231F20"/>
        </w:rPr>
        <w:t>суда.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редки</w:t>
      </w:r>
      <w:r>
        <w:rPr>
          <w:color w:val="231F20"/>
          <w:spacing w:val="-13"/>
        </w:rPr>
        <w:t> </w:t>
      </w:r>
      <w:r>
        <w:rPr>
          <w:color w:val="231F20"/>
        </w:rPr>
        <w:t>случаи</w:t>
      </w:r>
      <w:r>
        <w:rPr>
          <w:color w:val="231F20"/>
          <w:spacing w:val="-50"/>
        </w:rPr>
        <w:t> </w:t>
      </w:r>
      <w:r>
        <w:rPr>
          <w:color w:val="231F20"/>
        </w:rPr>
        <w:t>отмены</w:t>
      </w:r>
      <w:r>
        <w:rPr>
          <w:color w:val="231F20"/>
          <w:spacing w:val="32"/>
        </w:rPr>
        <w:t> </w:t>
      </w:r>
      <w:r>
        <w:rPr>
          <w:color w:val="231F20"/>
        </w:rPr>
        <w:t>обвинительного</w:t>
      </w:r>
      <w:r>
        <w:rPr>
          <w:color w:val="231F20"/>
          <w:spacing w:val="32"/>
        </w:rPr>
        <w:t> </w:t>
      </w:r>
      <w:r>
        <w:rPr>
          <w:color w:val="231F20"/>
        </w:rPr>
        <w:t>приговора</w:t>
      </w:r>
      <w:r>
        <w:rPr>
          <w:color w:val="231F20"/>
          <w:spacing w:val="32"/>
        </w:rPr>
        <w:t> </w:t>
      </w:r>
      <w:r>
        <w:rPr>
          <w:color w:val="231F20"/>
        </w:rPr>
        <w:t>с</w:t>
      </w:r>
      <w:r>
        <w:rPr>
          <w:color w:val="231F20"/>
          <w:spacing w:val="33"/>
        </w:rPr>
        <w:t> </w:t>
      </w:r>
      <w:r>
        <w:rPr>
          <w:color w:val="231F20"/>
        </w:rPr>
        <w:t>прекращением</w:t>
      </w:r>
      <w:r>
        <w:rPr>
          <w:color w:val="231F20"/>
          <w:spacing w:val="32"/>
        </w:rPr>
        <w:t> </w:t>
      </w:r>
      <w:r>
        <w:rPr>
          <w:color w:val="231F20"/>
        </w:rPr>
        <w:t>дела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связи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примирением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апелляционной</w:t>
      </w:r>
      <w:r>
        <w:rPr>
          <w:color w:val="231F20"/>
          <w:spacing w:val="-11"/>
        </w:rPr>
        <w:t> </w:t>
      </w:r>
      <w:r>
        <w:rPr>
          <w:color w:val="231F20"/>
        </w:rPr>
        <w:t>инстанции,</w:t>
      </w:r>
      <w:r>
        <w:rPr>
          <w:color w:val="231F20"/>
          <w:spacing w:val="-12"/>
        </w:rPr>
        <w:t> </w:t>
      </w:r>
      <w:r>
        <w:rPr>
          <w:color w:val="231F20"/>
        </w:rPr>
        <w:t>хотя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рассмотрении</w:t>
      </w:r>
      <w:r>
        <w:rPr>
          <w:color w:val="231F20"/>
          <w:spacing w:val="-50"/>
        </w:rPr>
        <w:t> </w:t>
      </w:r>
      <w:r>
        <w:rPr>
          <w:color w:val="231F20"/>
        </w:rPr>
        <w:t>дела мировым судьей по первой инстанции потерпевший не выска-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зывал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желания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согласия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примирение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подсудимым,</w:t>
      </w:r>
      <w:r>
        <w:rPr>
          <w:color w:val="231F20"/>
          <w:spacing w:val="-12"/>
        </w:rPr>
        <w:t> </w:t>
      </w:r>
      <w:r>
        <w:rPr>
          <w:color w:val="231F20"/>
        </w:rPr>
        <w:t>поэтому</w:t>
      </w:r>
      <w:r>
        <w:rPr>
          <w:color w:val="231F20"/>
          <w:spacing w:val="-50"/>
        </w:rPr>
        <w:t> </w:t>
      </w:r>
      <w:r>
        <w:rPr>
          <w:color w:val="231F20"/>
        </w:rPr>
        <w:t>мировой судья не имел правовых оснований прекратить производ-</w:t>
      </w:r>
      <w:r>
        <w:rPr>
          <w:color w:val="231F20"/>
          <w:spacing w:val="1"/>
        </w:rPr>
        <w:t> </w:t>
      </w:r>
      <w:r>
        <w:rPr>
          <w:color w:val="231F20"/>
        </w:rPr>
        <w:t>ство по уголовному делу. В настоящее время остальные случаи от-</w:t>
      </w:r>
      <w:r>
        <w:rPr>
          <w:color w:val="231F20"/>
          <w:spacing w:val="1"/>
        </w:rPr>
        <w:t> </w:t>
      </w:r>
      <w:r>
        <w:rPr>
          <w:color w:val="231F20"/>
        </w:rPr>
        <w:t>мен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таким</w:t>
      </w:r>
      <w:r>
        <w:rPr>
          <w:color w:val="231F20"/>
          <w:spacing w:val="-13"/>
        </w:rPr>
        <w:t> </w:t>
      </w:r>
      <w:r>
        <w:rPr>
          <w:color w:val="231F20"/>
        </w:rPr>
        <w:t>причинам</w:t>
      </w:r>
      <w:r>
        <w:rPr>
          <w:color w:val="231F20"/>
          <w:spacing w:val="-13"/>
        </w:rPr>
        <w:t> </w:t>
      </w:r>
      <w:r>
        <w:rPr>
          <w:color w:val="231F20"/>
        </w:rPr>
        <w:t>(например,</w:t>
      </w:r>
      <w:r>
        <w:rPr>
          <w:color w:val="231F20"/>
          <w:spacing w:val="-13"/>
        </w:rPr>
        <w:t> </w:t>
      </w:r>
      <w:r>
        <w:rPr>
          <w:color w:val="231F20"/>
        </w:rPr>
        <w:t>отмена</w:t>
      </w:r>
      <w:r>
        <w:rPr>
          <w:color w:val="231F20"/>
          <w:spacing w:val="-13"/>
        </w:rPr>
        <w:t> </w:t>
      </w:r>
      <w:r>
        <w:rPr>
          <w:color w:val="231F20"/>
        </w:rPr>
        <w:t>приговора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связи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исте-</w:t>
      </w:r>
      <w:r>
        <w:rPr>
          <w:color w:val="231F20"/>
          <w:spacing w:val="-50"/>
        </w:rPr>
        <w:t> </w:t>
      </w:r>
      <w:r>
        <w:rPr>
          <w:color w:val="231F20"/>
        </w:rPr>
        <w:t>чением</w:t>
      </w:r>
      <w:r>
        <w:rPr>
          <w:color w:val="231F20"/>
          <w:spacing w:val="6"/>
        </w:rPr>
        <w:t> </w:t>
      </w:r>
      <w:r>
        <w:rPr>
          <w:color w:val="231F20"/>
        </w:rPr>
        <w:t>срока</w:t>
      </w:r>
      <w:r>
        <w:rPr>
          <w:color w:val="231F20"/>
          <w:spacing w:val="7"/>
        </w:rPr>
        <w:t> </w:t>
      </w:r>
      <w:r>
        <w:rPr>
          <w:color w:val="231F20"/>
        </w:rPr>
        <w:t>давности</w:t>
      </w:r>
      <w:r>
        <w:rPr>
          <w:color w:val="231F20"/>
          <w:position w:val="7"/>
          <w:sz w:val="12"/>
        </w:rPr>
        <w:t>1</w:t>
      </w:r>
      <w:r>
        <w:rPr>
          <w:color w:val="231F20"/>
          <w:spacing w:val="29"/>
          <w:position w:val="7"/>
          <w:sz w:val="12"/>
        </w:rPr>
        <w:t> </w:t>
      </w:r>
      <w:r>
        <w:rPr>
          <w:color w:val="231F20"/>
        </w:rPr>
        <w:t>привлечения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уголовной</w:t>
      </w:r>
      <w:r>
        <w:rPr>
          <w:color w:val="231F20"/>
          <w:spacing w:val="7"/>
        </w:rPr>
        <w:t> </w:t>
      </w:r>
      <w:r>
        <w:rPr>
          <w:color w:val="231F20"/>
        </w:rPr>
        <w:t>ответственности</w:t>
      </w:r>
    </w:p>
    <w:p>
      <w:pPr>
        <w:pStyle w:val="BodyText"/>
        <w:spacing w:before="1"/>
        <w:rPr>
          <w:sz w:val="14"/>
        </w:rPr>
      </w:pPr>
      <w:r>
        <w:rPr/>
        <w:pict>
          <v:shape style="position:absolute;margin-left:53.858299pt;margin-top:10.313691pt;width:51.05pt;height:.1pt;mso-position-horizontal-relative:page;mso-position-vertical-relative:paragraph;z-index:-15599616;mso-wrap-distance-left:0;mso-wrap-distance-right:0" coordorigin="1077,206" coordsize="1021,0" path="m1077,206l2098,20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2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-4"/>
          <w:position w:val="6"/>
          <w:sz w:val="10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78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УК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прекращение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срока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давности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привлечения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к уголовной ответственности прерывается вступлением в законную силу приго-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вора. В соответствии с принципом исключения из расчета качества осуществле-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ния правосудия объективных причин «вмешательства» вышестоящих инстан-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ций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судебные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постановления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нижестоящих,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прекращение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дела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кассационной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right"/>
      </w:pPr>
      <w:r>
        <w:rPr>
          <w:color w:val="231F20"/>
        </w:rPr>
        <w:t>уже</w:t>
      </w:r>
      <w:r>
        <w:rPr>
          <w:color w:val="231F20"/>
          <w:spacing w:val="9"/>
        </w:rPr>
        <w:t> </w:t>
      </w:r>
      <w:r>
        <w:rPr>
          <w:color w:val="231F20"/>
        </w:rPr>
        <w:t>после</w:t>
      </w:r>
      <w:r>
        <w:rPr>
          <w:color w:val="231F20"/>
          <w:spacing w:val="10"/>
        </w:rPr>
        <w:t> </w:t>
      </w:r>
      <w:r>
        <w:rPr>
          <w:color w:val="231F20"/>
        </w:rPr>
        <w:t>вынесения</w:t>
      </w:r>
      <w:r>
        <w:rPr>
          <w:color w:val="231F20"/>
          <w:spacing w:val="9"/>
        </w:rPr>
        <w:t> </w:t>
      </w:r>
      <w:r>
        <w:rPr>
          <w:color w:val="231F20"/>
        </w:rPr>
        <w:t>приговора,</w:t>
      </w:r>
      <w:r>
        <w:rPr>
          <w:color w:val="231F20"/>
          <w:spacing w:val="10"/>
        </w:rPr>
        <w:t> </w:t>
      </w:r>
      <w:r>
        <w:rPr>
          <w:color w:val="231F20"/>
        </w:rPr>
        <w:t>но</w:t>
      </w:r>
      <w:r>
        <w:rPr>
          <w:color w:val="231F20"/>
          <w:spacing w:val="9"/>
        </w:rPr>
        <w:t> </w:t>
      </w:r>
      <w:r>
        <w:rPr>
          <w:color w:val="231F20"/>
        </w:rPr>
        <w:t>до</w:t>
      </w:r>
      <w:r>
        <w:rPr>
          <w:color w:val="231F20"/>
          <w:spacing w:val="10"/>
        </w:rPr>
        <w:t> </w:t>
      </w:r>
      <w:r>
        <w:rPr>
          <w:color w:val="231F20"/>
        </w:rPr>
        <w:t>вступления</w:t>
      </w:r>
      <w:r>
        <w:rPr>
          <w:color w:val="231F20"/>
          <w:spacing w:val="9"/>
        </w:rPr>
        <w:t> </w:t>
      </w:r>
      <w:r>
        <w:rPr>
          <w:color w:val="231F20"/>
        </w:rPr>
        <w:t>его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законную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силу)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отражаются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показателе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«Другие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апелляционные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определения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удовлетворением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жалоб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представлений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существу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обвинения».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Дела, прекращенные </w:t>
      </w:r>
      <w:r>
        <w:rPr>
          <w:color w:val="231F20"/>
        </w:rPr>
        <w:t>апелляционной инстанцией в связи со смер-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тью осужденного, примирением с потерпевшим, деятельным </w:t>
      </w:r>
      <w:r>
        <w:rPr>
          <w:color w:val="231F20"/>
          <w:spacing w:val="-1"/>
        </w:rPr>
        <w:t>раская-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нием, отражаются в общем числе отмененных приговоров по графе от-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чета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(раздел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4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форма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№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6)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отдельным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суммарным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показателем.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Число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лиц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отмененным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приговорам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указанным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основаниям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исключа-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общего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числа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лиц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отмененным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судебным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постановлениям</w:t>
      </w:r>
    </w:p>
    <w:p>
      <w:pPr>
        <w:pStyle w:val="BodyText"/>
        <w:spacing w:line="237" w:lineRule="exact"/>
        <w:ind w:left="157"/>
        <w:jc w:val="both"/>
      </w:pPr>
      <w:r>
        <w:rPr>
          <w:color w:val="231F20"/>
          <w:spacing w:val="-2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расчете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показателей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качества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работы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нижестоящих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судов.</w:t>
      </w:r>
    </w:p>
    <w:p>
      <w:pPr>
        <w:pStyle w:val="BodyText"/>
        <w:spacing w:line="268" w:lineRule="auto" w:before="28"/>
        <w:ind w:left="157" w:right="573" w:firstLine="283"/>
        <w:jc w:val="both"/>
      </w:pPr>
      <w:r>
        <w:rPr>
          <w:color w:val="231F20"/>
        </w:rPr>
        <w:t>В показателях графы «Обвинительные приговоры отменены ча-</w:t>
      </w:r>
      <w:r>
        <w:rPr>
          <w:color w:val="231F20"/>
          <w:spacing w:val="-50"/>
        </w:rPr>
        <w:t> </w:t>
      </w:r>
      <w:r>
        <w:rPr>
          <w:color w:val="231F20"/>
        </w:rPr>
        <w:t>стично (с оставлением в силе другого менее тяжкого обвинения)»</w:t>
      </w:r>
      <w:r>
        <w:rPr>
          <w:color w:val="231F20"/>
          <w:spacing w:val="1"/>
        </w:rPr>
        <w:t> </w:t>
      </w:r>
      <w:r>
        <w:rPr>
          <w:color w:val="231F20"/>
        </w:rPr>
        <w:t>отражается</w:t>
      </w:r>
      <w:r>
        <w:rPr>
          <w:color w:val="231F20"/>
          <w:spacing w:val="-11"/>
        </w:rPr>
        <w:t> </w:t>
      </w:r>
      <w:r>
        <w:rPr>
          <w:color w:val="231F20"/>
        </w:rPr>
        <w:t>число</w:t>
      </w:r>
      <w:r>
        <w:rPr>
          <w:color w:val="231F20"/>
          <w:spacing w:val="-10"/>
        </w:rPr>
        <w:t> </w:t>
      </w:r>
      <w:r>
        <w:rPr>
          <w:color w:val="231F20"/>
        </w:rPr>
        <w:t>лиц,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11"/>
        </w:rPr>
        <w:t> </w:t>
      </w:r>
      <w:r>
        <w:rPr>
          <w:color w:val="231F20"/>
        </w:rPr>
        <w:t>которых</w:t>
      </w:r>
      <w:r>
        <w:rPr>
          <w:color w:val="231F20"/>
          <w:spacing w:val="-10"/>
        </w:rPr>
        <w:t> </w:t>
      </w:r>
      <w:r>
        <w:rPr>
          <w:color w:val="231F20"/>
        </w:rPr>
        <w:t>обвинительные</w:t>
      </w:r>
      <w:r>
        <w:rPr>
          <w:color w:val="231F20"/>
          <w:spacing w:val="-11"/>
        </w:rPr>
        <w:t> </w:t>
      </w:r>
      <w:r>
        <w:rPr>
          <w:color w:val="231F20"/>
        </w:rPr>
        <w:t>приго-</w:t>
      </w:r>
      <w:r>
        <w:rPr>
          <w:color w:val="231F20"/>
          <w:spacing w:val="-50"/>
        </w:rPr>
        <w:t> </w:t>
      </w:r>
      <w:r>
        <w:rPr>
          <w:color w:val="231F20"/>
        </w:rPr>
        <w:t>воры были отменены частично по основному обвинению, в том чи-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сле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прекращением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делу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основному</w:t>
      </w:r>
      <w:r>
        <w:rPr>
          <w:color w:val="231F20"/>
          <w:spacing w:val="-11"/>
        </w:rPr>
        <w:t> </w:t>
      </w:r>
      <w:r>
        <w:rPr>
          <w:color w:val="231F20"/>
        </w:rPr>
        <w:t>обвинению</w:t>
      </w:r>
      <w:r>
        <w:rPr>
          <w:color w:val="231F20"/>
          <w:spacing w:val="-50"/>
        </w:rPr>
        <w:t> </w:t>
      </w:r>
      <w:r>
        <w:rPr>
          <w:color w:val="231F20"/>
        </w:rPr>
        <w:t>ввиду</w:t>
      </w:r>
      <w:r>
        <w:rPr>
          <w:color w:val="231F20"/>
          <w:spacing w:val="16"/>
        </w:rPr>
        <w:t> </w:t>
      </w:r>
      <w:r>
        <w:rPr>
          <w:color w:val="231F20"/>
        </w:rPr>
        <w:t>отсутствия</w:t>
      </w:r>
      <w:r>
        <w:rPr>
          <w:color w:val="231F20"/>
          <w:spacing w:val="17"/>
        </w:rPr>
        <w:t> </w:t>
      </w:r>
      <w:r>
        <w:rPr>
          <w:color w:val="231F20"/>
        </w:rPr>
        <w:t>события</w:t>
      </w:r>
      <w:r>
        <w:rPr>
          <w:color w:val="231F20"/>
          <w:spacing w:val="17"/>
        </w:rPr>
        <w:t> </w:t>
      </w:r>
      <w:r>
        <w:rPr>
          <w:color w:val="231F20"/>
        </w:rPr>
        <w:t>или</w:t>
      </w:r>
      <w:r>
        <w:rPr>
          <w:color w:val="231F20"/>
          <w:spacing w:val="17"/>
        </w:rPr>
        <w:t> </w:t>
      </w:r>
      <w:r>
        <w:rPr>
          <w:color w:val="231F20"/>
        </w:rPr>
        <w:t>состава</w:t>
      </w:r>
      <w:r>
        <w:rPr>
          <w:color w:val="231F20"/>
          <w:spacing w:val="17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17"/>
        </w:rPr>
        <w:t> </w:t>
      </w:r>
      <w:r>
        <w:rPr>
          <w:color w:val="231F20"/>
        </w:rPr>
        <w:t>либо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связи</w:t>
      </w:r>
      <w:r>
        <w:rPr>
          <w:color w:val="231F20"/>
          <w:spacing w:val="-50"/>
        </w:rPr>
        <w:t> </w:t>
      </w:r>
      <w:r>
        <w:rPr>
          <w:color w:val="231F20"/>
        </w:rPr>
        <w:t>с непричастностью к совершению преступления. Частичная отмена</w:t>
      </w:r>
      <w:r>
        <w:rPr>
          <w:color w:val="231F20"/>
          <w:spacing w:val="-50"/>
        </w:rPr>
        <w:t> </w:t>
      </w:r>
      <w:r>
        <w:rPr>
          <w:color w:val="231F20"/>
        </w:rPr>
        <w:t>обвинительных</w:t>
      </w:r>
      <w:r>
        <w:rPr>
          <w:color w:val="231F20"/>
          <w:spacing w:val="-9"/>
        </w:rPr>
        <w:t> </w:t>
      </w:r>
      <w:r>
        <w:rPr>
          <w:color w:val="231F20"/>
        </w:rPr>
        <w:t>приговоров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менее</w:t>
      </w:r>
      <w:r>
        <w:rPr>
          <w:color w:val="231F20"/>
          <w:spacing w:val="-8"/>
        </w:rPr>
        <w:t> </w:t>
      </w:r>
      <w:r>
        <w:rPr>
          <w:color w:val="231F20"/>
        </w:rPr>
        <w:t>тяжкому</w:t>
      </w:r>
      <w:r>
        <w:rPr>
          <w:color w:val="231F20"/>
          <w:spacing w:val="-9"/>
        </w:rPr>
        <w:t> </w:t>
      </w:r>
      <w:r>
        <w:rPr>
          <w:color w:val="231F20"/>
        </w:rPr>
        <w:t>обвинению</w:t>
      </w:r>
      <w:r>
        <w:rPr>
          <w:color w:val="231F20"/>
          <w:spacing w:val="-9"/>
        </w:rPr>
        <w:t> </w:t>
      </w:r>
      <w:r>
        <w:rPr>
          <w:color w:val="231F20"/>
        </w:rPr>
        <w:t>учитыва-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ется в графе «Другие апелляционные определения с удовлетворением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жалоб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представлений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существу</w:t>
      </w:r>
      <w:r>
        <w:rPr>
          <w:color w:val="231F20"/>
          <w:spacing w:val="-5"/>
        </w:rPr>
        <w:t> </w:t>
      </w:r>
      <w:r>
        <w:rPr>
          <w:color w:val="231F20"/>
        </w:rPr>
        <w:t>обвинения».</w:t>
      </w:r>
    </w:p>
    <w:p>
      <w:pPr>
        <w:spacing w:line="268" w:lineRule="auto" w:before="0"/>
        <w:ind w:left="157" w:right="573" w:firstLine="283"/>
        <w:jc w:val="both"/>
        <w:rPr>
          <w:i/>
          <w:sz w:val="21"/>
        </w:rPr>
      </w:pPr>
      <w:r>
        <w:rPr>
          <w:color w:val="231F20"/>
          <w:sz w:val="21"/>
        </w:rPr>
        <w:t>В соответствии с положениями Инструкции по ведению судеб-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ной статистики (п. 5.5.7, 7.5.7) </w:t>
      </w:r>
      <w:r>
        <w:rPr>
          <w:i/>
          <w:color w:val="231F20"/>
          <w:w w:val="95"/>
          <w:sz w:val="21"/>
        </w:rPr>
        <w:t>учет отмены, а также изменений об-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sz w:val="21"/>
        </w:rPr>
        <w:t>винительного приговора в связи с применением акта об амнистии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производится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следующим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образом:</w:t>
      </w:r>
    </w:p>
    <w:p>
      <w:pPr>
        <w:pStyle w:val="ListParagraph"/>
        <w:numPr>
          <w:ilvl w:val="0"/>
          <w:numId w:val="37"/>
        </w:numPr>
        <w:tabs>
          <w:tab w:pos="689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если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приговор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был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вынесен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после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вступления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силу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акта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об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амнистии,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освобождение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осужденного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отбывания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наказания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в случае отмены приговора с прекращением дела либо снижение ему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меры наказания по амнистии следует расценивать как ошибку суда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назначении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наказания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отражать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графах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«Приговор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отменен</w:t>
      </w:r>
    </w:p>
    <w:p>
      <w:pPr>
        <w:pStyle w:val="BodyText"/>
        <w:spacing w:before="9"/>
        <w:rPr>
          <w:sz w:val="9"/>
        </w:rPr>
      </w:pPr>
      <w:r>
        <w:rPr/>
        <w:pict>
          <v:shape style="position:absolute;margin-left:53.858299pt;margin-top:7.84239pt;width:303.350pt;height:.1pt;mso-position-horizontal-relative:page;mso-position-vertical-relative:paragraph;z-index:-15599104;mso-wrap-distance-left:0;mso-wrap-distance-right:0" coordorigin="1077,157" coordsize="6067,0" path="m1077,157l7143,15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4" w:firstLine="0"/>
        <w:jc w:val="both"/>
        <w:rPr>
          <w:sz w:val="18"/>
        </w:rPr>
      </w:pPr>
      <w:r>
        <w:rPr>
          <w:color w:val="231F20"/>
          <w:sz w:val="18"/>
        </w:rPr>
        <w:t>или апелляционной инстанциях должно расцениваться как ошибка нижестоя-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щего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суда,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вынесшего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обвинительный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приговор,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только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случае,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если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срок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давности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привлечения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уголовной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ответственности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истек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вынесения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приго-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вора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судом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первой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инстанции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или,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соответственно,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апелляционной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инстанции.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с прекращением дела по другим основаниям», «Приговоры измене-</w:t>
      </w:r>
      <w:r>
        <w:rPr>
          <w:color w:val="231F20"/>
          <w:spacing w:val="-50"/>
        </w:rPr>
        <w:t> </w:t>
      </w:r>
      <w:r>
        <w:rPr>
          <w:color w:val="231F20"/>
        </w:rPr>
        <w:t>ны</w:t>
      </w:r>
      <w:r>
        <w:rPr>
          <w:color w:val="231F20"/>
          <w:spacing w:val="-2"/>
        </w:rPr>
        <w:t> </w:t>
      </w:r>
      <w:r>
        <w:rPr>
          <w:color w:val="231F20"/>
        </w:rPr>
        <w:t>без</w:t>
      </w:r>
      <w:r>
        <w:rPr>
          <w:color w:val="231F20"/>
          <w:spacing w:val="-2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2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-2"/>
        </w:rPr>
        <w:t> </w:t>
      </w:r>
      <w:r>
        <w:rPr>
          <w:color w:val="231F20"/>
        </w:rPr>
        <w:t>со</w:t>
      </w:r>
      <w:r>
        <w:rPr>
          <w:color w:val="231F20"/>
          <w:spacing w:val="-2"/>
        </w:rPr>
        <w:t> </w:t>
      </w:r>
      <w:r>
        <w:rPr>
          <w:color w:val="231F20"/>
        </w:rPr>
        <w:t>смягчением</w:t>
      </w:r>
      <w:r>
        <w:rPr>
          <w:color w:val="231F20"/>
          <w:spacing w:val="-2"/>
        </w:rPr>
        <w:t> </w:t>
      </w:r>
      <w:r>
        <w:rPr>
          <w:color w:val="231F20"/>
        </w:rPr>
        <w:t>наказания»;</w:t>
      </w:r>
    </w:p>
    <w:p>
      <w:pPr>
        <w:pStyle w:val="ListParagraph"/>
        <w:numPr>
          <w:ilvl w:val="0"/>
          <w:numId w:val="37"/>
        </w:numPr>
        <w:tabs>
          <w:tab w:pos="665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если акт об амнистии вынесен после постановления пригово-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 нижестоящими судами, отмена или изменение такого приговора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учитываются в графе «Другие апелляционные определения с удов-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летворением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жалоб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представлений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существу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обвинения».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Учет отмены или изменения обвинительного приговора в связи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отменой</w:t>
      </w:r>
      <w:r>
        <w:rPr>
          <w:color w:val="231F20"/>
          <w:spacing w:val="-13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изменением</w:t>
      </w:r>
      <w:r>
        <w:rPr>
          <w:color w:val="231F20"/>
          <w:spacing w:val="-12"/>
        </w:rPr>
        <w:t> </w:t>
      </w:r>
      <w:r>
        <w:rPr>
          <w:color w:val="231F20"/>
        </w:rPr>
        <w:t>уголовного</w:t>
      </w:r>
      <w:r>
        <w:rPr>
          <w:color w:val="231F20"/>
          <w:spacing w:val="-13"/>
        </w:rPr>
        <w:t> </w:t>
      </w:r>
      <w:r>
        <w:rPr>
          <w:color w:val="231F20"/>
        </w:rPr>
        <w:t>закона,</w:t>
      </w:r>
      <w:r>
        <w:rPr>
          <w:color w:val="231F20"/>
          <w:spacing w:val="-13"/>
        </w:rPr>
        <w:t> </w:t>
      </w:r>
      <w:r>
        <w:rPr>
          <w:color w:val="231F20"/>
        </w:rPr>
        <w:t>предусматривавшего</w:t>
      </w:r>
      <w:r>
        <w:rPr>
          <w:color w:val="231F20"/>
          <w:spacing w:val="-50"/>
        </w:rPr>
        <w:t> </w:t>
      </w:r>
      <w:r>
        <w:rPr>
          <w:color w:val="231F20"/>
        </w:rPr>
        <w:t>ответственность за инкриминированные осужденному деяния (ч. 2</w:t>
      </w:r>
      <w:r>
        <w:rPr>
          <w:color w:val="231F20"/>
          <w:spacing w:val="1"/>
        </w:rPr>
        <w:t> </w:t>
      </w:r>
      <w:r>
        <w:rPr>
          <w:color w:val="231F20"/>
        </w:rPr>
        <w:t>ст. 24 УПК РФ), зависит от времени вынесения приговора (п. 7.5.8.</w:t>
      </w:r>
      <w:r>
        <w:rPr>
          <w:color w:val="231F20"/>
          <w:spacing w:val="-50"/>
        </w:rPr>
        <w:t> </w:t>
      </w:r>
      <w:r>
        <w:rPr>
          <w:color w:val="231F20"/>
        </w:rPr>
        <w:t>Инструкции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ведению</w:t>
      </w:r>
      <w:r>
        <w:rPr>
          <w:color w:val="231F20"/>
          <w:spacing w:val="-5"/>
        </w:rPr>
        <w:t> </w:t>
      </w:r>
      <w:r>
        <w:rPr>
          <w:color w:val="231F20"/>
        </w:rPr>
        <w:t>судебной</w:t>
      </w:r>
      <w:r>
        <w:rPr>
          <w:color w:val="231F20"/>
          <w:spacing w:val="-4"/>
        </w:rPr>
        <w:t> </w:t>
      </w:r>
      <w:r>
        <w:rPr>
          <w:color w:val="231F20"/>
        </w:rPr>
        <w:t>статистики):</w:t>
      </w:r>
    </w:p>
    <w:p>
      <w:pPr>
        <w:pStyle w:val="ListParagraph"/>
        <w:numPr>
          <w:ilvl w:val="0"/>
          <w:numId w:val="38"/>
        </w:numPr>
        <w:tabs>
          <w:tab w:pos="678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если приговор был вынесен после вступления в силу нового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закона,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его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отмена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полным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прекращением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дела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реабилитиру-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ющим основаниям отражается в графе «Обвинительные приговоры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отменены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прекращением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дела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реабилитирующим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основаниям»;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частичная отмена с оставлением в силе другого, менее тяжкого об-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винения,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—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графе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«Обвинительные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приговоры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отменены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частично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(с оставлением в силе другого менее тяжкого обвинения)»; измене-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ние приговора в зависимости от характера внесенных при пересмо-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тре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изменений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соответственно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графах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«Обвинительные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приговоры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изменены с изменением квалификации без снижения меры наказа-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ния», «Обвинительные приговоры изменены с изменением квали-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фикации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снижением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меры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наказания»,</w:t>
      </w:r>
    </w:p>
    <w:p>
      <w:pPr>
        <w:pStyle w:val="ListParagraph"/>
        <w:numPr>
          <w:ilvl w:val="0"/>
          <w:numId w:val="38"/>
        </w:numPr>
        <w:tabs>
          <w:tab w:pos="670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если приговор был вынесен в соответствии с действовавшим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 момент его вынесения законом, то отмена или изменение при-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говора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учитываются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графе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«Другие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апелляционные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определения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с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удовлетворением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жалоб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представлений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по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существу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обвинения»,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а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также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показателе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«С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прекращением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дела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связи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отменой,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изме-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нением закона» раздела «Справка к разделу «Результаты апелляци-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онного рассмотрения по удовлетворенным жалобам и представле-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ниям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(по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числу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лиц)».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Указанные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отмена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изменение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приговоров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не влияют на оценки качества работы нижестоящих судов. Анало-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гичный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порядок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учета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апелляционной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инстанцией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корректировок</w:t>
      </w:r>
    </w:p>
    <w:p>
      <w:pPr>
        <w:spacing w:after="0" w:line="268" w:lineRule="auto"/>
        <w:jc w:val="both"/>
        <w:rPr>
          <w:sz w:val="21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приговоров</w:t>
      </w:r>
      <w:r>
        <w:rPr>
          <w:color w:val="231F20"/>
          <w:spacing w:val="-13"/>
        </w:rPr>
        <w:t> </w:t>
      </w:r>
      <w:r>
        <w:rPr>
          <w:color w:val="231F20"/>
        </w:rPr>
        <w:t>судей</w:t>
      </w:r>
      <w:r>
        <w:rPr>
          <w:color w:val="231F20"/>
          <w:spacing w:val="-12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истечении</w:t>
      </w:r>
      <w:r>
        <w:rPr>
          <w:color w:val="231F20"/>
          <w:spacing w:val="-12"/>
        </w:rPr>
        <w:t> </w:t>
      </w:r>
      <w:r>
        <w:rPr>
          <w:color w:val="231F20"/>
        </w:rPr>
        <w:t>сроков</w:t>
      </w:r>
      <w:r>
        <w:rPr>
          <w:color w:val="231F20"/>
          <w:spacing w:val="-12"/>
        </w:rPr>
        <w:t> </w:t>
      </w:r>
      <w:r>
        <w:rPr>
          <w:color w:val="231F20"/>
        </w:rPr>
        <w:t>давности</w:t>
      </w:r>
      <w:r>
        <w:rPr>
          <w:color w:val="231F20"/>
          <w:spacing w:val="-13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влечения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уголовной</w:t>
      </w:r>
      <w:r>
        <w:rPr>
          <w:color w:val="231F20"/>
          <w:spacing w:val="-4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-4"/>
        </w:rPr>
        <w:t> </w:t>
      </w:r>
      <w:r>
        <w:rPr>
          <w:color w:val="231F20"/>
        </w:rPr>
        <w:t>осужденного.</w:t>
      </w:r>
    </w:p>
    <w:p>
      <w:pPr>
        <w:spacing w:line="268" w:lineRule="auto" w:before="0"/>
        <w:ind w:left="157" w:right="573" w:firstLine="283"/>
        <w:jc w:val="both"/>
        <w:rPr>
          <w:sz w:val="21"/>
        </w:rPr>
      </w:pPr>
      <w:r>
        <w:rPr>
          <w:i/>
          <w:color w:val="231F20"/>
          <w:w w:val="95"/>
          <w:sz w:val="21"/>
        </w:rPr>
        <w:t>Приговор считается измененным </w:t>
      </w:r>
      <w:r>
        <w:rPr>
          <w:color w:val="231F20"/>
          <w:w w:val="95"/>
          <w:sz w:val="21"/>
        </w:rPr>
        <w:t>(в соответствии с п. 5.5.10, 7.5.10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Инструкции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ведению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судебной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статистики)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только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случаях: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реального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снижения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увеличения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наказания,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переквалифи-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кации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основной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статьи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обвинения;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изменения квалификации преступления по основной статье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УК РФ (по которой судом в обвинительном приговоре назначено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более тяжкое наказание или при другом судебном акте по наиболее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тяжкой по санкции статьи УК РФ). Однако приговор не учитывает-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измененный,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переквалификации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действий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осужден-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ного с оконченного преступления на неоконченное в соответствии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ст.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30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УК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соучастие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том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же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преступлении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соответ-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ствии со ст. 33 УК РФ (либо в случаях исключения апелляционной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инстанцией из приговора отдельных пунктов части статьи УК РФ)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изменяется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итоговое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наказание,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назначенное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приговору;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снижения итогового размера наказания по приговору или из-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наказания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мягкий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вид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(например,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снижен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срок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ли-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шения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свободы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уменьшен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размер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штрафа).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изменение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говора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должно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расцениваться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реальное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снижение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окончательного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наказания при неправильном применении судьей правил сложения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наказаний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совокупности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преступлений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или приговоров.</w:t>
      </w:r>
    </w:p>
    <w:p>
      <w:pPr>
        <w:pStyle w:val="ListParagraph"/>
        <w:numPr>
          <w:ilvl w:val="0"/>
          <w:numId w:val="38"/>
        </w:numPr>
        <w:tabs>
          <w:tab w:pos="662" w:val="left" w:leader="none"/>
        </w:tabs>
        <w:spacing w:line="237" w:lineRule="exact" w:before="0" w:after="0"/>
        <w:ind w:left="661" w:right="0" w:hanging="222"/>
        <w:jc w:val="both"/>
        <w:rPr>
          <w:sz w:val="21"/>
        </w:rPr>
      </w:pPr>
      <w:r>
        <w:rPr>
          <w:color w:val="231F20"/>
          <w:sz w:val="21"/>
        </w:rPr>
        <w:t>применения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условного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осуждения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(ст.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73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УК).</w:t>
      </w:r>
    </w:p>
    <w:p>
      <w:pPr>
        <w:pStyle w:val="BodyText"/>
        <w:spacing w:line="268" w:lineRule="auto" w:before="12"/>
        <w:ind w:left="157" w:right="572" w:firstLine="283"/>
        <w:jc w:val="both"/>
      </w:pPr>
      <w:r>
        <w:rPr>
          <w:color w:val="231F20"/>
          <w:w w:val="95"/>
        </w:rPr>
        <w:t>В показателях графы «Другие апелляционные определения с удов-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летворением жалоб и представлений» отражаются все другие апел-</w:t>
      </w:r>
      <w:r>
        <w:rPr>
          <w:color w:val="231F20"/>
          <w:spacing w:val="-50"/>
        </w:rPr>
        <w:t> </w:t>
      </w:r>
      <w:r>
        <w:rPr>
          <w:color w:val="231F20"/>
        </w:rPr>
        <w:t>ляционные определения или постановления, которыми вносятся</w:t>
      </w:r>
      <w:r>
        <w:rPr>
          <w:color w:val="231F20"/>
          <w:spacing w:val="1"/>
        </w:rPr>
        <w:t> </w:t>
      </w:r>
      <w:r>
        <w:rPr>
          <w:color w:val="231F20"/>
        </w:rPr>
        <w:t>коррективы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судебные</w:t>
      </w:r>
      <w:r>
        <w:rPr>
          <w:color w:val="231F20"/>
          <w:spacing w:val="-9"/>
        </w:rPr>
        <w:t> </w:t>
      </w:r>
      <w:r>
        <w:rPr>
          <w:color w:val="231F20"/>
        </w:rPr>
        <w:t>постановления</w:t>
      </w:r>
      <w:r>
        <w:rPr>
          <w:color w:val="231F20"/>
          <w:spacing w:val="-10"/>
        </w:rPr>
        <w:t> </w:t>
      </w:r>
      <w:r>
        <w:rPr>
          <w:color w:val="231F20"/>
        </w:rPr>
        <w:t>(промежуточные,</w:t>
      </w:r>
      <w:r>
        <w:rPr>
          <w:color w:val="231F20"/>
          <w:spacing w:val="-10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50"/>
        </w:rPr>
        <w:t> </w:t>
      </w:r>
      <w:r>
        <w:rPr>
          <w:color w:val="231F20"/>
        </w:rPr>
        <w:t>контроля,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порядке</w:t>
      </w:r>
      <w:r>
        <w:rPr>
          <w:color w:val="231F20"/>
          <w:spacing w:val="23"/>
        </w:rPr>
        <w:t> </w:t>
      </w:r>
      <w:r>
        <w:rPr>
          <w:color w:val="231F20"/>
        </w:rPr>
        <w:t>исполнения</w:t>
      </w:r>
      <w:r>
        <w:rPr>
          <w:color w:val="231F20"/>
          <w:spacing w:val="22"/>
        </w:rPr>
        <w:t> </w:t>
      </w:r>
      <w:r>
        <w:rPr>
          <w:color w:val="231F20"/>
        </w:rPr>
        <w:t>приговоров)</w:t>
      </w:r>
      <w:r>
        <w:rPr>
          <w:color w:val="231F20"/>
          <w:spacing w:val="23"/>
        </w:rPr>
        <w:t> </w:t>
      </w:r>
      <w:r>
        <w:rPr>
          <w:color w:val="231F20"/>
        </w:rPr>
        <w:t>нижестоящих</w:t>
      </w:r>
      <w:r>
        <w:rPr>
          <w:color w:val="231F20"/>
          <w:spacing w:val="22"/>
        </w:rPr>
        <w:t> </w:t>
      </w:r>
      <w:r>
        <w:rPr>
          <w:color w:val="231F20"/>
        </w:rPr>
        <w:t>судов</w:t>
      </w:r>
      <w:r>
        <w:rPr>
          <w:color w:val="231F20"/>
          <w:spacing w:val="-50"/>
        </w:rPr>
        <w:t> </w:t>
      </w:r>
      <w:r>
        <w:rPr>
          <w:color w:val="231F20"/>
        </w:rPr>
        <w:t>и которые не учитываются в показателях граф об отмене и измене-</w:t>
      </w:r>
      <w:r>
        <w:rPr>
          <w:color w:val="231F20"/>
          <w:spacing w:val="1"/>
        </w:rPr>
        <w:t> </w:t>
      </w:r>
      <w:r>
        <w:rPr>
          <w:color w:val="231F20"/>
        </w:rPr>
        <w:t>нии</w:t>
      </w:r>
      <w:r>
        <w:rPr>
          <w:color w:val="231F20"/>
          <w:spacing w:val="-6"/>
        </w:rPr>
        <w:t> </w:t>
      </w:r>
      <w:r>
        <w:rPr>
          <w:color w:val="231F20"/>
        </w:rPr>
        <w:t>судебных</w:t>
      </w:r>
      <w:r>
        <w:rPr>
          <w:color w:val="231F20"/>
          <w:spacing w:val="-5"/>
        </w:rPr>
        <w:t> </w:t>
      </w:r>
      <w:r>
        <w:rPr>
          <w:color w:val="231F20"/>
        </w:rPr>
        <w:t>постановлений,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том</w:t>
      </w:r>
      <w:r>
        <w:rPr>
          <w:color w:val="231F20"/>
          <w:spacing w:val="-5"/>
        </w:rPr>
        <w:t> </w:t>
      </w:r>
      <w:r>
        <w:rPr>
          <w:color w:val="231F20"/>
        </w:rPr>
        <w:t>числе:</w:t>
      </w:r>
    </w:p>
    <w:p>
      <w:pPr>
        <w:pStyle w:val="ListParagraph"/>
        <w:numPr>
          <w:ilvl w:val="0"/>
          <w:numId w:val="39"/>
        </w:numPr>
        <w:tabs>
          <w:tab w:pos="645" w:val="left" w:leader="none"/>
        </w:tabs>
        <w:spacing w:line="238" w:lineRule="exact" w:before="0" w:after="0"/>
        <w:ind w:left="644" w:right="0" w:hanging="205"/>
        <w:jc w:val="both"/>
        <w:rPr>
          <w:sz w:val="21"/>
        </w:rPr>
      </w:pPr>
      <w:r>
        <w:rPr>
          <w:color w:val="231F20"/>
          <w:spacing w:val="-5"/>
          <w:sz w:val="21"/>
        </w:rPr>
        <w:t>частичная</w:t>
      </w:r>
      <w:r>
        <w:rPr>
          <w:color w:val="231F20"/>
          <w:spacing w:val="-16"/>
          <w:sz w:val="21"/>
        </w:rPr>
        <w:t> </w:t>
      </w:r>
      <w:r>
        <w:rPr>
          <w:color w:val="231F20"/>
          <w:spacing w:val="-5"/>
          <w:sz w:val="21"/>
        </w:rPr>
        <w:t>отмена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4"/>
          <w:sz w:val="21"/>
        </w:rPr>
        <w:t>приговоров</w:t>
      </w:r>
      <w:r>
        <w:rPr>
          <w:color w:val="231F20"/>
          <w:spacing w:val="-16"/>
          <w:sz w:val="21"/>
        </w:rPr>
        <w:t> </w:t>
      </w:r>
      <w:r>
        <w:rPr>
          <w:color w:val="231F20"/>
          <w:spacing w:val="-4"/>
          <w:sz w:val="21"/>
        </w:rPr>
        <w:t>по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4"/>
          <w:sz w:val="21"/>
        </w:rPr>
        <w:t>менее</w:t>
      </w:r>
      <w:r>
        <w:rPr>
          <w:color w:val="231F20"/>
          <w:spacing w:val="-16"/>
          <w:sz w:val="21"/>
        </w:rPr>
        <w:t> </w:t>
      </w:r>
      <w:r>
        <w:rPr>
          <w:color w:val="231F20"/>
          <w:spacing w:val="-4"/>
          <w:sz w:val="21"/>
        </w:rPr>
        <w:t>тяжкой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4"/>
          <w:sz w:val="21"/>
        </w:rPr>
        <w:t>статье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4"/>
          <w:sz w:val="21"/>
        </w:rPr>
        <w:t>обвинения;</w:t>
      </w:r>
    </w:p>
    <w:p>
      <w:pPr>
        <w:pStyle w:val="ListParagraph"/>
        <w:numPr>
          <w:ilvl w:val="0"/>
          <w:numId w:val="39"/>
        </w:numPr>
        <w:tabs>
          <w:tab w:pos="656" w:val="left" w:leader="none"/>
        </w:tabs>
        <w:spacing w:line="268" w:lineRule="auto" w:before="28" w:after="0"/>
        <w:ind w:left="157" w:right="572" w:firstLine="283"/>
        <w:jc w:val="both"/>
        <w:rPr>
          <w:sz w:val="21"/>
        </w:rPr>
      </w:pPr>
      <w:r>
        <w:rPr>
          <w:color w:val="231F20"/>
          <w:spacing w:val="-1"/>
          <w:sz w:val="21"/>
        </w:rPr>
        <w:t>исключение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эпизодов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обвинения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без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изменения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квалификации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обвинения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без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снижения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наказания;</w:t>
      </w:r>
    </w:p>
    <w:p>
      <w:pPr>
        <w:spacing w:after="0" w:line="268" w:lineRule="auto"/>
        <w:jc w:val="both"/>
        <w:rPr>
          <w:sz w:val="21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ListParagraph"/>
        <w:numPr>
          <w:ilvl w:val="0"/>
          <w:numId w:val="39"/>
        </w:numPr>
        <w:tabs>
          <w:tab w:pos="659" w:val="left" w:leader="none"/>
        </w:tabs>
        <w:spacing w:line="268" w:lineRule="auto" w:before="112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изменение квалификации со снижением или без снижения на-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казания по менее тяжкому обвинению. Приговор не будет учиты-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ваться как измененный и в случаях снижения наказания по основ-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статье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обвинения,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оно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повлияет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изменение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итогового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наказания;</w:t>
      </w:r>
    </w:p>
    <w:p>
      <w:pPr>
        <w:pStyle w:val="ListParagraph"/>
        <w:numPr>
          <w:ilvl w:val="0"/>
          <w:numId w:val="39"/>
        </w:numPr>
        <w:tabs>
          <w:tab w:pos="662" w:val="left" w:leader="none"/>
        </w:tabs>
        <w:spacing w:line="239" w:lineRule="exact" w:before="0" w:after="0"/>
        <w:ind w:left="661" w:right="0" w:hanging="222"/>
        <w:jc w:val="both"/>
        <w:rPr>
          <w:sz w:val="21"/>
        </w:rPr>
      </w:pPr>
      <w:r>
        <w:rPr>
          <w:color w:val="231F20"/>
          <w:sz w:val="21"/>
        </w:rPr>
        <w:t>отмена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изменение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приговора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части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гражданского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иска;</w:t>
      </w:r>
    </w:p>
    <w:p>
      <w:pPr>
        <w:pStyle w:val="ListParagraph"/>
        <w:numPr>
          <w:ilvl w:val="0"/>
          <w:numId w:val="39"/>
        </w:numPr>
        <w:tabs>
          <w:tab w:pos="656" w:val="left" w:leader="none"/>
        </w:tabs>
        <w:spacing w:line="268" w:lineRule="auto" w:before="28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отмена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апелляционной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инстанцией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признака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рецидива,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свя-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занная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снижением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размера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наказания;</w:t>
      </w:r>
    </w:p>
    <w:p>
      <w:pPr>
        <w:pStyle w:val="ListParagraph"/>
        <w:numPr>
          <w:ilvl w:val="0"/>
          <w:numId w:val="39"/>
        </w:numPr>
        <w:tabs>
          <w:tab w:pos="655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w w:val="95"/>
          <w:sz w:val="21"/>
        </w:rPr>
        <w:t>частичная отмена либо изменение оправдательных приговоров;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постановлений (определений) нижестоящих судов о прекращении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дел,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применении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принудительных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мер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невменяемому;</w:t>
      </w:r>
    </w:p>
    <w:p>
      <w:pPr>
        <w:pStyle w:val="ListParagraph"/>
        <w:numPr>
          <w:ilvl w:val="0"/>
          <w:numId w:val="39"/>
        </w:numPr>
        <w:tabs>
          <w:tab w:pos="684" w:val="left" w:leader="none"/>
        </w:tabs>
        <w:spacing w:line="268" w:lineRule="auto" w:before="0" w:after="0"/>
        <w:ind w:left="157" w:right="572" w:firstLine="283"/>
        <w:jc w:val="both"/>
        <w:rPr>
          <w:sz w:val="21"/>
        </w:rPr>
      </w:pPr>
      <w:r>
        <w:rPr>
          <w:color w:val="231F20"/>
          <w:sz w:val="21"/>
        </w:rPr>
        <w:t>отмена или изменение кассационной инстанцией судебных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постановлений нижестоящих судов в порядке судебного контроля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исполнения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приговоров;</w:t>
      </w:r>
    </w:p>
    <w:p>
      <w:pPr>
        <w:pStyle w:val="ListParagraph"/>
        <w:numPr>
          <w:ilvl w:val="0"/>
          <w:numId w:val="39"/>
        </w:numPr>
        <w:tabs>
          <w:tab w:pos="654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замена апелляционной инстанцией вида исправительного учре-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ждения; изменение режима отбывания лишения свободы и порядка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отбывания исправительных работ как снижение размера наказания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учитывается;</w:t>
      </w:r>
    </w:p>
    <w:p>
      <w:pPr>
        <w:pStyle w:val="ListParagraph"/>
        <w:numPr>
          <w:ilvl w:val="0"/>
          <w:numId w:val="39"/>
        </w:numPr>
        <w:tabs>
          <w:tab w:pos="655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w w:val="95"/>
          <w:sz w:val="21"/>
        </w:rPr>
        <w:t>частичная отмена либо изменение оправдательных приговоров,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постановлений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прекращении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дел;</w:t>
      </w:r>
    </w:p>
    <w:p>
      <w:pPr>
        <w:pStyle w:val="ListParagraph"/>
        <w:numPr>
          <w:ilvl w:val="0"/>
          <w:numId w:val="39"/>
        </w:numPr>
        <w:tabs>
          <w:tab w:pos="762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отмена и изменение других постановлений нижестоящих су-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дов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не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по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существу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дела,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вынесенных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по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первой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инстанции,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которые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соответствии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УПК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могут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обжалованы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них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могут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принесены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представления.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  <w:spacing w:val="-1"/>
          <w:w w:val="95"/>
        </w:rPr>
        <w:t>При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анализе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работы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вышестоящего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суда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апелляционной,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кассаци-</w:t>
      </w:r>
      <w:r>
        <w:rPr>
          <w:color w:val="231F20"/>
          <w:w w:val="95"/>
        </w:rPr>
        <w:t> </w:t>
      </w:r>
      <w:r>
        <w:rPr>
          <w:color w:val="231F20"/>
          <w:spacing w:val="-4"/>
        </w:rPr>
        <w:t>онной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надзорной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инстанциям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целесообразно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рассматривать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также</w:t>
      </w:r>
      <w:r>
        <w:rPr>
          <w:color w:val="231F20"/>
          <w:spacing w:val="-50"/>
        </w:rPr>
        <w:t> </w:t>
      </w:r>
      <w:r>
        <w:rPr>
          <w:i/>
          <w:color w:val="231F20"/>
          <w:spacing w:val="-1"/>
          <w:w w:val="95"/>
        </w:rPr>
        <w:t>показатель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spacing w:val="-1"/>
          <w:w w:val="95"/>
        </w:rPr>
        <w:t>«вмешательства»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spacing w:val="-1"/>
          <w:w w:val="95"/>
        </w:rPr>
        <w:t>в</w:t>
      </w:r>
      <w:r>
        <w:rPr>
          <w:i/>
          <w:color w:val="231F20"/>
          <w:spacing w:val="-11"/>
          <w:w w:val="95"/>
        </w:rPr>
        <w:t> </w:t>
      </w:r>
      <w:r>
        <w:rPr>
          <w:i/>
          <w:color w:val="231F20"/>
          <w:spacing w:val="-1"/>
          <w:w w:val="95"/>
        </w:rPr>
        <w:t>судебные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spacing w:val="-1"/>
          <w:w w:val="95"/>
        </w:rPr>
        <w:t>решения</w:t>
      </w:r>
      <w:r>
        <w:rPr>
          <w:i/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нижестоящих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судов.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данном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случае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соотносится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общее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число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дел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(лиц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уголовным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лам),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отношении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которых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были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удовлетворены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жалобы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представ-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4"/>
        </w:rPr>
        <w:t>ления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прокурора,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общим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числом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обжалованных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соответствующую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95"/>
        </w:rPr>
        <w:t>вышестоящую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инстанцию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судебных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постановлений,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выраженное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про-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4"/>
        </w:rPr>
        <w:t>центах.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Этот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показатель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дает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оценку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качества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работы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нижестоящей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судебной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инстанции,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активности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вышестоящей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инстанции.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Heading4"/>
        <w:spacing w:line="268" w:lineRule="auto" w:before="121"/>
        <w:ind w:left="157" w:right="574" w:firstLine="283"/>
      </w:pPr>
      <w:r>
        <w:rPr>
          <w:color w:val="231F20"/>
        </w:rPr>
        <w:t>Формирование</w:t>
      </w:r>
      <w:r>
        <w:rPr>
          <w:color w:val="231F20"/>
          <w:spacing w:val="-6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6"/>
        </w:rPr>
        <w:t> </w:t>
      </w:r>
      <w:r>
        <w:rPr>
          <w:color w:val="231F20"/>
        </w:rPr>
        <w:t>об</w:t>
      </w:r>
      <w:r>
        <w:rPr>
          <w:color w:val="231F20"/>
          <w:spacing w:val="-6"/>
        </w:rPr>
        <w:t> </w:t>
      </w:r>
      <w:r>
        <w:rPr>
          <w:color w:val="231F20"/>
        </w:rPr>
        <w:t>отмененных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измененных</w:t>
      </w:r>
      <w:r>
        <w:rPr>
          <w:color w:val="231F20"/>
          <w:spacing w:val="-6"/>
        </w:rPr>
        <w:t> </w:t>
      </w:r>
      <w:r>
        <w:rPr>
          <w:color w:val="231F20"/>
        </w:rPr>
        <w:t>су-</w:t>
      </w:r>
      <w:r>
        <w:rPr>
          <w:color w:val="231F20"/>
          <w:spacing w:val="-50"/>
        </w:rPr>
        <w:t> </w:t>
      </w:r>
      <w:r>
        <w:rPr>
          <w:color w:val="231F20"/>
        </w:rPr>
        <w:t>дебных</w:t>
      </w:r>
      <w:r>
        <w:rPr>
          <w:color w:val="231F20"/>
          <w:spacing w:val="-8"/>
        </w:rPr>
        <w:t> </w:t>
      </w:r>
      <w:r>
        <w:rPr>
          <w:color w:val="231F20"/>
        </w:rPr>
        <w:t>постановлениях.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Решения по гражданским делам учитываются как измененные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только в случае изменения по существу основного требования. Требо-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вания о компенсации морального вреда, как правило, являются допол-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нительными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основному</w:t>
      </w:r>
      <w:r>
        <w:rPr>
          <w:color w:val="231F20"/>
          <w:spacing w:val="-12"/>
        </w:rPr>
        <w:t> </w:t>
      </w:r>
      <w:r>
        <w:rPr>
          <w:color w:val="231F20"/>
        </w:rPr>
        <w:t>иску,</w:t>
      </w:r>
      <w:r>
        <w:rPr>
          <w:color w:val="231F20"/>
          <w:spacing w:val="-11"/>
        </w:rPr>
        <w:t> </w:t>
      </w:r>
      <w:r>
        <w:rPr>
          <w:color w:val="231F20"/>
        </w:rPr>
        <w:t>поэтому</w:t>
      </w:r>
      <w:r>
        <w:rPr>
          <w:color w:val="231F20"/>
          <w:spacing w:val="-11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12"/>
        </w:rPr>
        <w:t> </w:t>
      </w:r>
      <w:r>
        <w:rPr>
          <w:color w:val="231F20"/>
        </w:rPr>
        <w:t>размера</w:t>
      </w:r>
      <w:r>
        <w:rPr>
          <w:color w:val="231F20"/>
          <w:spacing w:val="-11"/>
        </w:rPr>
        <w:t> </w:t>
      </w:r>
      <w:r>
        <w:rPr>
          <w:color w:val="231F20"/>
        </w:rPr>
        <w:t>компен-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сации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вышестоящим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считаться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изменением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существа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решения,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следовательно,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решение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учитывается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отчетности</w:t>
      </w:r>
      <w:r>
        <w:rPr>
          <w:color w:val="231F20"/>
        </w:rPr>
        <w:t> </w:t>
      </w:r>
      <w:r>
        <w:rPr>
          <w:color w:val="231F20"/>
          <w:w w:val="95"/>
        </w:rPr>
        <w:t>в показателе «Другие судебные постановления с удовлетворением жа-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лоб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представлений».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время,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изменение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размера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присужден-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взысканию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суммы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основное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требование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учитываться</w:t>
      </w:r>
      <w:r>
        <w:rPr>
          <w:color w:val="231F20"/>
        </w:rPr>
        <w:t> </w:t>
      </w:r>
      <w:r>
        <w:rPr>
          <w:color w:val="231F20"/>
          <w:w w:val="95"/>
        </w:rPr>
        <w:t>как измененное решение, если судом первой инстанции были допуще-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ны</w:t>
      </w:r>
      <w:r>
        <w:rPr>
          <w:color w:val="231F20"/>
          <w:spacing w:val="-12"/>
        </w:rPr>
        <w:t> </w:t>
      </w:r>
      <w:r>
        <w:rPr>
          <w:color w:val="231F20"/>
        </w:rPr>
        <w:t>нарушения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расчете</w:t>
      </w:r>
      <w:r>
        <w:rPr>
          <w:color w:val="231F20"/>
          <w:spacing w:val="-12"/>
        </w:rPr>
        <w:t> </w:t>
      </w:r>
      <w:r>
        <w:rPr>
          <w:color w:val="231F20"/>
        </w:rPr>
        <w:t>суммы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неправильно</w:t>
      </w:r>
      <w:r>
        <w:rPr>
          <w:color w:val="231F20"/>
          <w:spacing w:val="-12"/>
        </w:rPr>
        <w:t> </w:t>
      </w:r>
      <w:r>
        <w:rPr>
          <w:color w:val="231F20"/>
        </w:rPr>
        <w:t>применены</w:t>
      </w:r>
      <w:r>
        <w:rPr>
          <w:color w:val="231F20"/>
          <w:spacing w:val="-12"/>
        </w:rPr>
        <w:t> </w:t>
      </w:r>
      <w:r>
        <w:rPr>
          <w:color w:val="231F20"/>
        </w:rPr>
        <w:t>нормы</w:t>
      </w:r>
      <w:r>
        <w:rPr>
          <w:color w:val="231F20"/>
          <w:spacing w:val="-50"/>
        </w:rPr>
        <w:t> </w:t>
      </w:r>
      <w:r>
        <w:rPr>
          <w:color w:val="231F20"/>
        </w:rPr>
        <w:t>закона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иного</w:t>
      </w:r>
      <w:r>
        <w:rPr>
          <w:color w:val="231F20"/>
          <w:spacing w:val="-11"/>
        </w:rPr>
        <w:t> </w:t>
      </w:r>
      <w:r>
        <w:rPr>
          <w:color w:val="231F20"/>
        </w:rPr>
        <w:t>нормативного</w:t>
      </w:r>
      <w:r>
        <w:rPr>
          <w:color w:val="231F20"/>
          <w:spacing w:val="-11"/>
        </w:rPr>
        <w:t> </w:t>
      </w:r>
      <w:r>
        <w:rPr>
          <w:color w:val="231F20"/>
        </w:rPr>
        <w:t>правового</w:t>
      </w:r>
      <w:r>
        <w:rPr>
          <w:color w:val="231F20"/>
          <w:spacing w:val="-11"/>
        </w:rPr>
        <w:t> </w:t>
      </w:r>
      <w:r>
        <w:rPr>
          <w:color w:val="231F20"/>
        </w:rPr>
        <w:t>акта.</w:t>
      </w:r>
    </w:p>
    <w:p>
      <w:pPr>
        <w:pStyle w:val="BodyText"/>
        <w:spacing w:line="268" w:lineRule="auto"/>
        <w:ind w:left="157" w:right="572" w:firstLine="283"/>
        <w:jc w:val="both"/>
      </w:pPr>
      <w:r>
        <w:rPr/>
        <w:pict>
          <v:shape style="position:absolute;margin-left:53.858299pt;margin-top:221.550751pt;width:51.05pt;height:.1pt;mso-position-horizontal-relative:page;mso-position-vertical-relative:paragraph;z-index:-15598592;mso-wrap-distance-left:0;mso-wrap-distance-right:0" coordorigin="1077,4431" coordsize="1021,0" path="m1077,4431l2098,443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Подводя итог рассмотрению показателей качества судебных ак-</w:t>
      </w:r>
      <w:r>
        <w:rPr>
          <w:color w:val="231F20"/>
          <w:spacing w:val="-50"/>
        </w:rPr>
        <w:t> </w:t>
      </w:r>
      <w:r>
        <w:rPr>
          <w:color w:val="231F20"/>
        </w:rPr>
        <w:t>тов, следует еще раз подчеркнуть, что данные статистической от-</w:t>
      </w:r>
      <w:r>
        <w:rPr>
          <w:color w:val="231F20"/>
          <w:spacing w:val="1"/>
        </w:rPr>
        <w:t> </w:t>
      </w:r>
      <w:r>
        <w:rPr>
          <w:color w:val="231F20"/>
        </w:rPr>
        <w:t>четности</w:t>
      </w:r>
      <w:r>
        <w:rPr>
          <w:color w:val="231F20"/>
          <w:spacing w:val="28"/>
        </w:rPr>
        <w:t> </w:t>
      </w:r>
      <w:r>
        <w:rPr>
          <w:color w:val="231F20"/>
        </w:rPr>
        <w:t>при</w:t>
      </w:r>
      <w:r>
        <w:rPr>
          <w:color w:val="231F20"/>
          <w:spacing w:val="29"/>
        </w:rPr>
        <w:t> </w:t>
      </w:r>
      <w:r>
        <w:rPr>
          <w:color w:val="231F20"/>
        </w:rPr>
        <w:t>обеспечении</w:t>
      </w:r>
      <w:r>
        <w:rPr>
          <w:color w:val="231F20"/>
          <w:spacing w:val="29"/>
        </w:rPr>
        <w:t> </w:t>
      </w:r>
      <w:r>
        <w:rPr>
          <w:color w:val="231F20"/>
        </w:rPr>
        <w:t>единых</w:t>
      </w:r>
      <w:r>
        <w:rPr>
          <w:color w:val="231F20"/>
          <w:spacing w:val="29"/>
        </w:rPr>
        <w:t> </w:t>
      </w:r>
      <w:r>
        <w:rPr>
          <w:color w:val="231F20"/>
        </w:rPr>
        <w:t>подходов</w:t>
      </w:r>
      <w:r>
        <w:rPr>
          <w:color w:val="231F20"/>
          <w:spacing w:val="29"/>
        </w:rPr>
        <w:t> </w:t>
      </w:r>
      <w:r>
        <w:rPr>
          <w:color w:val="231F20"/>
        </w:rPr>
        <w:t>к</w:t>
      </w:r>
      <w:r>
        <w:rPr>
          <w:color w:val="231F20"/>
          <w:spacing w:val="29"/>
        </w:rPr>
        <w:t> </w:t>
      </w:r>
      <w:r>
        <w:rPr>
          <w:color w:val="231F20"/>
        </w:rPr>
        <w:t>ее</w:t>
      </w:r>
      <w:r>
        <w:rPr>
          <w:color w:val="231F20"/>
          <w:spacing w:val="28"/>
        </w:rPr>
        <w:t> </w:t>
      </w:r>
      <w:r>
        <w:rPr>
          <w:color w:val="231F20"/>
        </w:rPr>
        <w:t>формированию</w:t>
      </w:r>
      <w:r>
        <w:rPr>
          <w:color w:val="231F20"/>
          <w:spacing w:val="1"/>
        </w:rPr>
        <w:t> </w:t>
      </w:r>
      <w:r>
        <w:rPr>
          <w:color w:val="231F20"/>
        </w:rPr>
        <w:t>и анализу дают хотя и формальную, но объективную оценку, по-</w:t>
      </w:r>
      <w:r>
        <w:rPr>
          <w:color w:val="231F20"/>
          <w:spacing w:val="1"/>
        </w:rPr>
        <w:t> </w:t>
      </w:r>
      <w:r>
        <w:rPr>
          <w:color w:val="231F20"/>
        </w:rPr>
        <w:t>зволяющую сравнивать суды как в различные временные периоды,</w:t>
      </w:r>
      <w:r>
        <w:rPr>
          <w:color w:val="231F20"/>
          <w:spacing w:val="-50"/>
        </w:rPr>
        <w:t> </w:t>
      </w:r>
      <w:r>
        <w:rPr>
          <w:color w:val="231F20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одного</w:t>
      </w:r>
      <w:r>
        <w:rPr>
          <w:color w:val="231F20"/>
          <w:spacing w:val="-8"/>
        </w:rPr>
        <w:t> </w:t>
      </w:r>
      <w:r>
        <w:rPr>
          <w:color w:val="231F20"/>
        </w:rPr>
        <w:t>уровня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8"/>
        </w:rPr>
        <w:t> </w:t>
      </w:r>
      <w:r>
        <w:rPr>
          <w:color w:val="231F20"/>
        </w:rPr>
        <w:t>регионах.</w:t>
      </w:r>
      <w:r>
        <w:rPr>
          <w:color w:val="231F20"/>
          <w:spacing w:val="-9"/>
        </w:rPr>
        <w:t> </w:t>
      </w:r>
      <w:r>
        <w:rPr>
          <w:color w:val="231F20"/>
        </w:rPr>
        <w:t>Однако</w:t>
      </w:r>
      <w:r>
        <w:rPr>
          <w:color w:val="231F20"/>
          <w:spacing w:val="-8"/>
        </w:rPr>
        <w:t> </w:t>
      </w:r>
      <w:r>
        <w:rPr>
          <w:color w:val="231F20"/>
        </w:rPr>
        <w:t>оценка</w:t>
      </w:r>
      <w:r>
        <w:rPr>
          <w:color w:val="231F20"/>
          <w:spacing w:val="-8"/>
        </w:rPr>
        <w:t> </w:t>
      </w:r>
      <w:r>
        <w:rPr>
          <w:color w:val="231F20"/>
        </w:rPr>
        <w:t>качества</w:t>
      </w:r>
      <w:r>
        <w:rPr>
          <w:color w:val="231F20"/>
          <w:spacing w:val="-50"/>
        </w:rPr>
        <w:t> </w:t>
      </w:r>
      <w:r>
        <w:rPr>
          <w:color w:val="231F20"/>
        </w:rPr>
        <w:t>работы судов, а особенно конкретного судьи, не должна сводиться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25"/>
        </w:rPr>
        <w:t> </w:t>
      </w:r>
      <w:r>
        <w:rPr>
          <w:color w:val="231F20"/>
        </w:rPr>
        <w:t>к</w:t>
      </w:r>
      <w:r>
        <w:rPr>
          <w:color w:val="231F20"/>
          <w:spacing w:val="25"/>
        </w:rPr>
        <w:t> </w:t>
      </w:r>
      <w:r>
        <w:rPr>
          <w:color w:val="231F20"/>
        </w:rPr>
        <w:t>расчету</w:t>
      </w:r>
      <w:r>
        <w:rPr>
          <w:color w:val="231F20"/>
          <w:spacing w:val="25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26"/>
        </w:rPr>
        <w:t> </w:t>
      </w:r>
      <w:r>
        <w:rPr>
          <w:color w:val="231F20"/>
        </w:rPr>
        <w:t>показателей,</w:t>
      </w:r>
      <w:r>
        <w:rPr>
          <w:color w:val="231F20"/>
          <w:spacing w:val="25"/>
        </w:rPr>
        <w:t> </w:t>
      </w:r>
      <w:r>
        <w:rPr>
          <w:color w:val="231F20"/>
        </w:rPr>
        <w:t>следует</w:t>
      </w:r>
      <w:r>
        <w:rPr>
          <w:color w:val="231F20"/>
          <w:spacing w:val="25"/>
        </w:rPr>
        <w:t> </w:t>
      </w:r>
      <w:r>
        <w:rPr>
          <w:color w:val="231F20"/>
        </w:rPr>
        <w:t>применять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и другие методы, в частности, анализ и обобщение судебной практи-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вышестоящим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методы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экспертных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оценок.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оценке</w:t>
      </w:r>
      <w:r>
        <w:rPr>
          <w:color w:val="231F20"/>
          <w:spacing w:val="-11"/>
        </w:rPr>
        <w:t> </w:t>
      </w:r>
      <w:r>
        <w:rPr>
          <w:color w:val="231F20"/>
        </w:rPr>
        <w:t>ра-</w:t>
      </w:r>
      <w:r>
        <w:rPr>
          <w:color w:val="231F20"/>
          <w:spacing w:val="-50"/>
        </w:rPr>
        <w:t> </w:t>
      </w:r>
      <w:r>
        <w:rPr>
          <w:color w:val="231F20"/>
        </w:rPr>
        <w:t>боты судьи необходимо учитывать категории рассматриваемых им</w:t>
      </w:r>
      <w:r>
        <w:rPr>
          <w:color w:val="231F20"/>
          <w:spacing w:val="1"/>
        </w:rPr>
        <w:t> </w:t>
      </w:r>
      <w:r>
        <w:rPr>
          <w:color w:val="231F20"/>
        </w:rPr>
        <w:t>дел,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кроме</w:t>
      </w:r>
      <w:r>
        <w:rPr>
          <w:color w:val="231F20"/>
          <w:spacing w:val="-10"/>
        </w:rPr>
        <w:t> </w:t>
      </w:r>
      <w:r>
        <w:rPr>
          <w:color w:val="231F20"/>
        </w:rPr>
        <w:t>относительного</w:t>
      </w:r>
      <w:r>
        <w:rPr>
          <w:color w:val="231F20"/>
          <w:spacing w:val="-11"/>
        </w:rPr>
        <w:t> </w:t>
      </w:r>
      <w:r>
        <w:rPr>
          <w:color w:val="231F20"/>
        </w:rPr>
        <w:t>показателя</w:t>
      </w:r>
      <w:r>
        <w:rPr>
          <w:color w:val="231F20"/>
          <w:spacing w:val="-10"/>
        </w:rPr>
        <w:t> </w:t>
      </w:r>
      <w:r>
        <w:rPr>
          <w:color w:val="231F20"/>
        </w:rPr>
        <w:t>качества</w:t>
      </w:r>
      <w:r>
        <w:rPr>
          <w:color w:val="231F20"/>
          <w:spacing w:val="-11"/>
        </w:rPr>
        <w:t> </w:t>
      </w:r>
      <w:r>
        <w:rPr>
          <w:color w:val="231F20"/>
        </w:rPr>
        <w:t>—</w:t>
      </w:r>
      <w:r>
        <w:rPr>
          <w:color w:val="231F20"/>
          <w:spacing w:val="-10"/>
        </w:rPr>
        <w:t> </w:t>
      </w:r>
      <w:r>
        <w:rPr>
          <w:color w:val="231F20"/>
        </w:rPr>
        <w:t>отмены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изме-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судебных</w:t>
      </w:r>
      <w:r>
        <w:rPr>
          <w:color w:val="231F20"/>
          <w:spacing w:val="-12"/>
        </w:rPr>
        <w:t> </w:t>
      </w:r>
      <w:r>
        <w:rPr>
          <w:color w:val="231F20"/>
        </w:rPr>
        <w:t>актов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числа</w:t>
      </w:r>
      <w:r>
        <w:rPr>
          <w:color w:val="231F20"/>
          <w:spacing w:val="-12"/>
        </w:rPr>
        <w:t> </w:t>
      </w:r>
      <w:r>
        <w:rPr>
          <w:color w:val="231F20"/>
        </w:rPr>
        <w:t>вынесенных,</w:t>
      </w:r>
      <w:r>
        <w:rPr>
          <w:color w:val="231F20"/>
          <w:spacing w:val="-1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2"/>
        </w:rPr>
        <w:t> </w:t>
      </w:r>
      <w:r>
        <w:rPr>
          <w:color w:val="231F20"/>
        </w:rPr>
        <w:t>учитывать</w:t>
      </w:r>
      <w:r>
        <w:rPr>
          <w:color w:val="231F20"/>
          <w:spacing w:val="-51"/>
        </w:rPr>
        <w:t> </w:t>
      </w:r>
      <w:r>
        <w:rPr>
          <w:color w:val="231F20"/>
        </w:rPr>
        <w:t>показатели корректировки судебных решений от числа обжалован-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ных и решения вышестоящих судебных инстанций в отношении всех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видов</w:t>
      </w:r>
      <w:r>
        <w:rPr>
          <w:color w:val="231F20"/>
          <w:spacing w:val="13"/>
        </w:rPr>
        <w:t> </w:t>
      </w:r>
      <w:r>
        <w:rPr>
          <w:color w:val="231F20"/>
        </w:rPr>
        <w:t>судебных</w:t>
      </w:r>
      <w:r>
        <w:rPr>
          <w:color w:val="231F20"/>
          <w:spacing w:val="13"/>
        </w:rPr>
        <w:t> </w:t>
      </w:r>
      <w:r>
        <w:rPr>
          <w:color w:val="231F20"/>
        </w:rPr>
        <w:t>решений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14"/>
        </w:rPr>
        <w:t> </w:t>
      </w:r>
      <w:r>
        <w:rPr>
          <w:color w:val="231F20"/>
        </w:rPr>
        <w:t>Также</w:t>
      </w:r>
      <w:r>
        <w:rPr>
          <w:color w:val="231F20"/>
          <w:spacing w:val="13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3"/>
        </w:rPr>
        <w:t> </w:t>
      </w:r>
      <w:r>
        <w:rPr>
          <w:color w:val="231F20"/>
        </w:rPr>
        <w:t>должны</w:t>
      </w:r>
      <w:r>
        <w:rPr>
          <w:color w:val="231F20"/>
          <w:spacing w:val="14"/>
        </w:rPr>
        <w:t> </w:t>
      </w:r>
      <w:r>
        <w:rPr>
          <w:color w:val="231F20"/>
        </w:rPr>
        <w:t>корректиро-</w: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spacing w:val="-1"/>
          <w:position w:val="6"/>
          <w:sz w:val="10"/>
        </w:rPr>
        <w:t>1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pacing w:val="-1"/>
          <w:sz w:val="18"/>
        </w:rPr>
        <w:t>Доля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обжалования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решений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существенно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различается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разным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категори-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ям дел. Судья может специализироваться на категориях дел, которые, как пра-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вило,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обжалуются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сторонами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рассмотрении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материалов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порядке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bookmarkStart w:name="9.4. Анализ статистики судимости" w:id="107"/>
      <w:bookmarkEnd w:id="107"/>
      <w:r>
        <w:rPr/>
      </w:r>
      <w:r>
        <w:rPr>
          <w:color w:val="231F20"/>
        </w:rPr>
        <w:t>ваться в случае отмены кассационной инстанцией решений апелля-</w:t>
      </w:r>
      <w:r>
        <w:rPr>
          <w:color w:val="231F20"/>
          <w:spacing w:val="-50"/>
        </w:rPr>
        <w:t> </w:t>
      </w:r>
      <w:r>
        <w:rPr>
          <w:color w:val="231F20"/>
        </w:rPr>
        <w:t>ционной инстанции, отменивших или изменивший решение судьи</w:t>
      </w:r>
      <w:r>
        <w:rPr>
          <w:color w:val="231F20"/>
          <w:spacing w:val="1"/>
        </w:rPr>
        <w:t> </w:t>
      </w:r>
      <w:r>
        <w:rPr>
          <w:color w:val="231F20"/>
        </w:rPr>
        <w:t>первой</w:t>
      </w:r>
      <w:r>
        <w:rPr>
          <w:color w:val="231F20"/>
          <w:spacing w:val="-5"/>
        </w:rPr>
        <w:t> </w:t>
      </w:r>
      <w:r>
        <w:rPr>
          <w:color w:val="231F20"/>
        </w:rPr>
        <w:t>инстанции.</w:t>
      </w:r>
    </w:p>
    <w:p>
      <w:pPr>
        <w:pStyle w:val="BodyText"/>
        <w:spacing w:before="1"/>
        <w:rPr>
          <w:sz w:val="23"/>
        </w:rPr>
      </w:pPr>
    </w:p>
    <w:p>
      <w:pPr>
        <w:pStyle w:val="Heading3"/>
        <w:numPr>
          <w:ilvl w:val="1"/>
          <w:numId w:val="35"/>
        </w:numPr>
        <w:tabs>
          <w:tab w:pos="1776" w:val="left" w:leader="none"/>
        </w:tabs>
        <w:spacing w:line="240" w:lineRule="auto" w:before="0" w:after="0"/>
        <w:ind w:left="1775" w:right="0" w:hanging="464"/>
        <w:jc w:val="left"/>
      </w:pPr>
      <w:bookmarkStart w:name="_TOC_250005" w:id="108"/>
      <w:r>
        <w:rPr>
          <w:color w:val="231F20"/>
        </w:rPr>
        <w:t>Анализ</w:t>
      </w:r>
      <w:r>
        <w:rPr>
          <w:color w:val="231F20"/>
          <w:spacing w:val="18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19"/>
        </w:rPr>
        <w:t> </w:t>
      </w:r>
      <w:bookmarkEnd w:id="108"/>
      <w:r>
        <w:rPr>
          <w:color w:val="231F20"/>
        </w:rPr>
        <w:t>судимости</w:t>
      </w:r>
    </w:p>
    <w:p>
      <w:pPr>
        <w:pStyle w:val="BodyText"/>
        <w:spacing w:line="268" w:lineRule="auto" w:before="196"/>
        <w:ind w:left="157" w:right="574" w:firstLine="283"/>
        <w:jc w:val="both"/>
      </w:pPr>
      <w:r>
        <w:rPr>
          <w:color w:val="231F20"/>
        </w:rPr>
        <w:t>Уголовная</w:t>
      </w:r>
      <w:r>
        <w:rPr>
          <w:color w:val="231F20"/>
          <w:spacing w:val="1"/>
        </w:rPr>
        <w:t> </w:t>
      </w:r>
      <w:r>
        <w:rPr>
          <w:color w:val="231F20"/>
        </w:rPr>
        <w:t>судебная</w:t>
      </w:r>
      <w:r>
        <w:rPr>
          <w:color w:val="231F20"/>
          <w:spacing w:val="1"/>
        </w:rPr>
        <w:t> </w:t>
      </w:r>
      <w:r>
        <w:rPr>
          <w:color w:val="231F20"/>
        </w:rPr>
        <w:t>статистика</w:t>
      </w:r>
      <w:r>
        <w:rPr>
          <w:color w:val="231F20"/>
          <w:spacing w:val="1"/>
        </w:rPr>
        <w:t> </w:t>
      </w:r>
      <w:r>
        <w:rPr>
          <w:color w:val="231F20"/>
        </w:rPr>
        <w:t>дает</w:t>
      </w:r>
      <w:r>
        <w:rPr>
          <w:color w:val="231F20"/>
          <w:spacing w:val="1"/>
        </w:rPr>
        <w:t> </w:t>
      </w:r>
      <w:r>
        <w:rPr>
          <w:color w:val="231F20"/>
        </w:rPr>
        <w:t>эмпирический</w:t>
      </w:r>
      <w:r>
        <w:rPr>
          <w:color w:val="231F20"/>
          <w:spacing w:val="52"/>
        </w:rPr>
        <w:t> </w:t>
      </w:r>
      <w:r>
        <w:rPr>
          <w:color w:val="231F20"/>
        </w:rPr>
        <w:t>материал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для юридических наук уголовно-правового направления: уголовного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права,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уголовного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процесса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криминологии.</w:t>
      </w:r>
      <w:r>
        <w:rPr>
          <w:color w:val="231F20"/>
          <w:spacing w:val="-12"/>
        </w:rPr>
        <w:t> </w:t>
      </w:r>
      <w:r>
        <w:rPr>
          <w:color w:val="231F20"/>
        </w:rPr>
        <w:t>Безусловно</w:t>
      </w:r>
      <w:r>
        <w:rPr>
          <w:color w:val="231F20"/>
          <w:spacing w:val="-12"/>
        </w:rPr>
        <w:t> </w:t>
      </w:r>
      <w:r>
        <w:rPr>
          <w:color w:val="231F20"/>
        </w:rPr>
        <w:t>важной</w:t>
      </w:r>
      <w:r>
        <w:rPr>
          <w:color w:val="231F20"/>
          <w:spacing w:val="-11"/>
        </w:rPr>
        <w:t> </w:t>
      </w:r>
      <w:r>
        <w:rPr>
          <w:color w:val="231F20"/>
        </w:rPr>
        <w:t>яв-</w:t>
      </w:r>
      <w:r>
        <w:rPr>
          <w:color w:val="231F20"/>
          <w:spacing w:val="-51"/>
        </w:rPr>
        <w:t> </w:t>
      </w:r>
      <w:r>
        <w:rPr>
          <w:color w:val="231F20"/>
        </w:rPr>
        <w:t>ляется роль уголовной судебной статистики в изучении преступно-</w:t>
      </w:r>
      <w:r>
        <w:rPr>
          <w:color w:val="231F20"/>
          <w:spacing w:val="-50"/>
        </w:rPr>
        <w:t> </w:t>
      </w:r>
      <w:r>
        <w:rPr>
          <w:color w:val="231F20"/>
        </w:rPr>
        <w:t>сти, в том числе лиц, совершивших преступления. Изучая характер</w:t>
      </w:r>
      <w:r>
        <w:rPr>
          <w:color w:val="231F20"/>
          <w:spacing w:val="-50"/>
        </w:rPr>
        <w:t> </w:t>
      </w:r>
      <w:r>
        <w:rPr>
          <w:color w:val="231F20"/>
        </w:rPr>
        <w:t>преступлений, совершаемых лицами, имеющими неснятые и непо-</w:t>
      </w:r>
      <w:r>
        <w:rPr>
          <w:color w:val="231F20"/>
          <w:spacing w:val="1"/>
        </w:rPr>
        <w:t> </w:t>
      </w:r>
      <w:r>
        <w:rPr>
          <w:color w:val="231F20"/>
        </w:rPr>
        <w:t>гашенные судимости, можно оценить эффективность назначаемых</w:t>
      </w:r>
      <w:r>
        <w:rPr>
          <w:color w:val="231F20"/>
          <w:spacing w:val="1"/>
        </w:rPr>
        <w:t> </w:t>
      </w:r>
      <w:r>
        <w:rPr>
          <w:color w:val="231F20"/>
        </w:rPr>
        <w:t>уголовных</w:t>
      </w:r>
      <w:r>
        <w:rPr>
          <w:color w:val="231F20"/>
          <w:spacing w:val="-5"/>
        </w:rPr>
        <w:t> </w:t>
      </w:r>
      <w:r>
        <w:rPr>
          <w:color w:val="231F20"/>
        </w:rPr>
        <w:t>наказаний.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Судебная уголовная статистика является составной частью уго-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ловно-правовой статистики и характеризует преступность, «прошед-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шую</w:t>
      </w:r>
      <w:r>
        <w:rPr>
          <w:color w:val="231F20"/>
          <w:spacing w:val="-5"/>
        </w:rPr>
        <w:t> </w:t>
      </w:r>
      <w:r>
        <w:rPr>
          <w:color w:val="231F20"/>
        </w:rPr>
        <w:t>через</w:t>
      </w:r>
      <w:r>
        <w:rPr>
          <w:color w:val="231F20"/>
          <w:spacing w:val="-4"/>
        </w:rPr>
        <w:t> </w:t>
      </w:r>
      <w:r>
        <w:rPr>
          <w:color w:val="231F20"/>
        </w:rPr>
        <w:t>суд»,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связи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чем,</w:t>
      </w:r>
      <w:r>
        <w:rPr>
          <w:color w:val="231F20"/>
          <w:spacing w:val="-4"/>
        </w:rPr>
        <w:t> </w:t>
      </w:r>
      <w:r>
        <w:rPr>
          <w:color w:val="231F20"/>
        </w:rPr>
        <w:t>анализируя</w:t>
      </w:r>
      <w:r>
        <w:rPr>
          <w:color w:val="231F20"/>
          <w:spacing w:val="-4"/>
        </w:rPr>
        <w:t> </w:t>
      </w:r>
      <w:r>
        <w:rPr>
          <w:color w:val="231F20"/>
        </w:rPr>
        <w:t>уголовное</w:t>
      </w:r>
      <w:r>
        <w:rPr>
          <w:color w:val="231F20"/>
          <w:spacing w:val="-5"/>
        </w:rPr>
        <w:t> </w:t>
      </w:r>
      <w:r>
        <w:rPr>
          <w:color w:val="231F20"/>
        </w:rPr>
        <w:t>законодатель-</w:t>
      </w:r>
      <w:r>
        <w:rPr>
          <w:color w:val="231F20"/>
          <w:spacing w:val="-50"/>
        </w:rPr>
        <w:t> </w:t>
      </w:r>
      <w:r>
        <w:rPr>
          <w:color w:val="231F20"/>
        </w:rPr>
        <w:t>ство, состояние преступности и судебную практику рассмотрения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уголовных дел, эффективность уголовной политики и уголовного за-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конодательства необходимо рассматривать показатели судебной ста-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тистики в комплексе с показателями преступности, расследования.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Сопоставление показателей статистики судимости и статистики пре-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ступности</w:t>
      </w:r>
      <w:r>
        <w:rPr>
          <w:color w:val="231F20"/>
          <w:spacing w:val="-9"/>
        </w:rPr>
        <w:t> </w:t>
      </w:r>
      <w:r>
        <w:rPr>
          <w:color w:val="231F20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</w:rPr>
        <w:t>дать</w:t>
      </w:r>
      <w:r>
        <w:rPr>
          <w:color w:val="231F20"/>
          <w:spacing w:val="-8"/>
        </w:rPr>
        <w:t> </w:t>
      </w:r>
      <w:r>
        <w:rPr>
          <w:color w:val="231F20"/>
        </w:rPr>
        <w:t>наиболее</w:t>
      </w:r>
      <w:r>
        <w:rPr>
          <w:color w:val="231F20"/>
          <w:spacing w:val="-8"/>
        </w:rPr>
        <w:t> </w:t>
      </w:r>
      <w:r>
        <w:rPr>
          <w:color w:val="231F20"/>
        </w:rPr>
        <w:t>значимые</w:t>
      </w:r>
      <w:r>
        <w:rPr>
          <w:color w:val="231F20"/>
          <w:spacing w:val="-9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оценке</w:t>
      </w:r>
      <w:r>
        <w:rPr>
          <w:color w:val="231F20"/>
          <w:spacing w:val="-8"/>
        </w:rPr>
        <w:t> </w:t>
      </w:r>
      <w:r>
        <w:rPr>
          <w:color w:val="231F20"/>
        </w:rPr>
        <w:t>кри-</w:t>
      </w:r>
      <w:r>
        <w:rPr>
          <w:color w:val="231F20"/>
          <w:spacing w:val="-50"/>
        </w:rPr>
        <w:t> </w:t>
      </w:r>
      <w:r>
        <w:rPr>
          <w:color w:val="231F20"/>
        </w:rPr>
        <w:t>минализации в обществе. Кроме этого, сопоставление показателей</w:t>
      </w:r>
      <w:r>
        <w:rPr>
          <w:color w:val="231F20"/>
          <w:spacing w:val="1"/>
        </w:rPr>
        <w:t> </w:t>
      </w:r>
      <w:r>
        <w:rPr>
          <w:color w:val="231F20"/>
        </w:rPr>
        <w:t>этих двух составляющих уголовной правовой статистики позволя-</w:t>
      </w:r>
      <w:r>
        <w:rPr>
          <w:color w:val="231F20"/>
          <w:spacing w:val="1"/>
        </w:rPr>
        <w:t> </w:t>
      </w:r>
      <w:r>
        <w:rPr>
          <w:color w:val="231F20"/>
        </w:rPr>
        <w:t>ет выявить новые тенденции в сфере правосудия и оценить 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тивность работы правоохранительных органов. Соотношение пока-</w:t>
      </w:r>
      <w:r>
        <w:rPr>
          <w:color w:val="231F20"/>
          <w:spacing w:val="-50"/>
        </w:rPr>
        <w:t> </w:t>
      </w:r>
      <w:r>
        <w:rPr>
          <w:color w:val="231F20"/>
        </w:rPr>
        <w:t>зателей статистики правоохранительных органов о преступлениях</w:t>
      </w:r>
      <w:r>
        <w:rPr>
          <w:color w:val="231F20"/>
          <w:spacing w:val="1"/>
        </w:rPr>
        <w:t> </w:t>
      </w:r>
      <w:r>
        <w:rPr>
          <w:color w:val="231F20"/>
        </w:rPr>
        <w:t>и расследовании уголовных дел (зарегистрировано преступлений,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выявлено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лиц,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совершивших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преступления)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статистики</w:t>
      </w:r>
      <w:r>
        <w:rPr>
          <w:color w:val="231F20"/>
          <w:spacing w:val="-11"/>
        </w:rPr>
        <w:t> </w:t>
      </w:r>
      <w:r>
        <w:rPr>
          <w:color w:val="231F20"/>
        </w:rPr>
        <w:t>судимости</w:t>
      </w: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53.858299pt;margin-top:9.346552pt;width:303.350pt;height:.1pt;mso-position-horizontal-relative:page;mso-position-vertical-relative:paragraph;z-index:-15598080;mso-wrap-distance-left:0;mso-wrap-distance-right:0" coordorigin="1077,187" coordsize="6067,0" path="m1077,187l7143,18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3" w:firstLine="0"/>
        <w:jc w:val="both"/>
        <w:rPr>
          <w:sz w:val="18"/>
        </w:rPr>
      </w:pPr>
      <w:r>
        <w:rPr>
          <w:color w:val="231F20"/>
          <w:sz w:val="18"/>
        </w:rPr>
        <w:t>судебного контроля или исполнения приговоров, отмена и изменение которых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не учитывается в расчете показателей оценке качества работы в судах общей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юрисдикции.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78"/>
          <w:headerReference w:type="even" r:id="rId279"/>
          <w:footerReference w:type="default" r:id="rId280"/>
          <w:footerReference w:type="even" r:id="rId281"/>
          <w:pgSz w:w="8230" w:h="11630"/>
          <w:pgMar w:header="758" w:footer="722" w:top="1220" w:bottom="920" w:left="920" w:right="500"/>
          <w:pgNumType w:start="205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right"/>
      </w:pPr>
      <w:r>
        <w:rPr>
          <w:color w:val="231F20"/>
        </w:rPr>
        <w:t>позволяет</w:t>
      </w:r>
      <w:r>
        <w:rPr>
          <w:color w:val="231F20"/>
          <w:spacing w:val="19"/>
        </w:rPr>
        <w:t> </w:t>
      </w:r>
      <w:r>
        <w:rPr>
          <w:color w:val="231F20"/>
        </w:rPr>
        <w:t>проследить</w:t>
      </w:r>
      <w:r>
        <w:rPr>
          <w:color w:val="231F20"/>
          <w:spacing w:val="19"/>
        </w:rPr>
        <w:t> </w:t>
      </w:r>
      <w:r>
        <w:rPr>
          <w:color w:val="231F20"/>
        </w:rPr>
        <w:t>тенденции,</w:t>
      </w:r>
      <w:r>
        <w:rPr>
          <w:color w:val="231F20"/>
          <w:spacing w:val="19"/>
        </w:rPr>
        <w:t> </w:t>
      </w:r>
      <w:r>
        <w:rPr>
          <w:color w:val="231F20"/>
        </w:rPr>
        <w:t>прогнозировать</w:t>
      </w:r>
      <w:r>
        <w:rPr>
          <w:color w:val="231F20"/>
          <w:spacing w:val="19"/>
        </w:rPr>
        <w:t> </w:t>
      </w:r>
      <w:r>
        <w:rPr>
          <w:color w:val="231F20"/>
        </w:rPr>
        <w:t>рост</w:t>
      </w:r>
      <w:r>
        <w:rPr>
          <w:color w:val="231F20"/>
          <w:spacing w:val="19"/>
        </w:rPr>
        <w:t> </w:t>
      </w:r>
      <w:r>
        <w:rPr>
          <w:color w:val="231F20"/>
        </w:rPr>
        <w:t>или</w:t>
      </w:r>
      <w:r>
        <w:rPr>
          <w:color w:val="231F20"/>
          <w:spacing w:val="19"/>
        </w:rPr>
        <w:t> </w:t>
      </w:r>
      <w:r>
        <w:rPr>
          <w:color w:val="231F20"/>
        </w:rPr>
        <w:t>сокра-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щение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поступления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суды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уголовных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дел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тем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иным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составам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преступлений.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Например,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соотношение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числа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осужденных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общего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числа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выявленных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лиц,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совершивших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преступления,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является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наибо-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лее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часто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используемым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статистическим</w:t>
      </w:r>
      <w:r>
        <w:rPr>
          <w:color w:val="231F20"/>
          <w:spacing w:val="-11"/>
        </w:rPr>
        <w:t> </w:t>
      </w:r>
      <w:r>
        <w:rPr>
          <w:color w:val="231F20"/>
        </w:rPr>
        <w:t>показателем.</w:t>
      </w:r>
      <w:r>
        <w:rPr>
          <w:color w:val="231F20"/>
          <w:spacing w:val="-50"/>
        </w:rPr>
        <w:t> </w:t>
      </w:r>
      <w:r>
        <w:rPr>
          <w:color w:val="231F20"/>
        </w:rPr>
        <w:t>Рассчитанные для различных структурных компонентов судимо-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сти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(по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видам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преступлений,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категориям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осужденных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т.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д.)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показа-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тели представляют собой основу для дальнейшего анализа. Показа-</w:t>
      </w:r>
      <w:r>
        <w:rPr>
          <w:color w:val="231F20"/>
          <w:spacing w:val="-50"/>
        </w:rPr>
        <w:t> </w:t>
      </w:r>
      <w:r>
        <w:rPr>
          <w:color w:val="231F20"/>
        </w:rPr>
        <w:t>тельным</w:t>
      </w:r>
      <w:r>
        <w:rPr>
          <w:color w:val="231F20"/>
          <w:spacing w:val="21"/>
        </w:rPr>
        <w:t> </w:t>
      </w:r>
      <w:r>
        <w:rPr>
          <w:color w:val="231F20"/>
        </w:rPr>
        <w:t>является</w:t>
      </w:r>
      <w:r>
        <w:rPr>
          <w:color w:val="231F20"/>
          <w:spacing w:val="21"/>
        </w:rPr>
        <w:t> </w:t>
      </w:r>
      <w:r>
        <w:rPr>
          <w:color w:val="231F20"/>
        </w:rPr>
        <w:t>анализ</w:t>
      </w:r>
      <w:r>
        <w:rPr>
          <w:color w:val="231F20"/>
          <w:spacing w:val="22"/>
        </w:rPr>
        <w:t> </w:t>
      </w:r>
      <w:r>
        <w:rPr>
          <w:color w:val="231F20"/>
        </w:rPr>
        <w:t>по</w:t>
      </w:r>
      <w:r>
        <w:rPr>
          <w:color w:val="231F20"/>
          <w:spacing w:val="21"/>
        </w:rPr>
        <w:t> </w:t>
      </w:r>
      <w:r>
        <w:rPr>
          <w:color w:val="231F20"/>
        </w:rPr>
        <w:t>составам</w:t>
      </w:r>
      <w:r>
        <w:rPr>
          <w:color w:val="231F20"/>
          <w:spacing w:val="22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21"/>
        </w:rPr>
        <w:t> </w:t>
      </w:r>
      <w:r>
        <w:rPr>
          <w:color w:val="231F20"/>
        </w:rPr>
        <w:t>соотношения</w:t>
      </w:r>
      <w:r>
        <w:rPr>
          <w:color w:val="231F20"/>
          <w:spacing w:val="-49"/>
        </w:rPr>
        <w:t> </w:t>
      </w:r>
      <w:r>
        <w:rPr>
          <w:color w:val="231F20"/>
        </w:rPr>
        <w:t>числа</w:t>
      </w:r>
      <w:r>
        <w:rPr>
          <w:color w:val="231F20"/>
          <w:spacing w:val="24"/>
        </w:rPr>
        <w:t> </w:t>
      </w:r>
      <w:r>
        <w:rPr>
          <w:color w:val="231F20"/>
        </w:rPr>
        <w:t>зарегистрированных</w:t>
      </w:r>
      <w:r>
        <w:rPr>
          <w:color w:val="231F20"/>
          <w:spacing w:val="24"/>
        </w:rPr>
        <w:t> </w:t>
      </w:r>
      <w:r>
        <w:rPr>
          <w:color w:val="231F20"/>
        </w:rPr>
        <w:t>преступлений,</w:t>
      </w:r>
      <w:r>
        <w:rPr>
          <w:color w:val="231F20"/>
          <w:spacing w:val="25"/>
        </w:rPr>
        <w:t> </w:t>
      </w:r>
      <w:r>
        <w:rPr>
          <w:color w:val="231F20"/>
        </w:rPr>
        <w:t>числа</w:t>
      </w:r>
      <w:r>
        <w:rPr>
          <w:color w:val="231F20"/>
          <w:spacing w:val="24"/>
        </w:rPr>
        <w:t> </w:t>
      </w:r>
      <w:r>
        <w:rPr>
          <w:color w:val="231F20"/>
        </w:rPr>
        <w:t>выявленных</w:t>
      </w:r>
      <w:r>
        <w:rPr>
          <w:color w:val="231F20"/>
          <w:spacing w:val="25"/>
        </w:rPr>
        <w:t> </w:t>
      </w:r>
      <w:r>
        <w:rPr>
          <w:color w:val="231F20"/>
        </w:rPr>
        <w:t>лиц,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совершивших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преступления,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числе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привлеченных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уголовной</w:t>
      </w:r>
      <w:r>
        <w:rPr>
          <w:color w:val="231F20"/>
          <w:spacing w:val="-49"/>
        </w:rPr>
        <w:t> </w:t>
      </w:r>
      <w:r>
        <w:rPr>
          <w:color w:val="231F20"/>
        </w:rPr>
        <w:t>ответственности и освобожденных от нее, и числа лиц, по которым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рассмотрены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уголовные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дела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существу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дела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(осужденных,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оправ-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данных;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лиц,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12"/>
        </w:rPr>
        <w:t> </w:t>
      </w:r>
      <w:r>
        <w:rPr>
          <w:color w:val="231F20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</w:rPr>
        <w:t>дела</w:t>
      </w:r>
      <w:r>
        <w:rPr>
          <w:color w:val="231F20"/>
          <w:spacing w:val="-12"/>
        </w:rPr>
        <w:t> </w:t>
      </w:r>
      <w:r>
        <w:rPr>
          <w:color w:val="231F20"/>
        </w:rPr>
        <w:t>прекращены,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выделением</w:t>
      </w:r>
    </w:p>
    <w:p>
      <w:pPr>
        <w:pStyle w:val="BodyText"/>
        <w:spacing w:line="235" w:lineRule="exact"/>
        <w:ind w:left="157"/>
      </w:pPr>
      <w:r>
        <w:rPr>
          <w:color w:val="231F20"/>
        </w:rPr>
        <w:t>оснований</w:t>
      </w:r>
      <w:r>
        <w:rPr>
          <w:color w:val="231F20"/>
          <w:spacing w:val="12"/>
        </w:rPr>
        <w:t> </w:t>
      </w:r>
      <w:r>
        <w:rPr>
          <w:color w:val="231F20"/>
        </w:rPr>
        <w:t>прекращения).</w:t>
      </w:r>
    </w:p>
    <w:p>
      <w:pPr>
        <w:pStyle w:val="BodyText"/>
        <w:spacing w:line="268" w:lineRule="auto" w:before="28"/>
        <w:ind w:left="157" w:right="574" w:firstLine="283"/>
        <w:jc w:val="right"/>
      </w:pPr>
      <w:r>
        <w:rPr>
          <w:color w:val="231F20"/>
          <w:w w:val="95"/>
        </w:rPr>
        <w:t>Показатель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числа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зарегистрированных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преступлений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может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быть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сопоставлен</w:t>
      </w:r>
      <w:r>
        <w:rPr>
          <w:color w:val="231F20"/>
          <w:spacing w:val="29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</w:rPr>
        <w:t>числом</w:t>
      </w:r>
      <w:r>
        <w:rPr>
          <w:color w:val="231F20"/>
          <w:spacing w:val="29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30"/>
        </w:rPr>
        <w:t> </w:t>
      </w:r>
      <w:r>
        <w:rPr>
          <w:color w:val="231F20"/>
        </w:rPr>
        <w:t>по</w:t>
      </w:r>
      <w:r>
        <w:rPr>
          <w:color w:val="231F20"/>
          <w:spacing w:val="29"/>
        </w:rPr>
        <w:t> </w:t>
      </w:r>
      <w:r>
        <w:rPr>
          <w:color w:val="231F20"/>
        </w:rPr>
        <w:t>обвинению</w:t>
      </w:r>
      <w:r>
        <w:rPr>
          <w:color w:val="231F20"/>
          <w:spacing w:val="30"/>
        </w:rPr>
        <w:t> </w:t>
      </w:r>
      <w:r>
        <w:rPr>
          <w:color w:val="231F20"/>
        </w:rPr>
        <w:t>или</w:t>
      </w:r>
      <w:r>
        <w:rPr>
          <w:color w:val="231F20"/>
          <w:spacing w:val="31"/>
        </w:rPr>
        <w:t> </w:t>
      </w:r>
      <w:r>
        <w:rPr>
          <w:color w:val="231F20"/>
        </w:rPr>
        <w:t>судебно-</w:t>
      </w:r>
      <w:r>
        <w:rPr>
          <w:color w:val="231F20"/>
          <w:spacing w:val="1"/>
        </w:rPr>
        <w:t> </w:t>
      </w:r>
      <w:r>
        <w:rPr>
          <w:color w:val="231F20"/>
        </w:rPr>
        <w:t>му</w:t>
      </w:r>
      <w:r>
        <w:rPr>
          <w:color w:val="231F20"/>
          <w:spacing w:val="5"/>
        </w:rPr>
        <w:t> </w:t>
      </w:r>
      <w:r>
        <w:rPr>
          <w:color w:val="231F20"/>
        </w:rPr>
        <w:t>акту,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</w:rPr>
        <w:t>число</w:t>
      </w:r>
      <w:r>
        <w:rPr>
          <w:color w:val="231F20"/>
          <w:spacing w:val="5"/>
        </w:rPr>
        <w:t> </w:t>
      </w:r>
      <w:r>
        <w:rPr>
          <w:color w:val="231F20"/>
        </w:rPr>
        <w:t>лиц,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отношении</w:t>
      </w:r>
      <w:r>
        <w:rPr>
          <w:color w:val="231F20"/>
          <w:spacing w:val="5"/>
        </w:rPr>
        <w:t> </w:t>
      </w:r>
      <w:r>
        <w:rPr>
          <w:color w:val="231F20"/>
        </w:rPr>
        <w:t>которых</w:t>
      </w:r>
      <w:r>
        <w:rPr>
          <w:color w:val="231F20"/>
          <w:spacing w:val="6"/>
        </w:rPr>
        <w:t> </w:t>
      </w:r>
      <w:r>
        <w:rPr>
          <w:color w:val="231F20"/>
        </w:rPr>
        <w:t>были</w:t>
      </w:r>
      <w:r>
        <w:rPr>
          <w:color w:val="231F20"/>
          <w:spacing w:val="5"/>
        </w:rPr>
        <w:t> </w:t>
      </w:r>
      <w:r>
        <w:rPr>
          <w:color w:val="231F20"/>
        </w:rPr>
        <w:t>направлены</w:t>
      </w:r>
      <w:r>
        <w:rPr>
          <w:color w:val="231F20"/>
          <w:spacing w:val="5"/>
        </w:rPr>
        <w:t> </w:t>
      </w:r>
      <w:r>
        <w:rPr>
          <w:color w:val="231F20"/>
        </w:rPr>
        <w:t>дела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суд,</w:t>
      </w:r>
      <w:r>
        <w:rPr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числом</w:t>
      </w:r>
      <w:r>
        <w:rPr>
          <w:color w:val="231F20"/>
          <w:spacing w:val="-8"/>
        </w:rPr>
        <w:t> </w:t>
      </w:r>
      <w:r>
        <w:rPr>
          <w:color w:val="231F20"/>
        </w:rPr>
        <w:t>осужденных</w:t>
      </w:r>
      <w:r>
        <w:rPr>
          <w:color w:val="231F20"/>
          <w:spacing w:val="-7"/>
        </w:rPr>
        <w:t> </w:t>
      </w:r>
      <w:r>
        <w:rPr>
          <w:color w:val="231F20"/>
        </w:rPr>
        <w:t>лиц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лиц,</w:t>
      </w:r>
      <w:r>
        <w:rPr>
          <w:color w:val="231F20"/>
          <w:spacing w:val="-8"/>
        </w:rPr>
        <w:t> </w:t>
      </w:r>
      <w:r>
        <w:rPr>
          <w:color w:val="231F20"/>
        </w:rPr>
        <w:t>уголовное</w:t>
      </w:r>
      <w:r>
        <w:rPr>
          <w:color w:val="231F20"/>
          <w:spacing w:val="-7"/>
        </w:rPr>
        <w:t> </w:t>
      </w:r>
      <w:r>
        <w:rPr>
          <w:color w:val="231F20"/>
        </w:rPr>
        <w:t>преследование</w:t>
      </w:r>
      <w:r>
        <w:rPr>
          <w:color w:val="231F20"/>
          <w:spacing w:val="-4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8"/>
        </w:rPr>
        <w:t> </w:t>
      </w:r>
      <w:r>
        <w:rPr>
          <w:color w:val="231F20"/>
        </w:rPr>
        <w:t>которых</w:t>
      </w:r>
      <w:r>
        <w:rPr>
          <w:color w:val="231F20"/>
          <w:spacing w:val="-7"/>
        </w:rPr>
        <w:t> </w:t>
      </w:r>
      <w:r>
        <w:rPr>
          <w:color w:val="231F20"/>
        </w:rPr>
        <w:t>было</w:t>
      </w:r>
      <w:r>
        <w:rPr>
          <w:color w:val="231F20"/>
          <w:spacing w:val="-8"/>
        </w:rPr>
        <w:t> </w:t>
      </w:r>
      <w:r>
        <w:rPr>
          <w:color w:val="231F20"/>
        </w:rPr>
        <w:t>прекращено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различным</w:t>
      </w:r>
      <w:r>
        <w:rPr>
          <w:color w:val="231F20"/>
          <w:spacing w:val="-8"/>
        </w:rPr>
        <w:t> </w:t>
      </w:r>
      <w:r>
        <w:rPr>
          <w:color w:val="231F20"/>
        </w:rPr>
        <w:t>основаниям.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Статистическая</w:t>
      </w:r>
      <w:r>
        <w:rPr>
          <w:color w:val="231F20"/>
          <w:spacing w:val="9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10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</w:rPr>
        <w:t>зарегистрированных</w:t>
      </w:r>
      <w:r>
        <w:rPr>
          <w:color w:val="231F20"/>
          <w:spacing w:val="10"/>
        </w:rPr>
        <w:t> </w:t>
      </w:r>
      <w:r>
        <w:rPr>
          <w:color w:val="231F20"/>
        </w:rPr>
        <w:t>преступле-</w:t>
      </w:r>
      <w:r>
        <w:rPr>
          <w:color w:val="231F20"/>
          <w:spacing w:val="1"/>
        </w:rPr>
        <w:t> </w:t>
      </w:r>
      <w:r>
        <w:rPr>
          <w:color w:val="231F20"/>
        </w:rPr>
        <w:t>ниях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выявленных</w:t>
      </w:r>
      <w:r>
        <w:rPr>
          <w:color w:val="231F20"/>
          <w:spacing w:val="6"/>
        </w:rPr>
        <w:t> </w:t>
      </w:r>
      <w:r>
        <w:rPr>
          <w:color w:val="231F20"/>
        </w:rPr>
        <w:t>лицах</w:t>
      </w:r>
      <w:r>
        <w:rPr>
          <w:color w:val="231F20"/>
          <w:spacing w:val="6"/>
        </w:rPr>
        <w:t> </w:t>
      </w:r>
      <w:r>
        <w:rPr>
          <w:color w:val="231F20"/>
        </w:rPr>
        <w:t>содержится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7"/>
        </w:rPr>
        <w:t> </w:t>
      </w:r>
      <w:r>
        <w:rPr>
          <w:color w:val="231F20"/>
        </w:rPr>
        <w:t>сборниках</w:t>
      </w:r>
      <w:r>
        <w:rPr>
          <w:color w:val="231F20"/>
          <w:spacing w:val="-50"/>
        </w:rPr>
        <w:t> </w:t>
      </w:r>
      <w:r>
        <w:rPr>
          <w:color w:val="231F20"/>
        </w:rPr>
        <w:t>Главного информационно-аналитического центра (далее — ГИАЦ)</w:t>
      </w:r>
      <w:r>
        <w:rPr>
          <w:color w:val="231F20"/>
          <w:spacing w:val="-50"/>
        </w:rPr>
        <w:t> </w:t>
      </w:r>
      <w:r>
        <w:rPr>
          <w:color w:val="231F20"/>
        </w:rPr>
        <w:t>МВД</w:t>
      </w:r>
      <w:r>
        <w:rPr>
          <w:color w:val="231F20"/>
          <w:spacing w:val="17"/>
        </w:rPr>
        <w:t> </w:t>
      </w:r>
      <w:r>
        <w:rPr>
          <w:color w:val="231F20"/>
        </w:rPr>
        <w:t>России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17"/>
        </w:rPr>
        <w:t> </w:t>
      </w:r>
      <w:r>
        <w:rPr>
          <w:color w:val="231F20"/>
        </w:rPr>
        <w:t>центров</w:t>
      </w:r>
      <w:r>
        <w:rPr>
          <w:color w:val="231F20"/>
          <w:spacing w:val="18"/>
        </w:rPr>
        <w:t> </w:t>
      </w:r>
      <w:r>
        <w:rPr>
          <w:color w:val="231F20"/>
        </w:rPr>
        <w:t>управлений</w:t>
      </w:r>
      <w:r>
        <w:rPr>
          <w:color w:val="231F20"/>
          <w:spacing w:val="18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-50"/>
        </w:rPr>
        <w:t> </w:t>
      </w:r>
      <w:r>
        <w:rPr>
          <w:color w:val="231F20"/>
        </w:rPr>
        <w:t>дел</w:t>
      </w:r>
      <w:r>
        <w:rPr>
          <w:color w:val="231F20"/>
          <w:spacing w:val="22"/>
        </w:rPr>
        <w:t> </w:t>
      </w:r>
      <w:r>
        <w:rPr>
          <w:color w:val="231F20"/>
        </w:rPr>
        <w:t>субъектов</w:t>
      </w:r>
      <w:r>
        <w:rPr>
          <w:color w:val="231F20"/>
          <w:spacing w:val="23"/>
        </w:rPr>
        <w:t> </w:t>
      </w:r>
      <w:r>
        <w:rPr>
          <w:color w:val="231F20"/>
        </w:rPr>
        <w:t>РФ</w:t>
      </w:r>
      <w:r>
        <w:rPr>
          <w:color w:val="231F20"/>
          <w:spacing w:val="23"/>
        </w:rPr>
        <w:t> </w:t>
      </w:r>
      <w:r>
        <w:rPr>
          <w:color w:val="231F20"/>
        </w:rPr>
        <w:t>—</w:t>
      </w:r>
      <w:r>
        <w:rPr>
          <w:color w:val="231F20"/>
          <w:spacing w:val="23"/>
        </w:rPr>
        <w:t> </w:t>
      </w:r>
      <w:r>
        <w:rPr>
          <w:color w:val="231F20"/>
        </w:rPr>
        <w:t>форме</w:t>
      </w:r>
      <w:r>
        <w:rPr>
          <w:color w:val="231F20"/>
          <w:spacing w:val="23"/>
        </w:rPr>
        <w:t> </w:t>
      </w:r>
      <w:r>
        <w:rPr>
          <w:color w:val="231F20"/>
        </w:rPr>
        <w:t>1-г</w:t>
      </w:r>
      <w:r>
        <w:rPr>
          <w:color w:val="231F20"/>
          <w:spacing w:val="23"/>
        </w:rPr>
        <w:t> </w:t>
      </w:r>
      <w:r>
        <w:rPr>
          <w:color w:val="231F20"/>
        </w:rPr>
        <w:t>«О</w:t>
      </w:r>
      <w:r>
        <w:rPr>
          <w:color w:val="231F20"/>
          <w:spacing w:val="23"/>
        </w:rPr>
        <w:t> </w:t>
      </w:r>
      <w:r>
        <w:rPr>
          <w:color w:val="231F20"/>
        </w:rPr>
        <w:t>едином</w:t>
      </w:r>
      <w:r>
        <w:rPr>
          <w:color w:val="231F20"/>
          <w:spacing w:val="23"/>
        </w:rPr>
        <w:t> </w:t>
      </w:r>
      <w:r>
        <w:rPr>
          <w:color w:val="231F20"/>
        </w:rPr>
        <w:t>учете</w:t>
      </w:r>
      <w:r>
        <w:rPr>
          <w:color w:val="231F20"/>
          <w:spacing w:val="23"/>
        </w:rPr>
        <w:t> </w:t>
      </w:r>
      <w:r>
        <w:rPr>
          <w:color w:val="231F20"/>
        </w:rPr>
        <w:t>преступлений»,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форме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«О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лицах,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совершивших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преступления»,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также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стати-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стическом</w:t>
      </w:r>
      <w:r>
        <w:rPr>
          <w:color w:val="231F20"/>
          <w:spacing w:val="6"/>
        </w:rPr>
        <w:t> </w:t>
      </w:r>
      <w:r>
        <w:rPr>
          <w:color w:val="231F20"/>
        </w:rPr>
        <w:t>ежемесячном</w:t>
      </w:r>
      <w:r>
        <w:rPr>
          <w:color w:val="231F20"/>
          <w:spacing w:val="7"/>
        </w:rPr>
        <w:t> </w:t>
      </w:r>
      <w:r>
        <w:rPr>
          <w:color w:val="231F20"/>
        </w:rPr>
        <w:t>сборнике</w:t>
      </w:r>
      <w:r>
        <w:rPr>
          <w:color w:val="231F20"/>
          <w:spacing w:val="7"/>
        </w:rPr>
        <w:t> </w:t>
      </w:r>
      <w:r>
        <w:rPr>
          <w:color w:val="231F20"/>
        </w:rPr>
        <w:t>ГИАЦ</w:t>
      </w:r>
      <w:r>
        <w:rPr>
          <w:color w:val="231F20"/>
          <w:spacing w:val="6"/>
        </w:rPr>
        <w:t> </w:t>
      </w:r>
      <w:r>
        <w:rPr>
          <w:color w:val="231F20"/>
        </w:rPr>
        <w:t>МВД</w:t>
      </w:r>
      <w:r>
        <w:rPr>
          <w:color w:val="231F20"/>
          <w:spacing w:val="7"/>
        </w:rPr>
        <w:t> </w:t>
      </w:r>
      <w:r>
        <w:rPr>
          <w:color w:val="231F20"/>
        </w:rPr>
        <w:t>России</w:t>
      </w:r>
      <w:r>
        <w:rPr>
          <w:color w:val="231F20"/>
          <w:spacing w:val="7"/>
        </w:rPr>
        <w:t> </w:t>
      </w:r>
      <w:r>
        <w:rPr>
          <w:color w:val="231F20"/>
        </w:rPr>
        <w:t>«Состояние</w:t>
      </w:r>
      <w:r>
        <w:rPr>
          <w:color w:val="231F20"/>
          <w:spacing w:val="-50"/>
        </w:rPr>
        <w:t> </w:t>
      </w:r>
      <w:r>
        <w:rPr>
          <w:color w:val="231F20"/>
        </w:rPr>
        <w:t>преступности в России». На сайте</w:t>
      </w:r>
      <w:r>
        <w:rPr>
          <w:color w:val="231F20"/>
          <w:spacing w:val="1"/>
        </w:rPr>
        <w:t> </w:t>
      </w:r>
      <w:r>
        <w:rPr>
          <w:color w:val="231F20"/>
        </w:rPr>
        <w:t>Федеральной службы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государст-</w:t>
      </w:r>
      <w:r>
        <w:rPr>
          <w:color w:val="231F20"/>
          <w:spacing w:val="-50"/>
        </w:rPr>
        <w:t> </w:t>
      </w:r>
      <w:r>
        <w:rPr>
          <w:color w:val="231F20"/>
        </w:rPr>
        <w:t>венной</w:t>
      </w:r>
      <w:r>
        <w:rPr>
          <w:color w:val="231F20"/>
          <w:spacing w:val="12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13"/>
        </w:rPr>
        <w:t> </w:t>
      </w:r>
      <w:r>
        <w:rPr>
          <w:color w:val="231F20"/>
        </w:rPr>
        <w:t>(Росстат)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Центральном</w:t>
      </w:r>
      <w:r>
        <w:rPr>
          <w:color w:val="231F20"/>
          <w:spacing w:val="13"/>
        </w:rPr>
        <w:t> </w:t>
      </w:r>
      <w:r>
        <w:rPr>
          <w:color w:val="231F20"/>
        </w:rPr>
        <w:t>банке</w:t>
      </w:r>
      <w:r>
        <w:rPr>
          <w:color w:val="231F20"/>
          <w:spacing w:val="13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50"/>
        </w:rPr>
        <w:t> </w:t>
      </w:r>
      <w:r>
        <w:rPr>
          <w:color w:val="231F20"/>
        </w:rPr>
        <w:t>данных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портале</w:t>
      </w:r>
      <w:r>
        <w:rPr>
          <w:color w:val="231F20"/>
          <w:spacing w:val="2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1"/>
        </w:rPr>
        <w:t> </w:t>
      </w:r>
      <w:r>
        <w:rPr>
          <w:color w:val="231F20"/>
        </w:rPr>
        <w:t>автоматизированной</w:t>
      </w:r>
      <w:r>
        <w:rPr>
          <w:color w:val="231F20"/>
          <w:spacing w:val="-49"/>
        </w:rPr>
        <w:t> </w:t>
      </w:r>
      <w:r>
        <w:rPr>
          <w:color w:val="231F20"/>
        </w:rPr>
        <w:t>системы</w:t>
      </w:r>
      <w:r>
        <w:rPr>
          <w:color w:val="231F20"/>
          <w:spacing w:val="-2"/>
        </w:rPr>
        <w:t> </w:t>
      </w:r>
      <w:r>
        <w:rPr>
          <w:color w:val="231F20"/>
        </w:rPr>
        <w:t>правовой</w:t>
      </w:r>
      <w:r>
        <w:rPr>
          <w:color w:val="231F20"/>
          <w:spacing w:val="-2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2"/>
        </w:rPr>
        <w:t> </w:t>
      </w:r>
      <w:r>
        <w:rPr>
          <w:color w:val="231F20"/>
        </w:rPr>
        <w:t>(ГАС</w:t>
      </w:r>
      <w:r>
        <w:rPr>
          <w:color w:val="231F20"/>
          <w:spacing w:val="-2"/>
        </w:rPr>
        <w:t> </w:t>
      </w:r>
      <w:r>
        <w:rPr>
          <w:color w:val="231F20"/>
        </w:rPr>
        <w:t>ПС)</w:t>
      </w:r>
      <w:r>
        <w:rPr>
          <w:color w:val="231F20"/>
          <w:spacing w:val="-2"/>
        </w:rPr>
        <w:t> </w:t>
      </w:r>
      <w:r>
        <w:rPr>
          <w:color w:val="231F20"/>
        </w:rPr>
        <w:t>Генеральной</w:t>
      </w:r>
      <w:r>
        <w:rPr>
          <w:color w:val="231F20"/>
          <w:spacing w:val="-2"/>
        </w:rPr>
        <w:t> </w:t>
      </w:r>
      <w:r>
        <w:rPr>
          <w:color w:val="231F20"/>
        </w:rPr>
        <w:t>прокуратуры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53.858299pt;margin-top:13.313935pt;width:51.05pt;height:.1pt;mso-position-horizontal-relative:page;mso-position-vertical-relative:paragraph;z-index:-15597568;mso-wrap-distance-left:0;mso-wrap-distance-right:0" coordorigin="1077,266" coordsize="1021,0" path="m1077,266l2098,26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Режим доступа: </w:t>
      </w:r>
      <w:hyperlink r:id="rId282">
        <w:r>
          <w:rPr>
            <w:color w:val="231F20"/>
            <w:sz w:val="18"/>
          </w:rPr>
          <w:t>http://cbsd.gks.ru/</w:t>
        </w:r>
      </w:hyperlink>
    </w:p>
    <w:p>
      <w:pPr>
        <w:spacing w:after="0"/>
        <w:jc w:val="left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Российской Федерации</w:t>
      </w:r>
      <w:r>
        <w:rPr>
          <w:color w:val="231F20"/>
          <w:position w:val="7"/>
          <w:sz w:val="12"/>
        </w:rPr>
        <w:t>1 </w:t>
      </w:r>
      <w:r>
        <w:rPr>
          <w:color w:val="231F20"/>
        </w:rPr>
        <w:t>содержатся основные показатели преступ-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разрезе</w:t>
      </w:r>
      <w:r>
        <w:rPr>
          <w:color w:val="231F20"/>
          <w:spacing w:val="-4"/>
        </w:rPr>
        <w:t> </w:t>
      </w:r>
      <w:r>
        <w:rPr>
          <w:color w:val="231F20"/>
        </w:rPr>
        <w:t>субъектов</w:t>
      </w:r>
      <w:r>
        <w:rPr>
          <w:color w:val="231F20"/>
          <w:spacing w:val="-5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4"/>
        </w:rPr>
        <w:t> </w:t>
      </w:r>
      <w:r>
        <w:rPr>
          <w:color w:val="231F20"/>
        </w:rPr>
        <w:t>Федерации.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b/>
          <w:i/>
          <w:color w:val="231F20"/>
          <w:w w:val="95"/>
        </w:rPr>
        <w:t>Статистическое изучение состояния преступности</w:t>
      </w:r>
      <w:r>
        <w:rPr>
          <w:color w:val="231F20"/>
          <w:w w:val="95"/>
        </w:rPr>
        <w:t>: уровень,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структура и динамика, выявление причин и условий, способствую-</w:t>
      </w:r>
      <w:r>
        <w:rPr>
          <w:color w:val="231F20"/>
          <w:spacing w:val="-50"/>
        </w:rPr>
        <w:t> </w:t>
      </w:r>
      <w:r>
        <w:rPr>
          <w:color w:val="231F20"/>
        </w:rPr>
        <w:t>щих совершению преступления, изучение личности преступника</w:t>
      </w:r>
      <w:r>
        <w:rPr>
          <w:color w:val="231F20"/>
          <w:spacing w:val="1"/>
        </w:rPr>
        <w:t> </w:t>
      </w:r>
      <w:r>
        <w:rPr>
          <w:color w:val="231F20"/>
        </w:rPr>
        <w:t>должно также включать изучение судимости, оценку судом тяже-</w:t>
      </w:r>
      <w:r>
        <w:rPr>
          <w:color w:val="231F20"/>
          <w:spacing w:val="1"/>
        </w:rPr>
        <w:t> </w:t>
      </w:r>
      <w:r>
        <w:rPr>
          <w:color w:val="231F20"/>
        </w:rPr>
        <w:t>сти совершенных преступлений путем назначения видов и разме-</w:t>
      </w:r>
      <w:r>
        <w:rPr>
          <w:color w:val="231F20"/>
          <w:spacing w:val="1"/>
        </w:rPr>
        <w:t> </w:t>
      </w:r>
      <w:r>
        <w:rPr>
          <w:color w:val="231F20"/>
        </w:rPr>
        <w:t>ров наказаний, сопоставление с санкциями составов преступлений,</w:t>
      </w:r>
      <w:r>
        <w:rPr>
          <w:color w:val="231F20"/>
          <w:spacing w:val="-50"/>
        </w:rPr>
        <w:t> </w:t>
      </w:r>
      <w:r>
        <w:rPr>
          <w:color w:val="231F20"/>
        </w:rPr>
        <w:t>предусмотренных УК РФ. Также для изучения преступности важен</w:t>
      </w:r>
      <w:r>
        <w:rPr>
          <w:color w:val="231F20"/>
          <w:spacing w:val="-50"/>
        </w:rPr>
        <w:t> </w:t>
      </w:r>
      <w:r>
        <w:rPr>
          <w:color w:val="231F20"/>
        </w:rPr>
        <w:t>анализ эффективности назначаемых судом уголовных наказаний.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Такой анализ может быть проведен по осужденным, имевшим несня-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тые и непогашенные судимости: какие преступления совершаются</w:t>
      </w:r>
      <w:r>
        <w:rPr>
          <w:color w:val="231F20"/>
          <w:spacing w:val="1"/>
        </w:rPr>
        <w:t> </w:t>
      </w:r>
      <w:r>
        <w:rPr>
          <w:color w:val="231F20"/>
        </w:rPr>
        <w:t>ранее</w:t>
      </w:r>
      <w:r>
        <w:rPr>
          <w:color w:val="231F20"/>
          <w:spacing w:val="-2"/>
        </w:rPr>
        <w:t> </w:t>
      </w:r>
      <w:r>
        <w:rPr>
          <w:color w:val="231F20"/>
        </w:rPr>
        <w:t>судимыми</w:t>
      </w:r>
      <w:r>
        <w:rPr>
          <w:color w:val="231F20"/>
          <w:spacing w:val="-1"/>
        </w:rPr>
        <w:t> </w:t>
      </w:r>
      <w:r>
        <w:rPr>
          <w:color w:val="231F20"/>
        </w:rPr>
        <w:t>лицами,</w:t>
      </w:r>
      <w:r>
        <w:rPr>
          <w:color w:val="231F20"/>
          <w:spacing w:val="-1"/>
        </w:rPr>
        <w:t> </w:t>
      </w:r>
      <w:r>
        <w:rPr>
          <w:color w:val="231F20"/>
        </w:rPr>
        <w:t>какие</w:t>
      </w:r>
      <w:r>
        <w:rPr>
          <w:color w:val="231F20"/>
          <w:spacing w:val="-1"/>
        </w:rPr>
        <w:t> </w:t>
      </w:r>
      <w:r>
        <w:rPr>
          <w:color w:val="231F20"/>
        </w:rPr>
        <w:t>ранее</w:t>
      </w:r>
      <w:r>
        <w:rPr>
          <w:color w:val="231F20"/>
          <w:spacing w:val="-1"/>
        </w:rPr>
        <w:t> </w:t>
      </w:r>
      <w:r>
        <w:rPr>
          <w:color w:val="231F20"/>
        </w:rPr>
        <w:t>наказания</w:t>
      </w:r>
      <w:r>
        <w:rPr>
          <w:color w:val="231F20"/>
          <w:spacing w:val="-1"/>
        </w:rPr>
        <w:t> </w:t>
      </w:r>
      <w:r>
        <w:rPr>
          <w:color w:val="231F20"/>
        </w:rPr>
        <w:t>были</w:t>
      </w:r>
      <w:r>
        <w:rPr>
          <w:color w:val="231F20"/>
          <w:spacing w:val="-1"/>
        </w:rPr>
        <w:t> </w:t>
      </w:r>
      <w:r>
        <w:rPr>
          <w:color w:val="231F20"/>
        </w:rPr>
        <w:t>назначены.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Используя для исследования официальные данные о преступ-</w:t>
      </w:r>
      <w:r>
        <w:rPr>
          <w:color w:val="231F20"/>
          <w:spacing w:val="1"/>
        </w:rPr>
        <w:t> </w:t>
      </w:r>
      <w:r>
        <w:rPr>
          <w:color w:val="231F20"/>
        </w:rPr>
        <w:t>ности, необходимо иметь ввиду, что зарегистрированная преступ-</w:t>
      </w:r>
      <w:r>
        <w:rPr>
          <w:color w:val="231F20"/>
          <w:spacing w:val="1"/>
        </w:rPr>
        <w:t> </w:t>
      </w:r>
      <w:r>
        <w:rPr>
          <w:color w:val="231F20"/>
        </w:rPr>
        <w:t>ность может в разной степени отличаться от реального состояния</w:t>
      </w:r>
      <w:r>
        <w:rPr>
          <w:color w:val="231F20"/>
          <w:spacing w:val="1"/>
        </w:rPr>
        <w:t> </w:t>
      </w:r>
      <w:r>
        <w:rPr>
          <w:color w:val="231F20"/>
        </w:rPr>
        <w:t>преступности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обществе.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каждое</w:t>
      </w:r>
      <w:r>
        <w:rPr>
          <w:color w:val="231F20"/>
          <w:spacing w:val="-8"/>
        </w:rPr>
        <w:t> </w:t>
      </w:r>
      <w:r>
        <w:rPr>
          <w:color w:val="231F20"/>
        </w:rPr>
        <w:t>деяние,</w:t>
      </w:r>
      <w:r>
        <w:rPr>
          <w:color w:val="231F20"/>
          <w:spacing w:val="-8"/>
        </w:rPr>
        <w:t> </w:t>
      </w:r>
      <w:r>
        <w:rPr>
          <w:color w:val="231F20"/>
        </w:rPr>
        <w:t>относимое</w:t>
      </w:r>
      <w:r>
        <w:rPr>
          <w:color w:val="231F20"/>
          <w:spacing w:val="-8"/>
        </w:rPr>
        <w:t> </w:t>
      </w:r>
      <w:r>
        <w:rPr>
          <w:color w:val="231F20"/>
        </w:rPr>
        <w:t>уголовным</w:t>
      </w:r>
      <w:r>
        <w:rPr>
          <w:color w:val="231F20"/>
          <w:spacing w:val="-50"/>
        </w:rPr>
        <w:t> </w:t>
      </w:r>
      <w:r>
        <w:rPr>
          <w:color w:val="231F20"/>
        </w:rPr>
        <w:t>законом к преступным, будет известно правоохранительным орга-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зарегистрировано.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Например, большая часть лиц, у которых было что-то украдено,</w:t>
      </w:r>
      <w:r>
        <w:rPr>
          <w:color w:val="231F20"/>
          <w:spacing w:val="-50"/>
        </w:rPr>
        <w:t> </w:t>
      </w:r>
      <w:r>
        <w:rPr>
          <w:color w:val="231F20"/>
        </w:rPr>
        <w:t>не обращаются в правоохранительные органы. Оценить уровень</w:t>
      </w:r>
      <w:r>
        <w:rPr>
          <w:color w:val="231F20"/>
          <w:spacing w:val="1"/>
        </w:rPr>
        <w:t> </w:t>
      </w:r>
      <w:r>
        <w:rPr>
          <w:color w:val="231F20"/>
        </w:rPr>
        <w:t>реальной</w:t>
      </w:r>
      <w:r>
        <w:rPr>
          <w:color w:val="231F20"/>
          <w:spacing w:val="32"/>
        </w:rPr>
        <w:t> </w:t>
      </w:r>
      <w:r>
        <w:rPr>
          <w:color w:val="231F20"/>
        </w:rPr>
        <w:t>преступности</w:t>
      </w:r>
      <w:r>
        <w:rPr>
          <w:color w:val="231F20"/>
          <w:spacing w:val="33"/>
        </w:rPr>
        <w:t> </w:t>
      </w:r>
      <w:r>
        <w:rPr>
          <w:color w:val="231F20"/>
        </w:rPr>
        <w:t>помогают</w:t>
      </w:r>
      <w:r>
        <w:rPr>
          <w:color w:val="231F20"/>
          <w:spacing w:val="32"/>
        </w:rPr>
        <w:t> </w:t>
      </w:r>
      <w:r>
        <w:rPr>
          <w:color w:val="231F20"/>
        </w:rPr>
        <w:t>социологические</w:t>
      </w:r>
      <w:r>
        <w:rPr>
          <w:color w:val="231F20"/>
          <w:spacing w:val="33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50"/>
        </w:rPr>
        <w:t> </w:t>
      </w:r>
      <w:r>
        <w:rPr>
          <w:color w:val="231F20"/>
        </w:rPr>
        <w:t>и статистические методы. Соотношение зарегистрированной и ре-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альной (фактической) преступности может существенно различаться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 характеру преступлений. Скрытая от регистрация преступность</w:t>
      </w:r>
      <w:r>
        <w:rPr>
          <w:color w:val="231F20"/>
          <w:spacing w:val="1"/>
        </w:rPr>
        <w:t> </w:t>
      </w:r>
      <w:r>
        <w:rPr>
          <w:color w:val="231F20"/>
        </w:rPr>
        <w:t>называется латентной. По причине возникновения </w:t>
      </w:r>
      <w:r>
        <w:rPr>
          <w:i/>
          <w:color w:val="231F20"/>
        </w:rPr>
        <w:t>латентная пре-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ступность </w:t>
      </w:r>
      <w:r>
        <w:rPr>
          <w:color w:val="231F20"/>
        </w:rPr>
        <w:t>может быть незаявленной (потерпевшие или свидетели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преступления не заявили о преступлении в правоохранительные</w:t>
      </w:r>
      <w:r>
        <w:rPr>
          <w:color w:val="231F20"/>
          <w:spacing w:val="1"/>
        </w:rPr>
        <w:t> </w:t>
      </w:r>
      <w:r>
        <w:rPr>
          <w:color w:val="231F20"/>
        </w:rPr>
        <w:t>органы), невыявленной (преступность действий может быть уста-</w:t>
      </w:r>
      <w:r>
        <w:rPr>
          <w:color w:val="231F20"/>
          <w:spacing w:val="1"/>
        </w:rPr>
        <w:t> </w:t>
      </w:r>
      <w:r>
        <w:rPr>
          <w:color w:val="231F20"/>
        </w:rPr>
        <w:t>новлена при проведении проверок хозяйственной деятельности),</w:t>
      </w:r>
      <w:r>
        <w:rPr>
          <w:color w:val="231F20"/>
          <w:spacing w:val="1"/>
        </w:rPr>
        <w:t> </w:t>
      </w:r>
      <w:r>
        <w:rPr>
          <w:color w:val="231F20"/>
        </w:rPr>
        <w:t>неучтенной</w:t>
      </w:r>
      <w:r>
        <w:rPr>
          <w:color w:val="231F20"/>
          <w:spacing w:val="41"/>
        </w:rPr>
        <w:t> </w:t>
      </w:r>
      <w:r>
        <w:rPr>
          <w:color w:val="231F20"/>
        </w:rPr>
        <w:t>(по</w:t>
      </w:r>
      <w:r>
        <w:rPr>
          <w:color w:val="231F20"/>
          <w:spacing w:val="42"/>
        </w:rPr>
        <w:t> </w:t>
      </w:r>
      <w:r>
        <w:rPr>
          <w:color w:val="231F20"/>
        </w:rPr>
        <w:t>каким-либо</w:t>
      </w:r>
      <w:r>
        <w:rPr>
          <w:color w:val="231F20"/>
          <w:spacing w:val="42"/>
        </w:rPr>
        <w:t> </w:t>
      </w:r>
      <w:r>
        <w:rPr>
          <w:color w:val="231F20"/>
        </w:rPr>
        <w:t>субъективным</w:t>
      </w:r>
      <w:r>
        <w:rPr>
          <w:color w:val="231F20"/>
          <w:spacing w:val="42"/>
        </w:rPr>
        <w:t> </w:t>
      </w:r>
      <w:r>
        <w:rPr>
          <w:color w:val="231F20"/>
        </w:rPr>
        <w:t>причинам</w:t>
      </w:r>
      <w:r>
        <w:rPr>
          <w:color w:val="231F20"/>
          <w:spacing w:val="42"/>
        </w:rPr>
        <w:t> </w:t>
      </w:r>
      <w:r>
        <w:rPr>
          <w:color w:val="231F20"/>
        </w:rPr>
        <w:t>сообщение</w:t>
      </w: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53.858299pt;margin-top:12.945136pt;width:51.05pt;height:.1pt;mso-position-horizontal-relative:page;mso-position-vertical-relative:paragraph;z-index:-15597056;mso-wrap-distance-left:0;mso-wrap-distance-right:0" coordorigin="1077,259" coordsize="1021,0" path="m1077,259l2098,25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4"/>
          <w:position w:val="6"/>
          <w:sz w:val="10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7"/>
          <w:sz w:val="18"/>
        </w:rPr>
        <w:t> </w:t>
      </w:r>
      <w:hyperlink r:id="rId283">
        <w:r>
          <w:rPr>
            <w:color w:val="231F20"/>
            <w:sz w:val="18"/>
          </w:rPr>
          <w:t>http://crimestat.ru/</w:t>
        </w:r>
      </w:hyperlink>
    </w:p>
    <w:p>
      <w:pPr>
        <w:spacing w:after="0"/>
        <w:jc w:val="left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о преступлении не было учтено как преступление, не возбуждалось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уголовное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дело).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зависимости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сложности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выявления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преступле-</w:t>
      </w:r>
      <w:r>
        <w:rPr>
          <w:color w:val="231F20"/>
          <w:spacing w:val="-50"/>
        </w:rPr>
        <w:t> </w:t>
      </w:r>
      <w:r>
        <w:rPr>
          <w:color w:val="231F20"/>
        </w:rPr>
        <w:t>ний и объективных причин, по которым преступное деяние стано-</w:t>
      </w:r>
      <w:r>
        <w:rPr>
          <w:color w:val="231F20"/>
          <w:spacing w:val="1"/>
        </w:rPr>
        <w:t> </w:t>
      </w:r>
      <w:r>
        <w:rPr>
          <w:color w:val="231F20"/>
        </w:rPr>
        <w:t>вится явным и известным правоохранительным органам, выделя-</w:t>
      </w:r>
      <w:r>
        <w:rPr>
          <w:color w:val="231F20"/>
          <w:spacing w:val="1"/>
        </w:rPr>
        <w:t> </w:t>
      </w:r>
      <w:r>
        <w:rPr>
          <w:color w:val="231F20"/>
        </w:rPr>
        <w:t>ют</w:t>
      </w:r>
      <w:r>
        <w:rPr>
          <w:color w:val="231F20"/>
          <w:spacing w:val="-8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с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низким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высоким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уровнем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латентности</w:t>
      </w:r>
      <w:r>
        <w:rPr>
          <w:color w:val="231F20"/>
        </w:rPr>
        <w:t>.</w:t>
      </w:r>
      <w:r>
        <w:rPr>
          <w:color w:val="231F20"/>
          <w:spacing w:val="-8"/>
        </w:rPr>
        <w:t> </w:t>
      </w:r>
      <w:r>
        <w:rPr>
          <w:color w:val="231F20"/>
        </w:rPr>
        <w:t>Особо</w:t>
      </w:r>
      <w:r>
        <w:rPr>
          <w:color w:val="231F20"/>
          <w:spacing w:val="-50"/>
        </w:rPr>
        <w:t> </w:t>
      </w:r>
      <w:r>
        <w:rPr>
          <w:color w:val="231F20"/>
        </w:rPr>
        <w:t>тяжкие преступления против личности (убийство, тяжкие телес-</w:t>
      </w:r>
      <w:r>
        <w:rPr>
          <w:color w:val="231F20"/>
          <w:spacing w:val="1"/>
        </w:rPr>
        <w:t> </w:t>
      </w:r>
      <w:r>
        <w:rPr>
          <w:color w:val="231F20"/>
        </w:rPr>
        <w:t>ные повреждения) относятся к преступлениям низкой латентности,</w:t>
      </w:r>
      <w:r>
        <w:rPr>
          <w:color w:val="231F20"/>
          <w:spacing w:val="-50"/>
        </w:rPr>
        <w:t> </w:t>
      </w:r>
      <w:r>
        <w:rPr>
          <w:color w:val="231F20"/>
        </w:rPr>
        <w:t>а преступления экономической направленности, требующие прове-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дения сложных и трудоемких проверок, — к преступлениям высокой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латентности. В связи с этим соотношение регистрируемой и факти-</w:t>
      </w:r>
      <w:r>
        <w:rPr>
          <w:color w:val="231F20"/>
          <w:spacing w:val="-50"/>
        </w:rPr>
        <w:t> </w:t>
      </w:r>
      <w:r>
        <w:rPr>
          <w:color w:val="231F20"/>
        </w:rPr>
        <w:t>ческой преступности будет различным в зависимости от уровня ла-</w:t>
      </w:r>
      <w:r>
        <w:rPr>
          <w:color w:val="231F20"/>
          <w:spacing w:val="-50"/>
        </w:rPr>
        <w:t> </w:t>
      </w:r>
      <w:r>
        <w:rPr>
          <w:color w:val="231F20"/>
        </w:rPr>
        <w:t>тентности</w:t>
      </w:r>
      <w:r>
        <w:rPr>
          <w:color w:val="231F20"/>
          <w:spacing w:val="-5"/>
        </w:rPr>
        <w:t> </w:t>
      </w:r>
      <w:r>
        <w:rPr>
          <w:color w:val="231F20"/>
        </w:rPr>
        <w:t>преступлений.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Данные судебной статистики о результатах рассмотрения уго-</w:t>
      </w:r>
      <w:r>
        <w:rPr>
          <w:color w:val="231F20"/>
          <w:spacing w:val="1"/>
        </w:rPr>
        <w:t> </w:t>
      </w:r>
      <w:r>
        <w:rPr>
          <w:color w:val="231F20"/>
        </w:rPr>
        <w:t>ловных дел позволяют дать оценку деятельности органов предва-</w:t>
      </w:r>
      <w:r>
        <w:rPr>
          <w:color w:val="231F20"/>
          <w:spacing w:val="1"/>
        </w:rPr>
        <w:t> </w:t>
      </w:r>
      <w:r>
        <w:rPr>
          <w:color w:val="231F20"/>
        </w:rPr>
        <w:t>рительного расследования. Это показатели возвращения дела про-</w:t>
      </w:r>
      <w:r>
        <w:rPr>
          <w:color w:val="231F20"/>
          <w:spacing w:val="1"/>
        </w:rPr>
        <w:t> </w:t>
      </w:r>
      <w:r>
        <w:rPr>
          <w:color w:val="231F20"/>
        </w:rPr>
        <w:t>курору в соответствии со ст. 237 УПК РФ, оправдания обвиняемых</w:t>
      </w:r>
      <w:r>
        <w:rPr>
          <w:color w:val="231F20"/>
          <w:spacing w:val="-50"/>
        </w:rPr>
        <w:t> </w:t>
      </w:r>
      <w:r>
        <w:rPr>
          <w:color w:val="231F20"/>
        </w:rPr>
        <w:t>и прекращения дел за отсутствием состава преступления, недока-</w:t>
      </w:r>
      <w:r>
        <w:rPr>
          <w:color w:val="231F20"/>
          <w:spacing w:val="1"/>
        </w:rPr>
        <w:t> </w:t>
      </w:r>
      <w:r>
        <w:rPr>
          <w:color w:val="231F20"/>
        </w:rPr>
        <w:t>занностью</w:t>
      </w:r>
      <w:r>
        <w:rPr>
          <w:color w:val="231F20"/>
          <w:spacing w:val="-12"/>
        </w:rPr>
        <w:t> </w:t>
      </w:r>
      <w:r>
        <w:rPr>
          <w:color w:val="231F20"/>
        </w:rPr>
        <w:t>предъявленного</w:t>
      </w:r>
      <w:r>
        <w:rPr>
          <w:color w:val="231F20"/>
          <w:spacing w:val="-12"/>
        </w:rPr>
        <w:t> </w:t>
      </w:r>
      <w:r>
        <w:rPr>
          <w:color w:val="231F20"/>
        </w:rPr>
        <w:t>обвинения,</w:t>
      </w:r>
      <w:r>
        <w:rPr>
          <w:color w:val="231F20"/>
          <w:spacing w:val="-12"/>
        </w:rPr>
        <w:t> </w:t>
      </w:r>
      <w:r>
        <w:rPr>
          <w:color w:val="231F20"/>
        </w:rPr>
        <w:t>доля</w:t>
      </w:r>
      <w:r>
        <w:rPr>
          <w:color w:val="231F20"/>
          <w:spacing w:val="-12"/>
        </w:rPr>
        <w:t> </w:t>
      </w:r>
      <w:r>
        <w:rPr>
          <w:color w:val="231F20"/>
        </w:rPr>
        <w:t>этих</w:t>
      </w:r>
      <w:r>
        <w:rPr>
          <w:color w:val="231F20"/>
          <w:spacing w:val="-11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чи-</w:t>
      </w:r>
      <w:r>
        <w:rPr>
          <w:color w:val="231F20"/>
          <w:spacing w:val="-50"/>
        </w:rPr>
        <w:t> </w:t>
      </w:r>
      <w:r>
        <w:rPr>
          <w:color w:val="231F20"/>
        </w:rPr>
        <w:t>сла</w:t>
      </w:r>
      <w:r>
        <w:rPr>
          <w:color w:val="231F20"/>
          <w:spacing w:val="-4"/>
        </w:rPr>
        <w:t> </w:t>
      </w:r>
      <w:r>
        <w:rPr>
          <w:color w:val="231F20"/>
        </w:rPr>
        <w:t>уголовных</w:t>
      </w:r>
      <w:r>
        <w:rPr>
          <w:color w:val="231F20"/>
          <w:spacing w:val="-3"/>
        </w:rPr>
        <w:t> </w:t>
      </w:r>
      <w:r>
        <w:rPr>
          <w:color w:val="231F20"/>
        </w:rPr>
        <w:t>дел,</w:t>
      </w:r>
      <w:r>
        <w:rPr>
          <w:color w:val="231F20"/>
          <w:spacing w:val="-4"/>
        </w:rPr>
        <w:t> </w:t>
      </w:r>
      <w:r>
        <w:rPr>
          <w:color w:val="231F20"/>
        </w:rPr>
        <w:t>направленных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суд</w:t>
      </w:r>
      <w:r>
        <w:rPr>
          <w:color w:val="231F20"/>
          <w:spacing w:val="-3"/>
        </w:rPr>
        <w:t> </w:t>
      </w:r>
      <w:r>
        <w:rPr>
          <w:color w:val="231F20"/>
        </w:rPr>
        <w:t>(доля</w:t>
      </w:r>
      <w:r>
        <w:rPr>
          <w:color w:val="231F20"/>
          <w:spacing w:val="-4"/>
        </w:rPr>
        <w:t> </w:t>
      </w:r>
      <w:r>
        <w:rPr>
          <w:color w:val="231F20"/>
        </w:rPr>
        <w:t>возвращенных),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до-</w:t>
      </w:r>
      <w:r>
        <w:rPr>
          <w:color w:val="231F20"/>
          <w:spacing w:val="-51"/>
        </w:rPr>
        <w:t> </w:t>
      </w:r>
      <w:r>
        <w:rPr>
          <w:color w:val="231F20"/>
        </w:rPr>
        <w:t>ля лиц, в отношении которых судом было прекращено уголовное</w:t>
      </w:r>
      <w:r>
        <w:rPr>
          <w:color w:val="231F20"/>
          <w:spacing w:val="1"/>
        </w:rPr>
        <w:t> </w:t>
      </w:r>
      <w:r>
        <w:rPr>
          <w:color w:val="231F20"/>
        </w:rPr>
        <w:t>преследование.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  <w:spacing w:val="-1"/>
        </w:rPr>
        <w:t>Анализ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применения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судами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уголовного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законодательства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части</w:t>
      </w:r>
      <w:r>
        <w:rPr>
          <w:color w:val="231F20"/>
          <w:spacing w:val="-50"/>
        </w:rPr>
        <w:t> </w:t>
      </w:r>
      <w:r>
        <w:rPr>
          <w:color w:val="231F20"/>
        </w:rPr>
        <w:t>оснований прекращения дел, освобождения от наказаний должен</w:t>
      </w:r>
      <w:r>
        <w:rPr>
          <w:color w:val="231F20"/>
          <w:spacing w:val="1"/>
        </w:rPr>
        <w:t> </w:t>
      </w:r>
      <w:r>
        <w:rPr>
          <w:color w:val="231F20"/>
        </w:rPr>
        <w:t>учитывать, что применение амнистии в разные годы может суще-</w:t>
      </w:r>
      <w:r>
        <w:rPr>
          <w:color w:val="231F20"/>
          <w:spacing w:val="1"/>
        </w:rPr>
        <w:t> </w:t>
      </w:r>
      <w:r>
        <w:rPr>
          <w:color w:val="231F20"/>
        </w:rPr>
        <w:t>ственно</w:t>
      </w:r>
      <w:r>
        <w:rPr>
          <w:color w:val="231F20"/>
          <w:spacing w:val="-8"/>
        </w:rPr>
        <w:t> </w:t>
      </w:r>
      <w:r>
        <w:rPr>
          <w:color w:val="231F20"/>
        </w:rPr>
        <w:t>изменить</w:t>
      </w:r>
      <w:r>
        <w:rPr>
          <w:color w:val="231F20"/>
          <w:spacing w:val="-8"/>
        </w:rPr>
        <w:t> </w:t>
      </w:r>
      <w:r>
        <w:rPr>
          <w:color w:val="231F20"/>
        </w:rPr>
        <w:t>структуру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увеличить</w:t>
      </w:r>
      <w:r>
        <w:rPr>
          <w:color w:val="231F20"/>
          <w:spacing w:val="-7"/>
        </w:rPr>
        <w:t> </w:t>
      </w:r>
      <w:r>
        <w:rPr>
          <w:color w:val="231F20"/>
        </w:rPr>
        <w:t>объем</w:t>
      </w:r>
      <w:r>
        <w:rPr>
          <w:color w:val="231F20"/>
          <w:spacing w:val="-8"/>
        </w:rPr>
        <w:t> </w:t>
      </w:r>
      <w:r>
        <w:rPr>
          <w:color w:val="231F20"/>
        </w:rPr>
        <w:t>прекращенных</w:t>
      </w:r>
      <w:r>
        <w:rPr>
          <w:color w:val="231F20"/>
          <w:spacing w:val="-7"/>
        </w:rPr>
        <w:t> </w:t>
      </w:r>
      <w:r>
        <w:rPr>
          <w:color w:val="231F20"/>
        </w:rPr>
        <w:t>дел,</w:t>
      </w:r>
      <w:r>
        <w:rPr>
          <w:color w:val="231F20"/>
          <w:spacing w:val="-50"/>
        </w:rPr>
        <w:t> </w:t>
      </w:r>
      <w:r>
        <w:rPr>
          <w:color w:val="231F20"/>
        </w:rPr>
        <w:t>а также число лиц, которых суд освобождает от наказания. Анали-</w:t>
      </w:r>
      <w:r>
        <w:rPr>
          <w:color w:val="231F20"/>
          <w:spacing w:val="1"/>
        </w:rPr>
        <w:t> </w:t>
      </w:r>
      <w:r>
        <w:rPr>
          <w:color w:val="231F20"/>
        </w:rPr>
        <w:t>зируя</w:t>
      </w:r>
      <w:r>
        <w:rPr>
          <w:color w:val="231F20"/>
          <w:spacing w:val="-4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4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4"/>
        </w:rPr>
        <w:t> </w:t>
      </w:r>
      <w:r>
        <w:rPr>
          <w:color w:val="231F20"/>
        </w:rPr>
        <w:t>амнистии</w:t>
      </w:r>
      <w:r>
        <w:rPr>
          <w:color w:val="231F20"/>
          <w:spacing w:val="-4"/>
        </w:rPr>
        <w:t> </w:t>
      </w:r>
      <w:r>
        <w:rPr>
          <w:color w:val="231F20"/>
        </w:rPr>
        <w:t>судами,</w:t>
      </w:r>
      <w:r>
        <w:rPr>
          <w:color w:val="231F20"/>
          <w:spacing w:val="-4"/>
        </w:rPr>
        <w:t> </w:t>
      </w:r>
      <w:r>
        <w:rPr>
          <w:color w:val="231F20"/>
        </w:rPr>
        <w:t>надо</w:t>
      </w:r>
      <w:r>
        <w:rPr>
          <w:color w:val="231F20"/>
          <w:spacing w:val="-4"/>
        </w:rPr>
        <w:t> </w:t>
      </w:r>
      <w:r>
        <w:rPr>
          <w:color w:val="231F20"/>
        </w:rPr>
        <w:t>иметь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виду,</w:t>
      </w:r>
      <w:r>
        <w:rPr>
          <w:color w:val="231F20"/>
          <w:spacing w:val="-50"/>
        </w:rPr>
        <w:t> </w:t>
      </w:r>
      <w:r>
        <w:rPr>
          <w:color w:val="231F20"/>
        </w:rPr>
        <w:t>что суды применяют амнистию только в отношении определенной</w:t>
      </w:r>
      <w:r>
        <w:rPr>
          <w:color w:val="231F20"/>
          <w:spacing w:val="1"/>
        </w:rPr>
        <w:t> </w:t>
      </w:r>
      <w:r>
        <w:rPr>
          <w:color w:val="231F20"/>
        </w:rPr>
        <w:t>части лиц в уголовном производстве, к которым применяется ам-</w:t>
      </w:r>
      <w:r>
        <w:rPr>
          <w:color w:val="231F20"/>
          <w:spacing w:val="1"/>
        </w:rPr>
        <w:t> </w:t>
      </w:r>
      <w:r>
        <w:rPr>
          <w:color w:val="231F20"/>
        </w:rPr>
        <w:t>нистия. Постановление об амнистии, которое содержит описание</w:t>
      </w:r>
      <w:r>
        <w:rPr>
          <w:color w:val="231F20"/>
          <w:spacing w:val="1"/>
        </w:rPr>
        <w:t> </w:t>
      </w:r>
      <w:r>
        <w:rPr>
          <w:color w:val="231F20"/>
        </w:rPr>
        <w:t>круга лиц, на которых распространяется или не распространяется</w:t>
      </w:r>
      <w:r>
        <w:rPr>
          <w:color w:val="231F20"/>
          <w:spacing w:val="1"/>
        </w:rPr>
        <w:t> </w:t>
      </w:r>
      <w:r>
        <w:rPr>
          <w:color w:val="231F20"/>
        </w:rPr>
        <w:t>амнистия, обычно принимается вместе с Постановлением о поряд-</w:t>
      </w:r>
      <w:r>
        <w:rPr>
          <w:color w:val="231F20"/>
          <w:spacing w:val="1"/>
        </w:rPr>
        <w:t> </w:t>
      </w:r>
      <w:r>
        <w:rPr>
          <w:color w:val="231F20"/>
        </w:rPr>
        <w:t>ке</w:t>
      </w:r>
      <w:r>
        <w:rPr>
          <w:color w:val="231F20"/>
          <w:spacing w:val="-2"/>
        </w:rPr>
        <w:t> </w:t>
      </w:r>
      <w:r>
        <w:rPr>
          <w:color w:val="231F20"/>
        </w:rPr>
        <w:t>ее</w:t>
      </w:r>
      <w:r>
        <w:rPr>
          <w:color w:val="231F20"/>
          <w:spacing w:val="-2"/>
        </w:rPr>
        <w:t> </w:t>
      </w:r>
      <w:r>
        <w:rPr>
          <w:color w:val="231F20"/>
        </w:rPr>
        <w:t>применения,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котором</w:t>
      </w:r>
      <w:r>
        <w:rPr>
          <w:color w:val="231F20"/>
          <w:spacing w:val="-2"/>
        </w:rPr>
        <w:t> </w:t>
      </w:r>
      <w:r>
        <w:rPr>
          <w:color w:val="231F20"/>
        </w:rPr>
        <w:t>перечисляются</w:t>
      </w:r>
      <w:r>
        <w:rPr>
          <w:color w:val="231F20"/>
          <w:spacing w:val="-1"/>
        </w:rPr>
        <w:t> </w:t>
      </w:r>
      <w:r>
        <w:rPr>
          <w:color w:val="231F20"/>
        </w:rPr>
        <w:t>органы,</w:t>
      </w:r>
      <w:r>
        <w:rPr>
          <w:color w:val="231F20"/>
          <w:spacing w:val="-2"/>
        </w:rPr>
        <w:t> </w:t>
      </w:r>
      <w:r>
        <w:rPr>
          <w:color w:val="231F20"/>
        </w:rPr>
        <w:t>применяющие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амнистию, в отношении каких категорий лиц и по каким видам на-</w:t>
      </w:r>
      <w:r>
        <w:rPr>
          <w:color w:val="231F20"/>
          <w:spacing w:val="1"/>
        </w:rPr>
        <w:t> </w:t>
      </w:r>
      <w:r>
        <w:rPr>
          <w:color w:val="231F20"/>
        </w:rPr>
        <w:t>казания. Постановления исполняются органами предварительного</w:t>
      </w:r>
      <w:r>
        <w:rPr>
          <w:color w:val="231F20"/>
          <w:spacing w:val="1"/>
        </w:rPr>
        <w:t> </w:t>
      </w:r>
      <w:r>
        <w:rPr>
          <w:color w:val="231F20"/>
        </w:rPr>
        <w:t>расследования, судами и учреждениями уголовно-исполнительной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Кроме криминологического анализа судебной статистики суди-</w:t>
      </w:r>
      <w:r>
        <w:rPr>
          <w:color w:val="231F20"/>
          <w:spacing w:val="1"/>
        </w:rPr>
        <w:t> </w:t>
      </w:r>
      <w:r>
        <w:rPr>
          <w:color w:val="231F20"/>
        </w:rPr>
        <w:t>мости (состав лиц, представших перед судом, их социально-демо-</w:t>
      </w:r>
      <w:r>
        <w:rPr>
          <w:color w:val="231F20"/>
          <w:spacing w:val="1"/>
        </w:rPr>
        <w:t> </w:t>
      </w:r>
      <w:r>
        <w:rPr>
          <w:color w:val="231F20"/>
        </w:rPr>
        <w:t>графические характеристики, условия совершения преступления),</w:t>
      </w:r>
      <w:r>
        <w:rPr>
          <w:color w:val="231F20"/>
          <w:spacing w:val="1"/>
        </w:rPr>
        <w:t> </w:t>
      </w:r>
      <w:r>
        <w:rPr>
          <w:color w:val="231F20"/>
        </w:rPr>
        <w:t>статистика судимости представляет интерес с точки зрения тенден-</w:t>
      </w:r>
      <w:r>
        <w:rPr>
          <w:color w:val="231F20"/>
          <w:spacing w:val="-50"/>
        </w:rPr>
        <w:t> </w:t>
      </w:r>
      <w:r>
        <w:rPr>
          <w:color w:val="231F20"/>
        </w:rPr>
        <w:t>ций в осуществлении правосудия (изменение структуры видов уго-</w:t>
      </w:r>
      <w:r>
        <w:rPr>
          <w:color w:val="231F20"/>
          <w:spacing w:val="-50"/>
        </w:rPr>
        <w:t> </w:t>
      </w:r>
      <w:r>
        <w:rPr>
          <w:color w:val="231F20"/>
        </w:rPr>
        <w:t>ловных наказаний, средние сроки лишения свободы по распростра-</w:t>
      </w:r>
      <w:r>
        <w:rPr>
          <w:color w:val="231F20"/>
          <w:spacing w:val="-50"/>
        </w:rPr>
        <w:t> </w:t>
      </w:r>
      <w:r>
        <w:rPr>
          <w:color w:val="231F20"/>
        </w:rPr>
        <w:t>ненным</w:t>
      </w:r>
      <w:r>
        <w:rPr>
          <w:color w:val="231F20"/>
          <w:spacing w:val="-5"/>
        </w:rPr>
        <w:t> </w:t>
      </w:r>
      <w:r>
        <w:rPr>
          <w:color w:val="231F20"/>
        </w:rPr>
        <w:t>составам</w:t>
      </w:r>
      <w:r>
        <w:rPr>
          <w:color w:val="231F20"/>
          <w:spacing w:val="-5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т.</w:t>
      </w:r>
      <w:r>
        <w:rPr>
          <w:color w:val="231F20"/>
          <w:spacing w:val="-27"/>
        </w:rPr>
        <w:t> </w:t>
      </w:r>
      <w:r>
        <w:rPr>
          <w:color w:val="231F20"/>
        </w:rPr>
        <w:t>п.).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Однако данные только статистики преступности или судимости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недостаточно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характеризуют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криминальную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сферу.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Очевидна</w:t>
      </w:r>
      <w:r>
        <w:rPr>
          <w:color w:val="231F20"/>
          <w:spacing w:val="-50"/>
        </w:rPr>
        <w:t> </w:t>
      </w:r>
      <w:r>
        <w:rPr>
          <w:color w:val="231F20"/>
        </w:rPr>
        <w:t>взаимосвязь социально-демографических процессов и уровня кри-</w:t>
      </w:r>
      <w:r>
        <w:rPr>
          <w:color w:val="231F20"/>
          <w:spacing w:val="1"/>
        </w:rPr>
        <w:t> </w:t>
      </w:r>
      <w:r>
        <w:rPr>
          <w:color w:val="231F20"/>
        </w:rPr>
        <w:t>минализации общества, поэтому представляется важным сопостав-</w:t>
      </w:r>
      <w:r>
        <w:rPr>
          <w:color w:val="231F20"/>
          <w:spacing w:val="-50"/>
        </w:rPr>
        <w:t> </w:t>
      </w:r>
      <w:r>
        <w:rPr>
          <w:color w:val="231F20"/>
        </w:rPr>
        <w:t>ление тенденций миграции, занятости и безработицы, уровня дохо-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дов населения и других показателей социального развития с уровнем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судимости данного региона. Таким образом, возможность получения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наиболее значимых и интересных результатов дает использование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статистических данных из разных отраслей статистики, характери-</w:t>
      </w:r>
      <w:r>
        <w:rPr>
          <w:color w:val="231F20"/>
          <w:spacing w:val="-50"/>
        </w:rPr>
        <w:t> </w:t>
      </w:r>
      <w:r>
        <w:rPr>
          <w:color w:val="231F20"/>
        </w:rPr>
        <w:t>зующих</w:t>
      </w:r>
      <w:r>
        <w:rPr>
          <w:color w:val="231F20"/>
          <w:spacing w:val="-5"/>
        </w:rPr>
        <w:t> </w:t>
      </w:r>
      <w:r>
        <w:rPr>
          <w:color w:val="231F20"/>
        </w:rPr>
        <w:t>один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тот</w:t>
      </w:r>
      <w:r>
        <w:rPr>
          <w:color w:val="231F20"/>
          <w:spacing w:val="-4"/>
        </w:rPr>
        <w:t> </w:t>
      </w:r>
      <w:r>
        <w:rPr>
          <w:color w:val="231F2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</w:rPr>
        <w:t>объект</w:t>
      </w:r>
      <w:r>
        <w:rPr>
          <w:color w:val="231F20"/>
          <w:spacing w:val="-5"/>
        </w:rPr>
        <w:t> </w:t>
      </w:r>
      <w:r>
        <w:rPr>
          <w:color w:val="231F20"/>
        </w:rPr>
        <w:t>изучения.</w:t>
      </w:r>
    </w:p>
    <w:p>
      <w:pPr>
        <w:pStyle w:val="BodyText"/>
        <w:spacing w:line="268" w:lineRule="auto"/>
        <w:ind w:left="157" w:right="573" w:firstLine="283"/>
        <w:jc w:val="both"/>
      </w:pPr>
      <w:r>
        <w:rPr/>
        <w:pict>
          <v:shape style="position:absolute;margin-left:53.858299pt;margin-top:73.056725pt;width:51.05pt;height:.1pt;mso-position-horizontal-relative:page;mso-position-vertical-relative:paragraph;z-index:-15596544;mso-wrap-distance-left:0;mso-wrap-distance-right:0" coordorigin="1077,1461" coordsize="1021,0" path="m1077,1461l2098,146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Сопоставление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статистических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показателей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судебной</w:t>
      </w:r>
      <w:r>
        <w:rPr>
          <w:color w:val="231F20"/>
          <w:spacing w:val="47"/>
        </w:rPr>
        <w:t> </w:t>
      </w:r>
      <w:r>
        <w:rPr>
          <w:color w:val="231F20"/>
          <w:w w:val="95"/>
        </w:rPr>
        <w:t>статистики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со статистикой органов прокуратуры и органов, осуществляющих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предварительное расследование, имеет большое значение как для вы-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явления объективных и субъективных причин выявленных расхо-</w:t>
      </w:r>
      <w:r>
        <w:rPr>
          <w:color w:val="231F20"/>
          <w:spacing w:val="1"/>
        </w:rPr>
        <w:t> </w:t>
      </w:r>
      <w:r>
        <w:rPr>
          <w:color w:val="231F20"/>
        </w:rPr>
        <w:t>ждений,</w:t>
      </w:r>
      <w:r>
        <w:rPr>
          <w:color w:val="231F20"/>
          <w:spacing w:val="20"/>
        </w:rPr>
        <w:t> </w:t>
      </w:r>
      <w:r>
        <w:rPr>
          <w:color w:val="231F20"/>
        </w:rPr>
        <w:t>так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</w:rPr>
        <w:t>совершенствования</w:t>
      </w:r>
      <w:r>
        <w:rPr>
          <w:color w:val="231F20"/>
          <w:spacing w:val="21"/>
        </w:rPr>
        <w:t> </w:t>
      </w:r>
      <w:r>
        <w:rPr>
          <w:color w:val="231F20"/>
        </w:rPr>
        <w:t>нормативной</w:t>
      </w:r>
      <w:r>
        <w:rPr>
          <w:color w:val="231F20"/>
          <w:spacing w:val="20"/>
        </w:rPr>
        <w:t> </w:t>
      </w:r>
      <w:r>
        <w:rPr>
          <w:color w:val="231F20"/>
        </w:rPr>
        <w:t>основы</w:t>
      </w:r>
      <w:r>
        <w:rPr>
          <w:color w:val="231F20"/>
          <w:spacing w:val="21"/>
        </w:rPr>
        <w:t> </w:t>
      </w:r>
      <w:r>
        <w:rPr>
          <w:color w:val="231F20"/>
        </w:rPr>
        <w:t>учета</w:t>
      </w:r>
    </w:p>
    <w:p>
      <w:pPr>
        <w:spacing w:line="249" w:lineRule="auto" w:before="14"/>
        <w:ind w:left="157" w:right="573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</w:t>
      </w:r>
      <w:r>
        <w:rPr>
          <w:color w:val="231F20"/>
          <w:spacing w:val="9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состоянию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01.08.2015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текущая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амнистия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применяется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соответствии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Постановлением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Государственной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Думы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Федерального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Собрания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Федерации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25"/>
          <w:w w:val="95"/>
          <w:sz w:val="18"/>
        </w:rPr>
        <w:t> </w:t>
      </w:r>
      <w:r>
        <w:rPr>
          <w:color w:val="231F20"/>
          <w:w w:val="95"/>
          <w:sz w:val="18"/>
        </w:rPr>
        <w:t>24</w:t>
      </w:r>
      <w:r>
        <w:rPr>
          <w:color w:val="231F20"/>
          <w:spacing w:val="25"/>
          <w:w w:val="95"/>
          <w:sz w:val="18"/>
        </w:rPr>
        <w:t> </w:t>
      </w:r>
      <w:r>
        <w:rPr>
          <w:color w:val="231F20"/>
          <w:w w:val="95"/>
          <w:sz w:val="18"/>
        </w:rPr>
        <w:t>апреля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w w:val="95"/>
          <w:sz w:val="18"/>
        </w:rPr>
        <w:t>2015</w:t>
      </w:r>
      <w:r>
        <w:rPr>
          <w:color w:val="231F20"/>
          <w:spacing w:val="25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25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6576–6</w:t>
      </w:r>
      <w:r>
        <w:rPr>
          <w:color w:val="231F20"/>
          <w:spacing w:val="25"/>
          <w:w w:val="95"/>
          <w:sz w:val="18"/>
        </w:rPr>
        <w:t> </w:t>
      </w:r>
      <w:r>
        <w:rPr>
          <w:color w:val="231F20"/>
          <w:w w:val="95"/>
          <w:sz w:val="18"/>
        </w:rPr>
        <w:t>ГД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w w:val="95"/>
          <w:sz w:val="18"/>
        </w:rPr>
        <w:t>«Об</w:t>
      </w:r>
      <w:r>
        <w:rPr>
          <w:color w:val="231F20"/>
          <w:spacing w:val="25"/>
          <w:w w:val="95"/>
          <w:sz w:val="18"/>
        </w:rPr>
        <w:t> </w:t>
      </w:r>
      <w:r>
        <w:rPr>
          <w:color w:val="231F20"/>
          <w:w w:val="95"/>
          <w:sz w:val="18"/>
        </w:rPr>
        <w:t>объявлении</w:t>
      </w:r>
      <w:r>
        <w:rPr>
          <w:color w:val="231F20"/>
          <w:spacing w:val="25"/>
          <w:w w:val="95"/>
          <w:sz w:val="18"/>
        </w:rPr>
        <w:t> </w:t>
      </w:r>
      <w:r>
        <w:rPr>
          <w:color w:val="231F20"/>
          <w:w w:val="95"/>
          <w:sz w:val="18"/>
        </w:rPr>
        <w:t>амнистии</w:t>
      </w:r>
      <w:r>
        <w:rPr>
          <w:color w:val="231F20"/>
          <w:spacing w:val="25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w w:val="95"/>
          <w:sz w:val="18"/>
        </w:rPr>
        <w:t>свя-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зи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70-летием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Победы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Великой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Отечественной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войне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1941–1945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годов»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и Постановлением Государственной Думы от 24.04.2015 № 6578–6 ГД «О поряд-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ке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применения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Постановления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Государственной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Думы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Федерального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Собрания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Российской Федерации «Об объявлении амнистии в связи с 70-летием Победы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Великой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Отечественной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войне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1941–1945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годов».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both"/>
      </w:pPr>
      <w:r>
        <w:rPr>
          <w:color w:val="231F20"/>
        </w:rPr>
        <w:t>в судебной статистике и статистике других ведомств. В статистике</w:t>
      </w:r>
      <w:r>
        <w:rPr>
          <w:color w:val="231F20"/>
          <w:spacing w:val="1"/>
        </w:rPr>
        <w:t> </w:t>
      </w:r>
      <w:r>
        <w:rPr>
          <w:color w:val="231F20"/>
        </w:rPr>
        <w:t>органов прокуратуры имеется ряд сопоставимых показателей. На-</w:t>
      </w:r>
      <w:r>
        <w:rPr>
          <w:color w:val="231F20"/>
          <w:spacing w:val="1"/>
        </w:rPr>
        <w:t> </w:t>
      </w:r>
      <w:r>
        <w:rPr>
          <w:color w:val="231F20"/>
        </w:rPr>
        <w:t>пример,</w:t>
      </w:r>
      <w:r>
        <w:rPr>
          <w:color w:val="231F20"/>
          <w:spacing w:val="-11"/>
        </w:rPr>
        <w:t> </w:t>
      </w:r>
      <w:r>
        <w:rPr>
          <w:color w:val="231F20"/>
        </w:rPr>
        <w:t>число</w:t>
      </w:r>
      <w:r>
        <w:rPr>
          <w:color w:val="231F20"/>
          <w:spacing w:val="-10"/>
        </w:rPr>
        <w:t> </w:t>
      </w:r>
      <w:r>
        <w:rPr>
          <w:color w:val="231F20"/>
        </w:rPr>
        <w:t>осужденных</w:t>
      </w:r>
      <w:r>
        <w:rPr>
          <w:color w:val="231F20"/>
          <w:spacing w:val="-10"/>
        </w:rPr>
        <w:t> </w:t>
      </w:r>
      <w:r>
        <w:rPr>
          <w:color w:val="231F20"/>
        </w:rPr>
        <w:t>лиц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совершение</w:t>
      </w:r>
      <w:r>
        <w:rPr>
          <w:color w:val="231F20"/>
          <w:spacing w:val="-10"/>
        </w:rPr>
        <w:t> </w:t>
      </w:r>
      <w:r>
        <w:rPr>
          <w:color w:val="231F20"/>
        </w:rPr>
        <w:t>коррупционных</w:t>
      </w:r>
      <w:r>
        <w:rPr>
          <w:color w:val="231F20"/>
          <w:spacing w:val="-11"/>
        </w:rPr>
        <w:t> </w:t>
      </w:r>
      <w:r>
        <w:rPr>
          <w:color w:val="231F20"/>
        </w:rPr>
        <w:t>пре-</w:t>
      </w:r>
      <w:r>
        <w:rPr>
          <w:color w:val="231F20"/>
          <w:spacing w:val="-50"/>
        </w:rPr>
        <w:t> </w:t>
      </w:r>
      <w:r>
        <w:rPr>
          <w:color w:val="231F20"/>
        </w:rPr>
        <w:t>ступлений. Сопоставимыми или полностью совпадающими по со-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держанию являются показатели: возвращение судом дела прокурору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устранения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недостатков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порядке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ст.</w:t>
      </w:r>
      <w:r>
        <w:rPr>
          <w:color w:val="231F20"/>
          <w:spacing w:val="-12"/>
        </w:rPr>
        <w:t> </w:t>
      </w:r>
      <w:r>
        <w:rPr>
          <w:color w:val="231F20"/>
        </w:rPr>
        <w:t>237</w:t>
      </w:r>
      <w:r>
        <w:rPr>
          <w:color w:val="231F20"/>
          <w:spacing w:val="-12"/>
        </w:rPr>
        <w:t> </w:t>
      </w:r>
      <w:r>
        <w:rPr>
          <w:color w:val="231F20"/>
        </w:rPr>
        <w:t>УПК</w:t>
      </w:r>
      <w:r>
        <w:rPr>
          <w:color w:val="231F20"/>
          <w:spacing w:val="-12"/>
        </w:rPr>
        <w:t> </w:t>
      </w:r>
      <w:r>
        <w:rPr>
          <w:color w:val="231F20"/>
        </w:rPr>
        <w:t>РФ;</w:t>
      </w:r>
      <w:r>
        <w:rPr>
          <w:color w:val="231F20"/>
          <w:spacing w:val="-12"/>
        </w:rPr>
        <w:t> </w:t>
      </w:r>
      <w:r>
        <w:rPr>
          <w:color w:val="231F20"/>
        </w:rPr>
        <w:t>число</w:t>
      </w:r>
      <w:r>
        <w:rPr>
          <w:color w:val="231F20"/>
          <w:spacing w:val="-12"/>
        </w:rPr>
        <w:t> </w:t>
      </w:r>
      <w:r>
        <w:rPr>
          <w:color w:val="231F20"/>
        </w:rPr>
        <w:t>оправ-</w:t>
      </w:r>
      <w:r>
        <w:rPr>
          <w:color w:val="231F20"/>
          <w:spacing w:val="-50"/>
        </w:rPr>
        <w:t> </w:t>
      </w:r>
      <w:r>
        <w:rPr>
          <w:color w:val="231F20"/>
        </w:rPr>
        <w:t>данных и лиц, дела которых прекращены судом по реабилитирую-</w:t>
      </w:r>
      <w:r>
        <w:rPr>
          <w:color w:val="231F20"/>
          <w:spacing w:val="1"/>
        </w:rPr>
        <w:t> </w:t>
      </w:r>
      <w:r>
        <w:rPr>
          <w:color w:val="231F20"/>
        </w:rPr>
        <w:t>щим основаниям (без дел частного обвинения), из них число осво-</w:t>
      </w:r>
      <w:r>
        <w:rPr>
          <w:color w:val="231F20"/>
          <w:spacing w:val="1"/>
        </w:rPr>
        <w:t> </w:t>
      </w:r>
      <w:r>
        <w:rPr>
          <w:color w:val="231F20"/>
        </w:rPr>
        <w:t>божденных</w:t>
      </w:r>
      <w:r>
        <w:rPr>
          <w:color w:val="231F20"/>
          <w:spacing w:val="16"/>
        </w:rPr>
        <w:t> </w:t>
      </w:r>
      <w:r>
        <w:rPr>
          <w:color w:val="231F20"/>
        </w:rPr>
        <w:t>судом</w:t>
      </w:r>
      <w:r>
        <w:rPr>
          <w:color w:val="231F20"/>
          <w:spacing w:val="17"/>
        </w:rPr>
        <w:t> </w:t>
      </w:r>
      <w:r>
        <w:rPr>
          <w:color w:val="231F20"/>
        </w:rPr>
        <w:t>из-под</w:t>
      </w:r>
      <w:r>
        <w:rPr>
          <w:color w:val="231F20"/>
          <w:spacing w:val="17"/>
        </w:rPr>
        <w:t> </w:t>
      </w:r>
      <w:r>
        <w:rPr>
          <w:color w:val="231F20"/>
        </w:rPr>
        <w:t>стражи;</w:t>
      </w:r>
      <w:r>
        <w:rPr>
          <w:color w:val="231F20"/>
          <w:spacing w:val="17"/>
        </w:rPr>
        <w:t> </w:t>
      </w:r>
      <w:r>
        <w:rPr>
          <w:color w:val="231F20"/>
        </w:rPr>
        <w:t>рассмотрение</w:t>
      </w:r>
      <w:r>
        <w:rPr>
          <w:color w:val="231F20"/>
          <w:spacing w:val="17"/>
        </w:rPr>
        <w:t> </w:t>
      </w:r>
      <w:r>
        <w:rPr>
          <w:color w:val="231F20"/>
        </w:rPr>
        <w:t>судом</w:t>
      </w:r>
      <w:r>
        <w:rPr>
          <w:color w:val="231F20"/>
          <w:spacing w:val="17"/>
        </w:rPr>
        <w:t> </w:t>
      </w:r>
      <w:r>
        <w:rPr>
          <w:color w:val="231F20"/>
        </w:rPr>
        <w:t>ходатайств</w:t>
      </w:r>
      <w:r>
        <w:rPr>
          <w:color w:val="231F20"/>
          <w:spacing w:val="-50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применении</w:t>
      </w:r>
      <w:r>
        <w:rPr>
          <w:color w:val="231F20"/>
          <w:spacing w:val="-11"/>
        </w:rPr>
        <w:t> </w:t>
      </w:r>
      <w:r>
        <w:rPr>
          <w:color w:val="231F20"/>
        </w:rPr>
        <w:t>меры</w:t>
      </w:r>
      <w:r>
        <w:rPr>
          <w:color w:val="231F20"/>
          <w:spacing w:val="-11"/>
        </w:rPr>
        <w:t> </w:t>
      </w:r>
      <w:r>
        <w:rPr>
          <w:color w:val="231F20"/>
        </w:rPr>
        <w:t>пресечения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виде</w:t>
      </w:r>
      <w:r>
        <w:rPr>
          <w:color w:val="231F20"/>
          <w:spacing w:val="-11"/>
        </w:rPr>
        <w:t> </w:t>
      </w:r>
      <w:r>
        <w:rPr>
          <w:color w:val="231F20"/>
        </w:rPr>
        <w:t>заключения</w:t>
      </w:r>
      <w:r>
        <w:rPr>
          <w:color w:val="231F20"/>
          <w:spacing w:val="-12"/>
        </w:rPr>
        <w:t> </w:t>
      </w:r>
      <w:r>
        <w:rPr>
          <w:color w:val="231F20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</w:rPr>
        <w:t>стражу,</w:t>
      </w:r>
      <w:r>
        <w:rPr>
          <w:color w:val="231F20"/>
          <w:spacing w:val="-11"/>
        </w:rPr>
        <w:t> </w:t>
      </w:r>
      <w:r>
        <w:rPr>
          <w:color w:val="231F20"/>
        </w:rPr>
        <w:t>про-</w:t>
      </w:r>
      <w:r>
        <w:rPr>
          <w:color w:val="231F20"/>
          <w:spacing w:val="-51"/>
        </w:rPr>
        <w:t> </w:t>
      </w:r>
      <w:r>
        <w:rPr>
          <w:color w:val="231F20"/>
        </w:rPr>
        <w:t>дление</w:t>
      </w:r>
      <w:r>
        <w:rPr>
          <w:color w:val="231F20"/>
          <w:spacing w:val="-5"/>
        </w:rPr>
        <w:t> </w:t>
      </w:r>
      <w:r>
        <w:rPr>
          <w:color w:val="231F20"/>
        </w:rPr>
        <w:t>срока</w:t>
      </w:r>
      <w:r>
        <w:rPr>
          <w:color w:val="231F20"/>
          <w:spacing w:val="-5"/>
        </w:rPr>
        <w:t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> </w:t>
      </w:r>
      <w:r>
        <w:rPr>
          <w:color w:val="231F20"/>
        </w:rPr>
        <w:t>под</w:t>
      </w:r>
      <w:r>
        <w:rPr>
          <w:color w:val="231F20"/>
          <w:spacing w:val="-5"/>
        </w:rPr>
        <w:t> </w:t>
      </w:r>
      <w:r>
        <w:rPr>
          <w:color w:val="231F20"/>
        </w:rPr>
        <w:t>стражей.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Статистика социальных явлений, в частности, характеристики</w:t>
      </w:r>
      <w:r>
        <w:rPr>
          <w:color w:val="231F20"/>
          <w:spacing w:val="1"/>
        </w:rPr>
        <w:t> </w:t>
      </w:r>
      <w:r>
        <w:rPr>
          <w:color w:val="231F20"/>
        </w:rPr>
        <w:t>судимости, наиболее интересны в динамике на протяжении боль-</w:t>
      </w:r>
      <w:r>
        <w:rPr>
          <w:color w:val="231F20"/>
          <w:spacing w:val="1"/>
        </w:rPr>
        <w:t> </w:t>
      </w:r>
      <w:r>
        <w:rPr>
          <w:color w:val="231F20"/>
        </w:rPr>
        <w:t>ших исторических периодов, в наложении их на исторические реа-</w:t>
      </w:r>
      <w:r>
        <w:rPr>
          <w:color w:val="231F20"/>
          <w:spacing w:val="1"/>
        </w:rPr>
        <w:t> </w:t>
      </w:r>
      <w:r>
        <w:rPr>
          <w:color w:val="231F20"/>
        </w:rPr>
        <w:t>лии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изменение</w:t>
      </w:r>
      <w:r>
        <w:rPr>
          <w:color w:val="231F20"/>
          <w:spacing w:val="-5"/>
        </w:rPr>
        <w:t> </w:t>
      </w:r>
      <w:r>
        <w:rPr>
          <w:color w:val="231F20"/>
        </w:rPr>
        <w:t>уголовного</w:t>
      </w:r>
      <w:r>
        <w:rPr>
          <w:color w:val="231F20"/>
          <w:spacing w:val="-6"/>
        </w:rPr>
        <w:t> </w:t>
      </w:r>
      <w:r>
        <w:rPr>
          <w:color w:val="231F20"/>
        </w:rPr>
        <w:t>законодательства.</w:t>
      </w:r>
    </w:p>
    <w:p>
      <w:pPr>
        <w:pStyle w:val="Heading4"/>
        <w:spacing w:line="268" w:lineRule="auto"/>
        <w:ind w:left="157" w:right="574" w:firstLine="283"/>
      </w:pPr>
      <w:r>
        <w:rPr>
          <w:color w:val="231F20"/>
          <w:w w:val="95"/>
        </w:rPr>
        <w:t>Структура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статистических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показателей,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характеризующих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судимость: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характеристика преступления (виды преступлений по харак-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теру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степени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общественной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опасности,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время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место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совершения</w:t>
      </w:r>
      <w:r>
        <w:rPr>
          <w:color w:val="231F20"/>
          <w:spacing w:val="-51"/>
          <w:sz w:val="21"/>
        </w:rPr>
        <w:t> </w:t>
      </w:r>
      <w:r>
        <w:rPr>
          <w:color w:val="231F20"/>
          <w:w w:val="95"/>
          <w:sz w:val="21"/>
        </w:rPr>
        <w:t>преступления, размер ущерба, наличие потерпевших); выделение со-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ставов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преступлений,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преобладающих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структуре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судимости;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подсудимый (пол, возраст, социальное положение, род заня-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тий, прежние судимости и отбытие ранее назначенных уголовных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наказаний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др.);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результат судебного рассмотрения — вид вынесенного су-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дебного постановления и, в случае осуждения, — вид и размер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значенного наказания, особенности его назначения или основания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освобождения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наказания,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результаты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пересмотра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вышестоящих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судебных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инстанциях.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i/>
          <w:color w:val="231F20"/>
        </w:rPr>
        <w:t>Количественные характеристики осужденных лиц </w:t>
      </w:r>
      <w:r>
        <w:rPr>
          <w:color w:val="231F20"/>
        </w:rPr>
        <w:t>по пригово-</w:t>
      </w:r>
      <w:r>
        <w:rPr>
          <w:color w:val="231F20"/>
          <w:spacing w:val="1"/>
        </w:rPr>
        <w:t> </w:t>
      </w:r>
      <w:r>
        <w:rPr>
          <w:color w:val="231F20"/>
        </w:rPr>
        <w:t>рам судов, вступившим в законную силу за определенный период</w:t>
      </w:r>
      <w:r>
        <w:rPr>
          <w:color w:val="231F20"/>
          <w:spacing w:val="1"/>
        </w:rPr>
        <w:t> </w:t>
      </w:r>
      <w:r>
        <w:rPr>
          <w:color w:val="231F20"/>
        </w:rPr>
        <w:t>(за полугодие, год) по выделяемым в первичном статистическом</w:t>
      </w:r>
      <w:r>
        <w:rPr>
          <w:color w:val="231F20"/>
          <w:spacing w:val="1"/>
        </w:rPr>
        <w:t> </w:t>
      </w:r>
      <w:r>
        <w:rPr>
          <w:color w:val="231F20"/>
        </w:rPr>
        <w:t>учете</w:t>
      </w:r>
      <w:r>
        <w:rPr>
          <w:color w:val="231F20"/>
          <w:spacing w:val="14"/>
        </w:rPr>
        <w:t> </w:t>
      </w:r>
      <w:r>
        <w:rPr>
          <w:color w:val="231F20"/>
        </w:rPr>
        <w:t>демографическим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социально-экономическим</w:t>
      </w:r>
      <w:r>
        <w:rPr>
          <w:color w:val="231F20"/>
          <w:spacing w:val="15"/>
        </w:rPr>
        <w:t> </w:t>
      </w:r>
      <w:r>
        <w:rPr>
          <w:color w:val="231F20"/>
        </w:rPr>
        <w:t>показателям,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both"/>
      </w:pPr>
      <w:r>
        <w:rPr>
          <w:color w:val="231F20"/>
        </w:rPr>
        <w:t>как правило, в аналитических таблицах или обзорах о результатах</w:t>
      </w:r>
      <w:r>
        <w:rPr>
          <w:color w:val="231F20"/>
          <w:spacing w:val="1"/>
        </w:rPr>
        <w:t> </w:t>
      </w:r>
      <w:r>
        <w:rPr>
          <w:color w:val="231F20"/>
        </w:rPr>
        <w:t>судебной деятельности</w:t>
      </w:r>
      <w:r>
        <w:rPr>
          <w:color w:val="231F20"/>
          <w:position w:val="7"/>
          <w:sz w:val="12"/>
        </w:rPr>
        <w:t>1</w:t>
      </w:r>
      <w:r>
        <w:rPr>
          <w:color w:val="231F20"/>
          <w:spacing w:val="1"/>
          <w:position w:val="7"/>
          <w:sz w:val="12"/>
        </w:rPr>
        <w:t> </w:t>
      </w:r>
      <w:r>
        <w:rPr>
          <w:color w:val="231F20"/>
        </w:rPr>
        <w:t>представляются в виде относительных ве-</w:t>
      </w:r>
      <w:r>
        <w:rPr>
          <w:color w:val="231F20"/>
          <w:spacing w:val="1"/>
        </w:rPr>
        <w:t> </w:t>
      </w:r>
      <w:r>
        <w:rPr>
          <w:color w:val="231F20"/>
        </w:rPr>
        <w:t>личин распределения (структуры) по полу, возрасту на дату совер-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преступления,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семейному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положению,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наличию</w:t>
      </w:r>
      <w:r>
        <w:rPr>
          <w:color w:val="231F20"/>
          <w:spacing w:val="-11"/>
        </w:rPr>
        <w:t> </w:t>
      </w:r>
      <w:r>
        <w:rPr>
          <w:color w:val="231F20"/>
        </w:rPr>
        <w:t>иждивенцев,</w:t>
      </w:r>
      <w:r>
        <w:rPr>
          <w:color w:val="231F20"/>
          <w:spacing w:val="-50"/>
        </w:rPr>
        <w:t> </w:t>
      </w:r>
      <w:r>
        <w:rPr>
          <w:color w:val="231F20"/>
        </w:rPr>
        <w:t>гражданству, образованию, роду занятий (социальное положение),</w:t>
      </w:r>
      <w:r>
        <w:rPr>
          <w:color w:val="231F20"/>
          <w:spacing w:val="1"/>
        </w:rPr>
        <w:t> </w:t>
      </w:r>
      <w:r>
        <w:rPr>
          <w:color w:val="231F20"/>
        </w:rPr>
        <w:t>должностному</w:t>
      </w:r>
      <w:r>
        <w:rPr>
          <w:color w:val="231F20"/>
          <w:spacing w:val="24"/>
        </w:rPr>
        <w:t> </w:t>
      </w:r>
      <w:r>
        <w:rPr>
          <w:color w:val="231F20"/>
        </w:rPr>
        <w:t>положению,</w:t>
      </w:r>
      <w:r>
        <w:rPr>
          <w:color w:val="231F20"/>
          <w:spacing w:val="24"/>
        </w:rPr>
        <w:t> </w:t>
      </w:r>
      <w:r>
        <w:rPr>
          <w:color w:val="231F20"/>
        </w:rPr>
        <w:t>для</w:t>
      </w:r>
      <w:r>
        <w:rPr>
          <w:color w:val="231F20"/>
          <w:spacing w:val="24"/>
        </w:rPr>
        <w:t> </w:t>
      </w:r>
      <w:r>
        <w:rPr>
          <w:color w:val="231F20"/>
        </w:rPr>
        <w:t>несовершеннолетних</w:t>
      </w:r>
      <w:r>
        <w:rPr>
          <w:color w:val="231F20"/>
          <w:spacing w:val="24"/>
        </w:rPr>
        <w:t> </w:t>
      </w:r>
      <w:r>
        <w:rPr>
          <w:color w:val="231F20"/>
        </w:rPr>
        <w:t>—</w:t>
      </w:r>
      <w:r>
        <w:rPr>
          <w:color w:val="231F20"/>
          <w:spacing w:val="24"/>
        </w:rPr>
        <w:t> </w:t>
      </w:r>
      <w:r>
        <w:rPr>
          <w:color w:val="231F20"/>
        </w:rPr>
        <w:t>сведения</w:t>
      </w:r>
      <w:r>
        <w:rPr>
          <w:color w:val="231F20"/>
          <w:spacing w:val="-50"/>
        </w:rPr>
        <w:t> </w:t>
      </w:r>
      <w:r>
        <w:rPr>
          <w:color w:val="231F20"/>
        </w:rPr>
        <w:t>о воспитании в семье, нахождении на административном учете,</w:t>
      </w:r>
      <w:r>
        <w:rPr>
          <w:color w:val="231F20"/>
          <w:spacing w:val="1"/>
        </w:rPr>
        <w:t> </w:t>
      </w:r>
      <w:r>
        <w:rPr>
          <w:color w:val="231F20"/>
        </w:rPr>
        <w:t>наличие прежних судимостей и отбытие наказания по предыду-</w:t>
      </w:r>
      <w:r>
        <w:rPr>
          <w:color w:val="231F20"/>
          <w:spacing w:val="1"/>
        </w:rPr>
        <w:t> </w:t>
      </w:r>
      <w:r>
        <w:rPr>
          <w:color w:val="231F20"/>
        </w:rPr>
        <w:t>щим приговорам. Количество осужденных, имеющих соответству-</w:t>
      </w:r>
      <w:r>
        <w:rPr>
          <w:color w:val="231F20"/>
          <w:spacing w:val="1"/>
        </w:rPr>
        <w:t> </w:t>
      </w:r>
      <w:r>
        <w:rPr>
          <w:color w:val="231F20"/>
        </w:rPr>
        <w:t>ющее</w:t>
      </w:r>
      <w:r>
        <w:rPr>
          <w:color w:val="231F20"/>
          <w:spacing w:val="-13"/>
        </w:rPr>
        <w:t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> </w:t>
      </w:r>
      <w:r>
        <w:rPr>
          <w:color w:val="231F20"/>
        </w:rPr>
        <w:t>признака,</w:t>
      </w:r>
      <w:r>
        <w:rPr>
          <w:color w:val="231F20"/>
          <w:spacing w:val="-13"/>
        </w:rPr>
        <w:t> </w:t>
      </w:r>
      <w:r>
        <w:rPr>
          <w:color w:val="231F20"/>
        </w:rPr>
        <w:t>соотносится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общим</w:t>
      </w:r>
      <w:r>
        <w:rPr>
          <w:color w:val="231F20"/>
          <w:spacing w:val="-13"/>
        </w:rPr>
        <w:t> </w:t>
      </w:r>
      <w:r>
        <w:rPr>
          <w:color w:val="231F20"/>
        </w:rPr>
        <w:t>числом</w:t>
      </w:r>
      <w:r>
        <w:rPr>
          <w:color w:val="231F20"/>
          <w:spacing w:val="-13"/>
        </w:rPr>
        <w:t> </w:t>
      </w:r>
      <w:r>
        <w:rPr>
          <w:color w:val="231F20"/>
        </w:rPr>
        <w:t>осужденных</w:t>
      </w:r>
      <w:r>
        <w:rPr>
          <w:color w:val="231F20"/>
          <w:spacing w:val="-50"/>
        </w:rPr>
        <w:t> </w:t>
      </w:r>
      <w:r>
        <w:rPr>
          <w:color w:val="231F20"/>
        </w:rPr>
        <w:t>или общим числом осужденных по изучаемой категории и выража-</w:t>
      </w:r>
      <w:r>
        <w:rPr>
          <w:color w:val="231F20"/>
          <w:spacing w:val="-50"/>
        </w:rPr>
        <w:t> </w:t>
      </w:r>
      <w:r>
        <w:rPr>
          <w:color w:val="231F20"/>
        </w:rPr>
        <w:t>ется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процентах.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i/>
          <w:color w:val="231F20"/>
        </w:rPr>
        <w:t>При анализе судебной практики назначения уголовных наказа-</w:t>
      </w:r>
      <w:r>
        <w:rPr>
          <w:i/>
          <w:color w:val="231F20"/>
          <w:spacing w:val="1"/>
        </w:rPr>
        <w:t> </w:t>
      </w:r>
      <w:r>
        <w:rPr>
          <w:i/>
          <w:color w:val="231F20"/>
          <w:w w:val="95"/>
        </w:rPr>
        <w:t>ний по определенным статьям УК РФ </w:t>
      </w:r>
      <w:r>
        <w:rPr>
          <w:color w:val="231F20"/>
          <w:w w:val="95"/>
        </w:rPr>
        <w:t>используются статистические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показатели </w:t>
      </w:r>
      <w:r>
        <w:rPr>
          <w:color w:val="231F20"/>
        </w:rPr>
        <w:t>в ф. № 10.3 по видам уголовных наказаний по основной</w:t>
      </w:r>
      <w:r>
        <w:rPr>
          <w:color w:val="231F20"/>
          <w:spacing w:val="-50"/>
        </w:rPr>
        <w:t> </w:t>
      </w:r>
      <w:r>
        <w:rPr>
          <w:color w:val="231F20"/>
        </w:rPr>
        <w:t>статье по приговору, назначение наказания ниже установленного</w:t>
      </w:r>
      <w:r>
        <w:rPr>
          <w:color w:val="231F20"/>
          <w:spacing w:val="1"/>
        </w:rPr>
        <w:t> </w:t>
      </w:r>
      <w:r>
        <w:rPr>
          <w:color w:val="231F20"/>
        </w:rPr>
        <w:t>предела или назначение более мягкого вида наказания, по срокам</w:t>
      </w:r>
      <w:r>
        <w:rPr>
          <w:color w:val="231F20"/>
          <w:spacing w:val="1"/>
        </w:rPr>
        <w:t> </w:t>
      </w:r>
      <w:r>
        <w:rPr>
          <w:color w:val="231F20"/>
        </w:rPr>
        <w:t>лишения свободы и размерам штрафов форма 10.3.1, при изучении</w:t>
      </w:r>
      <w:r>
        <w:rPr>
          <w:color w:val="231F20"/>
          <w:spacing w:val="-50"/>
        </w:rPr>
        <w:t> </w:t>
      </w:r>
      <w:r>
        <w:rPr>
          <w:color w:val="231F20"/>
        </w:rPr>
        <w:t>характеристик</w:t>
      </w:r>
      <w:r>
        <w:rPr>
          <w:color w:val="231F20"/>
          <w:spacing w:val="-9"/>
        </w:rPr>
        <w:t> </w:t>
      </w:r>
      <w:r>
        <w:rPr>
          <w:color w:val="231F20"/>
        </w:rPr>
        <w:t>осужденного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8"/>
        </w:rPr>
        <w:t> </w:t>
      </w:r>
      <w:r>
        <w:rPr>
          <w:color w:val="231F20"/>
        </w:rPr>
        <w:t>уголовной</w:t>
      </w:r>
      <w:r>
        <w:rPr>
          <w:color w:val="231F20"/>
          <w:spacing w:val="-9"/>
        </w:rPr>
        <w:t> </w:t>
      </w:r>
      <w:r>
        <w:rPr>
          <w:color w:val="231F20"/>
        </w:rPr>
        <w:t>полити-</w:t>
      </w:r>
      <w:r>
        <w:rPr>
          <w:color w:val="231F20"/>
          <w:spacing w:val="-50"/>
        </w:rPr>
        <w:t> </w:t>
      </w:r>
      <w:r>
        <w:rPr>
          <w:color w:val="231F20"/>
        </w:rPr>
        <w:t>ки</w:t>
      </w:r>
      <w:r>
        <w:rPr>
          <w:color w:val="231F20"/>
          <w:spacing w:val="-10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-9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10"/>
        </w:rPr>
        <w:t> </w:t>
      </w:r>
      <w:r>
        <w:rPr>
          <w:color w:val="231F20"/>
        </w:rPr>
        <w:t>итоговых</w:t>
      </w:r>
      <w:r>
        <w:rPr>
          <w:color w:val="231F20"/>
          <w:spacing w:val="-9"/>
        </w:rPr>
        <w:t> </w:t>
      </w:r>
      <w:r>
        <w:rPr>
          <w:color w:val="231F20"/>
        </w:rPr>
        <w:t>наказаний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учетом</w:t>
      </w:r>
      <w:r>
        <w:rPr>
          <w:color w:val="231F20"/>
          <w:spacing w:val="-10"/>
        </w:rPr>
        <w:t> </w:t>
      </w:r>
      <w:r>
        <w:rPr>
          <w:color w:val="231F20"/>
        </w:rPr>
        <w:t>совокуп-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-5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приговоров</w:t>
      </w:r>
      <w:r>
        <w:rPr>
          <w:color w:val="231F20"/>
          <w:spacing w:val="-5"/>
        </w:rPr>
        <w:t> </w:t>
      </w:r>
      <w:r>
        <w:rPr>
          <w:color w:val="231F20"/>
        </w:rPr>
        <w:t>(ф.</w:t>
      </w:r>
      <w:r>
        <w:rPr>
          <w:color w:val="231F20"/>
          <w:spacing w:val="-4"/>
        </w:rPr>
        <w:t> </w:t>
      </w:r>
      <w:r>
        <w:rPr>
          <w:color w:val="231F20"/>
        </w:rPr>
        <w:t>№</w:t>
      </w:r>
      <w:r>
        <w:rPr>
          <w:color w:val="231F20"/>
          <w:spacing w:val="-27"/>
        </w:rPr>
        <w:t> </w:t>
      </w:r>
      <w:r>
        <w:rPr>
          <w:color w:val="231F20"/>
        </w:rPr>
        <w:t>10.1).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уголовной</w:t>
      </w:r>
      <w:r>
        <w:rPr>
          <w:color w:val="231F20"/>
          <w:spacing w:val="-13"/>
        </w:rPr>
        <w:t> </w:t>
      </w:r>
      <w:r>
        <w:rPr>
          <w:color w:val="231F20"/>
        </w:rPr>
        <w:t>судебной</w:t>
      </w:r>
      <w:r>
        <w:rPr>
          <w:color w:val="231F20"/>
          <w:spacing w:val="-13"/>
        </w:rPr>
        <w:t> </w:t>
      </w:r>
      <w:r>
        <w:rPr>
          <w:color w:val="231F20"/>
        </w:rPr>
        <w:t>статистике</w:t>
      </w:r>
      <w:r>
        <w:rPr>
          <w:color w:val="231F20"/>
          <w:spacing w:val="-13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-13"/>
        </w:rPr>
        <w:t> </w:t>
      </w:r>
      <w:r>
        <w:rPr>
          <w:i/>
          <w:color w:val="231F20"/>
        </w:rPr>
        <w:t>относительные</w:t>
      </w:r>
      <w:r>
        <w:rPr>
          <w:i/>
          <w:color w:val="231F20"/>
          <w:spacing w:val="-50"/>
        </w:rPr>
        <w:t> </w:t>
      </w:r>
      <w:r>
        <w:rPr>
          <w:i/>
          <w:color w:val="231F20"/>
        </w:rPr>
        <w:t>показатели</w:t>
      </w:r>
      <w:r>
        <w:rPr>
          <w:color w:val="231F20"/>
        </w:rPr>
        <w:t>:</w:t>
      </w:r>
      <w:r>
        <w:rPr>
          <w:color w:val="231F20"/>
          <w:spacing w:val="-11"/>
        </w:rPr>
        <w:t> </w:t>
      </w:r>
      <w:r>
        <w:rPr>
          <w:color w:val="231F20"/>
        </w:rPr>
        <w:t>доли</w:t>
      </w:r>
      <w:r>
        <w:rPr>
          <w:color w:val="231F20"/>
          <w:spacing w:val="-11"/>
        </w:rPr>
        <w:t> </w:t>
      </w:r>
      <w:r>
        <w:rPr>
          <w:color w:val="231F20"/>
        </w:rPr>
        <w:t>осужденных,</w:t>
      </w:r>
      <w:r>
        <w:rPr>
          <w:color w:val="231F20"/>
          <w:spacing w:val="-11"/>
        </w:rPr>
        <w:t> </w:t>
      </w:r>
      <w:r>
        <w:rPr>
          <w:color w:val="231F20"/>
        </w:rPr>
        <w:t>которым</w:t>
      </w:r>
      <w:r>
        <w:rPr>
          <w:color w:val="231F20"/>
          <w:spacing w:val="-11"/>
        </w:rPr>
        <w:t> </w:t>
      </w:r>
      <w:r>
        <w:rPr>
          <w:color w:val="231F20"/>
        </w:rPr>
        <w:t>назначены</w:t>
      </w:r>
      <w:r>
        <w:rPr>
          <w:color w:val="231F20"/>
          <w:spacing w:val="-11"/>
        </w:rPr>
        <w:t> </w:t>
      </w:r>
      <w:r>
        <w:rPr>
          <w:color w:val="231F20"/>
        </w:rPr>
        <w:t>реальные</w:t>
      </w:r>
      <w:r>
        <w:rPr>
          <w:color w:val="231F20"/>
          <w:spacing w:val="-11"/>
        </w:rPr>
        <w:t> </w:t>
      </w:r>
      <w:r>
        <w:rPr>
          <w:color w:val="231F20"/>
        </w:rPr>
        <w:t>сроки</w:t>
      </w:r>
      <w:r>
        <w:rPr>
          <w:color w:val="231F20"/>
          <w:spacing w:val="-50"/>
        </w:rPr>
        <w:t> </w:t>
      </w:r>
      <w:r>
        <w:rPr>
          <w:color w:val="231F20"/>
        </w:rPr>
        <w:t>лишения свободы, распределение осужденных к лишению свободы</w:t>
      </w:r>
      <w:r>
        <w:rPr>
          <w:color w:val="231F20"/>
          <w:spacing w:val="-50"/>
        </w:rPr>
        <w:t> </w:t>
      </w:r>
      <w:r>
        <w:rPr>
          <w:color w:val="231F20"/>
        </w:rPr>
        <w:t>по срокам наказания, распределение осужденных по видам испра-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вительных учреждений, средний срок лишения свободы по составам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преступлений. Доли осужденных к определенным видам наказания</w:t>
      </w:r>
      <w:r>
        <w:rPr>
          <w:color w:val="231F20"/>
          <w:spacing w:val="-50"/>
        </w:rPr>
        <w:t> </w:t>
      </w:r>
      <w:r>
        <w:rPr>
          <w:color w:val="231F20"/>
        </w:rPr>
        <w:t>в зависимости от целей анализа могут быть рассчитаны к общему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числу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осужденных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определенный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период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числу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осужденных</w:t>
      </w:r>
    </w:p>
    <w:p>
      <w:pPr>
        <w:pStyle w:val="BodyText"/>
        <w:spacing w:before="4"/>
        <w:rPr>
          <w:sz w:val="9"/>
        </w:rPr>
      </w:pPr>
      <w:r>
        <w:rPr/>
        <w:pict>
          <v:shape style="position:absolute;margin-left:53.858299pt;margin-top:7.590839pt;width:51.05pt;height:.1pt;mso-position-horizontal-relative:page;mso-position-vertical-relative:paragraph;z-index:-15596032;mso-wrap-distance-left:0;mso-wrap-distance-right:0" coordorigin="1077,152" coordsize="1021,0" path="m1077,152l2098,15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31" w:firstLine="284"/>
        <w:jc w:val="both"/>
        <w:rPr>
          <w:sz w:val="18"/>
        </w:rPr>
      </w:pPr>
      <w:r>
        <w:rPr>
          <w:color w:val="231F20"/>
          <w:w w:val="105"/>
          <w:position w:val="6"/>
          <w:sz w:val="10"/>
        </w:rPr>
        <w:t>1</w:t>
      </w:r>
      <w:r>
        <w:rPr>
          <w:color w:val="231F20"/>
          <w:spacing w:val="4"/>
          <w:w w:val="105"/>
          <w:position w:val="6"/>
          <w:sz w:val="10"/>
        </w:rPr>
        <w:t> </w:t>
      </w:r>
      <w:r>
        <w:rPr>
          <w:color w:val="231F20"/>
          <w:w w:val="105"/>
          <w:sz w:val="18"/>
        </w:rPr>
        <w:t>Обзор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судебной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статистики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о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деятельности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судов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общей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юрисдикции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в 2013 г. (в сравнении с предыдущим годом) см. в Приложении (CD), папка</w:t>
      </w:r>
      <w:r>
        <w:rPr>
          <w:color w:val="231F20"/>
          <w:spacing w:val="-45"/>
          <w:w w:val="105"/>
          <w:sz w:val="18"/>
        </w:rPr>
        <w:t> </w:t>
      </w:r>
      <w:r>
        <w:rPr>
          <w:color w:val="231F20"/>
          <w:sz w:val="18"/>
        </w:rPr>
        <w:t>Статистическая</w:t>
      </w:r>
      <w:r>
        <w:rPr>
          <w:color w:val="231F20"/>
          <w:spacing w:val="48"/>
          <w:sz w:val="18"/>
        </w:rPr>
        <w:t> </w:t>
      </w:r>
      <w:r>
        <w:rPr>
          <w:color w:val="231F20"/>
          <w:sz w:val="18"/>
        </w:rPr>
        <w:t>информация/Аналитическая</w:t>
      </w:r>
      <w:r>
        <w:rPr>
          <w:color w:val="231F20"/>
          <w:spacing w:val="48"/>
          <w:sz w:val="18"/>
        </w:rPr>
        <w:t> </w:t>
      </w:r>
      <w:r>
        <w:rPr>
          <w:color w:val="231F20"/>
          <w:sz w:val="18"/>
        </w:rPr>
        <w:t>информация,</w:t>
      </w:r>
      <w:r>
        <w:rPr>
          <w:color w:val="231F20"/>
          <w:spacing w:val="47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48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Oбзор</w:t>
      </w:r>
      <w:r>
        <w:rPr>
          <w:color w:val="231F20"/>
          <w:spacing w:val="48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суд-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2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стат2013.pdf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after="0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both"/>
      </w:pP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уголовным</w:t>
      </w:r>
      <w:r>
        <w:rPr>
          <w:color w:val="231F20"/>
          <w:spacing w:val="-3"/>
        </w:rPr>
        <w:t> </w:t>
      </w:r>
      <w:r>
        <w:rPr>
          <w:color w:val="231F20"/>
        </w:rPr>
        <w:t>наказаниям,</w:t>
      </w:r>
      <w:r>
        <w:rPr>
          <w:color w:val="231F20"/>
          <w:spacing w:val="-4"/>
        </w:rPr>
        <w:t> </w:t>
      </w:r>
      <w:r>
        <w:rPr>
          <w:color w:val="231F20"/>
        </w:rPr>
        <w:t>т.</w:t>
      </w:r>
      <w:r>
        <w:rPr>
          <w:color w:val="231F20"/>
          <w:spacing w:val="-26"/>
        </w:rPr>
        <w:t> </w:t>
      </w:r>
      <w:r>
        <w:rPr>
          <w:color w:val="231F20"/>
        </w:rPr>
        <w:t>е.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исключением</w:t>
      </w:r>
      <w:r>
        <w:rPr>
          <w:color w:val="231F20"/>
          <w:spacing w:val="-4"/>
        </w:rPr>
        <w:t> </w:t>
      </w:r>
      <w:r>
        <w:rPr>
          <w:color w:val="231F20"/>
        </w:rPr>
        <w:t>лиц,</w:t>
      </w:r>
      <w:r>
        <w:rPr>
          <w:color w:val="231F20"/>
          <w:spacing w:val="-3"/>
        </w:rPr>
        <w:t> </w:t>
      </w:r>
      <w:r>
        <w:rPr>
          <w:color w:val="231F20"/>
        </w:rPr>
        <w:t>освобожденных</w:t>
      </w:r>
      <w:r>
        <w:rPr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приговору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наказания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различным</w:t>
      </w:r>
      <w:r>
        <w:rPr>
          <w:color w:val="231F20"/>
          <w:spacing w:val="-13"/>
        </w:rPr>
        <w:t> </w:t>
      </w:r>
      <w:r>
        <w:rPr>
          <w:color w:val="231F20"/>
        </w:rPr>
        <w:t>основаниям.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осущест-</w:t>
      </w:r>
      <w:r>
        <w:rPr>
          <w:color w:val="231F20"/>
          <w:spacing w:val="-50"/>
        </w:rPr>
        <w:t> </w:t>
      </w:r>
      <w:r>
        <w:rPr>
          <w:color w:val="231F20"/>
        </w:rPr>
        <w:t>вления сравнения между собой регионов, федеральных округов ис-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пользуются относительные показатели интенсивности: коэффициент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судимости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-9"/>
        </w:rPr>
        <w:t> </w:t>
      </w:r>
      <w:r>
        <w:rPr>
          <w:color w:val="231F20"/>
        </w:rPr>
        <w:t>коэффициентом</w:t>
      </w:r>
      <w:r>
        <w:rPr>
          <w:color w:val="231F20"/>
          <w:spacing w:val="-9"/>
        </w:rPr>
        <w:t> </w:t>
      </w:r>
      <w:r>
        <w:rPr>
          <w:color w:val="231F20"/>
        </w:rPr>
        <w:t>криминальной</w:t>
      </w:r>
      <w:r>
        <w:rPr>
          <w:color w:val="231F20"/>
          <w:spacing w:val="-8"/>
        </w:rPr>
        <w:t> </w:t>
      </w:r>
      <w:r>
        <w:rPr>
          <w:color w:val="231F20"/>
        </w:rPr>
        <w:t>пораженности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50"/>
        </w:rPr>
        <w:t> </w:t>
      </w:r>
      <w:r>
        <w:rPr>
          <w:color w:val="231F20"/>
        </w:rPr>
        <w:t>соотношение</w:t>
      </w:r>
      <w:r>
        <w:rPr>
          <w:color w:val="231F20"/>
          <w:spacing w:val="-6"/>
        </w:rPr>
        <w:t> </w:t>
      </w:r>
      <w:r>
        <w:rPr>
          <w:color w:val="231F20"/>
        </w:rPr>
        <w:t>двух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6"/>
        </w:rPr>
        <w:t> </w:t>
      </w:r>
      <w:r>
        <w:rPr>
          <w:color w:val="231F20"/>
        </w:rPr>
        <w:t>между</w:t>
      </w:r>
      <w:r>
        <w:rPr>
          <w:color w:val="231F20"/>
          <w:spacing w:val="-5"/>
        </w:rPr>
        <w:t> </w:t>
      </w:r>
      <w:r>
        <w:rPr>
          <w:color w:val="231F20"/>
        </w:rPr>
        <w:t>собой.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i/>
          <w:color w:val="231F20"/>
        </w:rPr>
        <w:t>Для расчета коэффициента судимости используются </w:t>
      </w:r>
      <w:r>
        <w:rPr>
          <w:color w:val="231F20"/>
        </w:rPr>
        <w:t>демогра-</w:t>
      </w:r>
      <w:r>
        <w:rPr>
          <w:color w:val="231F20"/>
          <w:spacing w:val="1"/>
        </w:rPr>
        <w:t> </w:t>
      </w:r>
      <w:r>
        <w:rPr>
          <w:color w:val="231F20"/>
        </w:rPr>
        <w:t>фические данные Росстата о численности населения по состоянию</w:t>
      </w:r>
      <w:r>
        <w:rPr>
          <w:color w:val="231F20"/>
          <w:spacing w:val="1"/>
        </w:rPr>
        <w:t> </w:t>
      </w:r>
      <w:r>
        <w:rPr>
          <w:color w:val="231F20"/>
        </w:rPr>
        <w:t>на 1 января соответствующего года</w:t>
      </w:r>
      <w:r>
        <w:rPr>
          <w:color w:val="231F20"/>
          <w:position w:val="7"/>
          <w:sz w:val="12"/>
        </w:rPr>
        <w:t>3</w:t>
      </w:r>
      <w:r>
        <w:rPr>
          <w:color w:val="231F20"/>
        </w:rPr>
        <w:t>. Расчет коэффициента суди-</w:t>
      </w:r>
      <w:r>
        <w:rPr>
          <w:color w:val="231F20"/>
          <w:spacing w:val="1"/>
        </w:rPr>
        <w:t> </w:t>
      </w:r>
      <w:r>
        <w:rPr>
          <w:color w:val="231F20"/>
        </w:rPr>
        <w:t>мости по субъектам Российской Федерации приведен в Сборнике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основных показателей работы судов и судимости. Поскольку неодно-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родны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половозрастной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состав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структура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судимости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субъектах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РФ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 коэффициент судимости резко снижается в пенсионном возрасте,</w:t>
      </w:r>
      <w:r>
        <w:rPr>
          <w:color w:val="231F20"/>
          <w:spacing w:val="-50"/>
        </w:rPr>
        <w:t> </w:t>
      </w:r>
      <w:r>
        <w:rPr>
          <w:color w:val="231F20"/>
        </w:rPr>
        <w:t>то сравнение их коэффициентов судимости для глубокого крими-</w:t>
      </w:r>
      <w:r>
        <w:rPr>
          <w:color w:val="231F20"/>
          <w:spacing w:val="1"/>
        </w:rPr>
        <w:t> </w:t>
      </w:r>
      <w:r>
        <w:rPr>
          <w:color w:val="231F20"/>
        </w:rPr>
        <w:t>нологического анализа является неполным. Для более детального</w:t>
      </w:r>
      <w:r>
        <w:rPr>
          <w:color w:val="231F20"/>
          <w:spacing w:val="1"/>
        </w:rPr>
        <w:t> </w:t>
      </w:r>
      <w:r>
        <w:rPr>
          <w:color w:val="231F20"/>
        </w:rPr>
        <w:t>анализа используются коэффициенты судимости за тяжкие и осо-</w:t>
      </w:r>
      <w:r>
        <w:rPr>
          <w:color w:val="231F20"/>
          <w:spacing w:val="1"/>
        </w:rPr>
        <w:t> </w:t>
      </w:r>
      <w:r>
        <w:rPr>
          <w:color w:val="231F20"/>
        </w:rPr>
        <w:t>бо тяжкие преступления, или за конкретные составы преступлений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определенной</w:t>
      </w:r>
      <w:r>
        <w:rPr>
          <w:color w:val="231F20"/>
          <w:spacing w:val="-13"/>
        </w:rPr>
        <w:t> </w:t>
      </w:r>
      <w:r>
        <w:rPr>
          <w:color w:val="231F20"/>
        </w:rPr>
        <w:t>половозрастной</w:t>
      </w:r>
      <w:r>
        <w:rPr>
          <w:color w:val="231F20"/>
          <w:spacing w:val="-13"/>
        </w:rPr>
        <w:t> </w:t>
      </w:r>
      <w:r>
        <w:rPr>
          <w:color w:val="231F20"/>
        </w:rPr>
        <w:t>группе</w:t>
      </w:r>
      <w:r>
        <w:rPr>
          <w:color w:val="231F20"/>
          <w:spacing w:val="-13"/>
        </w:rPr>
        <w:t> </w:t>
      </w:r>
      <w:r>
        <w:rPr>
          <w:color w:val="231F20"/>
        </w:rPr>
        <w:t>населения,</w:t>
      </w:r>
      <w:r>
        <w:rPr>
          <w:color w:val="231F20"/>
          <w:spacing w:val="-13"/>
        </w:rPr>
        <w:t> </w:t>
      </w:r>
      <w:r>
        <w:rPr>
          <w:color w:val="231F20"/>
        </w:rPr>
        <w:t>например,</w:t>
      </w:r>
      <w:r>
        <w:rPr>
          <w:color w:val="231F20"/>
          <w:spacing w:val="-13"/>
        </w:rPr>
        <w:t> </w:t>
      </w:r>
      <w:r>
        <w:rPr>
          <w:color w:val="231F20"/>
        </w:rPr>
        <w:t>число</w:t>
      </w:r>
      <w:r>
        <w:rPr>
          <w:color w:val="231F20"/>
          <w:spacing w:val="-50"/>
        </w:rPr>
        <w:t> </w:t>
      </w:r>
      <w:r>
        <w:rPr>
          <w:color w:val="231F20"/>
        </w:rPr>
        <w:t>осужденных за тяжкие и особо тяжкие насильственные преступле-</w:t>
      </w:r>
      <w:r>
        <w:rPr>
          <w:color w:val="231F20"/>
          <w:spacing w:val="1"/>
        </w:rPr>
        <w:t> </w:t>
      </w:r>
      <w:r>
        <w:rPr>
          <w:color w:val="231F20"/>
        </w:rPr>
        <w:t>ния лиц мужского пола и в возрасте 18–50 лет по отношению к чи-</w:t>
      </w:r>
      <w:r>
        <w:rPr>
          <w:color w:val="231F20"/>
          <w:spacing w:val="1"/>
        </w:rPr>
        <w:t> </w:t>
      </w:r>
      <w:r>
        <w:rPr>
          <w:color w:val="231F20"/>
        </w:rPr>
        <w:t>сленности</w:t>
      </w:r>
      <w:r>
        <w:rPr>
          <w:color w:val="231F20"/>
          <w:spacing w:val="-5"/>
        </w:rPr>
        <w:t> </w:t>
      </w:r>
      <w:r>
        <w:rPr>
          <w:color w:val="231F20"/>
        </w:rPr>
        <w:t>мужского</w:t>
      </w:r>
      <w:r>
        <w:rPr>
          <w:color w:val="231F20"/>
          <w:spacing w:val="-4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5"/>
        </w:rPr>
        <w:t> </w:t>
      </w:r>
      <w:r>
        <w:rPr>
          <w:color w:val="231F20"/>
        </w:rPr>
        <w:t>указанного</w:t>
      </w:r>
      <w:r>
        <w:rPr>
          <w:color w:val="231F20"/>
          <w:spacing w:val="-4"/>
        </w:rPr>
        <w:t> </w:t>
      </w:r>
      <w:r>
        <w:rPr>
          <w:color w:val="231F20"/>
        </w:rPr>
        <w:t>возраста.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Использование данных первичного учета (СКП) позволяет ана-</w:t>
      </w:r>
      <w:r>
        <w:rPr>
          <w:color w:val="231F20"/>
          <w:spacing w:val="1"/>
        </w:rPr>
        <w:t> </w:t>
      </w:r>
      <w:r>
        <w:rPr>
          <w:color w:val="231F20"/>
        </w:rPr>
        <w:t>лизировать</w:t>
      </w:r>
      <w:r>
        <w:rPr>
          <w:color w:val="231F20"/>
          <w:spacing w:val="2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3"/>
        </w:rPr>
        <w:t> </w:t>
      </w:r>
      <w:r>
        <w:rPr>
          <w:color w:val="231F20"/>
        </w:rPr>
        <w:t>признаки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любом</w:t>
      </w:r>
      <w:r>
        <w:rPr>
          <w:color w:val="231F20"/>
          <w:spacing w:val="2"/>
        </w:rPr>
        <w:t> </w:t>
      </w:r>
      <w:r>
        <w:rPr>
          <w:color w:val="231F20"/>
        </w:rPr>
        <w:t>разрезе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сочетании,</w:t>
      </w:r>
    </w:p>
    <w:p>
      <w:pPr>
        <w:pStyle w:val="BodyText"/>
        <w:rPr>
          <w:sz w:val="19"/>
        </w:rPr>
      </w:pPr>
      <w:r>
        <w:rPr/>
        <w:pict>
          <v:shape style="position:absolute;margin-left:53.8582pt;margin-top:13.128049pt;width:51.05pt;height:.1pt;mso-position-horizontal-relative:page;mso-position-vertical-relative:paragraph;z-index:-15595520;mso-wrap-distance-left:0;mso-wrap-distance-right:0" coordorigin="1077,263" coordsize="1021,0" path="m1077,263l2098,26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 </w:t>
      </w:r>
      <w:r>
        <w:rPr>
          <w:color w:val="231F20"/>
          <w:w w:val="95"/>
          <w:sz w:val="18"/>
        </w:rPr>
        <w:t>Отношение числа осужденных по приговорам, вступившим в законную силу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год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вынесенным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судами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определенном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регионе,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среднегодовой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числен-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населения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этого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региона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возраста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уголовной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ответственности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(с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14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лет).</w:t>
      </w:r>
    </w:p>
    <w:p>
      <w:pPr>
        <w:spacing w:line="249" w:lineRule="auto" w:before="2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2 </w:t>
      </w:r>
      <w:r>
        <w:rPr>
          <w:color w:val="231F20"/>
          <w:sz w:val="18"/>
        </w:rPr>
        <w:t>Частное от деления числа лиц, совершивших преступления, в том числе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определенных составов, на общую численность населения в возрасте уголов-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ответственности.</w:t>
      </w:r>
    </w:p>
    <w:p>
      <w:pPr>
        <w:spacing w:line="249" w:lineRule="auto" w:before="2"/>
        <w:ind w:left="157" w:right="573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3</w:t>
      </w:r>
      <w:r>
        <w:rPr>
          <w:color w:val="231F20"/>
          <w:spacing w:val="-3"/>
          <w:position w:val="6"/>
          <w:sz w:val="10"/>
        </w:rPr>
        <w:t> </w:t>
      </w:r>
      <w:r>
        <w:rPr>
          <w:color w:val="231F20"/>
          <w:sz w:val="18"/>
        </w:rPr>
        <w:t>Корректнее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использовать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расчета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среднегодовую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численность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населе-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ния,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т.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среднее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арифметическое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численности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населения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января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текущего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января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следующего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года,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однако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поскольку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сведения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следующий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год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бликуются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значительно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позднее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потребности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подготовки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анализа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судимости,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используется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только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показатель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начало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анализируемого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года.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2"/>
        <w:jc w:val="both"/>
      </w:pPr>
      <w:r>
        <w:rPr>
          <w:color w:val="231F20"/>
        </w:rPr>
        <w:t>в том числе длительность уголовного судопроизводства и уголов-</w:t>
      </w:r>
      <w:r>
        <w:rPr>
          <w:color w:val="231F20"/>
          <w:spacing w:val="1"/>
        </w:rPr>
        <w:t> </w:t>
      </w:r>
      <w:r>
        <w:rPr>
          <w:color w:val="231F20"/>
        </w:rPr>
        <w:t>ного производства в целом по датам, учитываемым в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ской карточке на подсудимого (дата поступления, дата рассмотре-</w:t>
      </w:r>
      <w:r>
        <w:rPr>
          <w:color w:val="231F20"/>
          <w:spacing w:val="1"/>
        </w:rPr>
        <w:t> </w:t>
      </w:r>
      <w:r>
        <w:rPr>
          <w:color w:val="231F20"/>
        </w:rPr>
        <w:t>ния первой инстанции, дата апелляционного рассмотрения, дата</w:t>
      </w:r>
      <w:r>
        <w:rPr>
          <w:color w:val="231F20"/>
          <w:spacing w:val="1"/>
        </w:rPr>
        <w:t> </w:t>
      </w:r>
      <w:r>
        <w:rPr>
          <w:color w:val="231F20"/>
        </w:rPr>
        <w:t>вступления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законную</w:t>
      </w:r>
      <w:r>
        <w:rPr>
          <w:color w:val="231F20"/>
          <w:spacing w:val="-4"/>
        </w:rPr>
        <w:t> </w:t>
      </w:r>
      <w:r>
        <w:rPr>
          <w:color w:val="231F20"/>
        </w:rPr>
        <w:t>силу</w:t>
      </w:r>
      <w:r>
        <w:rPr>
          <w:color w:val="231F20"/>
          <w:spacing w:val="-5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4"/>
        </w:rPr>
        <w:t> </w:t>
      </w:r>
      <w:r>
        <w:rPr>
          <w:color w:val="231F20"/>
        </w:rPr>
        <w:t>акта).</w:t>
      </w:r>
      <w:r>
        <w:rPr>
          <w:color w:val="231F20"/>
          <w:spacing w:val="-4"/>
        </w:rPr>
        <w:t> </w:t>
      </w:r>
      <w:r>
        <w:rPr>
          <w:color w:val="231F2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</w:rPr>
        <w:t>возможно</w:t>
      </w:r>
      <w:r>
        <w:rPr>
          <w:color w:val="231F20"/>
          <w:spacing w:val="-5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ведение анализа по датам текущего преступления и даты судебно-</w:t>
      </w:r>
      <w:r>
        <w:rPr>
          <w:color w:val="231F20"/>
          <w:spacing w:val="1"/>
        </w:rPr>
        <w:t> </w:t>
      </w:r>
      <w:r>
        <w:rPr>
          <w:color w:val="231F20"/>
        </w:rPr>
        <w:t>го рассмотрения, сроков между текущим преступлением и датами</w:t>
      </w:r>
      <w:r>
        <w:rPr>
          <w:color w:val="231F20"/>
          <w:spacing w:val="1"/>
        </w:rPr>
        <w:t> </w:t>
      </w:r>
      <w:r>
        <w:rPr>
          <w:color w:val="231F20"/>
        </w:rPr>
        <w:t>приговоров по неснятым и непогашенным судимостям. По указан-</w:t>
      </w:r>
      <w:r>
        <w:rPr>
          <w:color w:val="231F20"/>
          <w:spacing w:val="1"/>
        </w:rPr>
        <w:t> </w:t>
      </w:r>
      <w:r>
        <w:rPr>
          <w:color w:val="231F20"/>
        </w:rPr>
        <w:t>ным датам могут быть вычислены интервалы продолжительности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даты</w:t>
      </w:r>
      <w:r>
        <w:rPr>
          <w:color w:val="231F20"/>
          <w:spacing w:val="-8"/>
        </w:rPr>
        <w:t> </w:t>
      </w:r>
      <w:r>
        <w:rPr>
          <w:color w:val="231F20"/>
        </w:rPr>
        <w:t>поступления</w:t>
      </w:r>
      <w:r>
        <w:rPr>
          <w:color w:val="231F20"/>
          <w:spacing w:val="-8"/>
        </w:rPr>
        <w:t> </w:t>
      </w:r>
      <w:r>
        <w:rPr>
          <w:color w:val="231F20"/>
        </w:rPr>
        <w:t>дела</w:t>
      </w:r>
      <w:r>
        <w:rPr>
          <w:color w:val="231F20"/>
          <w:spacing w:val="-8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даты</w:t>
      </w:r>
      <w:r>
        <w:rPr>
          <w:color w:val="231F20"/>
          <w:spacing w:val="-8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-8"/>
        </w:rPr>
        <w:t> </w:t>
      </w:r>
      <w:r>
        <w:rPr>
          <w:color w:val="231F20"/>
        </w:rPr>
        <w:t>первой</w:t>
      </w:r>
      <w:r>
        <w:rPr>
          <w:color w:val="231F20"/>
          <w:spacing w:val="-8"/>
        </w:rPr>
        <w:t> </w:t>
      </w:r>
      <w:r>
        <w:rPr>
          <w:color w:val="231F20"/>
        </w:rPr>
        <w:t>инстанции,</w:t>
      </w:r>
      <w:r>
        <w:rPr>
          <w:color w:val="231F20"/>
          <w:spacing w:val="-50"/>
        </w:rPr>
        <w:t> </w:t>
      </w:r>
      <w:r>
        <w:rPr>
          <w:color w:val="231F20"/>
        </w:rPr>
        <w:t>от</w:t>
      </w:r>
      <w:r>
        <w:rPr>
          <w:color w:val="231F20"/>
          <w:spacing w:val="10"/>
        </w:rPr>
        <w:t> </w:t>
      </w:r>
      <w:r>
        <w:rPr>
          <w:color w:val="231F20"/>
        </w:rPr>
        <w:t>даты</w:t>
      </w:r>
      <w:r>
        <w:rPr>
          <w:color w:val="231F20"/>
          <w:spacing w:val="10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10"/>
        </w:rPr>
        <w:t> </w:t>
      </w:r>
      <w:r>
        <w:rPr>
          <w:color w:val="231F20"/>
        </w:rPr>
        <w:t>до</w:t>
      </w:r>
      <w:r>
        <w:rPr>
          <w:color w:val="231F20"/>
          <w:spacing w:val="10"/>
        </w:rPr>
        <w:t> </w:t>
      </w:r>
      <w:r>
        <w:rPr>
          <w:color w:val="231F20"/>
        </w:rPr>
        <w:t>вступления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силу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случае</w:t>
      </w:r>
      <w:r>
        <w:rPr>
          <w:color w:val="231F20"/>
          <w:spacing w:val="10"/>
        </w:rPr>
        <w:t> </w:t>
      </w:r>
      <w:r>
        <w:rPr>
          <w:color w:val="231F20"/>
        </w:rPr>
        <w:t>обжалования</w:t>
      </w:r>
      <w:r>
        <w:rPr>
          <w:color w:val="231F20"/>
          <w:spacing w:val="-50"/>
        </w:rPr>
        <w:t> </w:t>
      </w:r>
      <w:r>
        <w:rPr>
          <w:color w:val="231F20"/>
        </w:rPr>
        <w:t>в апелляционную инстанцию, промежуток времени от даты совер-</w:t>
      </w:r>
      <w:r>
        <w:rPr>
          <w:color w:val="231F20"/>
          <w:spacing w:val="1"/>
        </w:rPr>
        <w:t> </w:t>
      </w:r>
      <w:r>
        <w:rPr>
          <w:color w:val="231F20"/>
        </w:rPr>
        <w:t>шения</w:t>
      </w:r>
      <w:r>
        <w:rPr>
          <w:color w:val="231F20"/>
          <w:spacing w:val="-9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-9"/>
        </w:rPr>
        <w:t> </w:t>
      </w:r>
      <w:r>
        <w:rPr>
          <w:color w:val="231F20"/>
        </w:rPr>
        <w:t>до</w:t>
      </w:r>
      <w:r>
        <w:rPr>
          <w:color w:val="231F20"/>
          <w:spacing w:val="-9"/>
        </w:rPr>
        <w:t> </w:t>
      </w:r>
      <w:r>
        <w:rPr>
          <w:color w:val="231F20"/>
        </w:rPr>
        <w:t>даты</w:t>
      </w:r>
      <w:r>
        <w:rPr>
          <w:color w:val="231F20"/>
          <w:spacing w:val="-9"/>
        </w:rPr>
        <w:t> </w:t>
      </w:r>
      <w:r>
        <w:rPr>
          <w:color w:val="231F20"/>
        </w:rPr>
        <w:t>поступления</w:t>
      </w:r>
      <w:r>
        <w:rPr>
          <w:color w:val="231F20"/>
          <w:spacing w:val="-9"/>
        </w:rPr>
        <w:t> </w:t>
      </w:r>
      <w:r>
        <w:rPr>
          <w:color w:val="231F20"/>
        </w:rPr>
        <w:t>дела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суд.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сведениям</w:t>
      </w:r>
      <w:r>
        <w:rPr>
          <w:color w:val="231F20"/>
          <w:spacing w:val="-50"/>
        </w:rPr>
        <w:t> </w:t>
      </w:r>
      <w:r>
        <w:rPr>
          <w:color w:val="231F20"/>
        </w:rPr>
        <w:t>о неснятых предыдущих судимостях с учетом криминологических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характеристик подсудимого имеется возможность оценить 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тивность</w:t>
      </w:r>
      <w:r>
        <w:rPr>
          <w:color w:val="231F20"/>
          <w:spacing w:val="-10"/>
        </w:rPr>
        <w:t> </w:t>
      </w:r>
      <w:r>
        <w:rPr>
          <w:color w:val="231F20"/>
        </w:rPr>
        <w:t>уголовных</w:t>
      </w:r>
      <w:r>
        <w:rPr>
          <w:color w:val="231F20"/>
          <w:spacing w:val="-9"/>
        </w:rPr>
        <w:t> </w:t>
      </w:r>
      <w:r>
        <w:rPr>
          <w:color w:val="231F20"/>
        </w:rPr>
        <w:t>наказаний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9"/>
        </w:rPr>
        <w:t> </w:t>
      </w:r>
      <w:r>
        <w:rPr>
          <w:color w:val="231F20"/>
        </w:rPr>
        <w:t>временной</w:t>
      </w:r>
      <w:r>
        <w:rPr>
          <w:color w:val="231F20"/>
          <w:spacing w:val="-9"/>
        </w:rPr>
        <w:t> </w:t>
      </w:r>
      <w:r>
        <w:rPr>
          <w:color w:val="231F20"/>
        </w:rPr>
        <w:t>интервал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даты</w:t>
      </w:r>
      <w:r>
        <w:rPr>
          <w:color w:val="231F20"/>
          <w:spacing w:val="-9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говора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неснятой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непогашенной</w:t>
      </w:r>
      <w:r>
        <w:rPr>
          <w:color w:val="231F20"/>
          <w:spacing w:val="-11"/>
        </w:rPr>
        <w:t> </w:t>
      </w:r>
      <w:r>
        <w:rPr>
          <w:color w:val="231F20"/>
        </w:rPr>
        <w:t>судимости</w:t>
      </w:r>
      <w:r>
        <w:rPr>
          <w:color w:val="231F20"/>
          <w:spacing w:val="-11"/>
        </w:rPr>
        <w:t> </w:t>
      </w:r>
      <w:r>
        <w:rPr>
          <w:color w:val="231F20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</w:rPr>
        <w:t>даты</w:t>
      </w:r>
      <w:r>
        <w:rPr>
          <w:color w:val="231F20"/>
          <w:spacing w:val="-11"/>
        </w:rPr>
        <w:t> </w:t>
      </w:r>
      <w:r>
        <w:rPr>
          <w:color w:val="231F20"/>
        </w:rPr>
        <w:t>совершения</w:t>
      </w:r>
      <w:r>
        <w:rPr>
          <w:color w:val="231F20"/>
          <w:spacing w:val="-50"/>
        </w:rPr>
        <w:t> </w:t>
      </w:r>
      <w:r>
        <w:rPr>
          <w:color w:val="231F20"/>
        </w:rPr>
        <w:t>текущего преступления (по составам преступлений или по видам</w:t>
      </w:r>
      <w:r>
        <w:rPr>
          <w:color w:val="231F20"/>
          <w:spacing w:val="1"/>
        </w:rPr>
        <w:t> </w:t>
      </w:r>
      <w:r>
        <w:rPr>
          <w:color w:val="231F20"/>
        </w:rPr>
        <w:t>назначенных</w:t>
      </w:r>
      <w:r>
        <w:rPr>
          <w:color w:val="231F20"/>
          <w:spacing w:val="-5"/>
        </w:rPr>
        <w:t> </w:t>
      </w:r>
      <w:r>
        <w:rPr>
          <w:color w:val="231F20"/>
        </w:rPr>
        <w:t>ранее</w:t>
      </w:r>
      <w:r>
        <w:rPr>
          <w:color w:val="231F20"/>
          <w:spacing w:val="-5"/>
        </w:rPr>
        <w:t> </w:t>
      </w:r>
      <w:r>
        <w:rPr>
          <w:color w:val="231F20"/>
        </w:rPr>
        <w:t>наказаний).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Большое значение для определения уголовной политики, судеб-</w:t>
      </w:r>
      <w:r>
        <w:rPr>
          <w:color w:val="231F20"/>
          <w:spacing w:val="-50"/>
        </w:rPr>
        <w:t> </w:t>
      </w:r>
      <w:r>
        <w:rPr>
          <w:color w:val="231F20"/>
        </w:rPr>
        <w:t>ной практики и совершенствования уголовного законодательства</w:t>
      </w:r>
      <w:r>
        <w:rPr>
          <w:color w:val="231F20"/>
          <w:spacing w:val="1"/>
        </w:rPr>
        <w:t> </w:t>
      </w:r>
      <w:r>
        <w:rPr>
          <w:color w:val="231F20"/>
        </w:rPr>
        <w:t>имеет </w:t>
      </w:r>
      <w:r>
        <w:rPr>
          <w:b/>
          <w:i/>
          <w:color w:val="231F20"/>
        </w:rPr>
        <w:t>анализ размера назначенных судами уголовных наказаний,</w:t>
      </w:r>
      <w:r>
        <w:rPr>
          <w:b/>
          <w:i/>
          <w:color w:val="231F20"/>
          <w:spacing w:val="-50"/>
        </w:rPr>
        <w:t> </w:t>
      </w:r>
      <w:r>
        <w:rPr>
          <w:color w:val="231F20"/>
          <w:w w:val="95"/>
        </w:rPr>
        <w:t>соотношение установленных в санкциях пределов средним размерам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наказаний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конкретным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составам</w:t>
      </w:r>
      <w:r>
        <w:rPr>
          <w:color w:val="231F20"/>
          <w:spacing w:val="-11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учетом</w:t>
      </w:r>
      <w:r>
        <w:rPr>
          <w:color w:val="231F20"/>
          <w:spacing w:val="-11"/>
        </w:rPr>
        <w:t> </w:t>
      </w:r>
      <w:r>
        <w:rPr>
          <w:color w:val="231F20"/>
        </w:rPr>
        <w:t>учиты-</w:t>
      </w:r>
      <w:r>
        <w:rPr>
          <w:color w:val="231F20"/>
          <w:spacing w:val="-51"/>
        </w:rPr>
        <w:t> </w:t>
      </w:r>
      <w:r>
        <w:rPr>
          <w:color w:val="231F20"/>
        </w:rPr>
        <w:t>ваемых</w:t>
      </w:r>
      <w:r>
        <w:rPr>
          <w:color w:val="231F20"/>
          <w:spacing w:val="-10"/>
        </w:rPr>
        <w:t> </w:t>
      </w:r>
      <w:r>
        <w:rPr>
          <w:color w:val="231F20"/>
        </w:rPr>
        <w:t>характеристик</w:t>
      </w:r>
      <w:r>
        <w:rPr>
          <w:color w:val="231F20"/>
          <w:spacing w:val="-9"/>
        </w:rPr>
        <w:t> </w:t>
      </w:r>
      <w:r>
        <w:rPr>
          <w:color w:val="231F20"/>
        </w:rPr>
        <w:t>осужденных</w:t>
      </w:r>
      <w:r>
        <w:rPr>
          <w:color w:val="231F20"/>
          <w:spacing w:val="-9"/>
        </w:rPr>
        <w:t> </w:t>
      </w:r>
      <w:r>
        <w:rPr>
          <w:color w:val="231F20"/>
        </w:rPr>
        <w:t>лиц.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9"/>
        </w:rPr>
        <w:t> </w:t>
      </w:r>
      <w:r>
        <w:rPr>
          <w:color w:val="231F20"/>
        </w:rPr>
        <w:t>отчетно-</w:t>
      </w:r>
      <w:r>
        <w:rPr>
          <w:color w:val="231F20"/>
          <w:spacing w:val="-50"/>
        </w:rPr>
        <w:t> </w:t>
      </w:r>
      <w:r>
        <w:rPr>
          <w:color w:val="231F20"/>
        </w:rPr>
        <w:t>сти в ф. 10.3.1 отражаются только сроки лишения свободы и разме-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штрафов.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Анализ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консолидированной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базы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судимости</w:t>
      </w:r>
      <w:r>
        <w:rPr>
          <w:color w:val="231F20"/>
          <w:spacing w:val="-50"/>
        </w:rPr>
        <w:t> </w:t>
      </w:r>
      <w:r>
        <w:rPr>
          <w:color w:val="231F20"/>
        </w:rPr>
        <w:t>позволяет проанализировать размеры любых назначенных наказа-</w:t>
      </w:r>
      <w:r>
        <w:rPr>
          <w:color w:val="231F20"/>
          <w:spacing w:val="1"/>
        </w:rPr>
        <w:t> </w:t>
      </w:r>
      <w:r>
        <w:rPr>
          <w:color w:val="231F20"/>
        </w:rPr>
        <w:t>ний,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</w:rPr>
        <w:t>практику</w:t>
      </w:r>
      <w:r>
        <w:rPr>
          <w:color w:val="231F20"/>
          <w:spacing w:val="-10"/>
        </w:rPr>
        <w:t> </w:t>
      </w:r>
      <w:r>
        <w:rPr>
          <w:color w:val="231F20"/>
        </w:rPr>
        <w:t>назначения</w:t>
      </w:r>
      <w:r>
        <w:rPr>
          <w:color w:val="231F20"/>
          <w:spacing w:val="-9"/>
        </w:rPr>
        <w:t> </w:t>
      </w:r>
      <w:r>
        <w:rPr>
          <w:color w:val="231F20"/>
        </w:rPr>
        <w:t>испытательного</w:t>
      </w:r>
      <w:r>
        <w:rPr>
          <w:color w:val="231F20"/>
          <w:spacing w:val="-9"/>
        </w:rPr>
        <w:t> </w:t>
      </w:r>
      <w:r>
        <w:rPr>
          <w:color w:val="231F20"/>
        </w:rPr>
        <w:t>срока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услов-</w:t>
      </w:r>
      <w:r>
        <w:rPr>
          <w:color w:val="231F20"/>
          <w:spacing w:val="-50"/>
        </w:rPr>
        <w:t> </w:t>
      </w:r>
      <w:r>
        <w:rPr>
          <w:color w:val="231F20"/>
        </w:rPr>
        <w:t>ном</w:t>
      </w:r>
      <w:r>
        <w:rPr>
          <w:color w:val="231F20"/>
          <w:spacing w:val="-5"/>
        </w:rPr>
        <w:t> </w:t>
      </w:r>
      <w:r>
        <w:rPr>
          <w:color w:val="231F20"/>
        </w:rPr>
        <w:t>осуждении.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  <w:w w:val="105"/>
        </w:rPr>
        <w:t>Работа с консолидированной базой данных судимости дает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возможность представлять данные в аналитических группиров-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ках,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используемых</w:t>
      </w:r>
      <w:r>
        <w:rPr>
          <w:color w:val="231F20"/>
          <w:spacing w:val="3"/>
        </w:rPr>
        <w:t> </w:t>
      </w:r>
      <w:r>
        <w:rPr>
          <w:color w:val="231F20"/>
        </w:rPr>
        <w:t>обычно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3"/>
        </w:rPr>
        <w:t> </w:t>
      </w:r>
      <w:r>
        <w:rPr>
          <w:color w:val="231F20"/>
        </w:rPr>
        <w:t>таблицах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формах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статистической</w:t>
      </w:r>
      <w:r>
        <w:rPr>
          <w:color w:val="231F20"/>
          <w:spacing w:val="-13"/>
        </w:rPr>
        <w:t> </w:t>
      </w:r>
      <w:r>
        <w:rPr>
          <w:color w:val="231F20"/>
        </w:rPr>
        <w:t>отчетности,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12"/>
        </w:rPr>
        <w:t> </w:t>
      </w:r>
      <w:r>
        <w:rPr>
          <w:color w:val="231F20"/>
        </w:rPr>
        <w:t>чего</w:t>
      </w:r>
      <w:r>
        <w:rPr>
          <w:color w:val="231F20"/>
          <w:spacing w:val="-13"/>
        </w:rPr>
        <w:t> </w:t>
      </w:r>
      <w:r>
        <w:rPr>
          <w:color w:val="231F2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дать</w:t>
      </w:r>
      <w:r>
        <w:rPr>
          <w:color w:val="231F20"/>
          <w:spacing w:val="-13"/>
        </w:rPr>
        <w:t> </w:t>
      </w:r>
      <w:r>
        <w:rPr>
          <w:color w:val="231F20"/>
        </w:rPr>
        <w:t>новую</w:t>
      </w:r>
      <w:r>
        <w:rPr>
          <w:color w:val="231F20"/>
          <w:spacing w:val="-12"/>
        </w:rPr>
        <w:t> </w:t>
      </w:r>
      <w:r>
        <w:rPr>
          <w:color w:val="231F20"/>
        </w:rPr>
        <w:t>ин-</w:t>
      </w:r>
      <w:r>
        <w:rPr>
          <w:color w:val="231F20"/>
          <w:spacing w:val="-51"/>
        </w:rPr>
        <w:t> </w:t>
      </w:r>
      <w:r>
        <w:rPr>
          <w:color w:val="231F20"/>
        </w:rPr>
        <w:t>формацию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исследования.</w:t>
      </w:r>
    </w:p>
    <w:p>
      <w:pPr>
        <w:spacing w:line="268" w:lineRule="auto" w:before="0"/>
        <w:ind w:left="157" w:right="574" w:firstLine="283"/>
        <w:jc w:val="both"/>
        <w:rPr>
          <w:i/>
          <w:sz w:val="21"/>
        </w:rPr>
      </w:pPr>
      <w:r>
        <w:rPr>
          <w:i/>
          <w:color w:val="231F20"/>
          <w:sz w:val="21"/>
        </w:rPr>
        <w:t>Обобщающие показатели, формируемые по данным статисти-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ческой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отчетности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о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судимости: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42" w:lineRule="exact" w:before="0" w:after="0"/>
        <w:ind w:left="667" w:right="0" w:hanging="228"/>
        <w:jc w:val="both"/>
        <w:rPr>
          <w:sz w:val="21"/>
        </w:rPr>
      </w:pPr>
      <w:r>
        <w:rPr>
          <w:color w:val="231F20"/>
          <w:sz w:val="21"/>
        </w:rPr>
        <w:t>результаты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судебного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рассмотрения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уголовных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дел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лицам;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23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основания прекращения уголовных дел в отношений лиц по со-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ставам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преступлений;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структура судимости по составам преступлений (разделам,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главам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УК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объектам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посягательства);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по видам наказаний, средний срок срочных наказаний (ли-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шения свободы, ограничения свободы), средний размер штрафов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уголовных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наказаний;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состав осужденных по социально-демографическим признакам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(полу,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возрасту,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занятиям,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должностному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положению);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доля осужденных лиц, имеющих неснятые и непогашенные су-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димости,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состав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лиц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характеристики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прежних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судимостей;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динамика показателей судимости в сравнении с предыдущи-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периодами.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  <w:w w:val="95"/>
        </w:rPr>
        <w:t>Доли осужденных, оправданных лиц, невменяемых, в отношении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которых применены принудительные меры медицинского характе-</w:t>
      </w:r>
      <w:r>
        <w:rPr>
          <w:color w:val="231F20"/>
          <w:spacing w:val="-50"/>
        </w:rPr>
        <w:t> </w:t>
      </w:r>
      <w:r>
        <w:rPr>
          <w:color w:val="231F20"/>
        </w:rPr>
        <w:t>ра, а также в отношении которых дела прекращены, рассчитывают-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общего</w:t>
      </w:r>
      <w:r>
        <w:rPr>
          <w:color w:val="231F20"/>
          <w:spacing w:val="-9"/>
        </w:rPr>
        <w:t> </w:t>
      </w:r>
      <w:r>
        <w:rPr>
          <w:color w:val="231F20"/>
        </w:rPr>
        <w:t>числа</w:t>
      </w:r>
      <w:r>
        <w:rPr>
          <w:color w:val="231F20"/>
          <w:spacing w:val="-8"/>
        </w:rPr>
        <w:t> </w:t>
      </w:r>
      <w:r>
        <w:rPr>
          <w:color w:val="231F20"/>
        </w:rPr>
        <w:t>лиц,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8"/>
        </w:rPr>
        <w:t> </w:t>
      </w:r>
      <w:r>
        <w:rPr>
          <w:color w:val="231F20"/>
        </w:rPr>
        <w:t>которых</w:t>
      </w:r>
      <w:r>
        <w:rPr>
          <w:color w:val="231F20"/>
          <w:spacing w:val="-9"/>
        </w:rPr>
        <w:t> </w:t>
      </w:r>
      <w:r>
        <w:rPr>
          <w:color w:val="231F20"/>
        </w:rPr>
        <w:t>вступили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законную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силу судебные постановления по существу дела (сумма осужденных,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оправданных, лиц по прекращенных делам и невменяемых), выра-</w:t>
      </w:r>
      <w:r>
        <w:rPr>
          <w:color w:val="231F20"/>
          <w:spacing w:val="1"/>
        </w:rPr>
        <w:t> </w:t>
      </w:r>
      <w:r>
        <w:rPr>
          <w:color w:val="231F20"/>
        </w:rPr>
        <w:t>женные в процентах. Структура лиц по основаниям прекращения</w:t>
      </w:r>
      <w:r>
        <w:rPr>
          <w:color w:val="231F20"/>
          <w:spacing w:val="1"/>
        </w:rPr>
        <w:t> </w:t>
      </w:r>
      <w:r>
        <w:rPr>
          <w:color w:val="231F20"/>
        </w:rPr>
        <w:t>уголовных</w:t>
      </w:r>
      <w:r>
        <w:rPr>
          <w:color w:val="231F20"/>
          <w:spacing w:val="-5"/>
        </w:rPr>
        <w:t> </w:t>
      </w:r>
      <w:r>
        <w:rPr>
          <w:color w:val="231F20"/>
        </w:rPr>
        <w:t>дел</w:t>
      </w:r>
      <w:r>
        <w:rPr>
          <w:color w:val="231F20"/>
          <w:spacing w:val="-5"/>
        </w:rPr>
        <w:t> </w:t>
      </w:r>
      <w:r>
        <w:rPr>
          <w:color w:val="231F20"/>
        </w:rPr>
        <w:t>рассчитывается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долях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каждому</w:t>
      </w:r>
      <w:r>
        <w:rPr>
          <w:color w:val="231F20"/>
          <w:spacing w:val="-5"/>
        </w:rPr>
        <w:t> </w:t>
      </w:r>
      <w:r>
        <w:rPr>
          <w:color w:val="231F20"/>
        </w:rPr>
        <w:t>основанию</w:t>
      </w:r>
      <w:r>
        <w:rPr>
          <w:color w:val="231F20"/>
          <w:spacing w:val="-5"/>
        </w:rPr>
        <w:t> </w:t>
      </w:r>
      <w:r>
        <w:rPr>
          <w:color w:val="231F20"/>
        </w:rPr>
        <w:t>пре-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кращения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общего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лиц,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отношении</w:t>
      </w:r>
      <w:r>
        <w:rPr>
          <w:color w:val="231F20"/>
          <w:spacing w:val="-11"/>
        </w:rPr>
        <w:t> </w:t>
      </w:r>
      <w:r>
        <w:rPr>
          <w:color w:val="231F20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</w:rPr>
        <w:t>уголовные</w:t>
      </w:r>
      <w:r>
        <w:rPr>
          <w:color w:val="231F20"/>
          <w:spacing w:val="-11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ла</w:t>
      </w:r>
      <w:r>
        <w:rPr>
          <w:color w:val="231F20"/>
          <w:spacing w:val="-5"/>
        </w:rPr>
        <w:t> </w:t>
      </w:r>
      <w:r>
        <w:rPr>
          <w:color w:val="231F20"/>
        </w:rPr>
        <w:t>были</w:t>
      </w:r>
      <w:r>
        <w:rPr>
          <w:color w:val="231F20"/>
          <w:spacing w:val="-5"/>
        </w:rPr>
        <w:t> </w:t>
      </w:r>
      <w:r>
        <w:rPr>
          <w:color w:val="231F20"/>
        </w:rPr>
        <w:t>прекращены.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Анализ судимости невозможен без региональной дифференциа-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ции.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общие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черты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структуре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судебной</w:t>
      </w:r>
      <w:r>
        <w:rPr>
          <w:color w:val="231F20"/>
          <w:spacing w:val="-12"/>
        </w:rPr>
        <w:t> </w:t>
      </w:r>
      <w:r>
        <w:rPr>
          <w:color w:val="231F20"/>
        </w:rPr>
        <w:t>практике</w:t>
      </w:r>
      <w:r>
        <w:rPr>
          <w:color w:val="231F20"/>
          <w:spacing w:val="-12"/>
        </w:rPr>
        <w:t> </w:t>
      </w:r>
      <w:r>
        <w:rPr>
          <w:color w:val="231F20"/>
        </w:rPr>
        <w:t>примене-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уголовных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наказаний,</w:t>
      </w:r>
      <w:r>
        <w:rPr>
          <w:color w:val="231F20"/>
          <w:spacing w:val="-11"/>
        </w:rPr>
        <w:t> </w:t>
      </w:r>
      <w:r>
        <w:rPr>
          <w:color w:val="231F20"/>
        </w:rPr>
        <w:t>судимость</w:t>
      </w:r>
      <w:r>
        <w:rPr>
          <w:color w:val="231F20"/>
          <w:spacing w:val="-11"/>
        </w:rPr>
        <w:t> </w:t>
      </w:r>
      <w:r>
        <w:rPr>
          <w:color w:val="231F20"/>
        </w:rPr>
        <w:t>имеет</w:t>
      </w:r>
      <w:r>
        <w:rPr>
          <w:color w:val="231F20"/>
          <w:spacing w:val="-11"/>
        </w:rPr>
        <w:t> </w:t>
      </w:r>
      <w:r>
        <w:rPr>
          <w:color w:val="231F20"/>
        </w:rPr>
        <w:t>существенные</w:t>
      </w:r>
      <w:r>
        <w:rPr>
          <w:color w:val="231F20"/>
          <w:spacing w:val="-11"/>
        </w:rPr>
        <w:t> </w:t>
      </w:r>
      <w:r>
        <w:rPr>
          <w:color w:val="231F20"/>
        </w:rPr>
        <w:t>различия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специфику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субъектам</w:t>
      </w:r>
      <w:r>
        <w:rPr>
          <w:color w:val="231F20"/>
          <w:spacing w:val="-5"/>
        </w:rPr>
        <w:t> </w:t>
      </w:r>
      <w:r>
        <w:rPr>
          <w:color w:val="231F20"/>
        </w:rPr>
        <w:t>РФ.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6"/>
      </w:tblGrid>
      <w:tr>
        <w:trPr>
          <w:trHeight w:val="1791" w:hRule="atLeast"/>
        </w:trPr>
        <w:tc>
          <w:tcPr>
            <w:tcW w:w="6056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tabs>
                <w:tab w:pos="709" w:val="left" w:leader="none"/>
              </w:tabs>
              <w:spacing w:line="144" w:lineRule="auto"/>
              <w:ind w:left="709" w:right="156" w:hanging="507"/>
              <w:rPr>
                <w:rFonts w:ascii="Trebuchet MS" w:hAnsi="Trebuchet MS"/>
                <w:sz w:val="20"/>
              </w:rPr>
            </w:pPr>
            <w:bookmarkStart w:name="9.5. Особенности анализа данных судебной" w:id="109"/>
            <w:bookmarkEnd w:id="109"/>
            <w:r>
              <w:rPr/>
            </w:r>
            <w:r>
              <w:rPr>
                <w:color w:val="939598"/>
                <w:w w:val="95"/>
                <w:position w:val="-15"/>
                <w:sz w:val="40"/>
              </w:rPr>
              <w:t>!</w:t>
              <w:tab/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Применение</w:t>
            </w:r>
            <w:r>
              <w:rPr>
                <w:rFonts w:ascii="Trebuchet MS" w:hAnsi="Trebuchet MS"/>
                <w:color w:val="231F20"/>
                <w:spacing w:val="2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любого</w:t>
            </w:r>
            <w:r>
              <w:rPr>
                <w:rFonts w:ascii="Trebuchet MS" w:hAnsi="Trebuchet MS"/>
                <w:color w:val="231F20"/>
                <w:spacing w:val="2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постановления</w:t>
            </w:r>
            <w:r>
              <w:rPr>
                <w:rFonts w:ascii="Trebuchet MS" w:hAnsi="Trebuchet MS"/>
                <w:color w:val="231F20"/>
                <w:spacing w:val="2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об</w:t>
            </w:r>
            <w:r>
              <w:rPr>
                <w:rFonts w:ascii="Trebuchet MS" w:hAnsi="Trebuchet MS"/>
                <w:color w:val="231F20"/>
                <w:spacing w:val="1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амнистии</w:t>
            </w:r>
            <w:r>
              <w:rPr>
                <w:rFonts w:ascii="Trebuchet MS" w:hAnsi="Trebuchet MS"/>
                <w:color w:val="231F20"/>
                <w:spacing w:val="2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надо</w:t>
            </w:r>
            <w:r>
              <w:rPr>
                <w:rFonts w:ascii="Trebuchet MS" w:hAnsi="Trebuchet MS"/>
                <w:color w:val="231F20"/>
                <w:spacing w:val="2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анализи-</w:t>
            </w:r>
            <w:r>
              <w:rPr>
                <w:rFonts w:ascii="Trebuchet MS" w:hAnsi="Trebuchet MS"/>
                <w:color w:val="231F20"/>
                <w:spacing w:val="-4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ровать</w:t>
            </w:r>
            <w:r>
              <w:rPr>
                <w:rFonts w:ascii="Trebuchet MS" w:hAnsi="Trebuchet MS"/>
                <w:color w:val="231F20"/>
                <w:spacing w:val="1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в</w:t>
            </w:r>
            <w:r>
              <w:rPr>
                <w:rFonts w:ascii="Trebuchet MS" w:hAnsi="Trebuchet MS"/>
                <w:color w:val="231F20"/>
                <w:spacing w:val="1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комплексе</w:t>
            </w:r>
            <w:r>
              <w:rPr>
                <w:rFonts w:ascii="Trebuchet MS" w:hAnsi="Trebuchet MS"/>
                <w:color w:val="231F20"/>
                <w:spacing w:val="1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по</w:t>
            </w:r>
            <w:r>
              <w:rPr>
                <w:rFonts w:ascii="Trebuchet MS" w:hAnsi="Trebuchet MS"/>
                <w:color w:val="231F20"/>
                <w:spacing w:val="1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всем</w:t>
            </w:r>
            <w:r>
              <w:rPr>
                <w:rFonts w:ascii="Trebuchet MS" w:hAnsi="Trebuchet MS"/>
                <w:color w:val="231F20"/>
                <w:spacing w:val="1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органам</w:t>
            </w:r>
            <w:r>
              <w:rPr>
                <w:rFonts w:ascii="Trebuchet MS" w:hAnsi="Trebuchet MS"/>
                <w:color w:val="231F20"/>
                <w:spacing w:val="1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предварительного</w:t>
            </w:r>
            <w:r>
              <w:rPr>
                <w:rFonts w:ascii="Trebuchet MS" w:hAnsi="Trebuchet MS"/>
                <w:color w:val="231F20"/>
                <w:spacing w:val="1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рассле-</w:t>
            </w:r>
          </w:p>
          <w:p>
            <w:pPr>
              <w:pStyle w:val="TableParagraph"/>
              <w:spacing w:line="268" w:lineRule="auto" w:before="45"/>
              <w:ind w:left="709" w:right="157"/>
              <w:jc w:val="both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дования, судами и органами уголовно-исполнительной системы,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поскольку на каждый орган постановлением о порядке примене-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ния амнистии возлагается ее применение на стадии расследова-</w:t>
            </w:r>
            <w:r>
              <w:rPr>
                <w:rFonts w:ascii="Trebuchet MS" w:hAnsi="Trebuchet MS"/>
                <w:color w:val="231F20"/>
                <w:spacing w:val="-5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ния,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судебного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рассмотрения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или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исполнения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приговора.</w:t>
            </w:r>
          </w:p>
        </w:tc>
      </w:tr>
    </w:tbl>
    <w:p>
      <w:pPr>
        <w:pStyle w:val="BodyText"/>
        <w:spacing w:before="3"/>
        <w:rPr>
          <w:sz w:val="6"/>
        </w:rPr>
      </w:pPr>
    </w:p>
    <w:p>
      <w:pPr>
        <w:spacing w:line="268" w:lineRule="auto" w:before="115"/>
        <w:ind w:left="157" w:right="575" w:firstLine="283"/>
        <w:jc w:val="both"/>
        <w:rPr>
          <w:i/>
          <w:sz w:val="21"/>
        </w:rPr>
      </w:pPr>
      <w:r>
        <w:rPr>
          <w:i/>
          <w:color w:val="231F20"/>
          <w:sz w:val="21"/>
        </w:rPr>
        <w:t>Вопросы сопоставимости данных судебной статистики и ста-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тистики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правоохранительных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органов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Сопоставление статистических данных, обобщенных Судебным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департаментом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Генеральной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прокуратурой,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позволяет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оценить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ноту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достоверность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сопоставимых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показателей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избежать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случай-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11"/>
        </w:rPr>
        <w:t> </w:t>
      </w:r>
      <w:r>
        <w:rPr>
          <w:color w:val="231F20"/>
        </w:rPr>
        <w:t>ошибок.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  <w:spacing w:val="-1"/>
          <w:w w:val="95"/>
        </w:rPr>
        <w:t>В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1"/>
          <w:w w:val="95"/>
        </w:rPr>
        <w:t>государственной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ведомственной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отчетности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преступности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ре-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5"/>
        </w:rPr>
        <w:t>зультатах деятельности органов расследования и органов прокуратуры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используются показатели, относящиеся к деятельности судов, </w:t>
      </w:r>
      <w:r>
        <w:rPr>
          <w:color w:val="231F20"/>
          <w:spacing w:val="-4"/>
        </w:rPr>
        <w:t>которые</w:t>
      </w:r>
      <w:r>
        <w:rPr>
          <w:color w:val="231F20"/>
          <w:spacing w:val="-50"/>
        </w:rPr>
        <w:t> </w:t>
      </w:r>
      <w:r>
        <w:rPr>
          <w:color w:val="231F20"/>
          <w:spacing w:val="-6"/>
        </w:rPr>
        <w:t>по содержанию соответствуют показателям </w:t>
      </w:r>
      <w:r>
        <w:rPr>
          <w:color w:val="231F20"/>
          <w:spacing w:val="-5"/>
        </w:rPr>
        <w:t>статистической отчетности</w:t>
      </w:r>
      <w:r>
        <w:rPr>
          <w:color w:val="231F20"/>
          <w:spacing w:val="-50"/>
        </w:rPr>
        <w:t> </w:t>
      </w:r>
      <w:r>
        <w:rPr>
          <w:color w:val="231F20"/>
          <w:spacing w:val="-2"/>
          <w:w w:val="95"/>
        </w:rPr>
        <w:t>судов,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но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имеют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иной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источник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первичного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учета.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Например,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результаты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6"/>
        </w:rPr>
        <w:t>рассмотрения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направленных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суды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уголовных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дел,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рассмотрения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заяв-</w:t>
      </w:r>
      <w:r>
        <w:rPr>
          <w:color w:val="231F20"/>
          <w:spacing w:val="-51"/>
        </w:rPr>
        <w:t> </w:t>
      </w:r>
      <w:r>
        <w:rPr>
          <w:color w:val="231F20"/>
          <w:spacing w:val="-6"/>
        </w:rPr>
        <w:t>ленных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ходатайств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применении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меры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пресечения,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проведения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следст-</w:t>
      </w:r>
      <w:r>
        <w:rPr>
          <w:color w:val="231F20"/>
          <w:spacing w:val="-50"/>
        </w:rPr>
        <w:t> </w:t>
      </w:r>
      <w:r>
        <w:rPr>
          <w:color w:val="231F20"/>
          <w:spacing w:val="-6"/>
        </w:rPr>
        <w:t>венных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действий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дел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фиксируются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ведомственной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отчетности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органов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95"/>
        </w:rPr>
        <w:t>предварительного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расследования.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ведомственной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статистической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отчет-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5"/>
        </w:rPr>
        <w:t>ности органов </w:t>
      </w:r>
      <w:r>
        <w:rPr>
          <w:color w:val="231F20"/>
          <w:spacing w:val="-4"/>
        </w:rPr>
        <w:t>прокуратуры (форма К) отражаются показатели о числе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лиц,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которые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были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осуждены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коррупционные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преступления.</w:t>
      </w:r>
    </w:p>
    <w:p>
      <w:pPr>
        <w:pStyle w:val="BodyText"/>
        <w:spacing w:before="7"/>
        <w:rPr>
          <w:sz w:val="22"/>
        </w:rPr>
      </w:pPr>
    </w:p>
    <w:p>
      <w:pPr>
        <w:pStyle w:val="Heading3"/>
        <w:numPr>
          <w:ilvl w:val="1"/>
          <w:numId w:val="35"/>
        </w:numPr>
        <w:tabs>
          <w:tab w:pos="1217" w:val="left" w:leader="none"/>
        </w:tabs>
        <w:spacing w:line="249" w:lineRule="auto" w:before="0" w:after="0"/>
        <w:ind w:left="939" w:right="1171" w:hanging="186"/>
        <w:jc w:val="left"/>
      </w:pPr>
      <w:r>
        <w:rPr>
          <w:color w:val="231F20"/>
        </w:rPr>
        <w:t>Особенности</w:t>
      </w:r>
      <w:r>
        <w:rPr>
          <w:color w:val="231F20"/>
          <w:spacing w:val="28"/>
        </w:rPr>
        <w:t> </w:t>
      </w:r>
      <w:r>
        <w:rPr>
          <w:color w:val="231F20"/>
        </w:rPr>
        <w:t>анализа</w:t>
      </w:r>
      <w:r>
        <w:rPr>
          <w:color w:val="231F20"/>
          <w:spacing w:val="28"/>
        </w:rPr>
        <w:t> </w:t>
      </w:r>
      <w:r>
        <w:rPr>
          <w:color w:val="231F20"/>
        </w:rPr>
        <w:t>данных</w:t>
      </w:r>
      <w:r>
        <w:rPr>
          <w:color w:val="231F20"/>
          <w:spacing w:val="28"/>
        </w:rPr>
        <w:t> </w:t>
      </w:r>
      <w:r>
        <w:rPr>
          <w:color w:val="231F20"/>
        </w:rPr>
        <w:t>судебной</w:t>
      </w:r>
      <w:r>
        <w:rPr>
          <w:color w:val="231F20"/>
          <w:spacing w:val="-58"/>
        </w:rPr>
        <w:t> </w:t>
      </w:r>
      <w:r>
        <w:rPr>
          <w:color w:val="231F20"/>
          <w:w w:val="105"/>
        </w:rPr>
        <w:t>статистики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видам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судопроизводства</w:t>
      </w:r>
      <w:r>
        <w:rPr>
          <w:color w:val="231F20"/>
          <w:w w:val="105"/>
          <w:vertAlign w:val="superscript"/>
        </w:rPr>
        <w:t>1</w:t>
      </w:r>
    </w:p>
    <w:p>
      <w:pPr>
        <w:spacing w:line="268" w:lineRule="auto" w:before="184"/>
        <w:ind w:left="157" w:right="574" w:firstLine="283"/>
        <w:jc w:val="both"/>
        <w:rPr>
          <w:sz w:val="21"/>
        </w:rPr>
      </w:pPr>
      <w:r>
        <w:rPr/>
        <w:pict>
          <v:shape style="position:absolute;margin-left:53.858299pt;margin-top:38.485832pt;width:51.05pt;height:.1pt;mso-position-horizontal-relative:page;mso-position-vertical-relative:paragraph;z-index:-15595008;mso-wrap-distance-left:0;mso-wrap-distance-right:0" coordorigin="1077,770" coordsize="1021,0" path="m1077,770l2098,77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31F20"/>
          <w:sz w:val="21"/>
        </w:rPr>
        <w:t>В статистике уголовного судопроизводства выделяют </w:t>
      </w:r>
      <w:r>
        <w:rPr>
          <w:color w:val="231F20"/>
          <w:sz w:val="21"/>
        </w:rPr>
        <w:t>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казатели,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характеризующие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движение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уголовных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дел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судебных</w:t>
      </w:r>
    </w:p>
    <w:p>
      <w:pPr>
        <w:spacing w:line="249" w:lineRule="auto" w:before="14"/>
        <w:ind w:left="157" w:right="529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 </w:t>
      </w:r>
      <w:r>
        <w:rPr>
          <w:color w:val="231F20"/>
          <w:w w:val="95"/>
          <w:sz w:val="18"/>
        </w:rPr>
        <w:t>См.: Приложение (CD), папка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СТАТИСТИЧЕСКАЯ ИНФОРМАЦИЯ, папка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Аналитическая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информация</w:t>
      </w:r>
      <w:r>
        <w:rPr>
          <w:color w:val="231F20"/>
          <w:spacing w:val="-7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файлы</w:t>
      </w:r>
      <w:r>
        <w:rPr>
          <w:color w:val="231F20"/>
          <w:spacing w:val="2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OBZORsudstat2013.doc,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Материалы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обзора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1"/>
        <w:ind w:left="114" w:right="0" w:firstLine="0"/>
        <w:jc w:val="left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pacing w:val="-1"/>
          <w:sz w:val="18"/>
          <w:shd w:fill="FDFDE8" w:color="auto" w:val="clear"/>
        </w:rPr>
        <w:t>2014</w:t>
      </w:r>
      <w:r>
        <w:rPr>
          <w:color w:val="231F20"/>
          <w:spacing w:val="-9"/>
          <w:sz w:val="18"/>
          <w:shd w:fill="FDFDE8" w:color="auto" w:val="clear"/>
        </w:rPr>
        <w:t> </w:t>
      </w:r>
      <w:r>
        <w:rPr>
          <w:color w:val="231F20"/>
          <w:spacing w:val="-1"/>
          <w:sz w:val="18"/>
          <w:shd w:fill="FDFDE8" w:color="auto" w:val="clear"/>
        </w:rPr>
        <w:t>судстатистика.doc,</w:t>
      </w:r>
      <w:r>
        <w:rPr>
          <w:color w:val="231F20"/>
          <w:spacing w:val="-9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Обзор</w:t>
      </w:r>
      <w:r>
        <w:rPr>
          <w:color w:val="231F20"/>
          <w:spacing w:val="-9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судстатистики</w:t>
      </w:r>
      <w:r>
        <w:rPr>
          <w:color w:val="231F20"/>
          <w:spacing w:val="-9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АС2014.pdf</w:t>
      </w:r>
      <w:r>
        <w:rPr>
          <w:color w:val="231F20"/>
          <w:sz w:val="18"/>
        </w:rPr>
        <w:t>.</w:t>
      </w:r>
    </w:p>
    <w:p>
      <w:pPr>
        <w:spacing w:after="0"/>
        <w:jc w:val="left"/>
        <w:rPr>
          <w:sz w:val="18"/>
        </w:rPr>
        <w:sectPr>
          <w:headerReference w:type="default" r:id="rId284"/>
          <w:headerReference w:type="even" r:id="rId285"/>
          <w:footerReference w:type="default" r:id="rId286"/>
          <w:footerReference w:type="even" r:id="rId287"/>
          <w:pgSz w:w="8230" w:h="11630"/>
          <w:pgMar w:header="758" w:footer="722" w:top="1220" w:bottom="920" w:left="920" w:right="500"/>
          <w:pgNumType w:start="215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инстанциях,</w:t>
      </w:r>
      <w:r>
        <w:rPr>
          <w:color w:val="231F20"/>
          <w:spacing w:val="-13"/>
        </w:rPr>
        <w:t> </w:t>
      </w:r>
      <w:r>
        <w:rPr>
          <w:color w:val="231F20"/>
        </w:rPr>
        <w:t>процессуальные</w:t>
      </w:r>
      <w:r>
        <w:rPr>
          <w:color w:val="231F20"/>
          <w:spacing w:val="-13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-13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-13"/>
        </w:rPr>
        <w:t> </w:t>
      </w:r>
      <w:r>
        <w:rPr>
          <w:color w:val="231F20"/>
        </w:rPr>
        <w:t>уголовных</w:t>
      </w:r>
      <w:r>
        <w:rPr>
          <w:color w:val="231F20"/>
          <w:spacing w:val="-50"/>
        </w:rPr>
        <w:t> </w:t>
      </w:r>
      <w:r>
        <w:rPr>
          <w:color w:val="231F20"/>
        </w:rPr>
        <w:t>дел по первой инстанции (с участием присяжных заседателей, кол-</w:t>
      </w:r>
      <w:r>
        <w:rPr>
          <w:color w:val="231F20"/>
          <w:spacing w:val="-50"/>
        </w:rPr>
        <w:t> </w:t>
      </w:r>
      <w:r>
        <w:rPr>
          <w:color w:val="231F20"/>
        </w:rPr>
        <w:t>легиальное рассмотрение профессиональным составом судей, при-</w:t>
      </w:r>
      <w:r>
        <w:rPr>
          <w:color w:val="231F20"/>
          <w:spacing w:val="1"/>
        </w:rPr>
        <w:t> </w:t>
      </w:r>
      <w:r>
        <w:rPr>
          <w:color w:val="231F20"/>
        </w:rPr>
        <w:t>менение</w:t>
      </w:r>
      <w:r>
        <w:rPr>
          <w:color w:val="231F20"/>
          <w:spacing w:val="-5"/>
        </w:rPr>
        <w:t> </w:t>
      </w:r>
      <w:r>
        <w:rPr>
          <w:color w:val="231F20"/>
        </w:rPr>
        <w:t>особого</w:t>
      </w:r>
      <w:r>
        <w:rPr>
          <w:color w:val="231F20"/>
          <w:spacing w:val="-5"/>
        </w:rPr>
        <w:t> </w:t>
      </w:r>
      <w:r>
        <w:rPr>
          <w:color w:val="231F20"/>
        </w:rPr>
        <w:t>порядка</w:t>
      </w:r>
      <w:r>
        <w:rPr>
          <w:color w:val="231F20"/>
          <w:spacing w:val="-5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4"/>
        </w:rPr>
        <w:t> </w:t>
      </w:r>
      <w:r>
        <w:rPr>
          <w:color w:val="231F20"/>
        </w:rPr>
        <w:t>разбирательства).</w:t>
      </w:r>
    </w:p>
    <w:p>
      <w:pPr>
        <w:pStyle w:val="BodyText"/>
        <w:spacing w:line="268" w:lineRule="auto"/>
        <w:ind w:left="157" w:right="573" w:firstLine="283"/>
        <w:jc w:val="right"/>
      </w:pPr>
      <w:r>
        <w:rPr>
          <w:color w:val="231F20"/>
        </w:rPr>
        <w:t>Кроме того большую долю в уголовном судопроизводстве зани-</w:t>
      </w:r>
      <w:r>
        <w:rPr>
          <w:color w:val="231F20"/>
          <w:spacing w:val="-50"/>
        </w:rPr>
        <w:t> </w:t>
      </w:r>
      <w:r>
        <w:rPr>
          <w:color w:val="231F20"/>
        </w:rPr>
        <w:t>мают</w:t>
      </w:r>
      <w:r>
        <w:rPr>
          <w:color w:val="231F20"/>
          <w:spacing w:val="6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материалам</w:t>
      </w:r>
      <w:r>
        <w:rPr>
          <w:color w:val="231F20"/>
          <w:spacing w:val="6"/>
        </w:rPr>
        <w:t> </w:t>
      </w:r>
      <w:r>
        <w:rPr>
          <w:color w:val="231F20"/>
        </w:rPr>
        <w:t>судебного</w:t>
      </w:r>
      <w:r>
        <w:rPr>
          <w:color w:val="231F20"/>
          <w:spacing w:val="7"/>
        </w:rPr>
        <w:t> </w:t>
      </w:r>
      <w:r>
        <w:rPr>
          <w:color w:val="231F20"/>
        </w:rPr>
        <w:t>контроля</w:t>
      </w:r>
      <w:r>
        <w:rPr>
          <w:color w:val="231F20"/>
          <w:spacing w:val="7"/>
        </w:rPr>
        <w:t> </w:t>
      </w:r>
      <w:r>
        <w:rPr>
          <w:color w:val="231F20"/>
        </w:rPr>
        <w:t>досудебно-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5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-4"/>
        </w:rPr>
        <w:t> </w:t>
      </w:r>
      <w:r>
        <w:rPr>
          <w:color w:val="231F20"/>
        </w:rPr>
        <w:t>определенные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ст.</w:t>
      </w:r>
      <w:r>
        <w:rPr>
          <w:color w:val="231F20"/>
          <w:spacing w:val="-4"/>
        </w:rPr>
        <w:t> </w:t>
      </w:r>
      <w:r>
        <w:rPr>
          <w:color w:val="231F20"/>
        </w:rPr>
        <w:t>29</w:t>
      </w:r>
      <w:r>
        <w:rPr>
          <w:color w:val="231F20"/>
          <w:spacing w:val="-5"/>
        </w:rPr>
        <w:t> </w:t>
      </w:r>
      <w:r>
        <w:rPr>
          <w:color w:val="231F20"/>
        </w:rPr>
        <w:t>УПК</w:t>
      </w:r>
      <w:r>
        <w:rPr>
          <w:color w:val="231F20"/>
          <w:spacing w:val="-4"/>
        </w:rPr>
        <w:t> </w:t>
      </w:r>
      <w:r>
        <w:rPr>
          <w:color w:val="231F20"/>
        </w:rPr>
        <w:t>РФ,</w:t>
      </w:r>
      <w:r>
        <w:rPr>
          <w:color w:val="231F20"/>
          <w:spacing w:val="-4"/>
        </w:rPr>
        <w:t> </w:t>
      </w:r>
      <w:r>
        <w:rPr>
          <w:color w:val="231F20"/>
        </w:rPr>
        <w:t>устанавливающей</w:t>
      </w:r>
      <w:r>
        <w:rPr>
          <w:color w:val="231F20"/>
          <w:spacing w:val="-50"/>
        </w:rPr>
        <w:t> </w:t>
      </w:r>
      <w:r>
        <w:rPr>
          <w:color w:val="231F20"/>
        </w:rPr>
        <w:t>полномочия</w:t>
      </w:r>
      <w:r>
        <w:rPr>
          <w:color w:val="231F20"/>
          <w:spacing w:val="9"/>
        </w:rPr>
        <w:t> </w:t>
      </w:r>
      <w:r>
        <w:rPr>
          <w:color w:val="231F20"/>
        </w:rPr>
        <w:t>суда:</w:t>
      </w:r>
      <w:r>
        <w:rPr>
          <w:color w:val="231F20"/>
          <w:spacing w:val="9"/>
        </w:rPr>
        <w:t> </w:t>
      </w:r>
      <w:r>
        <w:rPr>
          <w:color w:val="231F20"/>
        </w:rPr>
        <w:t>избрание</w:t>
      </w:r>
      <w:r>
        <w:rPr>
          <w:color w:val="231F20"/>
          <w:spacing w:val="9"/>
        </w:rPr>
        <w:t> </w:t>
      </w:r>
      <w:r>
        <w:rPr>
          <w:color w:val="231F20"/>
        </w:rPr>
        <w:t>судом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ходатайству</w:t>
      </w:r>
      <w:r>
        <w:rPr>
          <w:color w:val="231F20"/>
          <w:spacing w:val="10"/>
        </w:rPr>
        <w:t> </w:t>
      </w:r>
      <w:r>
        <w:rPr>
          <w:color w:val="231F20"/>
        </w:rPr>
        <w:t>органов</w:t>
      </w:r>
      <w:r>
        <w:rPr>
          <w:color w:val="231F20"/>
          <w:spacing w:val="9"/>
        </w:rPr>
        <w:t> </w:t>
      </w:r>
      <w:r>
        <w:rPr>
          <w:color w:val="231F20"/>
        </w:rPr>
        <w:t>предва-</w:t>
      </w:r>
      <w:r>
        <w:rPr>
          <w:color w:val="231F20"/>
          <w:spacing w:val="-50"/>
        </w:rPr>
        <w:t> </w:t>
      </w:r>
      <w:r>
        <w:rPr>
          <w:color w:val="231F20"/>
        </w:rPr>
        <w:t>рительного</w:t>
      </w:r>
      <w:r>
        <w:rPr>
          <w:color w:val="231F20"/>
          <w:spacing w:val="26"/>
        </w:rPr>
        <w:t> </w:t>
      </w:r>
      <w:r>
        <w:rPr>
          <w:color w:val="231F20"/>
        </w:rPr>
        <w:t>расследования</w:t>
      </w:r>
      <w:r>
        <w:rPr>
          <w:color w:val="231F20"/>
          <w:spacing w:val="26"/>
        </w:rPr>
        <w:t> </w:t>
      </w:r>
      <w:r>
        <w:rPr>
          <w:color w:val="231F20"/>
        </w:rPr>
        <w:t>мер</w:t>
      </w:r>
      <w:r>
        <w:rPr>
          <w:color w:val="231F20"/>
          <w:spacing w:val="26"/>
        </w:rPr>
        <w:t> </w:t>
      </w:r>
      <w:r>
        <w:rPr>
          <w:color w:val="231F20"/>
        </w:rPr>
        <w:t>пресечения,</w:t>
      </w:r>
      <w:r>
        <w:rPr>
          <w:color w:val="231F20"/>
          <w:spacing w:val="27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том</w:t>
      </w:r>
      <w:r>
        <w:rPr>
          <w:color w:val="231F20"/>
          <w:spacing w:val="26"/>
        </w:rPr>
        <w:t> </w:t>
      </w:r>
      <w:r>
        <w:rPr>
          <w:color w:val="231F20"/>
        </w:rPr>
        <w:t>числе</w:t>
      </w:r>
      <w:r>
        <w:rPr>
          <w:color w:val="231F20"/>
          <w:spacing w:val="26"/>
        </w:rPr>
        <w:t> </w:t>
      </w:r>
      <w:r>
        <w:rPr>
          <w:color w:val="231F20"/>
        </w:rPr>
        <w:t>избрание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продление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меры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пресечения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виде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заключения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под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стражу,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также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санкционирование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определенных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следственных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действий,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связанных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ущемлением</w:t>
      </w:r>
      <w:r>
        <w:rPr>
          <w:color w:val="231F20"/>
          <w:spacing w:val="-5"/>
        </w:rPr>
        <w:t> </w:t>
      </w:r>
      <w:r>
        <w:rPr>
          <w:color w:val="231F20"/>
        </w:rPr>
        <w:t>прав</w:t>
      </w:r>
      <w:r>
        <w:rPr>
          <w:color w:val="231F20"/>
          <w:spacing w:val="-5"/>
        </w:rPr>
        <w:t> </w:t>
      </w:r>
      <w:r>
        <w:rPr>
          <w:color w:val="231F20"/>
        </w:rPr>
        <w:t>личности</w:t>
      </w:r>
      <w:r>
        <w:rPr>
          <w:color w:val="231F20"/>
          <w:spacing w:val="-5"/>
        </w:rPr>
        <w:t> </w:t>
      </w:r>
      <w:r>
        <w:rPr>
          <w:color w:val="231F20"/>
        </w:rPr>
        <w:t>(проведение</w:t>
      </w:r>
      <w:r>
        <w:rPr>
          <w:color w:val="231F20"/>
          <w:spacing w:val="-5"/>
        </w:rPr>
        <w:t> </w:t>
      </w:r>
      <w:r>
        <w:rPr>
          <w:color w:val="231F20"/>
        </w:rPr>
        <w:t>обыска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жилище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т.</w:t>
      </w:r>
      <w:r>
        <w:rPr>
          <w:color w:val="231F20"/>
          <w:spacing w:val="-27"/>
        </w:rPr>
        <w:t> </w:t>
      </w:r>
      <w:r>
        <w:rPr>
          <w:color w:val="231F20"/>
        </w:rPr>
        <w:t>п.).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Результаты рассмотрения дел и материалов в уголовном судопроиз-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водстве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отражаются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судебным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инстанциям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форме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№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1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первая</w:t>
      </w:r>
      <w:r>
        <w:rPr>
          <w:color w:val="231F20"/>
        </w:rPr>
        <w:t> </w:t>
      </w:r>
      <w:r>
        <w:rPr>
          <w:color w:val="231F20"/>
          <w:spacing w:val="-2"/>
        </w:rPr>
        <w:t>инстанция,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№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6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апелляционная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инстанция,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№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8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кассация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об-</w:t>
      </w:r>
      <w:r>
        <w:rPr>
          <w:color w:val="231F20"/>
        </w:rPr>
        <w:t> </w:t>
      </w:r>
      <w:r>
        <w:rPr>
          <w:color w:val="231F20"/>
          <w:w w:val="95"/>
        </w:rPr>
        <w:t>ластных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равных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судах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ОВС,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кассация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надзор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отчета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резуль-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татах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рассмотрения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уголовных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дел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Президиуме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Верховного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Суда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РФ.</w:t>
      </w:r>
      <w:r>
        <w:rPr>
          <w:color w:val="231F20"/>
          <w:spacing w:val="-47"/>
          <w:w w:val="95"/>
        </w:rPr>
        <w:t> </w:t>
      </w:r>
      <w:r>
        <w:rPr>
          <w:b/>
          <w:i/>
          <w:color w:val="231F20"/>
        </w:rPr>
        <w:t>Гражданско-правовая</w:t>
      </w:r>
      <w:r>
        <w:rPr>
          <w:b/>
          <w:i/>
          <w:color w:val="231F20"/>
          <w:spacing w:val="7"/>
        </w:rPr>
        <w:t> </w:t>
      </w:r>
      <w:r>
        <w:rPr>
          <w:b/>
          <w:i/>
          <w:color w:val="231F20"/>
        </w:rPr>
        <w:t>статистика</w:t>
      </w:r>
      <w:r>
        <w:rPr>
          <w:b/>
          <w:i/>
          <w:color w:val="231F20"/>
          <w:spacing w:val="8"/>
        </w:rPr>
        <w:t> </w:t>
      </w:r>
      <w:r>
        <w:rPr>
          <w:b/>
          <w:i/>
          <w:color w:val="231F20"/>
        </w:rPr>
        <w:t>судов</w:t>
      </w:r>
      <w:r>
        <w:rPr>
          <w:b/>
          <w:i/>
          <w:color w:val="231F20"/>
          <w:spacing w:val="8"/>
        </w:rPr>
        <w:t> </w:t>
      </w:r>
      <w:r>
        <w:rPr>
          <w:b/>
          <w:i/>
          <w:color w:val="231F20"/>
        </w:rPr>
        <w:t>общей</w:t>
      </w:r>
      <w:r>
        <w:rPr>
          <w:b/>
          <w:i/>
          <w:color w:val="231F20"/>
          <w:spacing w:val="8"/>
        </w:rPr>
        <w:t> </w:t>
      </w:r>
      <w:r>
        <w:rPr>
          <w:b/>
          <w:i/>
          <w:color w:val="231F20"/>
        </w:rPr>
        <w:t>юрисдикции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изучает</w:t>
      </w:r>
      <w:r>
        <w:rPr>
          <w:b/>
          <w:i/>
          <w:color w:val="231F20"/>
          <w:spacing w:val="19"/>
        </w:rPr>
        <w:t> </w:t>
      </w:r>
      <w:r>
        <w:rPr>
          <w:color w:val="231F20"/>
        </w:rPr>
        <w:t>категории</w:t>
      </w:r>
      <w:r>
        <w:rPr>
          <w:color w:val="231F20"/>
          <w:spacing w:val="19"/>
        </w:rPr>
        <w:t> </w:t>
      </w:r>
      <w:r>
        <w:rPr>
          <w:color w:val="231F20"/>
        </w:rPr>
        <w:t>гражданских</w:t>
      </w:r>
      <w:r>
        <w:rPr>
          <w:color w:val="231F20"/>
          <w:spacing w:val="19"/>
        </w:rPr>
        <w:t> </w:t>
      </w:r>
      <w:r>
        <w:rPr>
          <w:color w:val="231F20"/>
        </w:rPr>
        <w:t>дел</w:t>
      </w:r>
      <w:r>
        <w:rPr>
          <w:color w:val="231F20"/>
          <w:spacing w:val="19"/>
        </w:rPr>
        <w:t> </w:t>
      </w:r>
      <w:r>
        <w:rPr>
          <w:color w:val="231F20"/>
        </w:rPr>
        <w:t>исходя</w:t>
      </w:r>
      <w:r>
        <w:rPr>
          <w:color w:val="231F20"/>
          <w:spacing w:val="19"/>
        </w:rPr>
        <w:t> </w:t>
      </w:r>
      <w:r>
        <w:rPr>
          <w:color w:val="231F20"/>
        </w:rPr>
        <w:t>из</w:t>
      </w:r>
      <w:r>
        <w:rPr>
          <w:color w:val="231F20"/>
          <w:spacing w:val="19"/>
        </w:rPr>
        <w:t> </w:t>
      </w:r>
      <w:r>
        <w:rPr>
          <w:color w:val="231F20"/>
        </w:rPr>
        <w:t>материального</w:t>
      </w:r>
      <w:r>
        <w:rPr>
          <w:color w:val="231F20"/>
          <w:spacing w:val="19"/>
        </w:rPr>
        <w:t> </w:t>
      </w:r>
      <w:r>
        <w:rPr>
          <w:color w:val="231F20"/>
        </w:rPr>
        <w:t>ха-</w:t>
      </w:r>
      <w:r>
        <w:rPr>
          <w:color w:val="231F20"/>
          <w:spacing w:val="-49"/>
        </w:rPr>
        <w:t> </w:t>
      </w:r>
      <w:r>
        <w:rPr>
          <w:color w:val="231F20"/>
        </w:rPr>
        <w:t>рактера</w:t>
      </w:r>
      <w:r>
        <w:rPr>
          <w:color w:val="231F20"/>
          <w:spacing w:val="13"/>
        </w:rPr>
        <w:t> </w:t>
      </w:r>
      <w:r>
        <w:rPr>
          <w:color w:val="231F20"/>
        </w:rPr>
        <w:t>спора</w:t>
      </w:r>
      <w:r>
        <w:rPr>
          <w:color w:val="231F20"/>
          <w:spacing w:val="14"/>
        </w:rPr>
        <w:t> </w:t>
      </w:r>
      <w:r>
        <w:rPr>
          <w:color w:val="231F20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</w:rPr>
        <w:t>требования,</w:t>
      </w:r>
      <w:r>
        <w:rPr>
          <w:color w:val="231F20"/>
          <w:spacing w:val="14"/>
        </w:rPr>
        <w:t> </w:t>
      </w:r>
      <w:r>
        <w:rPr>
          <w:color w:val="231F20"/>
        </w:rPr>
        <w:t>вытекающих</w:t>
      </w:r>
      <w:r>
        <w:rPr>
          <w:color w:val="231F20"/>
          <w:spacing w:val="13"/>
        </w:rPr>
        <w:t> </w:t>
      </w:r>
      <w:r>
        <w:rPr>
          <w:color w:val="231F20"/>
        </w:rPr>
        <w:t>из</w:t>
      </w:r>
      <w:r>
        <w:rPr>
          <w:color w:val="231F20"/>
          <w:spacing w:val="14"/>
        </w:rPr>
        <w:t> </w:t>
      </w:r>
      <w:r>
        <w:rPr>
          <w:color w:val="231F20"/>
        </w:rPr>
        <w:t>семейных,</w:t>
      </w:r>
      <w:r>
        <w:rPr>
          <w:color w:val="231F20"/>
          <w:spacing w:val="14"/>
        </w:rPr>
        <w:t> </w:t>
      </w:r>
      <w:r>
        <w:rPr>
          <w:color w:val="231F20"/>
        </w:rPr>
        <w:t>жилищ-</w:t>
      </w:r>
      <w:r>
        <w:rPr>
          <w:color w:val="231F20"/>
          <w:spacing w:val="-50"/>
        </w:rPr>
        <w:t> </w:t>
      </w:r>
      <w:r>
        <w:rPr>
          <w:color w:val="231F20"/>
        </w:rPr>
        <w:t>ных,</w:t>
      </w:r>
      <w:r>
        <w:rPr>
          <w:color w:val="231F20"/>
          <w:spacing w:val="-4"/>
        </w:rPr>
        <w:t> </w:t>
      </w:r>
      <w:r>
        <w:rPr>
          <w:color w:val="231F20"/>
        </w:rPr>
        <w:t>трудовых</w:t>
      </w:r>
      <w:r>
        <w:rPr>
          <w:color w:val="231F20"/>
          <w:spacing w:val="-3"/>
        </w:rPr>
        <w:t> </w:t>
      </w:r>
      <w:r>
        <w:rPr>
          <w:color w:val="231F20"/>
        </w:rPr>
        <w:t>отношений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других</w:t>
      </w:r>
      <w:r>
        <w:rPr>
          <w:color w:val="231F20"/>
          <w:spacing w:val="-4"/>
        </w:rPr>
        <w:t> </w:t>
      </w:r>
      <w:r>
        <w:rPr>
          <w:color w:val="231F20"/>
        </w:rPr>
        <w:t>правоотношений</w:t>
      </w:r>
      <w:r>
        <w:rPr>
          <w:color w:val="231F20"/>
          <w:spacing w:val="-3"/>
        </w:rPr>
        <w:t> </w:t>
      </w:r>
      <w:r>
        <w:rPr>
          <w:color w:val="231F20"/>
        </w:rPr>
        <w:t>гражданского</w:t>
      </w:r>
      <w:r>
        <w:rPr>
          <w:color w:val="231F20"/>
          <w:spacing w:val="-50"/>
        </w:rPr>
        <w:t> </w:t>
      </w:r>
      <w:r>
        <w:rPr>
          <w:color w:val="231F20"/>
        </w:rPr>
        <w:t>характера, определенных процессуальным законодательством, осо-</w:t>
      </w:r>
      <w:r>
        <w:rPr>
          <w:color w:val="231F20"/>
          <w:spacing w:val="-50"/>
        </w:rPr>
        <w:t> </w:t>
      </w:r>
      <w:r>
        <w:rPr>
          <w:color w:val="231F20"/>
        </w:rPr>
        <w:t>бенности их рассмотрения, результаты пересмотра судебных реше-</w:t>
      </w:r>
      <w:r>
        <w:rPr>
          <w:color w:val="231F20"/>
          <w:spacing w:val="-50"/>
        </w:rPr>
        <w:t> </w:t>
      </w:r>
      <w:r>
        <w:rPr>
          <w:color w:val="231F20"/>
        </w:rPr>
        <w:t>ний вышестоящими судебными инстанциями. Исторически сложи-</w:t>
      </w:r>
      <w:r>
        <w:rPr>
          <w:color w:val="231F20"/>
          <w:spacing w:val="-50"/>
        </w:rPr>
        <w:t> </w:t>
      </w:r>
      <w:r>
        <w:rPr>
          <w:color w:val="231F20"/>
        </w:rPr>
        <w:t>лось,</w:t>
      </w:r>
      <w:r>
        <w:rPr>
          <w:color w:val="231F20"/>
          <w:spacing w:val="9"/>
        </w:rPr>
        <w:t> </w:t>
      </w:r>
      <w:r>
        <w:rPr>
          <w:color w:val="231F20"/>
        </w:rPr>
        <w:t>что</w:t>
      </w:r>
      <w:r>
        <w:rPr>
          <w:color w:val="231F20"/>
          <w:spacing w:val="9"/>
        </w:rPr>
        <w:t> </w:t>
      </w:r>
      <w:r>
        <w:rPr>
          <w:color w:val="231F20"/>
        </w:rPr>
        <w:t>гражданско-правовая</w:t>
      </w:r>
      <w:r>
        <w:rPr>
          <w:color w:val="231F20"/>
          <w:spacing w:val="9"/>
        </w:rPr>
        <w:t> </w:t>
      </w:r>
      <w:r>
        <w:rPr>
          <w:color w:val="231F20"/>
        </w:rPr>
        <w:t>судебная</w:t>
      </w:r>
      <w:r>
        <w:rPr>
          <w:color w:val="231F20"/>
          <w:spacing w:val="9"/>
        </w:rPr>
        <w:t> </w:t>
      </w:r>
      <w:r>
        <w:rPr>
          <w:color w:val="231F20"/>
        </w:rPr>
        <w:t>статистика</w:t>
      </w:r>
      <w:r>
        <w:rPr>
          <w:color w:val="231F20"/>
          <w:spacing w:val="9"/>
        </w:rPr>
        <w:t> </w:t>
      </w:r>
      <w:r>
        <w:rPr>
          <w:color w:val="231F20"/>
        </w:rPr>
        <w:t>имела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своем</w:t>
      </w:r>
      <w:r>
        <w:rPr>
          <w:color w:val="231F20"/>
          <w:spacing w:val="-50"/>
        </w:rPr>
        <w:t> </w:t>
      </w:r>
      <w:r>
        <w:rPr>
          <w:color w:val="231F20"/>
        </w:rPr>
        <w:t>составе</w:t>
      </w:r>
      <w:r>
        <w:rPr>
          <w:color w:val="231F20"/>
          <w:spacing w:val="14"/>
        </w:rPr>
        <w:t> </w:t>
      </w:r>
      <w:r>
        <w:rPr>
          <w:color w:val="231F20"/>
        </w:rPr>
        <w:t>меньший</w:t>
      </w:r>
      <w:r>
        <w:rPr>
          <w:color w:val="231F20"/>
          <w:spacing w:val="15"/>
        </w:rPr>
        <w:t> </w:t>
      </w:r>
      <w:r>
        <w:rPr>
          <w:color w:val="231F20"/>
        </w:rPr>
        <w:t>объем</w:t>
      </w:r>
      <w:r>
        <w:rPr>
          <w:color w:val="231F20"/>
          <w:spacing w:val="15"/>
        </w:rPr>
        <w:t> </w:t>
      </w:r>
      <w:r>
        <w:rPr>
          <w:color w:val="231F20"/>
        </w:rPr>
        <w:t>показателей,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сравнении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уголовно-пра-</w:t>
      </w:r>
      <w:r>
        <w:rPr>
          <w:color w:val="231F20"/>
          <w:spacing w:val="-49"/>
        </w:rPr>
        <w:t> </w:t>
      </w:r>
      <w:r>
        <w:rPr>
          <w:color w:val="231F20"/>
        </w:rPr>
        <w:t>вовой</w:t>
      </w:r>
      <w:r>
        <w:rPr>
          <w:color w:val="231F20"/>
          <w:spacing w:val="-10"/>
        </w:rPr>
        <w:t> </w:t>
      </w:r>
      <w:r>
        <w:rPr>
          <w:color w:val="231F20"/>
        </w:rPr>
        <w:t>судебной</w:t>
      </w:r>
      <w:r>
        <w:rPr>
          <w:color w:val="231F20"/>
          <w:spacing w:val="-10"/>
        </w:rPr>
        <w:t> </w:t>
      </w:r>
      <w:r>
        <w:rPr>
          <w:color w:val="231F20"/>
        </w:rPr>
        <w:t>статистикой,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советский</w:t>
      </w:r>
      <w:r>
        <w:rPr>
          <w:color w:val="231F20"/>
          <w:spacing w:val="-10"/>
        </w:rPr>
        <w:t> </w:t>
      </w:r>
      <w:r>
        <w:rPr>
          <w:color w:val="231F20"/>
        </w:rPr>
        <w:t>период</w:t>
      </w:r>
      <w:r>
        <w:rPr>
          <w:color w:val="231F20"/>
          <w:spacing w:val="-10"/>
        </w:rPr>
        <w:t> </w:t>
      </w:r>
      <w:r>
        <w:rPr>
          <w:color w:val="231F20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</w:rPr>
        <w:t>обуслов-</w:t>
      </w:r>
      <w:r>
        <w:rPr>
          <w:color w:val="231F20"/>
          <w:spacing w:val="-49"/>
        </w:rPr>
        <w:t> </w:t>
      </w:r>
      <w:r>
        <w:rPr>
          <w:color w:val="231F20"/>
        </w:rPr>
        <w:t>лено</w:t>
      </w:r>
      <w:r>
        <w:rPr>
          <w:color w:val="231F20"/>
          <w:spacing w:val="10"/>
        </w:rPr>
        <w:t> </w:t>
      </w:r>
      <w:r>
        <w:rPr>
          <w:color w:val="231F20"/>
        </w:rPr>
        <w:t>узостью</w:t>
      </w:r>
      <w:r>
        <w:rPr>
          <w:color w:val="231F20"/>
          <w:spacing w:val="10"/>
        </w:rPr>
        <w:t> </w:t>
      </w:r>
      <w:r>
        <w:rPr>
          <w:color w:val="231F20"/>
        </w:rPr>
        <w:t>гражданского</w:t>
      </w:r>
      <w:r>
        <w:rPr>
          <w:color w:val="231F20"/>
          <w:spacing w:val="10"/>
        </w:rPr>
        <w:t> </w:t>
      </w:r>
      <w:r>
        <w:rPr>
          <w:color w:val="231F20"/>
        </w:rPr>
        <w:t>оборота,</w:t>
      </w:r>
      <w:r>
        <w:rPr>
          <w:color w:val="231F20"/>
          <w:spacing w:val="10"/>
        </w:rPr>
        <w:t> </w:t>
      </w:r>
      <w:r>
        <w:rPr>
          <w:color w:val="231F20"/>
        </w:rPr>
        <w:t>стабильностью</w:t>
      </w:r>
      <w:r>
        <w:rPr>
          <w:color w:val="231F20"/>
          <w:spacing w:val="10"/>
        </w:rPr>
        <w:t> </w:t>
      </w:r>
      <w:r>
        <w:rPr>
          <w:color w:val="231F20"/>
        </w:rPr>
        <w:t>структуры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гражданско-правовых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споров.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Изменения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экономике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страны,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соци-</w:t>
      </w:r>
      <w:r>
        <w:rPr>
          <w:color w:val="231F20"/>
          <w:spacing w:val="-49"/>
        </w:rPr>
        <w:t> </w:t>
      </w:r>
      <w:r>
        <w:rPr>
          <w:color w:val="231F20"/>
        </w:rPr>
        <w:t>альное</w:t>
      </w:r>
      <w:r>
        <w:rPr>
          <w:color w:val="231F20"/>
          <w:spacing w:val="5"/>
        </w:rPr>
        <w:t> </w:t>
      </w:r>
      <w:r>
        <w:rPr>
          <w:color w:val="231F20"/>
        </w:rPr>
        <w:t>расслоение</w:t>
      </w:r>
      <w:r>
        <w:rPr>
          <w:color w:val="231F20"/>
          <w:spacing w:val="5"/>
        </w:rPr>
        <w:t> </w:t>
      </w:r>
      <w:r>
        <w:rPr>
          <w:color w:val="231F20"/>
        </w:rPr>
        <w:t>общества</w:t>
      </w:r>
      <w:r>
        <w:rPr>
          <w:color w:val="231F20"/>
          <w:spacing w:val="5"/>
        </w:rPr>
        <w:t> </w:t>
      </w:r>
      <w:r>
        <w:rPr>
          <w:color w:val="231F20"/>
        </w:rPr>
        <w:t>повлияло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рост</w:t>
      </w:r>
      <w:r>
        <w:rPr>
          <w:color w:val="231F20"/>
          <w:spacing w:val="5"/>
        </w:rPr>
        <w:t> </w:t>
      </w:r>
      <w:r>
        <w:rPr>
          <w:color w:val="231F20"/>
        </w:rPr>
        <w:t>обращений</w:t>
      </w:r>
      <w:r>
        <w:rPr>
          <w:color w:val="231F20"/>
          <w:spacing w:val="6"/>
        </w:rPr>
        <w:t> </w:t>
      </w:r>
      <w:r>
        <w:rPr>
          <w:color w:val="231F20"/>
        </w:rPr>
        <w:t>граждан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</w:rPr>
        <w:t>судебной</w:t>
      </w:r>
      <w:r>
        <w:rPr>
          <w:color w:val="231F20"/>
          <w:spacing w:val="13"/>
        </w:rPr>
        <w:t> </w:t>
      </w:r>
      <w:r>
        <w:rPr>
          <w:color w:val="231F20"/>
        </w:rPr>
        <w:t>защитой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вызвало</w:t>
      </w:r>
      <w:r>
        <w:rPr>
          <w:color w:val="231F20"/>
          <w:spacing w:val="12"/>
        </w:rPr>
        <w:t> </w:t>
      </w:r>
      <w:r>
        <w:rPr>
          <w:color w:val="231F20"/>
        </w:rPr>
        <w:t>появление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судеб-</w:t>
      </w:r>
      <w:r>
        <w:rPr>
          <w:color w:val="231F20"/>
          <w:spacing w:val="-49"/>
        </w:rPr>
        <w:t> </w:t>
      </w:r>
      <w:r>
        <w:rPr>
          <w:color w:val="231F20"/>
        </w:rPr>
        <w:t>ной практике разнообразных категорий дел, относящихся к различ-</w:t>
      </w:r>
      <w:r>
        <w:rPr>
          <w:color w:val="231F20"/>
          <w:spacing w:val="-50"/>
        </w:rPr>
        <w:t> </w:t>
      </w:r>
      <w:r>
        <w:rPr>
          <w:color w:val="231F20"/>
        </w:rPr>
        <w:t>ным</w:t>
      </w:r>
      <w:r>
        <w:rPr>
          <w:color w:val="231F20"/>
          <w:spacing w:val="16"/>
        </w:rPr>
        <w:t> </w:t>
      </w:r>
      <w:r>
        <w:rPr>
          <w:color w:val="231F20"/>
        </w:rPr>
        <w:t>подотраслям</w:t>
      </w:r>
      <w:r>
        <w:rPr>
          <w:color w:val="231F20"/>
          <w:spacing w:val="16"/>
        </w:rPr>
        <w:t> </w:t>
      </w:r>
      <w:r>
        <w:rPr>
          <w:color w:val="231F20"/>
        </w:rPr>
        <w:t>гражданского</w:t>
      </w:r>
      <w:r>
        <w:rPr>
          <w:color w:val="231F20"/>
          <w:spacing w:val="16"/>
        </w:rPr>
        <w:t> </w:t>
      </w:r>
      <w:r>
        <w:rPr>
          <w:color w:val="231F20"/>
        </w:rPr>
        <w:t>законодательства.</w:t>
      </w:r>
      <w:r>
        <w:rPr>
          <w:color w:val="231F20"/>
          <w:spacing w:val="16"/>
        </w:rPr>
        <w:t> </w:t>
      </w:r>
      <w:r>
        <w:rPr>
          <w:color w:val="231F20"/>
        </w:rPr>
        <w:t>Произошедшие</w:t>
      </w:r>
    </w:p>
    <w:p>
      <w:pPr>
        <w:spacing w:after="0" w:line="268" w:lineRule="auto"/>
        <w:jc w:val="right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изменения в гражданском судопроизводстве преобразовали тради-</w:t>
      </w:r>
      <w:r>
        <w:rPr>
          <w:color w:val="231F20"/>
          <w:spacing w:val="1"/>
        </w:rPr>
        <w:t> </w:t>
      </w:r>
      <w:r>
        <w:rPr>
          <w:color w:val="231F20"/>
        </w:rPr>
        <w:t>ционную</w:t>
      </w:r>
      <w:r>
        <w:rPr>
          <w:color w:val="231F20"/>
          <w:spacing w:val="-6"/>
        </w:rPr>
        <w:t> </w:t>
      </w:r>
      <w:r>
        <w:rPr>
          <w:color w:val="231F20"/>
        </w:rPr>
        <w:t>структуру</w:t>
      </w:r>
      <w:r>
        <w:rPr>
          <w:color w:val="231F20"/>
          <w:spacing w:val="-5"/>
        </w:rPr>
        <w:t> </w:t>
      </w:r>
      <w:r>
        <w:rPr>
          <w:color w:val="231F20"/>
        </w:rPr>
        <w:t>гражданских</w:t>
      </w:r>
      <w:r>
        <w:rPr>
          <w:color w:val="231F20"/>
          <w:spacing w:val="-5"/>
        </w:rPr>
        <w:t> </w:t>
      </w:r>
      <w:r>
        <w:rPr>
          <w:color w:val="231F20"/>
        </w:rPr>
        <w:t>дел.</w:t>
      </w:r>
    </w:p>
    <w:p>
      <w:pPr>
        <w:spacing w:line="268" w:lineRule="auto" w:before="0"/>
        <w:ind w:left="157" w:right="572" w:firstLine="283"/>
        <w:jc w:val="both"/>
        <w:rPr>
          <w:i/>
          <w:sz w:val="21"/>
        </w:rPr>
      </w:pPr>
      <w:r>
        <w:rPr>
          <w:i/>
          <w:color w:val="231F20"/>
          <w:w w:val="95"/>
          <w:sz w:val="21"/>
        </w:rPr>
        <w:t>Объем гражданских дел в судах общей юрисдикции, рассматривае-</w:t>
      </w:r>
      <w:r>
        <w:rPr>
          <w:i/>
          <w:color w:val="231F20"/>
          <w:spacing w:val="-47"/>
          <w:w w:val="95"/>
          <w:sz w:val="21"/>
        </w:rPr>
        <w:t> </w:t>
      </w:r>
      <w:r>
        <w:rPr>
          <w:i/>
          <w:color w:val="231F20"/>
          <w:spacing w:val="-2"/>
          <w:sz w:val="21"/>
        </w:rPr>
        <w:t>мых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по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первой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</w:rPr>
        <w:t>инстанции,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в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2014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г.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в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сравнении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с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1995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г.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(2,8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млн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дел)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вырос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почти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пять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раз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(4,9)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достигает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уровня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13,9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млн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дел.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  <w:w w:val="95"/>
        </w:rPr>
        <w:t>Данные сводной статистической отчетности показывают, что тен-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денция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увеличения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объема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гражданских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обусловлена</w:t>
      </w:r>
      <w:r>
        <w:rPr>
          <w:color w:val="231F20"/>
          <w:spacing w:val="-11"/>
        </w:rPr>
        <w:t> </w:t>
      </w:r>
      <w:r>
        <w:rPr>
          <w:color w:val="231F20"/>
        </w:rPr>
        <w:t>ростом</w:t>
      </w:r>
      <w:r>
        <w:rPr>
          <w:color w:val="231F20"/>
          <w:spacing w:val="-11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логовых</w:t>
      </w:r>
      <w:r>
        <w:rPr>
          <w:color w:val="231F20"/>
          <w:spacing w:val="-13"/>
        </w:rPr>
        <w:t> </w:t>
      </w:r>
      <w:r>
        <w:rPr>
          <w:color w:val="231F20"/>
        </w:rPr>
        <w:t>дел</w:t>
      </w:r>
      <w:r>
        <w:rPr>
          <w:color w:val="231F20"/>
          <w:spacing w:val="-13"/>
        </w:rPr>
        <w:t> </w:t>
      </w:r>
      <w:r>
        <w:rPr>
          <w:color w:val="231F20"/>
        </w:rPr>
        <w:t>—</w:t>
      </w:r>
      <w:r>
        <w:rPr>
          <w:color w:val="231F20"/>
          <w:spacing w:val="-13"/>
        </w:rPr>
        <w:t> </w:t>
      </w:r>
      <w:r>
        <w:rPr>
          <w:color w:val="231F20"/>
        </w:rPr>
        <w:t>заявлений</w:t>
      </w:r>
      <w:r>
        <w:rPr>
          <w:color w:val="231F20"/>
          <w:spacing w:val="-13"/>
        </w:rPr>
        <w:t> </w:t>
      </w:r>
      <w:r>
        <w:rPr>
          <w:color w:val="231F20"/>
        </w:rPr>
        <w:t>налоговых</w:t>
      </w:r>
      <w:r>
        <w:rPr>
          <w:color w:val="231F20"/>
          <w:spacing w:val="-12"/>
        </w:rPr>
        <w:t> </w:t>
      </w:r>
      <w:r>
        <w:rPr>
          <w:color w:val="231F20"/>
        </w:rPr>
        <w:t>органов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</w:rPr>
        <w:t>взыскании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физиче-</w:t>
      </w:r>
      <w:r>
        <w:rPr>
          <w:color w:val="231F20"/>
          <w:spacing w:val="-50"/>
        </w:rPr>
        <w:t> </w:t>
      </w:r>
      <w:r>
        <w:rPr>
          <w:color w:val="231F20"/>
        </w:rPr>
        <w:t>ских</w:t>
      </w:r>
      <w:r>
        <w:rPr>
          <w:color w:val="231F20"/>
          <w:spacing w:val="-5"/>
        </w:rPr>
        <w:t> </w:t>
      </w:r>
      <w:r>
        <w:rPr>
          <w:color w:val="231F20"/>
        </w:rPr>
        <w:t>лиц,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</w:rPr>
        <w:t>дел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взыскании</w:t>
      </w:r>
      <w:r>
        <w:rPr>
          <w:color w:val="231F20"/>
          <w:spacing w:val="-4"/>
        </w:rPr>
        <w:t> </w:t>
      </w:r>
      <w:r>
        <w:rPr>
          <w:color w:val="231F20"/>
        </w:rPr>
        <w:t>коммунальных</w:t>
      </w:r>
      <w:r>
        <w:rPr>
          <w:color w:val="231F20"/>
          <w:spacing w:val="-5"/>
        </w:rPr>
        <w:t> </w:t>
      </w:r>
      <w:r>
        <w:rPr>
          <w:color w:val="231F20"/>
        </w:rPr>
        <w:t>платежей.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i/>
          <w:color w:val="231F20"/>
        </w:rPr>
        <w:t>Объектами учета являются </w:t>
      </w:r>
      <w:r>
        <w:rPr>
          <w:color w:val="231F20"/>
        </w:rPr>
        <w:t>поданные в суды заявления, дела,</w:t>
      </w:r>
      <w:r>
        <w:rPr>
          <w:color w:val="231F20"/>
          <w:spacing w:val="1"/>
        </w:rPr>
        <w:t> </w:t>
      </w:r>
      <w:r>
        <w:rPr>
          <w:color w:val="231F20"/>
        </w:rPr>
        <w:t>принятые к производству, материалы, рассмотренные по заявлени-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ям в порядке исполнительного производства. Учитываются значения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статистических признаков (учетные показатели в первичных доку-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ментах), характеризующие движение в ходе судебного производства,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</w:rPr>
        <w:t>рассмотрения.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  <w:spacing w:val="-1"/>
        </w:rPr>
        <w:t>Выделяемые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статистическом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учете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12"/>
        </w:rPr>
        <w:t> </w:t>
      </w:r>
      <w:r>
        <w:rPr>
          <w:color w:val="231F20"/>
        </w:rPr>
        <w:t>категории</w:t>
      </w:r>
      <w:r>
        <w:rPr>
          <w:color w:val="231F20"/>
          <w:spacing w:val="-12"/>
        </w:rPr>
        <w:t> </w:t>
      </w:r>
      <w:r>
        <w:rPr>
          <w:color w:val="231F20"/>
        </w:rPr>
        <w:t>гра-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жданских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определяются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видом</w:t>
      </w:r>
      <w:r>
        <w:rPr>
          <w:color w:val="231F20"/>
          <w:spacing w:val="-12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11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-12"/>
        </w:rPr>
        <w:t> </w:t>
      </w:r>
      <w:r>
        <w:rPr>
          <w:color w:val="231F20"/>
        </w:rPr>
        <w:t>отнесе-</w:t>
      </w:r>
      <w:r>
        <w:rPr>
          <w:color w:val="231F20"/>
          <w:spacing w:val="-50"/>
        </w:rPr>
        <w:t> </w:t>
      </w:r>
      <w:r>
        <w:rPr>
          <w:color w:val="231F20"/>
        </w:rPr>
        <w:t>нием</w:t>
      </w:r>
      <w:r>
        <w:rPr>
          <w:color w:val="231F20"/>
          <w:spacing w:val="-13"/>
        </w:rPr>
        <w:t> </w:t>
      </w:r>
      <w:r>
        <w:rPr>
          <w:color w:val="231F20"/>
        </w:rPr>
        <w:t>спора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определенной</w:t>
      </w:r>
      <w:r>
        <w:rPr>
          <w:color w:val="231F20"/>
          <w:spacing w:val="-13"/>
        </w:rPr>
        <w:t> </w:t>
      </w:r>
      <w:r>
        <w:rPr>
          <w:color w:val="231F20"/>
        </w:rPr>
        <w:t>отрасли</w:t>
      </w:r>
      <w:r>
        <w:rPr>
          <w:color w:val="231F20"/>
          <w:spacing w:val="-12"/>
        </w:rPr>
        <w:t> </w:t>
      </w:r>
      <w:r>
        <w:rPr>
          <w:color w:val="231F20"/>
        </w:rPr>
        <w:t>материального</w:t>
      </w:r>
      <w:r>
        <w:rPr>
          <w:color w:val="231F20"/>
          <w:spacing w:val="-12"/>
        </w:rPr>
        <w:t> </w:t>
      </w:r>
      <w:r>
        <w:rPr>
          <w:color w:val="231F20"/>
        </w:rPr>
        <w:t>законодательст-</w:t>
      </w:r>
      <w:r>
        <w:rPr>
          <w:color w:val="231F20"/>
          <w:spacing w:val="-51"/>
        </w:rPr>
        <w:t> </w:t>
      </w:r>
      <w:r>
        <w:rPr>
          <w:color w:val="231F20"/>
        </w:rPr>
        <w:t>ва (семейное законодательство, трудовое, жилищное, пенсионное,</w:t>
      </w:r>
      <w:r>
        <w:rPr>
          <w:color w:val="231F20"/>
          <w:spacing w:val="1"/>
        </w:rPr>
        <w:t> </w:t>
      </w:r>
      <w:r>
        <w:rPr>
          <w:color w:val="231F20"/>
        </w:rPr>
        <w:t>налоговое и т. п.). Учет движения дел в каждой инстанции, резуль-</w:t>
      </w:r>
      <w:r>
        <w:rPr>
          <w:color w:val="231F20"/>
          <w:spacing w:val="1"/>
        </w:rPr>
        <w:t> </w:t>
      </w:r>
      <w:r>
        <w:rPr>
          <w:color w:val="231F20"/>
        </w:rPr>
        <w:t>татов пересмотра судебных решений вышестоящими инстанциями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определен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характеристиками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гражданского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процесса,</w:t>
      </w:r>
      <w:r>
        <w:rPr>
          <w:color w:val="231F20"/>
          <w:spacing w:val="47"/>
        </w:rPr>
        <w:t> </w:t>
      </w:r>
      <w:r>
        <w:rPr>
          <w:color w:val="231F20"/>
          <w:w w:val="95"/>
        </w:rPr>
        <w:t>осуществляет-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ся по основному требованию, предъявленному по основному иску.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Кроме того, в последние годы в учете и соответственно в отчетности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выделяются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результаты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рассмотрения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дополнительным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встреч-</w:t>
      </w:r>
      <w:r>
        <w:rPr>
          <w:color w:val="231F20"/>
          <w:spacing w:val="-50"/>
        </w:rPr>
        <w:t> </w:t>
      </w:r>
      <w:r>
        <w:rPr>
          <w:color w:val="231F20"/>
        </w:rPr>
        <w:t>ным требованиям. Таким образом, по данным статистической от-</w:t>
      </w:r>
      <w:r>
        <w:rPr>
          <w:color w:val="231F20"/>
          <w:spacing w:val="1"/>
        </w:rPr>
        <w:t> </w:t>
      </w:r>
      <w:r>
        <w:rPr>
          <w:color w:val="231F20"/>
        </w:rPr>
        <w:t>четности можно определить структуру рассматриваемых дел, в том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числе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уровням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судов,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оценить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динамику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гражданских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целом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отдельных</w:t>
      </w:r>
      <w:r>
        <w:rPr>
          <w:color w:val="231F20"/>
          <w:spacing w:val="-12"/>
        </w:rPr>
        <w:t> </w:t>
      </w:r>
      <w:r>
        <w:rPr>
          <w:color w:val="231F20"/>
        </w:rPr>
        <w:t>категорий.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большое</w:t>
      </w:r>
      <w:r>
        <w:rPr>
          <w:color w:val="231F20"/>
          <w:spacing w:val="-12"/>
        </w:rPr>
        <w:t> </w:t>
      </w:r>
      <w:r>
        <w:rPr>
          <w:color w:val="231F20"/>
        </w:rPr>
        <w:t>внимание</w:t>
      </w:r>
      <w:r>
        <w:rPr>
          <w:color w:val="231F20"/>
          <w:spacing w:val="-12"/>
        </w:rPr>
        <w:t> </w:t>
      </w:r>
      <w:r>
        <w:rPr>
          <w:color w:val="231F20"/>
        </w:rPr>
        <w:t>уделяется</w:t>
      </w:r>
      <w:r>
        <w:rPr>
          <w:color w:val="231F20"/>
          <w:spacing w:val="-12"/>
        </w:rPr>
        <w:t> </w:t>
      </w:r>
      <w:r>
        <w:rPr>
          <w:color w:val="231F20"/>
        </w:rPr>
        <w:t>показа-</w:t>
      </w:r>
      <w:r>
        <w:rPr>
          <w:color w:val="231F20"/>
          <w:spacing w:val="-50"/>
        </w:rPr>
        <w:t> </w:t>
      </w:r>
      <w:r>
        <w:rPr>
          <w:color w:val="231F20"/>
        </w:rPr>
        <w:t>телям по суммам, взысканным судами по удовлетворенным требо-</w:t>
      </w:r>
      <w:r>
        <w:rPr>
          <w:color w:val="231F20"/>
          <w:spacing w:val="1"/>
        </w:rPr>
        <w:t> </w:t>
      </w:r>
      <w:r>
        <w:rPr>
          <w:color w:val="231F20"/>
        </w:rPr>
        <w:t>ваниям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категориям</w:t>
      </w:r>
      <w:r>
        <w:rPr>
          <w:color w:val="231F20"/>
          <w:spacing w:val="-4"/>
        </w:rPr>
        <w:t> </w:t>
      </w:r>
      <w:r>
        <w:rPr>
          <w:color w:val="231F20"/>
        </w:rPr>
        <w:t>гражданских</w:t>
      </w:r>
      <w:r>
        <w:rPr>
          <w:color w:val="231F20"/>
          <w:spacing w:val="-5"/>
        </w:rPr>
        <w:t> </w:t>
      </w:r>
      <w:r>
        <w:rPr>
          <w:color w:val="231F20"/>
        </w:rPr>
        <w:t>дел.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  <w:w w:val="105"/>
        </w:rPr>
        <w:t>Систему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статистической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отчетности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гражданским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делам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(а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2015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административным)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судах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общей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юрисдикции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both"/>
      </w:pPr>
      <w:r>
        <w:rPr>
          <w:color w:val="231F20"/>
        </w:rPr>
        <w:t>составляют форма № 2 «Отчет о работе судов общей юрисдикции</w:t>
      </w:r>
      <w:r>
        <w:rPr>
          <w:color w:val="231F20"/>
          <w:spacing w:val="1"/>
        </w:rPr>
        <w:t> </w:t>
      </w:r>
      <w:r>
        <w:rPr>
          <w:color w:val="231F20"/>
        </w:rPr>
        <w:t>по рассмотрению гражданских, административных дел по первой</w:t>
      </w:r>
      <w:r>
        <w:rPr>
          <w:color w:val="231F20"/>
          <w:spacing w:val="1"/>
        </w:rPr>
        <w:t> </w:t>
      </w:r>
      <w:r>
        <w:rPr>
          <w:color w:val="231F20"/>
        </w:rPr>
        <w:t>инстанции», форма № 7 «Отчет о работе судов общей юрисдикции</w:t>
      </w:r>
      <w:r>
        <w:rPr>
          <w:color w:val="231F20"/>
          <w:spacing w:val="1"/>
        </w:rPr>
        <w:t> </w:t>
      </w:r>
      <w:r>
        <w:rPr>
          <w:color w:val="231F20"/>
        </w:rPr>
        <w:t>по рассмотрению гражданских, административных дел в апелляци-</w:t>
      </w:r>
      <w:r>
        <w:rPr>
          <w:color w:val="231F20"/>
          <w:spacing w:val="-50"/>
        </w:rPr>
        <w:t> </w:t>
      </w:r>
      <w:r>
        <w:rPr>
          <w:color w:val="231F20"/>
        </w:rPr>
        <w:t>онном порядке», форма № 9 «Отчет о работе по рассмотрению гра-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жданских,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административных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кассационном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порядке»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форма</w:t>
      </w:r>
    </w:p>
    <w:p>
      <w:pPr>
        <w:pStyle w:val="BodyText"/>
        <w:spacing w:line="268" w:lineRule="auto"/>
        <w:ind w:left="157" w:right="574"/>
        <w:jc w:val="both"/>
      </w:pPr>
      <w:r>
        <w:rPr>
          <w:color w:val="231F20"/>
        </w:rPr>
        <w:t>№</w:t>
      </w:r>
      <w:r>
        <w:rPr>
          <w:color w:val="231F20"/>
          <w:spacing w:val="-27"/>
        </w:rPr>
        <w:t> </w:t>
      </w:r>
      <w:r>
        <w:rPr>
          <w:color w:val="231F20"/>
        </w:rPr>
        <w:t>9-н</w:t>
      </w:r>
      <w:r>
        <w:rPr>
          <w:color w:val="231F20"/>
          <w:spacing w:val="-2"/>
        </w:rPr>
        <w:t> </w:t>
      </w:r>
      <w:r>
        <w:rPr>
          <w:color w:val="231F20"/>
        </w:rPr>
        <w:t>«Отчет</w:t>
      </w:r>
      <w:r>
        <w:rPr>
          <w:color w:val="231F20"/>
          <w:spacing w:val="-3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работе</w:t>
      </w:r>
      <w:r>
        <w:rPr>
          <w:color w:val="231F20"/>
          <w:spacing w:val="-3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рассмотрению</w:t>
      </w:r>
      <w:r>
        <w:rPr>
          <w:color w:val="231F20"/>
          <w:spacing w:val="-2"/>
        </w:rPr>
        <w:t> </w:t>
      </w:r>
      <w:r>
        <w:rPr>
          <w:color w:val="231F20"/>
        </w:rPr>
        <w:t>гражданских</w:t>
      </w:r>
      <w:r>
        <w:rPr>
          <w:color w:val="231F20"/>
          <w:spacing w:val="-3"/>
        </w:rPr>
        <w:t> </w:t>
      </w:r>
      <w:r>
        <w:rPr>
          <w:color w:val="231F20"/>
        </w:rPr>
        <w:t>дел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надзор-</w:t>
      </w:r>
      <w:r>
        <w:rPr>
          <w:color w:val="231F20"/>
          <w:spacing w:val="-50"/>
        </w:rPr>
        <w:t> </w:t>
      </w:r>
      <w:r>
        <w:rPr>
          <w:color w:val="231F20"/>
        </w:rPr>
        <w:t>ном</w:t>
      </w:r>
      <w:r>
        <w:rPr>
          <w:color w:val="231F20"/>
          <w:spacing w:val="-6"/>
        </w:rPr>
        <w:t> </w:t>
      </w:r>
      <w:r>
        <w:rPr>
          <w:color w:val="231F20"/>
        </w:rPr>
        <w:t>порядке».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Наибольший объем дел по первой инстанции по итогам 2014 г.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рассматривают мировые судьи — почти 70%, 30% — районные суды.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 областные и равные им суды, окружные (флотские) военные су-</w:t>
      </w:r>
      <w:r>
        <w:rPr>
          <w:color w:val="231F20"/>
          <w:spacing w:val="-50"/>
        </w:rPr>
        <w:t> </w:t>
      </w:r>
      <w:r>
        <w:rPr>
          <w:color w:val="231F20"/>
        </w:rPr>
        <w:t>ды, гарнизонные военные суды приходятся десятые доли процента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общего</w:t>
      </w:r>
      <w:r>
        <w:rPr>
          <w:color w:val="231F20"/>
          <w:spacing w:val="-5"/>
        </w:rPr>
        <w:t> </w:t>
      </w:r>
      <w:r>
        <w:rPr>
          <w:color w:val="231F20"/>
        </w:rPr>
        <w:t>числа</w:t>
      </w:r>
      <w:r>
        <w:rPr>
          <w:color w:val="231F20"/>
          <w:spacing w:val="-5"/>
        </w:rPr>
        <w:t> </w:t>
      </w:r>
      <w:r>
        <w:rPr>
          <w:color w:val="231F20"/>
        </w:rPr>
        <w:t>гражданских</w:t>
      </w:r>
      <w:r>
        <w:rPr>
          <w:color w:val="231F20"/>
          <w:spacing w:val="-5"/>
        </w:rPr>
        <w:t> </w:t>
      </w:r>
      <w:r>
        <w:rPr>
          <w:color w:val="231F20"/>
        </w:rPr>
        <w:t>дел.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  <w:w w:val="95"/>
        </w:rPr>
        <w:t>На основе сводных данных статистической отчетности изучается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структура гражданско-правовых споров, структура результатов рас-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смотрения</w:t>
      </w:r>
      <w:r>
        <w:rPr>
          <w:color w:val="231F20"/>
          <w:spacing w:val="-4"/>
        </w:rPr>
        <w:t> </w:t>
      </w:r>
      <w:r>
        <w:rPr>
          <w:color w:val="231F20"/>
        </w:rPr>
        <w:t>гражданских</w:t>
      </w:r>
      <w:r>
        <w:rPr>
          <w:color w:val="231F20"/>
          <w:spacing w:val="-4"/>
        </w:rPr>
        <w:t> </w:t>
      </w:r>
      <w:r>
        <w:rPr>
          <w:color w:val="231F20"/>
        </w:rPr>
        <w:t>дел,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том</w:t>
      </w:r>
      <w:r>
        <w:rPr>
          <w:color w:val="231F20"/>
          <w:spacing w:val="-4"/>
        </w:rPr>
        <w:t> </w:t>
      </w:r>
      <w:r>
        <w:rPr>
          <w:color w:val="231F20"/>
        </w:rPr>
        <w:t>числе</w:t>
      </w:r>
      <w:r>
        <w:rPr>
          <w:color w:val="231F20"/>
          <w:spacing w:val="-3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отдельным</w:t>
      </w:r>
      <w:r>
        <w:rPr>
          <w:color w:val="231F20"/>
          <w:spacing w:val="-3"/>
        </w:rPr>
        <w:t> </w:t>
      </w:r>
      <w:r>
        <w:rPr>
          <w:color w:val="231F20"/>
        </w:rPr>
        <w:t>категориям,</w:t>
      </w:r>
      <w:r>
        <w:rPr>
          <w:color w:val="231F20"/>
          <w:spacing w:val="-51"/>
        </w:rPr>
        <w:t> </w:t>
      </w:r>
      <w:r>
        <w:rPr>
          <w:color w:val="231F20"/>
        </w:rPr>
        <w:t>удовлетворяемость исков, заявлений и жалоб; размеры денежных</w:t>
      </w:r>
      <w:r>
        <w:rPr>
          <w:color w:val="231F20"/>
          <w:spacing w:val="1"/>
        </w:rPr>
        <w:t> </w:t>
      </w:r>
      <w:r>
        <w:rPr>
          <w:color w:val="231F20"/>
        </w:rPr>
        <w:t>сумм,</w:t>
      </w:r>
      <w:r>
        <w:rPr>
          <w:color w:val="231F20"/>
          <w:spacing w:val="-13"/>
        </w:rPr>
        <w:t> </w:t>
      </w:r>
      <w:r>
        <w:rPr>
          <w:color w:val="231F20"/>
        </w:rPr>
        <w:t>оспариваемых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судебных</w:t>
      </w:r>
      <w:r>
        <w:rPr>
          <w:color w:val="231F20"/>
          <w:spacing w:val="-13"/>
        </w:rPr>
        <w:t> </w:t>
      </w:r>
      <w:r>
        <w:rPr>
          <w:color w:val="231F20"/>
        </w:rPr>
        <w:t>органах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взысканных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решению</w:t>
      </w:r>
      <w:r>
        <w:rPr>
          <w:color w:val="231F20"/>
          <w:spacing w:val="-50"/>
        </w:rPr>
        <w:t> </w:t>
      </w:r>
      <w:r>
        <w:rPr>
          <w:color w:val="231F20"/>
        </w:rPr>
        <w:t>судов,</w:t>
      </w:r>
      <w:r>
        <w:rPr>
          <w:color w:val="231F20"/>
          <w:spacing w:val="-6"/>
        </w:rPr>
        <w:t> </w:t>
      </w:r>
      <w:r>
        <w:rPr>
          <w:color w:val="231F20"/>
        </w:rPr>
        <w:t>состав</w:t>
      </w:r>
      <w:r>
        <w:rPr>
          <w:color w:val="231F20"/>
          <w:spacing w:val="-5"/>
        </w:rPr>
        <w:t> </w:t>
      </w:r>
      <w:r>
        <w:rPr>
          <w:color w:val="231F20"/>
        </w:rPr>
        <w:t>сторон,</w:t>
      </w:r>
      <w:r>
        <w:rPr>
          <w:color w:val="231F20"/>
          <w:spacing w:val="-5"/>
        </w:rPr>
        <w:t> </w:t>
      </w:r>
      <w:r>
        <w:rPr>
          <w:color w:val="231F20"/>
        </w:rPr>
        <w:t>обращающихся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суды.</w:t>
      </w:r>
    </w:p>
    <w:p>
      <w:pPr>
        <w:spacing w:line="268" w:lineRule="auto" w:before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Если кратко остановиться </w:t>
      </w:r>
      <w:r>
        <w:rPr>
          <w:i/>
          <w:color w:val="231F20"/>
          <w:sz w:val="21"/>
        </w:rPr>
        <w:t>на направлениях совершенствования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гражданской и административной судебной статистики, </w:t>
      </w:r>
      <w:r>
        <w:rPr>
          <w:color w:val="231F20"/>
          <w:sz w:val="21"/>
        </w:rPr>
        <w:t>обусло-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вивших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изменения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статистической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отчетности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последние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годы,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выделить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следующие: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расширение категорий дел в судах общей юрисдикции, в том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числе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обусловленное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изменением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законодательства,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выделением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из гражданских дел категорий, которые рассматриваются в соот-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ветствии с Кодексом административного судопроизводства, в том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числе переданные из подведомственности арбитражных судов (на-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пример,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оспаривании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результатов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определения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кадастровой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стоимости);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1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выделение статистических признаков субъектного состава сто-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рон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судебных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делах: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среди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юридических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лиц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средств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массовой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формации,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органов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прокуратуры,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Роспотребнадзора,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налоговых</w:t>
      </w:r>
    </w:p>
    <w:p>
      <w:pPr>
        <w:spacing w:after="0" w:line="266" w:lineRule="auto"/>
        <w:jc w:val="both"/>
        <w:rPr>
          <w:sz w:val="21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органов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Пенсионного</w:t>
      </w:r>
      <w:r>
        <w:rPr>
          <w:color w:val="231F20"/>
          <w:spacing w:val="-5"/>
        </w:rPr>
        <w:t> </w:t>
      </w:r>
      <w:r>
        <w:rPr>
          <w:color w:val="231F20"/>
        </w:rPr>
        <w:t>фонда,</w:t>
      </w:r>
      <w:r>
        <w:rPr>
          <w:color w:val="231F20"/>
          <w:spacing w:val="-6"/>
        </w:rPr>
        <w:t> </w:t>
      </w:r>
      <w:r>
        <w:rPr>
          <w:color w:val="231F20"/>
        </w:rPr>
        <w:t>других</w:t>
      </w:r>
      <w:r>
        <w:rPr>
          <w:color w:val="231F20"/>
          <w:spacing w:val="-5"/>
        </w:rPr>
        <w:t> </w:t>
      </w:r>
      <w:r>
        <w:rPr>
          <w:color w:val="231F20"/>
        </w:rPr>
        <w:t>различного</w:t>
      </w:r>
      <w:r>
        <w:rPr>
          <w:color w:val="231F20"/>
          <w:spacing w:val="-5"/>
        </w:rPr>
        <w:t> </w:t>
      </w:r>
      <w:r>
        <w:rPr>
          <w:color w:val="231F20"/>
        </w:rPr>
        <w:t>видов</w:t>
      </w:r>
      <w:r>
        <w:rPr>
          <w:color w:val="231F20"/>
          <w:spacing w:val="-5"/>
        </w:rPr>
        <w:t> </w:t>
      </w:r>
      <w:r>
        <w:rPr>
          <w:color w:val="231F20"/>
        </w:rPr>
        <w:t>государст-</w:t>
      </w:r>
      <w:r>
        <w:rPr>
          <w:color w:val="231F20"/>
          <w:spacing w:val="-50"/>
        </w:rPr>
        <w:t> </w:t>
      </w:r>
      <w:r>
        <w:rPr>
          <w:color w:val="231F20"/>
        </w:rPr>
        <w:t>венных органов, общественных организаций, обращающихся в суд</w:t>
      </w:r>
      <w:r>
        <w:rPr>
          <w:color w:val="231F20"/>
          <w:spacing w:val="1"/>
        </w:rPr>
        <w:t> </w:t>
      </w:r>
      <w:r>
        <w:rPr>
          <w:color w:val="231F20"/>
        </w:rPr>
        <w:t>в интересах граждан, неопределенного круга лиц и интересов Рос-</w:t>
      </w:r>
      <w:r>
        <w:rPr>
          <w:color w:val="231F20"/>
          <w:spacing w:val="1"/>
        </w:rPr>
        <w:t> </w:t>
      </w:r>
      <w:r>
        <w:rPr>
          <w:color w:val="231F20"/>
        </w:rPr>
        <w:t>сийской</w:t>
      </w:r>
      <w:r>
        <w:rPr>
          <w:color w:val="231F20"/>
          <w:spacing w:val="-6"/>
        </w:rPr>
        <w:t> </w:t>
      </w:r>
      <w:r>
        <w:rPr>
          <w:color w:val="231F20"/>
        </w:rPr>
        <w:t>Федерации.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Изучение структуры гражданско-правовых и административно-</w:t>
      </w:r>
      <w:r>
        <w:rPr>
          <w:color w:val="231F20"/>
          <w:spacing w:val="1"/>
        </w:rPr>
        <w:t> </w:t>
      </w:r>
      <w:r>
        <w:rPr>
          <w:color w:val="231F20"/>
        </w:rPr>
        <w:t>правовых споров, результатов рассмотрения гражданских и адми-</w:t>
      </w:r>
      <w:r>
        <w:rPr>
          <w:color w:val="231F20"/>
          <w:spacing w:val="1"/>
        </w:rPr>
        <w:t> </w:t>
      </w:r>
      <w:r>
        <w:rPr>
          <w:color w:val="231F20"/>
        </w:rPr>
        <w:t>нистративных дел позволяет ответить на вопрос, с какими требо-</w:t>
      </w:r>
      <w:r>
        <w:rPr>
          <w:color w:val="231F20"/>
          <w:spacing w:val="1"/>
        </w:rPr>
        <w:t> </w:t>
      </w:r>
      <w:r>
        <w:rPr>
          <w:color w:val="231F20"/>
        </w:rPr>
        <w:t>ваниями обращаются в суд, по поводу каких сумм, кто обращается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(физические или юридические лица, государственные органы) и про-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анализировать удовлетворяемость требований, заявлений и жалоб;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размеры денежных сумм, оспариваемых в судебных органах, каковы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средние</w:t>
      </w:r>
      <w:r>
        <w:rPr>
          <w:color w:val="231F20"/>
          <w:spacing w:val="-5"/>
        </w:rPr>
        <w:t> </w:t>
      </w:r>
      <w:r>
        <w:rPr>
          <w:color w:val="231F20"/>
        </w:rPr>
        <w:t>взысканные</w:t>
      </w:r>
      <w:r>
        <w:rPr>
          <w:color w:val="231F20"/>
          <w:spacing w:val="-5"/>
        </w:rPr>
        <w:t> </w:t>
      </w:r>
      <w:r>
        <w:rPr>
          <w:color w:val="231F20"/>
        </w:rPr>
        <w:t>суммы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судебным</w:t>
      </w:r>
      <w:r>
        <w:rPr>
          <w:color w:val="231F20"/>
          <w:spacing w:val="-4"/>
        </w:rPr>
        <w:t> </w:t>
      </w:r>
      <w:r>
        <w:rPr>
          <w:color w:val="231F20"/>
        </w:rPr>
        <w:t>решениям.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Изучение структуры судебных </w:t>
      </w:r>
      <w:r>
        <w:rPr>
          <w:i/>
          <w:color w:val="231F20"/>
        </w:rPr>
        <w:t>дел об административных пра-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вонарушениях </w:t>
      </w:r>
      <w:r>
        <w:rPr>
          <w:color w:val="231F20"/>
        </w:rPr>
        <w:t>позволяет установить наиболее распространенные</w:t>
      </w:r>
      <w:r>
        <w:rPr>
          <w:color w:val="231F20"/>
          <w:spacing w:val="1"/>
        </w:rPr>
        <w:t> </w:t>
      </w:r>
      <w:r>
        <w:rPr>
          <w:color w:val="231F20"/>
        </w:rPr>
        <w:t>правонарушения, рассматриваемые судами, их динамику в сравне-</w:t>
      </w:r>
      <w:r>
        <w:rPr>
          <w:color w:val="231F20"/>
          <w:spacing w:val="1"/>
        </w:rPr>
        <w:t> </w:t>
      </w:r>
      <w:r>
        <w:rPr>
          <w:color w:val="231F20"/>
        </w:rPr>
        <w:t>нии с предыдущими годами, установить, какие виды администра-</w:t>
      </w:r>
      <w:r>
        <w:rPr>
          <w:color w:val="231F20"/>
          <w:spacing w:val="1"/>
        </w:rPr>
        <w:t> </w:t>
      </w:r>
      <w:r>
        <w:rPr>
          <w:color w:val="231F20"/>
        </w:rPr>
        <w:t>тивных наказаний назначались должностным лицам, юридическим</w:t>
      </w:r>
      <w:r>
        <w:rPr>
          <w:color w:val="231F20"/>
          <w:spacing w:val="-50"/>
        </w:rPr>
        <w:t> </w:t>
      </w:r>
      <w:r>
        <w:rPr>
          <w:color w:val="231F20"/>
        </w:rPr>
        <w:t>лицам или иным физическим лицам. Структура рассматриваемых</w:t>
      </w:r>
      <w:r>
        <w:rPr>
          <w:color w:val="231F20"/>
          <w:spacing w:val="1"/>
        </w:rPr>
        <w:t> </w:t>
      </w:r>
      <w:r>
        <w:rPr>
          <w:color w:val="231F20"/>
        </w:rPr>
        <w:t>дел об административных правонарушениях существенно различа-</w:t>
      </w:r>
      <w:r>
        <w:rPr>
          <w:color w:val="231F20"/>
          <w:spacing w:val="-50"/>
        </w:rPr>
        <w:t> </w:t>
      </w:r>
      <w:r>
        <w:rPr>
          <w:color w:val="231F20"/>
        </w:rPr>
        <w:t>ется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районных</w:t>
      </w:r>
      <w:r>
        <w:rPr>
          <w:color w:val="231F20"/>
          <w:spacing w:val="-4"/>
        </w:rPr>
        <w:t> </w:t>
      </w:r>
      <w:r>
        <w:rPr>
          <w:color w:val="231F20"/>
        </w:rPr>
        <w:t>судах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мировых</w:t>
      </w:r>
      <w:r>
        <w:rPr>
          <w:color w:val="231F20"/>
          <w:spacing w:val="-4"/>
        </w:rPr>
        <w:t> </w:t>
      </w:r>
      <w:r>
        <w:rPr>
          <w:color w:val="231F20"/>
        </w:rPr>
        <w:t>судей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обусловлено</w:t>
      </w:r>
      <w:r>
        <w:rPr>
          <w:color w:val="231F20"/>
          <w:spacing w:val="-4"/>
        </w:rPr>
        <w:t> </w:t>
      </w:r>
      <w:r>
        <w:rPr>
          <w:color w:val="231F20"/>
        </w:rPr>
        <w:t>разли-</w:t>
      </w:r>
      <w:r>
        <w:rPr>
          <w:color w:val="231F20"/>
          <w:spacing w:val="-50"/>
        </w:rPr>
        <w:t> </w:t>
      </w:r>
      <w:r>
        <w:rPr>
          <w:color w:val="231F20"/>
        </w:rPr>
        <w:t>чиями в подсудности, последними рассматривается более 90% дел.</w:t>
      </w:r>
      <w:r>
        <w:rPr>
          <w:color w:val="231F20"/>
          <w:spacing w:val="-50"/>
        </w:rPr>
        <w:t> </w:t>
      </w:r>
      <w:r>
        <w:rPr>
          <w:color w:val="231F20"/>
        </w:rPr>
        <w:t>В статистической отчетности по форме № 1-АП выделяются также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статистические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показатели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результатах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пересмотра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постановлений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об административных правонарушениях, вынесенных как нижесто-</w:t>
      </w:r>
      <w:r>
        <w:rPr>
          <w:color w:val="231F20"/>
          <w:spacing w:val="-50"/>
        </w:rPr>
        <w:t> </w:t>
      </w:r>
      <w:r>
        <w:rPr>
          <w:color w:val="231F20"/>
        </w:rPr>
        <w:t>ящими</w:t>
      </w:r>
      <w:r>
        <w:rPr>
          <w:color w:val="231F20"/>
          <w:spacing w:val="-4"/>
        </w:rPr>
        <w:t> </w:t>
      </w:r>
      <w:r>
        <w:rPr>
          <w:color w:val="231F20"/>
        </w:rPr>
        <w:t>судами,</w:t>
      </w:r>
      <w:r>
        <w:rPr>
          <w:color w:val="231F20"/>
          <w:spacing w:val="-3"/>
        </w:rPr>
        <w:t> </w:t>
      </w:r>
      <w:r>
        <w:rPr>
          <w:color w:val="231F20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иными</w:t>
      </w:r>
      <w:r>
        <w:rPr>
          <w:color w:val="231F20"/>
          <w:spacing w:val="-3"/>
        </w:rPr>
        <w:t> </w:t>
      </w:r>
      <w:r>
        <w:rPr>
          <w:color w:val="231F20"/>
        </w:rPr>
        <w:t>государственными</w:t>
      </w:r>
      <w:r>
        <w:rPr>
          <w:color w:val="231F20"/>
          <w:spacing w:val="-3"/>
        </w:rPr>
        <w:t> </w:t>
      </w:r>
      <w:r>
        <w:rPr>
          <w:color w:val="231F20"/>
        </w:rPr>
        <w:t>органами.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назначенным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штрафам</w:t>
      </w:r>
      <w:r>
        <w:rPr>
          <w:color w:val="231F20"/>
          <w:spacing w:val="-12"/>
        </w:rPr>
        <w:t> </w:t>
      </w:r>
      <w:r>
        <w:rPr>
          <w:color w:val="231F20"/>
        </w:rPr>
        <w:t>рассчитывается</w:t>
      </w:r>
      <w:r>
        <w:rPr>
          <w:color w:val="231F20"/>
          <w:spacing w:val="-12"/>
        </w:rPr>
        <w:t> </w:t>
      </w:r>
      <w:r>
        <w:rPr>
          <w:color w:val="231F20"/>
        </w:rPr>
        <w:t>средний</w:t>
      </w:r>
      <w:r>
        <w:rPr>
          <w:color w:val="231F20"/>
          <w:spacing w:val="-12"/>
        </w:rPr>
        <w:t> </w:t>
      </w:r>
      <w:r>
        <w:rPr>
          <w:color w:val="231F20"/>
        </w:rPr>
        <w:t>размер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од-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40"/>
        </w:rPr>
        <w:t> </w:t>
      </w:r>
      <w:r>
        <w:rPr>
          <w:color w:val="231F20"/>
        </w:rPr>
        <w:t>оштрафованного,</w:t>
      </w:r>
      <w:r>
        <w:rPr>
          <w:color w:val="231F20"/>
          <w:spacing w:val="41"/>
        </w:rPr>
        <w:t> </w:t>
      </w:r>
      <w:r>
        <w:rPr>
          <w:color w:val="231F20"/>
        </w:rPr>
        <w:t>что</w:t>
      </w:r>
      <w:r>
        <w:rPr>
          <w:color w:val="231F20"/>
          <w:spacing w:val="40"/>
        </w:rPr>
        <w:t> </w:t>
      </w:r>
      <w:r>
        <w:rPr>
          <w:color w:val="231F20"/>
        </w:rPr>
        <w:t>позволяет</w:t>
      </w:r>
      <w:r>
        <w:rPr>
          <w:color w:val="231F20"/>
          <w:spacing w:val="41"/>
        </w:rPr>
        <w:t> </w:t>
      </w:r>
      <w:r>
        <w:rPr>
          <w:color w:val="231F20"/>
        </w:rPr>
        <w:t>оценить</w:t>
      </w:r>
      <w:r>
        <w:rPr>
          <w:color w:val="231F20"/>
          <w:spacing w:val="41"/>
        </w:rPr>
        <w:t> </w:t>
      </w:r>
      <w:r>
        <w:rPr>
          <w:color w:val="231F20"/>
        </w:rPr>
        <w:t>судебную</w:t>
      </w:r>
      <w:r>
        <w:rPr>
          <w:color w:val="231F20"/>
          <w:spacing w:val="40"/>
        </w:rPr>
        <w:t> </w:t>
      </w:r>
      <w:r>
        <w:rPr>
          <w:color w:val="231F20"/>
        </w:rPr>
        <w:t>практи-</w:t>
      </w:r>
      <w:r>
        <w:rPr>
          <w:color w:val="231F20"/>
          <w:spacing w:val="1"/>
        </w:rPr>
        <w:t> </w:t>
      </w:r>
      <w:r>
        <w:rPr>
          <w:color w:val="231F20"/>
        </w:rPr>
        <w:t>ку назначения штрафов за различные правонарушения. Средний</w:t>
      </w:r>
      <w:r>
        <w:rPr>
          <w:color w:val="231F20"/>
          <w:spacing w:val="1"/>
        </w:rPr>
        <w:t> </w:t>
      </w:r>
      <w:r>
        <w:rPr>
          <w:color w:val="231F20"/>
        </w:rPr>
        <w:t>размер</w:t>
      </w:r>
      <w:r>
        <w:rPr>
          <w:color w:val="231F20"/>
          <w:spacing w:val="1"/>
        </w:rPr>
        <w:t> </w:t>
      </w:r>
      <w:r>
        <w:rPr>
          <w:color w:val="231F20"/>
        </w:rPr>
        <w:t>штрафа</w:t>
      </w:r>
      <w:r>
        <w:rPr>
          <w:color w:val="231F20"/>
          <w:spacing w:val="1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1"/>
        </w:rPr>
        <w:t> </w:t>
      </w:r>
      <w:r>
        <w:rPr>
          <w:color w:val="231F20"/>
        </w:rPr>
        <w:t>различается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составам</w:t>
      </w:r>
      <w:r>
        <w:rPr>
          <w:color w:val="231F20"/>
          <w:spacing w:val="52"/>
        </w:rPr>
        <w:t> </w:t>
      </w:r>
      <w:r>
        <w:rPr>
          <w:color w:val="231F20"/>
        </w:rPr>
        <w:t>и</w:t>
      </w:r>
      <w:r>
        <w:rPr>
          <w:color w:val="231F20"/>
          <w:spacing w:val="53"/>
        </w:rPr>
        <w:t> </w:t>
      </w:r>
      <w:r>
        <w:rPr>
          <w:color w:val="231F20"/>
        </w:rPr>
        <w:t>субъек-</w:t>
      </w:r>
      <w:r>
        <w:rPr>
          <w:color w:val="231F20"/>
          <w:spacing w:val="-50"/>
        </w:rPr>
        <w:t> </w:t>
      </w:r>
      <w:r>
        <w:rPr>
          <w:color w:val="231F20"/>
        </w:rPr>
        <w:t>там административных правонарушений (по всем составам право-</w:t>
      </w:r>
      <w:r>
        <w:rPr>
          <w:color w:val="231F20"/>
          <w:spacing w:val="1"/>
        </w:rPr>
        <w:t> </w:t>
      </w:r>
      <w:r>
        <w:rPr>
          <w:color w:val="231F20"/>
        </w:rPr>
        <w:t>нарушений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среднем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физических</w:t>
      </w:r>
      <w:r>
        <w:rPr>
          <w:color w:val="231F20"/>
          <w:spacing w:val="10"/>
        </w:rPr>
        <w:t> </w:t>
      </w:r>
      <w:r>
        <w:rPr>
          <w:color w:val="231F20"/>
        </w:rPr>
        <w:t>лиц</w:t>
      </w:r>
      <w:r>
        <w:rPr>
          <w:color w:val="231F20"/>
          <w:spacing w:val="9"/>
        </w:rPr>
        <w:t> </w:t>
      </w:r>
      <w:r>
        <w:rPr>
          <w:color w:val="231F20"/>
        </w:rPr>
        <w:t>—</w:t>
      </w:r>
      <w:r>
        <w:rPr>
          <w:color w:val="231F20"/>
          <w:spacing w:val="10"/>
        </w:rPr>
        <w:t> </w:t>
      </w:r>
      <w:r>
        <w:rPr>
          <w:color w:val="231F20"/>
        </w:rPr>
        <w:t>около</w:t>
      </w:r>
      <w:r>
        <w:rPr>
          <w:color w:val="231F20"/>
          <w:spacing w:val="10"/>
        </w:rPr>
        <w:t> </w:t>
      </w:r>
      <w:r>
        <w:rPr>
          <w:color w:val="231F20"/>
        </w:rPr>
        <w:t>8</w:t>
      </w:r>
      <w:r>
        <w:rPr>
          <w:color w:val="231F20"/>
          <w:spacing w:val="9"/>
        </w:rPr>
        <w:t> </w:t>
      </w:r>
      <w:r>
        <w:rPr>
          <w:color w:val="231F20"/>
        </w:rPr>
        <w:t>тыс.</w:t>
      </w:r>
      <w:r>
        <w:rPr>
          <w:color w:val="231F20"/>
          <w:spacing w:val="10"/>
        </w:rPr>
        <w:t> </w:t>
      </w:r>
      <w:r>
        <w:rPr>
          <w:color w:val="231F20"/>
        </w:rPr>
        <w:t>рублей,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а для юридических лиц — около 200 тыс.). Административные штра-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фы</w:t>
      </w:r>
      <w:r>
        <w:rPr>
          <w:color w:val="231F20"/>
          <w:spacing w:val="4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итогам</w:t>
      </w:r>
      <w:r>
        <w:rPr>
          <w:color w:val="231F20"/>
          <w:spacing w:val="4"/>
        </w:rPr>
        <w:t> </w:t>
      </w:r>
      <w:r>
        <w:rPr>
          <w:color w:val="231F20"/>
        </w:rPr>
        <w:t>2014</w:t>
      </w:r>
      <w:r>
        <w:rPr>
          <w:color w:val="231F20"/>
          <w:spacing w:val="5"/>
        </w:rPr>
        <w:t> </w:t>
      </w:r>
      <w:r>
        <w:rPr>
          <w:color w:val="231F20"/>
        </w:rPr>
        <w:t>г.</w:t>
      </w:r>
      <w:r>
        <w:rPr>
          <w:color w:val="231F20"/>
          <w:spacing w:val="4"/>
        </w:rPr>
        <w:t> </w:t>
      </w:r>
      <w:r>
        <w:rPr>
          <w:color w:val="231F20"/>
        </w:rPr>
        <w:t>назначены</w:t>
      </w:r>
      <w:r>
        <w:rPr>
          <w:color w:val="231F20"/>
          <w:spacing w:val="4"/>
        </w:rPr>
        <w:t> </w:t>
      </w:r>
      <w:r>
        <w:rPr>
          <w:color w:val="231F20"/>
        </w:rPr>
        <w:t>более</w:t>
      </w:r>
      <w:r>
        <w:rPr>
          <w:color w:val="231F20"/>
          <w:spacing w:val="5"/>
        </w:rPr>
        <w:t> </w:t>
      </w:r>
      <w:r>
        <w:rPr>
          <w:color w:val="231F20"/>
        </w:rPr>
        <w:t>70%</w:t>
      </w:r>
      <w:r>
        <w:rPr>
          <w:color w:val="231F20"/>
          <w:spacing w:val="4"/>
        </w:rPr>
        <w:t> </w:t>
      </w:r>
      <w:r>
        <w:rPr>
          <w:color w:val="231F20"/>
        </w:rPr>
        <w:t>от</w:t>
      </w:r>
      <w:r>
        <w:rPr>
          <w:color w:val="231F20"/>
          <w:spacing w:val="4"/>
        </w:rPr>
        <w:t> </w:t>
      </w:r>
      <w:r>
        <w:rPr>
          <w:color w:val="231F20"/>
        </w:rPr>
        <w:t>числа</w:t>
      </w:r>
      <w:r>
        <w:rPr>
          <w:color w:val="231F20"/>
          <w:spacing w:val="5"/>
        </w:rPr>
        <w:t> </w:t>
      </w:r>
      <w:r>
        <w:rPr>
          <w:color w:val="231F20"/>
        </w:rPr>
        <w:t>подвергнутых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2"/>
        <w:jc w:val="both"/>
      </w:pPr>
      <w:r>
        <w:rPr>
          <w:color w:val="231F20"/>
        </w:rPr>
        <w:t>административным наказаниям или почти четыре миллиона лиц.</w:t>
      </w:r>
      <w:r>
        <w:rPr>
          <w:color w:val="231F20"/>
          <w:spacing w:val="1"/>
        </w:rPr>
        <w:t> </w:t>
      </w:r>
      <w:r>
        <w:rPr>
          <w:color w:val="231F20"/>
        </w:rPr>
        <w:t>Сумма наложенных штрафов исчисляется десятками миллиардов.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Эффективность назначаемых судом наказаний определяется обяза-</w:t>
      </w:r>
      <w:r>
        <w:rPr>
          <w:color w:val="231F20"/>
          <w:spacing w:val="-50"/>
        </w:rPr>
        <w:t> </w:t>
      </w:r>
      <w:r>
        <w:rPr>
          <w:color w:val="231F20"/>
        </w:rPr>
        <w:t>тельностью их исполнения, однако статистика фиксирует имеющи-</w:t>
      </w:r>
      <w:r>
        <w:rPr>
          <w:color w:val="231F20"/>
          <w:spacing w:val="-50"/>
        </w:rPr>
        <w:t> </w:t>
      </w:r>
      <w:r>
        <w:rPr>
          <w:color w:val="231F20"/>
        </w:rPr>
        <w:t>еся проблемы с исполнением штрафов: доля добровольно оплачен-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штрафов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невысока,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показатель</w:t>
      </w:r>
      <w:r>
        <w:rPr>
          <w:color w:val="231F20"/>
          <w:spacing w:val="-11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-12"/>
        </w:rPr>
        <w:t> </w:t>
      </w:r>
      <w:r>
        <w:rPr>
          <w:color w:val="231F20"/>
        </w:rPr>
        <w:t>различаться</w:t>
      </w:r>
      <w:r>
        <w:rPr>
          <w:color w:val="231F20"/>
          <w:spacing w:val="-50"/>
        </w:rPr>
        <w:t> </w:t>
      </w:r>
      <w:r>
        <w:rPr>
          <w:color w:val="231F20"/>
        </w:rPr>
        <w:t>по субъектам Российской Федерации, но составляет, как правило,</w:t>
      </w:r>
      <w:r>
        <w:rPr>
          <w:color w:val="231F20"/>
          <w:spacing w:val="1"/>
        </w:rPr>
        <w:t> </w:t>
      </w:r>
      <w:r>
        <w:rPr>
          <w:color w:val="231F20"/>
        </w:rPr>
        <w:t>менее 20% от наложенной суммы, доля принудительного взыска-</w:t>
      </w:r>
      <w:r>
        <w:rPr>
          <w:color w:val="231F20"/>
          <w:spacing w:val="1"/>
        </w:rPr>
        <w:t> </w:t>
      </w:r>
      <w:r>
        <w:rPr>
          <w:color w:val="231F20"/>
        </w:rPr>
        <w:t>ния, несмотря на прилагаемые усилия Федеральной службы судеб-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6"/>
        </w:rPr>
        <w:t> </w:t>
      </w:r>
      <w:r>
        <w:rPr>
          <w:color w:val="231F20"/>
        </w:rPr>
        <w:t>приставов,</w:t>
      </w:r>
      <w:r>
        <w:rPr>
          <w:color w:val="231F20"/>
          <w:spacing w:val="-5"/>
        </w:rPr>
        <w:t> </w:t>
      </w:r>
      <w:r>
        <w:rPr>
          <w:color w:val="231F20"/>
        </w:rPr>
        <w:t>еще</w:t>
      </w:r>
      <w:r>
        <w:rPr>
          <w:color w:val="231F20"/>
          <w:spacing w:val="-5"/>
        </w:rPr>
        <w:t> </w:t>
      </w:r>
      <w:r>
        <w:rPr>
          <w:color w:val="231F20"/>
        </w:rPr>
        <w:t>меньше.</w:t>
      </w:r>
    </w:p>
    <w:p>
      <w:pPr>
        <w:spacing w:line="268" w:lineRule="auto" w:before="0"/>
        <w:ind w:left="157" w:right="574" w:firstLine="283"/>
        <w:jc w:val="both"/>
        <w:rPr>
          <w:i/>
          <w:sz w:val="21"/>
        </w:rPr>
      </w:pPr>
      <w:r>
        <w:rPr>
          <w:i/>
          <w:color w:val="231F20"/>
          <w:w w:val="95"/>
          <w:sz w:val="21"/>
        </w:rPr>
        <w:t>Неисполнение штрафа обуславливает продолжающийся рост но-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sz w:val="21"/>
        </w:rPr>
        <w:t>вых дел за неуплату административного штрафа (по ч.1 ст. 20.25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КоАП РФ), которые составляют более четверти в структуре дел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об административных правонарушениях (в 2014 г. из 6,4 млн рас-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смотренных дел об административных правонарушениях 1,6 млн).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структуре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наложенных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сумм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штрафов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штрафы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юридических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w w:val="95"/>
          <w:sz w:val="21"/>
        </w:rPr>
        <w:t>лиц составляют более 70%, хотя их доля составляет около 4% среди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всех привлеченных к уголовной ответственности лиц. Среди неиспол-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sz w:val="21"/>
        </w:rPr>
        <w:t>ненных штрафов более половины — штрафы за неуплату штрафа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pacing w:val="-1"/>
          <w:sz w:val="21"/>
        </w:rPr>
        <w:t>по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ч.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1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ст.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20.25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УК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РФ,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и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более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60%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—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штрафы,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неуплаченные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юри-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дическими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лицами.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Статистическая отчетность арбитражных судов выделяет пока-</w:t>
      </w:r>
      <w:r>
        <w:rPr>
          <w:color w:val="231F20"/>
          <w:spacing w:val="1"/>
        </w:rPr>
        <w:t> </w:t>
      </w:r>
      <w:r>
        <w:rPr>
          <w:color w:val="231F20"/>
        </w:rPr>
        <w:t>затели о рассмотрении гражданских дел и дел, вытекающих из ад-</w:t>
      </w:r>
      <w:r>
        <w:rPr>
          <w:color w:val="231F20"/>
          <w:spacing w:val="1"/>
        </w:rPr>
        <w:t> </w:t>
      </w:r>
      <w:r>
        <w:rPr>
          <w:color w:val="231F20"/>
        </w:rPr>
        <w:t>министративных правоотношений экономической направленности,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включая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рассмотрение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административных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правонарушениях,</w:t>
      </w:r>
      <w:r>
        <w:rPr>
          <w:color w:val="231F20"/>
          <w:spacing w:val="-51"/>
        </w:rPr>
        <w:t> </w:t>
      </w:r>
      <w:r>
        <w:rPr>
          <w:color w:val="231F20"/>
        </w:rPr>
        <w:t>относящихся к подсудности арбитражных судов и дел об оспарива-</w:t>
      </w:r>
      <w:r>
        <w:rPr>
          <w:color w:val="231F20"/>
          <w:spacing w:val="-50"/>
        </w:rPr>
        <w:t> </w:t>
      </w:r>
      <w:r>
        <w:rPr>
          <w:color w:val="231F20"/>
        </w:rPr>
        <w:t>нии решений о привлечении к административной ответственности,</w:t>
      </w:r>
      <w:r>
        <w:rPr>
          <w:color w:val="231F20"/>
          <w:spacing w:val="-50"/>
        </w:rPr>
        <w:t> </w:t>
      </w:r>
      <w:r>
        <w:rPr>
          <w:color w:val="231F20"/>
        </w:rPr>
        <w:t>принятых государственными органами. По данным статистической</w:t>
      </w:r>
      <w:r>
        <w:rPr>
          <w:color w:val="231F20"/>
          <w:spacing w:val="-50"/>
        </w:rPr>
        <w:t> </w:t>
      </w:r>
      <w:r>
        <w:rPr>
          <w:color w:val="231F20"/>
        </w:rPr>
        <w:t>отчетности определяется структура арбитражных дел по выделяе-</w:t>
      </w:r>
      <w:r>
        <w:rPr>
          <w:color w:val="231F20"/>
          <w:spacing w:val="1"/>
        </w:rPr>
        <w:t> </w:t>
      </w:r>
      <w:r>
        <w:rPr>
          <w:color w:val="231F20"/>
        </w:rPr>
        <w:t>мым категориям, размеры удовлетворенных требований. Наиболее</w:t>
      </w:r>
      <w:r>
        <w:rPr>
          <w:color w:val="231F20"/>
          <w:spacing w:val="1"/>
        </w:rPr>
        <w:t> </w:t>
      </w:r>
      <w:r>
        <w:rPr>
          <w:color w:val="231F20"/>
        </w:rPr>
        <w:t>сложные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трудоемкие</w:t>
      </w:r>
      <w:r>
        <w:rPr>
          <w:color w:val="231F20"/>
          <w:spacing w:val="-13"/>
        </w:rPr>
        <w:t> </w:t>
      </w:r>
      <w:r>
        <w:rPr>
          <w:color w:val="231F20"/>
        </w:rPr>
        <w:t>дела,</w:t>
      </w:r>
      <w:r>
        <w:rPr>
          <w:color w:val="231F20"/>
          <w:spacing w:val="-12"/>
        </w:rPr>
        <w:t> </w:t>
      </w:r>
      <w:r>
        <w:rPr>
          <w:color w:val="231F20"/>
        </w:rPr>
        <w:t>рассматриваемые</w:t>
      </w:r>
      <w:r>
        <w:rPr>
          <w:color w:val="231F20"/>
          <w:spacing w:val="-12"/>
        </w:rPr>
        <w:t> </w:t>
      </w:r>
      <w:r>
        <w:rPr>
          <w:color w:val="231F20"/>
        </w:rPr>
        <w:t>арбитражными</w:t>
      </w:r>
      <w:r>
        <w:rPr>
          <w:color w:val="231F20"/>
          <w:spacing w:val="-13"/>
        </w:rPr>
        <w:t> </w:t>
      </w:r>
      <w:r>
        <w:rPr>
          <w:color w:val="231F20"/>
        </w:rPr>
        <w:t>суда-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ми, — дела о несостоятельности (банкротстве), выделенные в отдель-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ную</w:t>
      </w:r>
      <w:r>
        <w:rPr>
          <w:color w:val="231F20"/>
          <w:spacing w:val="-5"/>
        </w:rPr>
        <w:t> </w:t>
      </w:r>
      <w:r>
        <w:rPr>
          <w:color w:val="231F20"/>
        </w:rPr>
        <w:t>форму</w:t>
      </w:r>
      <w:r>
        <w:rPr>
          <w:color w:val="231F20"/>
          <w:spacing w:val="-5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5"/>
        </w:rPr>
        <w:t> </w:t>
      </w:r>
      <w:r>
        <w:rPr>
          <w:color w:val="231F20"/>
        </w:rPr>
        <w:t>отчетности.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2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49" w:lineRule="auto" w:before="35"/>
              <w:ind w:left="236" w:right="214"/>
              <w:jc w:val="both"/>
              <w:rPr>
                <w:sz w:val="21"/>
              </w:rPr>
            </w:pPr>
            <w:bookmarkStart w:name="9.6. Методика проведения обобщения судеб" w:id="110"/>
            <w:bookmarkEnd w:id="110"/>
            <w:r>
              <w:rPr/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Статистический учет в судебном делопроизводстве и ста-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тистическая отчетность </w:t>
            </w:r>
            <w:r>
              <w:rPr>
                <w:color w:val="231F20"/>
                <w:w w:val="95"/>
                <w:sz w:val="21"/>
              </w:rPr>
              <w:t>— модель правосудия, отражающая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все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z w:val="21"/>
              </w:rPr>
              <w:t>существенные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z w:val="21"/>
              </w:rPr>
              <w:t>характеристики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z w:val="21"/>
              </w:rPr>
              <w:t>процессуального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z w:val="21"/>
              </w:rPr>
              <w:t>законода-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тельства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характер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рассматриваемых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судами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дел.</w:t>
            </w:r>
          </w:p>
        </w:tc>
      </w:tr>
    </w:tbl>
    <w:p>
      <w:pPr>
        <w:pStyle w:val="BodyText"/>
        <w:spacing w:line="268" w:lineRule="auto" w:before="176"/>
        <w:ind w:left="157" w:right="572" w:firstLine="283"/>
        <w:jc w:val="both"/>
      </w:pPr>
      <w:r>
        <w:rPr>
          <w:color w:val="231F20"/>
        </w:rPr>
        <w:t>Безусловно, как и любая модель, она условна и ограничена уче-</w:t>
      </w:r>
      <w:r>
        <w:rPr>
          <w:color w:val="231F20"/>
          <w:spacing w:val="1"/>
        </w:rPr>
        <w:t> </w:t>
      </w:r>
      <w:r>
        <w:rPr>
          <w:color w:val="231F20"/>
        </w:rPr>
        <w:t>том</w:t>
      </w:r>
      <w:r>
        <w:rPr>
          <w:color w:val="231F20"/>
          <w:spacing w:val="-4"/>
        </w:rPr>
        <w:t> </w:t>
      </w:r>
      <w:r>
        <w:rPr>
          <w:color w:val="231F20"/>
        </w:rPr>
        <w:t>дел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выделенным</w:t>
      </w:r>
      <w:r>
        <w:rPr>
          <w:color w:val="231F20"/>
          <w:spacing w:val="-4"/>
        </w:rPr>
        <w:t> </w:t>
      </w:r>
      <w:r>
        <w:rPr>
          <w:color w:val="231F20"/>
        </w:rPr>
        <w:t>категориям</w:t>
      </w:r>
      <w:r>
        <w:rPr>
          <w:color w:val="231F20"/>
          <w:spacing w:val="-4"/>
        </w:rPr>
        <w:t> </w:t>
      </w:r>
      <w:r>
        <w:rPr>
          <w:color w:val="231F20"/>
        </w:rPr>
        <w:t>справочника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может</w:t>
      </w:r>
      <w:r>
        <w:rPr>
          <w:color w:val="231F20"/>
          <w:spacing w:val="-4"/>
        </w:rPr>
        <w:t> </w:t>
      </w:r>
      <w:r>
        <w:rPr>
          <w:color w:val="231F20"/>
        </w:rPr>
        <w:t>учесть</w:t>
      </w:r>
      <w:r>
        <w:rPr>
          <w:color w:val="231F20"/>
          <w:spacing w:val="-50"/>
        </w:rPr>
        <w:t> </w:t>
      </w:r>
      <w:r>
        <w:rPr>
          <w:color w:val="231F20"/>
        </w:rPr>
        <w:t>все процессуальные особенности и характер споров, однако с сово-</w:t>
      </w:r>
      <w:r>
        <w:rPr>
          <w:color w:val="231F20"/>
          <w:spacing w:val="-50"/>
        </w:rPr>
        <w:t> </w:t>
      </w:r>
      <w:r>
        <w:rPr>
          <w:color w:val="231F20"/>
        </w:rPr>
        <w:t>купности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подборкой</w:t>
      </w:r>
      <w:r>
        <w:rPr>
          <w:color w:val="231F20"/>
          <w:spacing w:val="-13"/>
        </w:rPr>
        <w:t> </w:t>
      </w:r>
      <w:r>
        <w:rPr>
          <w:color w:val="231F20"/>
        </w:rPr>
        <w:t>судебных</w:t>
      </w:r>
      <w:r>
        <w:rPr>
          <w:color w:val="231F20"/>
          <w:spacing w:val="-12"/>
        </w:rPr>
        <w:t> </w:t>
      </w:r>
      <w:r>
        <w:rPr>
          <w:color w:val="231F20"/>
        </w:rPr>
        <w:t>актов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консолидированному</w:t>
      </w:r>
      <w:r>
        <w:rPr>
          <w:color w:val="231F20"/>
          <w:spacing w:val="-13"/>
        </w:rPr>
        <w:t> </w:t>
      </w:r>
      <w:r>
        <w:rPr>
          <w:color w:val="231F20"/>
        </w:rPr>
        <w:t>бан-</w:t>
      </w:r>
      <w:r>
        <w:rPr>
          <w:color w:val="231F20"/>
          <w:spacing w:val="-50"/>
        </w:rPr>
        <w:t> </w:t>
      </w:r>
      <w:r>
        <w:rPr>
          <w:color w:val="231F20"/>
        </w:rPr>
        <w:t>ку</w:t>
      </w:r>
      <w:r>
        <w:rPr>
          <w:color w:val="231F20"/>
          <w:spacing w:val="-6"/>
        </w:rPr>
        <w:t> </w:t>
      </w:r>
      <w:r>
        <w:rPr>
          <w:color w:val="231F20"/>
        </w:rPr>
        <w:t>судебных</w:t>
      </w:r>
      <w:r>
        <w:rPr>
          <w:color w:val="231F20"/>
          <w:spacing w:val="-5"/>
        </w:rPr>
        <w:t> </w:t>
      </w:r>
      <w:r>
        <w:rPr>
          <w:color w:val="231F20"/>
        </w:rPr>
        <w:t>решений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</w:rPr>
        <w:t>изучением</w:t>
      </w:r>
      <w:r>
        <w:rPr>
          <w:color w:val="231F20"/>
          <w:spacing w:val="-5"/>
        </w:rPr>
        <w:t> </w:t>
      </w:r>
      <w:r>
        <w:rPr>
          <w:color w:val="231F20"/>
        </w:rPr>
        <w:t>может</w:t>
      </w:r>
      <w:r>
        <w:rPr>
          <w:color w:val="231F20"/>
          <w:spacing w:val="-5"/>
        </w:rPr>
        <w:t> </w:t>
      </w:r>
      <w:r>
        <w:rPr>
          <w:color w:val="231F20"/>
        </w:rPr>
        <w:t>дать</w:t>
      </w:r>
      <w:r>
        <w:rPr>
          <w:color w:val="231F20"/>
          <w:spacing w:val="-5"/>
        </w:rPr>
        <w:t> </w:t>
      </w:r>
      <w:r>
        <w:rPr>
          <w:color w:val="231F20"/>
        </w:rPr>
        <w:t>важный</w:t>
      </w:r>
      <w:r>
        <w:rPr>
          <w:color w:val="231F20"/>
          <w:spacing w:val="-5"/>
        </w:rPr>
        <w:t> </w:t>
      </w:r>
      <w:r>
        <w:rPr>
          <w:color w:val="231F20"/>
        </w:rPr>
        <w:t>материал</w:t>
      </w:r>
      <w:r>
        <w:rPr>
          <w:color w:val="231F20"/>
          <w:spacing w:val="-50"/>
        </w:rPr>
        <w:t> </w:t>
      </w:r>
      <w:r>
        <w:rPr>
          <w:color w:val="231F20"/>
        </w:rPr>
        <w:t>как для научных исследований, так и для принятия управленческих</w:t>
      </w:r>
      <w:r>
        <w:rPr>
          <w:color w:val="231F20"/>
          <w:spacing w:val="-50"/>
        </w:rPr>
        <w:t> </w:t>
      </w:r>
      <w:r>
        <w:rPr>
          <w:color w:val="231F20"/>
        </w:rPr>
        <w:t>решений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законотворческой</w:t>
      </w:r>
      <w:r>
        <w:rPr>
          <w:color w:val="231F20"/>
          <w:spacing w:val="-5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before="11"/>
        <w:rPr>
          <w:sz w:val="22"/>
        </w:rPr>
      </w:pPr>
    </w:p>
    <w:p>
      <w:pPr>
        <w:pStyle w:val="Heading3"/>
        <w:numPr>
          <w:ilvl w:val="1"/>
          <w:numId w:val="35"/>
        </w:numPr>
        <w:tabs>
          <w:tab w:pos="1513" w:val="left" w:leader="none"/>
        </w:tabs>
        <w:spacing w:line="249" w:lineRule="auto" w:before="0" w:after="0"/>
        <w:ind w:left="2125" w:right="1467" w:hanging="1076"/>
        <w:jc w:val="left"/>
      </w:pPr>
      <w:bookmarkStart w:name="_TOC_250004" w:id="111"/>
      <w:r>
        <w:rPr>
          <w:color w:val="231F20"/>
        </w:rPr>
        <w:t>Методика</w:t>
      </w:r>
      <w:r>
        <w:rPr>
          <w:color w:val="231F20"/>
          <w:spacing w:val="1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1"/>
        </w:rPr>
        <w:t> </w:t>
      </w:r>
      <w:r>
        <w:rPr>
          <w:color w:val="231F20"/>
        </w:rPr>
        <w:t>обобщения</w:t>
      </w:r>
      <w:r>
        <w:rPr>
          <w:color w:val="231F20"/>
          <w:spacing w:val="-59"/>
        </w:rPr>
        <w:t> </w:t>
      </w:r>
      <w:r>
        <w:rPr>
          <w:color w:val="231F20"/>
          <w:w w:val="105"/>
        </w:rPr>
        <w:t>судебной</w:t>
      </w:r>
      <w:r>
        <w:rPr>
          <w:color w:val="231F20"/>
          <w:spacing w:val="-12"/>
          <w:w w:val="105"/>
        </w:rPr>
        <w:t> </w:t>
      </w:r>
      <w:bookmarkEnd w:id="111"/>
      <w:r>
        <w:rPr>
          <w:color w:val="231F20"/>
          <w:w w:val="105"/>
        </w:rPr>
        <w:t>практики</w:t>
      </w:r>
    </w:p>
    <w:p>
      <w:pPr>
        <w:pStyle w:val="BodyText"/>
        <w:spacing w:line="268" w:lineRule="auto" w:before="128"/>
        <w:ind w:left="157" w:right="571" w:firstLine="283"/>
        <w:jc w:val="both"/>
      </w:pPr>
      <w:r>
        <w:rPr>
          <w:color w:val="231F20"/>
        </w:rPr>
        <w:t>Проведение любого обобщения судебной практики должно на-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чинаться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анализа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имеющихся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статистической</w:t>
      </w:r>
      <w:r>
        <w:rPr>
          <w:color w:val="231F20"/>
          <w:spacing w:val="-12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12"/>
        </w:rPr>
        <w:t> </w:t>
      </w:r>
      <w:r>
        <w:rPr>
          <w:color w:val="231F20"/>
        </w:rPr>
        <w:t>показа-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телей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интересующей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тематике.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Изучение</w:t>
      </w:r>
      <w:r>
        <w:rPr>
          <w:color w:val="231F20"/>
          <w:spacing w:val="-12"/>
        </w:rPr>
        <w:t> </w:t>
      </w:r>
      <w:r>
        <w:rPr>
          <w:color w:val="231F20"/>
        </w:rPr>
        <w:t>данных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50"/>
        </w:rPr>
        <w:t> </w:t>
      </w:r>
      <w:r>
        <w:rPr>
          <w:color w:val="231F20"/>
        </w:rPr>
        <w:t>отчетности дает объективное обоснование для выбора тематики</w:t>
      </w:r>
      <w:r>
        <w:rPr>
          <w:color w:val="231F20"/>
          <w:spacing w:val="1"/>
        </w:rPr>
        <w:t> </w:t>
      </w:r>
      <w:r>
        <w:rPr>
          <w:color w:val="231F20"/>
        </w:rPr>
        <w:t>обобщений, способа проведения выборочного обследования. При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выборочном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изучении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указывать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только,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сколько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50"/>
        </w:rPr>
        <w:t> </w:t>
      </w:r>
      <w:r>
        <w:rPr>
          <w:color w:val="231F20"/>
        </w:rPr>
        <w:t>и в каких судах изучалось, за какой период, но и данные по изучае-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теме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статистической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отчетности</w:t>
      </w:r>
      <w:r>
        <w:rPr>
          <w:color w:val="231F20"/>
          <w:spacing w:val="-10"/>
        </w:rPr>
        <w:t> </w:t>
      </w:r>
      <w:r>
        <w:rPr>
          <w:color w:val="231F20"/>
        </w:rPr>
        <w:t>(генеральную</w:t>
      </w:r>
      <w:r>
        <w:rPr>
          <w:color w:val="231F20"/>
          <w:spacing w:val="-11"/>
        </w:rPr>
        <w:t> </w:t>
      </w:r>
      <w:r>
        <w:rPr>
          <w:color w:val="231F20"/>
        </w:rPr>
        <w:t>совокупность).</w:t>
      </w:r>
      <w:r>
        <w:rPr>
          <w:color w:val="231F20"/>
          <w:spacing w:val="-50"/>
        </w:rPr>
        <w:t> </w:t>
      </w:r>
      <w:r>
        <w:rPr>
          <w:color w:val="231F20"/>
        </w:rPr>
        <w:t>Это</w:t>
      </w:r>
      <w:r>
        <w:rPr>
          <w:color w:val="231F20"/>
          <w:spacing w:val="35"/>
        </w:rPr>
        <w:t> </w:t>
      </w:r>
      <w:r>
        <w:rPr>
          <w:color w:val="231F20"/>
        </w:rPr>
        <w:t>позволяет</w:t>
      </w:r>
      <w:r>
        <w:rPr>
          <w:color w:val="231F20"/>
          <w:spacing w:val="35"/>
        </w:rPr>
        <w:t> </w:t>
      </w:r>
      <w:r>
        <w:rPr>
          <w:color w:val="231F20"/>
        </w:rPr>
        <w:t>оценить</w:t>
      </w:r>
      <w:r>
        <w:rPr>
          <w:color w:val="231F20"/>
          <w:spacing w:val="36"/>
        </w:rPr>
        <w:t> </w:t>
      </w:r>
      <w:r>
        <w:rPr>
          <w:color w:val="231F20"/>
        </w:rPr>
        <w:t>объем</w:t>
      </w:r>
      <w:r>
        <w:rPr>
          <w:color w:val="231F20"/>
          <w:spacing w:val="35"/>
        </w:rPr>
        <w:t> </w:t>
      </w:r>
      <w:r>
        <w:rPr>
          <w:color w:val="231F20"/>
        </w:rPr>
        <w:t>выборки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</w:rPr>
        <w:t>ее</w:t>
      </w:r>
      <w:r>
        <w:rPr>
          <w:color w:val="231F20"/>
          <w:spacing w:val="35"/>
        </w:rPr>
        <w:t> </w:t>
      </w:r>
      <w:r>
        <w:rPr>
          <w:color w:val="231F20"/>
        </w:rPr>
        <w:t>репрезентативность,</w:t>
      </w:r>
      <w:r>
        <w:rPr>
          <w:color w:val="231F20"/>
          <w:spacing w:val="1"/>
        </w:rPr>
        <w:t> </w:t>
      </w:r>
      <w:r>
        <w:rPr>
          <w:color w:val="231F20"/>
        </w:rPr>
        <w:t>а также значимость результатов обобщения для характеристики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определенного аспекта судебной деятельности. Далее изучается,</w:t>
      </w:r>
      <w:r>
        <w:rPr>
          <w:color w:val="231F20"/>
          <w:spacing w:val="1"/>
        </w:rPr>
        <w:t> </w:t>
      </w:r>
      <w:r>
        <w:rPr>
          <w:color w:val="231F20"/>
        </w:rPr>
        <w:t>какие</w:t>
      </w:r>
      <w:r>
        <w:rPr>
          <w:color w:val="231F20"/>
          <w:spacing w:val="23"/>
        </w:rPr>
        <w:t> </w:t>
      </w:r>
      <w:r>
        <w:rPr>
          <w:color w:val="231F20"/>
        </w:rPr>
        <w:t>данные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первичном</w:t>
      </w:r>
      <w:r>
        <w:rPr>
          <w:color w:val="231F20"/>
          <w:spacing w:val="23"/>
        </w:rPr>
        <w:t> </w:t>
      </w:r>
      <w:r>
        <w:rPr>
          <w:color w:val="231F20"/>
        </w:rPr>
        <w:t>учете</w:t>
      </w:r>
      <w:r>
        <w:rPr>
          <w:color w:val="231F20"/>
          <w:spacing w:val="24"/>
        </w:rPr>
        <w:t> </w:t>
      </w:r>
      <w:r>
        <w:rPr>
          <w:color w:val="231F20"/>
        </w:rPr>
        <w:t>могут</w:t>
      </w:r>
      <w:r>
        <w:rPr>
          <w:color w:val="231F20"/>
          <w:spacing w:val="23"/>
        </w:rPr>
        <w:t> </w:t>
      </w:r>
      <w:r>
        <w:rPr>
          <w:color w:val="231F20"/>
        </w:rPr>
        <w:t>быть</w:t>
      </w:r>
      <w:r>
        <w:rPr>
          <w:color w:val="231F20"/>
          <w:spacing w:val="23"/>
        </w:rPr>
        <w:t> </w:t>
      </w:r>
      <w:r>
        <w:rPr>
          <w:color w:val="231F20"/>
        </w:rPr>
        <w:t>также</w:t>
      </w:r>
      <w:r>
        <w:rPr>
          <w:color w:val="231F20"/>
          <w:spacing w:val="23"/>
        </w:rPr>
        <w:t> </w:t>
      </w:r>
      <w:r>
        <w:rPr>
          <w:color w:val="231F20"/>
        </w:rPr>
        <w:t>дополнитель-</w:t>
      </w:r>
      <w:r>
        <w:rPr>
          <w:color w:val="231F20"/>
          <w:spacing w:val="1"/>
        </w:rPr>
        <w:t> </w:t>
      </w:r>
      <w:r>
        <w:rPr>
          <w:color w:val="231F20"/>
        </w:rPr>
        <w:t>но использованы при исследовании темы. По результатам анализа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имеющихся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примеров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судебных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решений,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проблемных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вопросов</w:t>
      </w:r>
      <w:r>
        <w:rPr>
          <w:color w:val="231F20"/>
          <w:spacing w:val="-12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ставляется более детальная программа статистического наблюдения,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включающая</w:t>
      </w:r>
      <w:r>
        <w:rPr>
          <w:color w:val="231F20"/>
          <w:spacing w:val="-13"/>
        </w:rPr>
        <w:t> </w:t>
      </w:r>
      <w:r>
        <w:rPr>
          <w:color w:val="231F20"/>
        </w:rPr>
        <w:t>признаки,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нашедшие</w:t>
      </w:r>
      <w:r>
        <w:rPr>
          <w:color w:val="231F20"/>
          <w:spacing w:val="-13"/>
        </w:rPr>
        <w:t> </w:t>
      </w:r>
      <w:r>
        <w:rPr>
          <w:color w:val="231F20"/>
        </w:rPr>
        <w:t>отражения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рас-</w:t>
      </w:r>
      <w:r>
        <w:rPr>
          <w:color w:val="231F20"/>
          <w:spacing w:val="-51"/>
        </w:rPr>
        <w:t> </w:t>
      </w:r>
      <w:r>
        <w:rPr>
          <w:color w:val="231F20"/>
        </w:rPr>
        <w:t>ширяющие</w:t>
      </w:r>
      <w:r>
        <w:rPr>
          <w:color w:val="231F20"/>
          <w:spacing w:val="-6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5"/>
        </w:rPr>
        <w:t> </w:t>
      </w:r>
      <w:r>
        <w:rPr>
          <w:color w:val="231F20"/>
        </w:rPr>
        <w:t>первичного</w:t>
      </w:r>
      <w:r>
        <w:rPr>
          <w:color w:val="231F20"/>
          <w:spacing w:val="-5"/>
        </w:rPr>
        <w:t> </w:t>
      </w:r>
      <w:r>
        <w:rPr>
          <w:color w:val="231F20"/>
        </w:rPr>
        <w:t>учета</w:t>
      </w:r>
      <w:r>
        <w:rPr>
          <w:color w:val="231F20"/>
          <w:spacing w:val="-6"/>
        </w:rPr>
        <w:t> </w:t>
      </w:r>
      <w:r>
        <w:rPr>
          <w:color w:val="231F20"/>
        </w:rPr>
        <w:t>дел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материалов.</w:t>
      </w:r>
    </w:p>
    <w:p>
      <w:pPr>
        <w:spacing w:after="0" w:line="268" w:lineRule="auto"/>
        <w:jc w:val="both"/>
        <w:sectPr>
          <w:headerReference w:type="default" r:id="rId288"/>
          <w:headerReference w:type="even" r:id="rId289"/>
          <w:footerReference w:type="default" r:id="rId290"/>
          <w:footerReference w:type="even" r:id="rId291"/>
          <w:pgSz w:w="8230" w:h="11630"/>
          <w:pgMar w:header="758" w:footer="722" w:top="1220" w:bottom="920" w:left="920" w:right="500"/>
          <w:pgNumType w:start="221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 w:firstLine="283"/>
        <w:jc w:val="both"/>
      </w:pPr>
      <w:r>
        <w:rPr>
          <w:color w:val="231F20"/>
          <w:w w:val="95"/>
        </w:rPr>
        <w:t>Если исследование касается судебной практики по рассмотрению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определенной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узкой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категории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дел,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выделяемой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статистической</w:t>
      </w:r>
      <w:r>
        <w:rPr>
          <w:color w:val="231F20"/>
          <w:spacing w:val="-50"/>
        </w:rPr>
        <w:t> </w:t>
      </w:r>
      <w:r>
        <w:rPr>
          <w:color w:val="231F20"/>
        </w:rPr>
        <w:t>отчетности, нужно определить, в какие категории дел, выделяемых</w:t>
      </w:r>
      <w:r>
        <w:rPr>
          <w:color w:val="231F20"/>
          <w:spacing w:val="-50"/>
        </w:rPr>
        <w:t> </w:t>
      </w:r>
      <w:r>
        <w:rPr>
          <w:color w:val="231F20"/>
        </w:rPr>
        <w:t>в отчетности, такие дела могут быть включены. Далее воспользо-</w:t>
      </w:r>
      <w:r>
        <w:rPr>
          <w:color w:val="231F20"/>
          <w:spacing w:val="1"/>
        </w:rPr>
        <w:t> </w:t>
      </w:r>
      <w:r>
        <w:rPr>
          <w:color w:val="231F20"/>
        </w:rPr>
        <w:t>ваться поиском судебных актов для изучения имеющихся сервисов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-5"/>
        </w:rPr>
        <w:t> </w:t>
      </w:r>
      <w:r>
        <w:rPr>
          <w:color w:val="231F20"/>
        </w:rPr>
        <w:t>систем</w:t>
      </w:r>
      <w:r>
        <w:rPr>
          <w:color w:val="231F20"/>
          <w:spacing w:val="-6"/>
        </w:rPr>
        <w:t> </w:t>
      </w:r>
      <w:r>
        <w:rPr>
          <w:color w:val="231F20"/>
        </w:rPr>
        <w:t>судебной</w:t>
      </w:r>
      <w:r>
        <w:rPr>
          <w:color w:val="231F20"/>
          <w:spacing w:val="-5"/>
        </w:rPr>
        <w:t> </w:t>
      </w:r>
      <w:r>
        <w:rPr>
          <w:color w:val="231F20"/>
        </w:rPr>
        <w:t>системы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spacing w:line="283" w:lineRule="auto" w:before="231"/>
        <w:ind w:left="383" w:right="573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Например,</w:t>
      </w:r>
      <w:r>
        <w:rPr>
          <w:rFonts w:ascii="Trebuchet MS" w:hAnsi="Trebuchet MS"/>
          <w:color w:val="231F20"/>
          <w:spacing w:val="-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стоит</w:t>
      </w:r>
      <w:r>
        <w:rPr>
          <w:rFonts w:ascii="Trebuchet MS" w:hAnsi="Trebuchet MS"/>
          <w:color w:val="231F20"/>
          <w:spacing w:val="-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задача</w:t>
      </w:r>
      <w:r>
        <w:rPr>
          <w:rFonts w:ascii="Trebuchet MS" w:hAnsi="Trebuchet MS"/>
          <w:color w:val="231F20"/>
          <w:spacing w:val="-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изучения</w:t>
      </w:r>
      <w:r>
        <w:rPr>
          <w:rFonts w:ascii="Trebuchet MS" w:hAnsi="Trebuchet MS"/>
          <w:color w:val="231F20"/>
          <w:spacing w:val="-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практики</w:t>
      </w:r>
      <w:r>
        <w:rPr>
          <w:rFonts w:ascii="Trebuchet MS" w:hAnsi="Trebuchet MS"/>
          <w:color w:val="231F20"/>
          <w:spacing w:val="-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</w:t>
      </w:r>
      <w:r>
        <w:rPr>
          <w:rFonts w:ascii="Trebuchet MS" w:hAnsi="Trebuchet MS"/>
          <w:color w:val="231F20"/>
          <w:spacing w:val="-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делам</w:t>
      </w:r>
      <w:r>
        <w:rPr>
          <w:rFonts w:ascii="Trebuchet MS" w:hAnsi="Trebuchet MS"/>
          <w:color w:val="231F20"/>
          <w:spacing w:val="-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об</w:t>
      </w:r>
      <w:r>
        <w:rPr>
          <w:rFonts w:ascii="Trebuchet MS" w:hAnsi="Trebuchet MS"/>
          <w:color w:val="231F20"/>
          <w:spacing w:val="-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ограничении</w:t>
      </w:r>
      <w:r>
        <w:rPr>
          <w:rFonts w:ascii="Trebuchet MS" w:hAnsi="Trebuchet MS"/>
          <w:color w:val="231F20"/>
          <w:spacing w:val="-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до-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ступа к информационным материалам, признанным экстремистскими,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или признание информационных материалов экстремистскими в соот-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ветствии с Федеральным законом № 144-ФЗ от 25.07.2002 г. «О противо-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действии экстремисткой деятельности». Для отбора </w:t>
      </w:r>
      <w:r>
        <w:rPr>
          <w:rFonts w:ascii="Trebuchet MS" w:hAnsi="Trebuchet MS"/>
          <w:color w:val="231F20"/>
          <w:spacing w:val="-1"/>
          <w:w w:val="90"/>
          <w:sz w:val="19"/>
        </w:rPr>
        <w:t>решений необходимо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создать</w:t>
      </w:r>
      <w:r>
        <w:rPr>
          <w:rFonts w:ascii="Trebuchet MS" w:hAnsi="Trebuchet MS"/>
          <w:color w:val="231F20"/>
          <w:spacing w:val="-7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поисковый</w:t>
      </w:r>
      <w:r>
        <w:rPr>
          <w:rFonts w:ascii="Trebuchet MS" w:hAnsi="Trebuchet MS"/>
          <w:color w:val="231F20"/>
          <w:spacing w:val="-7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запрос,</w:t>
      </w:r>
      <w:r>
        <w:rPr>
          <w:rFonts w:ascii="Trebuchet MS" w:hAnsi="Trebuchet MS"/>
          <w:color w:val="231F20"/>
          <w:spacing w:val="-7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ограничив</w:t>
      </w:r>
      <w:r>
        <w:rPr>
          <w:rFonts w:ascii="Trebuchet MS" w:hAnsi="Trebuchet MS"/>
          <w:color w:val="231F20"/>
          <w:spacing w:val="-6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объем</w:t>
      </w:r>
      <w:r>
        <w:rPr>
          <w:rFonts w:ascii="Trebuchet MS" w:hAnsi="Trebuchet MS"/>
          <w:color w:val="231F20"/>
          <w:spacing w:val="-7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поиска</w:t>
      </w:r>
      <w:r>
        <w:rPr>
          <w:rFonts w:ascii="Trebuchet MS" w:hAnsi="Trebuchet MS"/>
          <w:color w:val="231F20"/>
          <w:spacing w:val="-7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периодом,</w:t>
      </w:r>
      <w:r>
        <w:rPr>
          <w:rFonts w:ascii="Trebuchet MS" w:hAnsi="Trebuchet MS"/>
          <w:color w:val="231F20"/>
          <w:spacing w:val="-7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за</w:t>
      </w:r>
      <w:r>
        <w:rPr>
          <w:rFonts w:ascii="Trebuchet MS" w:hAnsi="Trebuchet MS"/>
          <w:color w:val="231F20"/>
          <w:spacing w:val="-7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ко-</w:t>
      </w:r>
      <w:r>
        <w:rPr>
          <w:rFonts w:ascii="Trebuchet MS" w:hAnsi="Trebuchet MS"/>
          <w:color w:val="231F20"/>
          <w:spacing w:val="-52"/>
          <w:w w:val="9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торый интересуют решения. Представляется, что наиболее точно будет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осуществлен поиск по тексту по номеру и наименованию Федерального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закона: «144-ФЗ» «О </w:t>
      </w:r>
      <w:r>
        <w:rPr>
          <w:rFonts w:ascii="Trebuchet MS" w:hAnsi="Trebuchet MS"/>
          <w:color w:val="231F20"/>
          <w:w w:val="90"/>
          <w:sz w:val="19"/>
        </w:rPr>
        <w:t>противодействии экстремисткой деятельности» (по-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иск</w:t>
      </w:r>
      <w:r>
        <w:rPr>
          <w:rFonts w:ascii="Trebuchet MS" w:hAnsi="Trebuchet MS"/>
          <w:color w:val="231F20"/>
          <w:spacing w:val="6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судебных</w:t>
      </w:r>
      <w:r>
        <w:rPr>
          <w:rFonts w:ascii="Trebuchet MS" w:hAnsi="Trebuchet MS"/>
          <w:color w:val="231F20"/>
          <w:spacing w:val="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актов,</w:t>
      </w:r>
      <w:r>
        <w:rPr>
          <w:rFonts w:ascii="Trebuchet MS" w:hAnsi="Trebuchet MS"/>
          <w:color w:val="231F20"/>
          <w:spacing w:val="6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где</w:t>
      </w:r>
      <w:r>
        <w:rPr>
          <w:rFonts w:ascii="Trebuchet MS" w:hAnsi="Trebuchet MS"/>
          <w:color w:val="231F20"/>
          <w:spacing w:val="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будут</w:t>
      </w:r>
      <w:r>
        <w:rPr>
          <w:rFonts w:ascii="Trebuchet MS" w:hAnsi="Trebuchet MS"/>
          <w:color w:val="231F20"/>
          <w:spacing w:val="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находиться</w:t>
      </w:r>
      <w:r>
        <w:rPr>
          <w:rFonts w:ascii="Trebuchet MS" w:hAnsi="Trebuchet MS"/>
          <w:color w:val="231F20"/>
          <w:spacing w:val="6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все</w:t>
      </w:r>
      <w:r>
        <w:rPr>
          <w:rFonts w:ascii="Trebuchet MS" w:hAnsi="Trebuchet MS"/>
          <w:color w:val="231F20"/>
          <w:spacing w:val="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указанные</w:t>
      </w:r>
      <w:r>
        <w:rPr>
          <w:rFonts w:ascii="Trebuchet MS" w:hAnsi="Trebuchet MS"/>
          <w:color w:val="231F20"/>
          <w:spacing w:val="7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слова),</w:t>
      </w:r>
      <w:r>
        <w:rPr>
          <w:rFonts w:ascii="Trebuchet MS" w:hAnsi="Trebuchet MS"/>
          <w:color w:val="231F20"/>
          <w:spacing w:val="6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поскольку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в судебном акте независимо от результата по интересующей категории дел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наименование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закона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будет</w:t>
      </w:r>
      <w:r>
        <w:rPr>
          <w:rFonts w:ascii="Trebuchet MS" w:hAnsi="Trebuchet MS"/>
          <w:color w:val="231F20"/>
          <w:spacing w:val="-6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обязательно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упомянуто.</w:t>
      </w:r>
    </w:p>
    <w:p>
      <w:pPr>
        <w:spacing w:line="285" w:lineRule="auto" w:before="0"/>
        <w:ind w:left="383" w:right="574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Кроме того, для подбора судебных решений для изучения можно вос-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пользоваться иным официальным источником информации — списком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экстремистских материалов, который ведется в соответствии с указанным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законом и размещается Минюстом России на своем официальном сайте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hyperlink r:id="rId292">
        <w:r>
          <w:rPr>
            <w:rFonts w:ascii="Trebuchet MS" w:hAnsi="Trebuchet MS"/>
            <w:color w:val="231F20"/>
            <w:sz w:val="19"/>
          </w:rPr>
          <w:t>(http://minjust.ru/ru/extremist-materials).</w:t>
        </w:r>
      </w:hyperlink>
    </w:p>
    <w:p>
      <w:pPr>
        <w:pStyle w:val="BodyText"/>
        <w:spacing w:before="9"/>
        <w:rPr>
          <w:rFonts w:ascii="Trebuchet MS"/>
          <w:sz w:val="12"/>
        </w:rPr>
      </w:pPr>
      <w:r>
        <w:rPr/>
        <w:pict>
          <v:shape style="position:absolute;margin-left:53.858299pt;margin-top:9.637907pt;width:51.05pt;height:.1pt;mso-position-horizontal-relative:page;mso-position-vertical-relative:paragraph;z-index:-15594496;mso-wrap-distance-left:0;mso-wrap-distance-right:0" coordorigin="1077,193" coordsize="1021,0" path="m1077,193l2098,19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-2"/>
          <w:position w:val="6"/>
          <w:sz w:val="10"/>
        </w:rPr>
        <w:t> </w:t>
      </w:r>
      <w:r>
        <w:rPr>
          <w:color w:val="231F20"/>
          <w:sz w:val="18"/>
        </w:rPr>
        <w:t>Так,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поиска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текстов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судебных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решений,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размещенных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сайтах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феде-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ральных судов общей юрисдикции, может быть использована информацион-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портале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ГАС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«Правосудие»,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предоставляющая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возможность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бора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обезличенных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судебных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актов,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размещенных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сайтах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судов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учетным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реквизитам дел в судебном делопроизводстве в сочетании с поиском по тек-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сту. Поисковый запрос обращается к консолидированной базе данных сведе-</w:t>
      </w:r>
      <w:r>
        <w:rPr>
          <w:color w:val="231F20"/>
          <w:spacing w:val="1"/>
          <w:sz w:val="18"/>
        </w:rPr>
        <w:t> </w:t>
      </w:r>
      <w:hyperlink r:id="rId293">
        <w:r>
          <w:rPr>
            <w:color w:val="231F20"/>
            <w:sz w:val="18"/>
          </w:rPr>
          <w:t>ний</w:t>
        </w:r>
        <w:r>
          <w:rPr>
            <w:color w:val="231F20"/>
            <w:spacing w:val="-11"/>
            <w:sz w:val="18"/>
          </w:rPr>
          <w:t> </w:t>
        </w:r>
        <w:r>
          <w:rPr>
            <w:color w:val="231F20"/>
            <w:sz w:val="18"/>
          </w:rPr>
          <w:t>по</w:t>
        </w:r>
        <w:r>
          <w:rPr>
            <w:color w:val="231F20"/>
            <w:spacing w:val="-11"/>
            <w:sz w:val="18"/>
          </w:rPr>
          <w:t> </w:t>
        </w:r>
        <w:r>
          <w:rPr>
            <w:color w:val="231F20"/>
            <w:sz w:val="18"/>
          </w:rPr>
          <w:t>делам</w:t>
        </w:r>
        <w:r>
          <w:rPr>
            <w:color w:val="231F20"/>
            <w:spacing w:val="-11"/>
            <w:sz w:val="18"/>
          </w:rPr>
          <w:t> </w:t>
        </w:r>
        <w:r>
          <w:rPr>
            <w:color w:val="231F20"/>
            <w:sz w:val="18"/>
          </w:rPr>
          <w:t>и</w:t>
        </w:r>
        <w:r>
          <w:rPr>
            <w:color w:val="231F20"/>
            <w:spacing w:val="-10"/>
            <w:sz w:val="18"/>
          </w:rPr>
          <w:t> </w:t>
        </w:r>
        <w:r>
          <w:rPr>
            <w:color w:val="231F20"/>
            <w:sz w:val="18"/>
          </w:rPr>
          <w:t>судебных</w:t>
        </w:r>
        <w:r>
          <w:rPr>
            <w:color w:val="231F20"/>
            <w:spacing w:val="-11"/>
            <w:sz w:val="18"/>
          </w:rPr>
          <w:t> </w:t>
        </w:r>
        <w:r>
          <w:rPr>
            <w:color w:val="231F20"/>
            <w:sz w:val="18"/>
          </w:rPr>
          <w:t>актов</w:t>
        </w:r>
        <w:r>
          <w:rPr>
            <w:color w:val="231F20"/>
            <w:spacing w:val="-11"/>
            <w:sz w:val="18"/>
          </w:rPr>
          <w:t> </w:t>
        </w:r>
        <w:r>
          <w:rPr>
            <w:color w:val="231F20"/>
            <w:sz w:val="18"/>
          </w:rPr>
          <w:t>в</w:t>
        </w:r>
        <w:r>
          <w:rPr>
            <w:color w:val="231F20"/>
            <w:spacing w:val="-10"/>
            <w:sz w:val="18"/>
          </w:rPr>
          <w:t> </w:t>
        </w:r>
        <w:r>
          <w:rPr>
            <w:color w:val="231F20"/>
            <w:sz w:val="18"/>
          </w:rPr>
          <w:t>ИАЦ</w:t>
        </w:r>
        <w:r>
          <w:rPr>
            <w:color w:val="231F20"/>
            <w:spacing w:val="-11"/>
            <w:sz w:val="18"/>
          </w:rPr>
          <w:t> </w:t>
        </w:r>
        <w:r>
          <w:rPr>
            <w:color w:val="231F20"/>
            <w:sz w:val="18"/>
          </w:rPr>
          <w:t>Судебного</w:t>
        </w:r>
        <w:r>
          <w:rPr>
            <w:color w:val="231F20"/>
            <w:spacing w:val="-11"/>
            <w:sz w:val="18"/>
          </w:rPr>
          <w:t> </w:t>
        </w:r>
        <w:r>
          <w:rPr>
            <w:color w:val="231F20"/>
            <w:sz w:val="18"/>
          </w:rPr>
          <w:t>департамента:</w:t>
        </w:r>
        <w:r>
          <w:rPr>
            <w:color w:val="231F20"/>
            <w:spacing w:val="-11"/>
            <w:sz w:val="18"/>
          </w:rPr>
          <w:t> </w:t>
        </w:r>
        <w:r>
          <w:rPr>
            <w:color w:val="231F20"/>
            <w:sz w:val="18"/>
          </w:rPr>
          <w:t>http://bsr.sudrf.</w:t>
        </w:r>
        <w:r>
          <w:rPr>
            <w:color w:val="231F20"/>
            <w:spacing w:val="1"/>
            <w:sz w:val="18"/>
          </w:rPr>
          <w:t> </w:t>
        </w:r>
        <w:r>
          <w:rPr>
            <w:color w:val="231F20"/>
            <w:sz w:val="18"/>
          </w:rPr>
          <w:t>ru/bigs/portal.html. Отобрать судебные акты арбитражных судов можно также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через портал ГАС «Правосудие» в разделе «Федеральные арбитражные суды»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 Банке решений арбитражных судов (БРАС) и Картотеке арбитражных дел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(КАД):</w:t>
      </w:r>
      <w:r>
        <w:rPr>
          <w:color w:val="231F20"/>
          <w:spacing w:val="-5"/>
          <w:sz w:val="18"/>
        </w:rPr>
        <w:t> </w:t>
      </w:r>
      <w:hyperlink r:id="rId294">
        <w:r>
          <w:rPr>
            <w:color w:val="231F20"/>
            <w:sz w:val="18"/>
          </w:rPr>
          <w:t>http://ras.arbitr.ru/</w:t>
        </w:r>
      </w:hyperlink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2" w:firstLine="283"/>
        <w:jc w:val="both"/>
      </w:pPr>
      <w:r>
        <w:rPr>
          <w:color w:val="231F20"/>
        </w:rPr>
        <w:t>Если стоит задача изучения процессуальных особенностей рас-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смотрения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судебной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деятельности,</w:t>
      </w:r>
      <w:r>
        <w:rPr>
          <w:color w:val="231F20"/>
          <w:spacing w:val="-10"/>
        </w:rPr>
        <w:t> </w:t>
      </w:r>
      <w:r>
        <w:rPr>
          <w:color w:val="231F20"/>
        </w:rPr>
        <w:t>работы</w:t>
      </w:r>
      <w:r>
        <w:rPr>
          <w:color w:val="231F20"/>
          <w:spacing w:val="-10"/>
        </w:rPr>
        <w:t> </w:t>
      </w:r>
      <w:r>
        <w:rPr>
          <w:color w:val="231F20"/>
        </w:rPr>
        <w:t>аппара-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та суда, ведения судебного делопроизводства, то может понадобиться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изучение</w:t>
      </w:r>
      <w:r>
        <w:rPr>
          <w:color w:val="231F20"/>
          <w:spacing w:val="-9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-8"/>
        </w:rPr>
        <w:t> </w:t>
      </w:r>
      <w:r>
        <w:rPr>
          <w:color w:val="231F20"/>
        </w:rPr>
        <w:t>дел.</w:t>
      </w:r>
      <w:r>
        <w:rPr>
          <w:color w:val="231F20"/>
          <w:spacing w:val="-9"/>
        </w:rPr>
        <w:t> </w:t>
      </w:r>
      <w:r>
        <w:rPr>
          <w:color w:val="231F20"/>
        </w:rPr>
        <w:t>Так,</w:t>
      </w:r>
      <w:r>
        <w:rPr>
          <w:color w:val="231F20"/>
          <w:spacing w:val="-8"/>
        </w:rPr>
        <w:t> </w:t>
      </w:r>
      <w:r>
        <w:rPr>
          <w:color w:val="231F20"/>
        </w:rPr>
        <w:t>например,</w:t>
      </w:r>
      <w:r>
        <w:rPr>
          <w:color w:val="231F20"/>
          <w:spacing w:val="-9"/>
        </w:rPr>
        <w:t> </w:t>
      </w:r>
      <w:r>
        <w:rPr>
          <w:color w:val="231F20"/>
        </w:rPr>
        <w:t>выбрана</w:t>
      </w:r>
      <w:r>
        <w:rPr>
          <w:color w:val="231F20"/>
          <w:spacing w:val="-8"/>
        </w:rPr>
        <w:t> </w:t>
      </w:r>
      <w:r>
        <w:rPr>
          <w:color w:val="231F20"/>
        </w:rPr>
        <w:t>тема</w:t>
      </w:r>
      <w:r>
        <w:rPr>
          <w:color w:val="231F20"/>
          <w:spacing w:val="-9"/>
        </w:rPr>
        <w:t> </w:t>
      </w:r>
      <w:r>
        <w:rPr>
          <w:color w:val="231F20"/>
        </w:rPr>
        <w:t>изучения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50"/>
        </w:rPr>
        <w:t> </w:t>
      </w:r>
      <w:r>
        <w:rPr>
          <w:i/>
          <w:color w:val="231F20"/>
        </w:rPr>
        <w:t>нарушение разумности сроков рассмотрения в судах гражданских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дел. </w:t>
      </w:r>
      <w:r>
        <w:rPr>
          <w:color w:val="231F20"/>
        </w:rPr>
        <w:t>Такой анализ не может быть проведен по судебным решениям,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необходимо изучение гражданских дел. Первоначально следует про-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анализировать данные судебной статистики о числе дел, длительно</w:t>
      </w:r>
      <w:r>
        <w:rPr>
          <w:color w:val="231F20"/>
          <w:spacing w:val="-50"/>
        </w:rPr>
        <w:t> </w:t>
      </w:r>
      <w:r>
        <w:rPr>
          <w:color w:val="231F20"/>
        </w:rPr>
        <w:t>находящихся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производстве</w:t>
      </w:r>
      <w:r>
        <w:rPr>
          <w:color w:val="231F20"/>
          <w:spacing w:val="-8"/>
        </w:rPr>
        <w:t> </w:t>
      </w:r>
      <w:r>
        <w:rPr>
          <w:color w:val="231F20"/>
        </w:rPr>
        <w:t>(в</w:t>
      </w:r>
      <w:r>
        <w:rPr>
          <w:color w:val="231F20"/>
          <w:spacing w:val="-9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8"/>
        </w:rPr>
        <w:t> </w:t>
      </w:r>
      <w:r>
        <w:rPr>
          <w:color w:val="231F20"/>
        </w:rPr>
        <w:t>отчете</w:t>
      </w:r>
      <w:r>
        <w:rPr>
          <w:color w:val="231F20"/>
          <w:spacing w:val="-9"/>
        </w:rPr>
        <w:t> </w:t>
      </w:r>
      <w:r>
        <w:rPr>
          <w:color w:val="231F20"/>
        </w:rPr>
        <w:t>судов</w:t>
      </w:r>
      <w:r>
        <w:rPr>
          <w:color w:val="231F20"/>
          <w:spacing w:val="-8"/>
        </w:rPr>
        <w:t> </w:t>
      </w:r>
      <w:r>
        <w:rPr>
          <w:color w:val="231F20"/>
        </w:rPr>
        <w:t>общей</w:t>
      </w:r>
      <w:r>
        <w:rPr>
          <w:color w:val="231F20"/>
          <w:spacing w:val="-50"/>
        </w:rPr>
        <w:t> </w:t>
      </w:r>
      <w:r>
        <w:rPr>
          <w:color w:val="231F20"/>
        </w:rPr>
        <w:t>юрисдикции выделяются показатели из числа оконченных 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водством дел свыше 1, 2 и 3 лет, а также аналогичные показатели</w:t>
      </w:r>
      <w:r>
        <w:rPr>
          <w:color w:val="231F20"/>
          <w:spacing w:val="1"/>
        </w:rPr>
        <w:t> </w:t>
      </w:r>
      <w:r>
        <w:rPr>
          <w:color w:val="231F20"/>
        </w:rPr>
        <w:t>из числа остатка на конец отчетного периода не приостановленных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производством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выделяются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показатели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общей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продол-</w:t>
      </w:r>
      <w:r>
        <w:rPr>
          <w:color w:val="231F20"/>
          <w:spacing w:val="-50"/>
        </w:rPr>
        <w:t> </w:t>
      </w:r>
      <w:r>
        <w:rPr>
          <w:color w:val="231F20"/>
        </w:rPr>
        <w:t>жительности нахождения дел в судебной системе). По имеющим-</w:t>
      </w:r>
      <w:r>
        <w:rPr>
          <w:color w:val="231F20"/>
          <w:spacing w:val="1"/>
        </w:rPr>
        <w:t> </w:t>
      </w:r>
      <w:r>
        <w:rPr>
          <w:color w:val="231F20"/>
        </w:rPr>
        <w:t>ся в утвержденной статистической отчетности показателям можно</w:t>
      </w:r>
      <w:r>
        <w:rPr>
          <w:color w:val="231F20"/>
          <w:spacing w:val="1"/>
        </w:rPr>
        <w:t> </w:t>
      </w:r>
      <w:r>
        <w:rPr>
          <w:color w:val="231F20"/>
        </w:rPr>
        <w:t>определить структуру дел по длительности их нахождения в про-</w:t>
      </w:r>
      <w:r>
        <w:rPr>
          <w:color w:val="231F20"/>
          <w:spacing w:val="1"/>
        </w:rPr>
        <w:t> </w:t>
      </w:r>
      <w:r>
        <w:rPr>
          <w:color w:val="231F20"/>
        </w:rPr>
        <w:t>изводстве. Сравнительный анализ такой структуры по регионам</w:t>
      </w:r>
      <w:r>
        <w:rPr>
          <w:color w:val="231F20"/>
          <w:spacing w:val="1"/>
        </w:rPr>
        <w:t> </w:t>
      </w:r>
      <w:r>
        <w:rPr>
          <w:color w:val="231F20"/>
        </w:rPr>
        <w:t>даст возможность оценить, насколько обобщенные данные в целом</w:t>
      </w:r>
      <w:r>
        <w:rPr>
          <w:color w:val="231F20"/>
          <w:spacing w:val="-50"/>
        </w:rPr>
        <w:t> </w:t>
      </w:r>
      <w:r>
        <w:rPr>
          <w:color w:val="231F20"/>
        </w:rPr>
        <w:t>по России отражают картину по регионам. Эти показатели могут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</w:rPr>
        <w:t>проанализированы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динамике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регионам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50"/>
        </w:rPr>
        <w:t> </w:t>
      </w:r>
      <w:r>
        <w:rPr>
          <w:color w:val="231F20"/>
        </w:rPr>
        <w:t>объемов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географии</w:t>
      </w:r>
      <w:r>
        <w:rPr>
          <w:color w:val="231F20"/>
          <w:spacing w:val="-4"/>
        </w:rPr>
        <w:t> </w:t>
      </w:r>
      <w:r>
        <w:rPr>
          <w:color w:val="231F20"/>
        </w:rPr>
        <w:t>выборочного</w:t>
      </w:r>
      <w:r>
        <w:rPr>
          <w:color w:val="231F20"/>
          <w:spacing w:val="-4"/>
        </w:rPr>
        <w:t> </w:t>
      </w:r>
      <w:r>
        <w:rPr>
          <w:color w:val="231F20"/>
        </w:rPr>
        <w:t>обследования.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  <w:w w:val="95"/>
        </w:rPr>
        <w:t>Далее более детальное исследование должно проводиться по учет-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ным данным в автоматизированном судебном делопроизводстве: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основания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приостановления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отложения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дел,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каким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категориям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дела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длительно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находятся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производстве,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каковы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сроки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направления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дел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вышестоящую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инстанцию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возращения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дела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суд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отмененным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решением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повторное</w:t>
      </w:r>
      <w:r>
        <w:rPr>
          <w:color w:val="231F20"/>
          <w:spacing w:val="-12"/>
        </w:rPr>
        <w:t> </w:t>
      </w:r>
      <w:r>
        <w:rPr>
          <w:color w:val="231F20"/>
        </w:rPr>
        <w:t>рассмотрение</w:t>
      </w:r>
      <w:r>
        <w:rPr>
          <w:color w:val="231F20"/>
          <w:spacing w:val="-13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исполнения.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Необходимо</w:t>
      </w:r>
      <w:r>
        <w:rPr>
          <w:color w:val="231F20"/>
          <w:spacing w:val="37"/>
        </w:rPr>
        <w:t> </w:t>
      </w:r>
      <w:r>
        <w:rPr>
          <w:color w:val="231F20"/>
        </w:rPr>
        <w:t>установить</w:t>
      </w:r>
      <w:r>
        <w:rPr>
          <w:color w:val="231F20"/>
          <w:spacing w:val="38"/>
        </w:rPr>
        <w:t> </w:t>
      </w:r>
      <w:r>
        <w:rPr>
          <w:color w:val="231F20"/>
        </w:rPr>
        <w:t>уже</w:t>
      </w:r>
      <w:r>
        <w:rPr>
          <w:color w:val="231F20"/>
          <w:spacing w:val="37"/>
        </w:rPr>
        <w:t> </w:t>
      </w:r>
      <w:r>
        <w:rPr>
          <w:color w:val="231F20"/>
        </w:rPr>
        <w:t>по</w:t>
      </w:r>
      <w:r>
        <w:rPr>
          <w:color w:val="231F20"/>
          <w:spacing w:val="38"/>
        </w:rPr>
        <w:t> </w:t>
      </w:r>
      <w:r>
        <w:rPr>
          <w:color w:val="231F20"/>
        </w:rPr>
        <w:t>материалам</w:t>
      </w:r>
      <w:r>
        <w:rPr>
          <w:color w:val="231F20"/>
          <w:spacing w:val="37"/>
        </w:rPr>
        <w:t> </w:t>
      </w:r>
      <w:r>
        <w:rPr>
          <w:color w:val="231F20"/>
        </w:rPr>
        <w:t>дел</w:t>
      </w:r>
      <w:r>
        <w:rPr>
          <w:color w:val="231F20"/>
          <w:spacing w:val="38"/>
        </w:rPr>
        <w:t> </w:t>
      </w:r>
      <w:r>
        <w:rPr>
          <w:color w:val="231F20"/>
        </w:rPr>
        <w:t>объективные</w:t>
      </w:r>
      <w:r>
        <w:rPr>
          <w:color w:val="231F20"/>
          <w:spacing w:val="-51"/>
        </w:rPr>
        <w:t> </w:t>
      </w:r>
      <w:r>
        <w:rPr>
          <w:color w:val="231F20"/>
        </w:rPr>
        <w:t>и субъективные причины волокиты дел, различаются ли причины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категориям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судов,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регионам.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Выявленные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объективные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причи-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должны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стать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поводом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нормативному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регулированию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судебных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процедур и взаимодействию с другими органами в процессе судебного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производства,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субъективные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принятию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административных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мер.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 w:firstLine="283"/>
        <w:jc w:val="both"/>
      </w:pPr>
      <w:r>
        <w:rPr>
          <w:color w:val="231F20"/>
        </w:rPr>
        <w:t>Данные</w:t>
      </w:r>
      <w:r>
        <w:rPr>
          <w:color w:val="231F20"/>
          <w:spacing w:val="14"/>
        </w:rPr>
        <w:t> </w:t>
      </w:r>
      <w:r>
        <w:rPr>
          <w:color w:val="231F20"/>
        </w:rPr>
        <w:t>выборочного</w:t>
      </w:r>
      <w:r>
        <w:rPr>
          <w:color w:val="231F20"/>
          <w:spacing w:val="14"/>
        </w:rPr>
        <w:t> </w:t>
      </w:r>
      <w:r>
        <w:rPr>
          <w:color w:val="231F20"/>
        </w:rPr>
        <w:t>обследования</w:t>
      </w:r>
      <w:r>
        <w:rPr>
          <w:color w:val="231F20"/>
          <w:spacing w:val="14"/>
        </w:rPr>
        <w:t> </w:t>
      </w:r>
      <w:r>
        <w:rPr>
          <w:color w:val="231F20"/>
        </w:rPr>
        <w:t>должны</w:t>
      </w:r>
      <w:r>
        <w:rPr>
          <w:color w:val="231F20"/>
          <w:spacing w:val="14"/>
        </w:rPr>
        <w:t> </w:t>
      </w:r>
      <w:r>
        <w:rPr>
          <w:color w:val="231F20"/>
        </w:rPr>
        <w:t>быть</w:t>
      </w:r>
      <w:r>
        <w:rPr>
          <w:color w:val="231F20"/>
          <w:spacing w:val="15"/>
        </w:rPr>
        <w:t> </w:t>
      </w:r>
      <w:r>
        <w:rPr>
          <w:color w:val="231F20"/>
        </w:rPr>
        <w:t>сопоставимы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имеющимися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показателями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первичной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12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 суде, что даст возможность оценить достоверность представленной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12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корректность</w:t>
      </w:r>
      <w:r>
        <w:rPr>
          <w:color w:val="231F20"/>
          <w:spacing w:val="-12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-11"/>
        </w:rPr>
        <w:t> </w:t>
      </w:r>
      <w:r>
        <w:rPr>
          <w:color w:val="231F20"/>
        </w:rPr>
        <w:t>выборочно-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10"/>
        </w:rPr>
        <w:t> </w:t>
      </w:r>
      <w:r>
        <w:rPr>
          <w:color w:val="231F20"/>
        </w:rPr>
        <w:t>обследования,</w:t>
      </w:r>
      <w:r>
        <w:rPr>
          <w:color w:val="231F20"/>
          <w:spacing w:val="-10"/>
        </w:rPr>
        <w:t> </w:t>
      </w:r>
      <w:r>
        <w:rPr>
          <w:color w:val="231F20"/>
        </w:rPr>
        <w:t>поможет</w:t>
      </w:r>
      <w:r>
        <w:rPr>
          <w:color w:val="231F20"/>
          <w:spacing w:val="-10"/>
        </w:rPr>
        <w:t> </w:t>
      </w:r>
      <w:r>
        <w:rPr>
          <w:color w:val="231F20"/>
        </w:rPr>
        <w:t>избежать</w:t>
      </w:r>
      <w:r>
        <w:rPr>
          <w:color w:val="231F20"/>
          <w:spacing w:val="-10"/>
        </w:rPr>
        <w:t> </w:t>
      </w:r>
      <w:r>
        <w:rPr>
          <w:color w:val="231F20"/>
        </w:rPr>
        <w:t>случайных</w:t>
      </w:r>
      <w:r>
        <w:rPr>
          <w:color w:val="231F20"/>
          <w:spacing w:val="-10"/>
        </w:rPr>
        <w:t> </w:t>
      </w:r>
      <w:r>
        <w:rPr>
          <w:color w:val="231F20"/>
        </w:rPr>
        <w:t>ошибок.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этой</w:t>
      </w:r>
      <w:r>
        <w:rPr>
          <w:color w:val="231F20"/>
          <w:spacing w:val="-10"/>
        </w:rPr>
        <w:t> </w:t>
      </w:r>
      <w:r>
        <w:rPr>
          <w:color w:val="231F20"/>
        </w:rPr>
        <w:t>свя-</w:t>
      </w:r>
      <w:r>
        <w:rPr>
          <w:color w:val="231F20"/>
          <w:spacing w:val="-50"/>
        </w:rPr>
        <w:t> </w:t>
      </w:r>
      <w:r>
        <w:rPr>
          <w:color w:val="231F20"/>
        </w:rPr>
        <w:t>зи целесообразно проведение обобщений за периоды, по которым</w:t>
      </w:r>
      <w:r>
        <w:rPr>
          <w:color w:val="231F20"/>
          <w:spacing w:val="1"/>
        </w:rPr>
        <w:t> </w:t>
      </w:r>
      <w:r>
        <w:rPr>
          <w:color w:val="231F20"/>
        </w:rPr>
        <w:t>составляется</w:t>
      </w:r>
      <w:r>
        <w:rPr>
          <w:color w:val="231F20"/>
          <w:spacing w:val="-5"/>
        </w:rPr>
        <w:t> </w:t>
      </w:r>
      <w:r>
        <w:rPr>
          <w:color w:val="231F20"/>
        </w:rPr>
        <w:t>статистическая</w:t>
      </w:r>
      <w:r>
        <w:rPr>
          <w:color w:val="231F20"/>
          <w:spacing w:val="-4"/>
        </w:rPr>
        <w:t> </w:t>
      </w:r>
      <w:r>
        <w:rPr>
          <w:color w:val="231F20"/>
        </w:rPr>
        <w:t>отчетность.</w:t>
      </w:r>
    </w:p>
    <w:p>
      <w:pPr>
        <w:pStyle w:val="BodyText"/>
        <w:spacing w:line="268" w:lineRule="auto"/>
        <w:ind w:left="157" w:right="574" w:firstLine="283"/>
        <w:jc w:val="right"/>
      </w:pPr>
      <w:r>
        <w:rPr>
          <w:b/>
          <w:i/>
          <w:color w:val="231F20"/>
          <w:w w:val="95"/>
        </w:rPr>
        <w:t>Совершенствование методик изучения судебной практики </w:t>
      </w:r>
      <w:r>
        <w:rPr>
          <w:color w:val="231F20"/>
          <w:w w:val="95"/>
        </w:rPr>
        <w:t>оста-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актуальной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задачей.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Было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неправильно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видеть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пути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реше-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постоянном</w:t>
      </w:r>
      <w:r>
        <w:rPr>
          <w:color w:val="231F20"/>
          <w:spacing w:val="-5"/>
        </w:rPr>
        <w:t> </w:t>
      </w:r>
      <w:r>
        <w:rPr>
          <w:color w:val="231F20"/>
        </w:rPr>
        <w:t>расширении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5"/>
        </w:rPr>
        <w:t> </w:t>
      </w:r>
      <w:r>
        <w:rPr>
          <w:color w:val="231F20"/>
        </w:rPr>
        <w:t>первичного</w:t>
      </w:r>
      <w:r>
        <w:rPr>
          <w:color w:val="231F20"/>
          <w:spacing w:val="-5"/>
        </w:rPr>
        <w:t> </w:t>
      </w:r>
      <w:r>
        <w:rPr>
          <w:color w:val="231F20"/>
        </w:rPr>
        <w:t>учета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ста-</w:t>
      </w:r>
      <w:r>
        <w:rPr>
          <w:color w:val="231F20"/>
          <w:spacing w:val="-49"/>
        </w:rPr>
        <w:t> </w:t>
      </w:r>
      <w:r>
        <w:rPr>
          <w:color w:val="231F20"/>
        </w:rPr>
        <w:t>тистической</w:t>
      </w:r>
      <w:r>
        <w:rPr>
          <w:color w:val="231F20"/>
          <w:spacing w:val="38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38"/>
        </w:rPr>
        <w:t> </w:t>
      </w:r>
      <w:r>
        <w:rPr>
          <w:color w:val="231F20"/>
        </w:rPr>
        <w:t>судов.</w:t>
      </w:r>
      <w:r>
        <w:rPr>
          <w:color w:val="231F20"/>
          <w:spacing w:val="38"/>
        </w:rPr>
        <w:t> </w:t>
      </w:r>
      <w:r>
        <w:rPr>
          <w:color w:val="231F20"/>
        </w:rPr>
        <w:t>Объем</w:t>
      </w:r>
      <w:r>
        <w:rPr>
          <w:color w:val="231F20"/>
          <w:spacing w:val="38"/>
        </w:rPr>
        <w:t> </w:t>
      </w:r>
      <w:r>
        <w:rPr>
          <w:color w:val="231F20"/>
        </w:rPr>
        <w:t>учитываемых</w:t>
      </w:r>
      <w:r>
        <w:rPr>
          <w:color w:val="231F20"/>
          <w:spacing w:val="39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может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безгранично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увеличиваться,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влечет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увеличение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трудоза-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трат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учет,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использованием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автоматизированных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инфор-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мационных систем. В рамках утвержденного в судебной системе учета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имеется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достаточно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резервов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углубления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статистического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анали-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судебной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практики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правоприменительной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целом.</w:t>
      </w:r>
      <w:r>
        <w:rPr>
          <w:color w:val="231F20"/>
          <w:spacing w:val="-50"/>
        </w:rPr>
        <w:t> </w:t>
      </w:r>
      <w:r>
        <w:rPr>
          <w:color w:val="231F20"/>
        </w:rPr>
        <w:t>По базе данных статистических карточек на подсудимого можно</w:t>
      </w:r>
      <w:r>
        <w:rPr>
          <w:color w:val="231F20"/>
          <w:spacing w:val="1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6"/>
        </w:rPr>
        <w:t> </w:t>
      </w:r>
      <w:r>
        <w:rPr>
          <w:color w:val="231F20"/>
        </w:rPr>
        <w:t>число</w:t>
      </w:r>
      <w:r>
        <w:rPr>
          <w:color w:val="231F20"/>
          <w:spacing w:val="7"/>
        </w:rPr>
        <w:t> </w:t>
      </w:r>
      <w:r>
        <w:rPr>
          <w:color w:val="231F20"/>
        </w:rPr>
        <w:t>случаев</w:t>
      </w:r>
      <w:r>
        <w:rPr>
          <w:color w:val="231F20"/>
          <w:spacing w:val="6"/>
        </w:rPr>
        <w:t> </w:t>
      </w:r>
      <w:r>
        <w:rPr>
          <w:color w:val="231F20"/>
        </w:rPr>
        <w:t>переквалификации</w:t>
      </w:r>
      <w:r>
        <w:rPr>
          <w:color w:val="231F20"/>
          <w:spacing w:val="7"/>
        </w:rPr>
        <w:t> </w:t>
      </w:r>
      <w:r>
        <w:rPr>
          <w:color w:val="231F20"/>
        </w:rPr>
        <w:t>обвинения</w:t>
      </w:r>
      <w:r>
        <w:rPr>
          <w:color w:val="231F20"/>
          <w:spacing w:val="6"/>
        </w:rPr>
        <w:t> </w:t>
      </w:r>
      <w:r>
        <w:rPr>
          <w:color w:val="231F20"/>
        </w:rPr>
        <w:t>(с</w:t>
      </w:r>
      <w:r>
        <w:rPr>
          <w:color w:val="231F20"/>
          <w:spacing w:val="7"/>
        </w:rPr>
        <w:t> </w:t>
      </w:r>
      <w:r>
        <w:rPr>
          <w:color w:val="231F20"/>
        </w:rPr>
        <w:t>какого,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какой</w:t>
      </w:r>
      <w:r>
        <w:rPr>
          <w:color w:val="231F20"/>
          <w:spacing w:val="13"/>
        </w:rPr>
        <w:t> </w:t>
      </w:r>
      <w:r>
        <w:rPr>
          <w:color w:val="231F20"/>
        </w:rPr>
        <w:t>состав</w:t>
      </w:r>
      <w:r>
        <w:rPr>
          <w:color w:val="231F20"/>
          <w:spacing w:val="13"/>
        </w:rPr>
        <w:t> </w:t>
      </w:r>
      <w:r>
        <w:rPr>
          <w:color w:val="231F20"/>
        </w:rPr>
        <w:t>преступления),</w:t>
      </w:r>
      <w:r>
        <w:rPr>
          <w:color w:val="231F20"/>
          <w:spacing w:val="13"/>
        </w:rPr>
        <w:t> </w:t>
      </w:r>
      <w:r>
        <w:rPr>
          <w:color w:val="231F20"/>
        </w:rPr>
        <w:t>что,</w:t>
      </w:r>
      <w:r>
        <w:rPr>
          <w:color w:val="231F20"/>
          <w:spacing w:val="13"/>
        </w:rPr>
        <w:t> </w:t>
      </w:r>
      <w:r>
        <w:rPr>
          <w:color w:val="231F20"/>
        </w:rPr>
        <w:t>безусловно,</w:t>
      </w:r>
      <w:r>
        <w:rPr>
          <w:color w:val="231F20"/>
          <w:spacing w:val="13"/>
        </w:rPr>
        <w:t> </w:t>
      </w:r>
      <w:r>
        <w:rPr>
          <w:color w:val="231F20"/>
        </w:rPr>
        <w:t>важно</w:t>
      </w:r>
      <w:r>
        <w:rPr>
          <w:color w:val="231F20"/>
          <w:spacing w:val="13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анали-</w:t>
      </w:r>
      <w:r>
        <w:rPr>
          <w:color w:val="231F20"/>
          <w:spacing w:val="-50"/>
        </w:rPr>
        <w:t> </w:t>
      </w:r>
      <w:r>
        <w:rPr>
          <w:color w:val="231F20"/>
        </w:rPr>
        <w:t>за качества проводимого предварительного расследования в право-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охранительных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органах.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Анализ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случаев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переквалификации</w:t>
      </w:r>
      <w:r>
        <w:rPr>
          <w:color w:val="231F20"/>
          <w:spacing w:val="-10"/>
        </w:rPr>
        <w:t> </w:t>
      </w:r>
      <w:r>
        <w:rPr>
          <w:color w:val="231F20"/>
        </w:rPr>
        <w:t>обвине-</w:t>
      </w:r>
      <w:r>
        <w:rPr>
          <w:color w:val="231F20"/>
          <w:spacing w:val="-49"/>
        </w:rPr>
        <w:t> </w:t>
      </w:r>
      <w:r>
        <w:rPr>
          <w:color w:val="231F20"/>
        </w:rPr>
        <w:t>ния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приговорам</w:t>
      </w:r>
      <w:r>
        <w:rPr>
          <w:color w:val="231F20"/>
          <w:spacing w:val="-8"/>
        </w:rPr>
        <w:t> </w:t>
      </w:r>
      <w:r>
        <w:rPr>
          <w:color w:val="231F20"/>
        </w:rPr>
        <w:t>судов</w:t>
      </w:r>
      <w:r>
        <w:rPr>
          <w:color w:val="231F20"/>
          <w:spacing w:val="-7"/>
        </w:rPr>
        <w:t> </w:t>
      </w:r>
      <w:r>
        <w:rPr>
          <w:color w:val="231F20"/>
        </w:rPr>
        <w:t>первой</w:t>
      </w:r>
      <w:r>
        <w:rPr>
          <w:color w:val="231F20"/>
          <w:spacing w:val="-8"/>
        </w:rPr>
        <w:t> </w:t>
      </w:r>
      <w:r>
        <w:rPr>
          <w:color w:val="231F20"/>
        </w:rPr>
        <w:t>инстанции</w:t>
      </w:r>
      <w:r>
        <w:rPr>
          <w:color w:val="231F20"/>
          <w:spacing w:val="-8"/>
        </w:rPr>
        <w:t> </w:t>
      </w:r>
      <w:r>
        <w:rPr>
          <w:color w:val="231F20"/>
        </w:rPr>
        <w:t>вышестоящими</w:t>
      </w:r>
      <w:r>
        <w:rPr>
          <w:color w:val="231F20"/>
          <w:spacing w:val="-7"/>
        </w:rPr>
        <w:t> </w:t>
      </w:r>
      <w:r>
        <w:rPr>
          <w:color w:val="231F20"/>
        </w:rPr>
        <w:t>судами</w:t>
      </w:r>
      <w:r>
        <w:rPr>
          <w:color w:val="231F20"/>
          <w:spacing w:val="-50"/>
        </w:rPr>
        <w:t> </w:t>
      </w:r>
      <w:r>
        <w:rPr>
          <w:color w:val="231F20"/>
        </w:rPr>
        <w:t>по базам данных автоматизированного судебного производства по-</w:t>
      </w:r>
      <w:r>
        <w:rPr>
          <w:color w:val="231F20"/>
          <w:spacing w:val="-50"/>
        </w:rPr>
        <w:t> </w:t>
      </w:r>
      <w:r>
        <w:rPr>
          <w:color w:val="231F20"/>
        </w:rPr>
        <w:t>зволит</w:t>
      </w:r>
      <w:r>
        <w:rPr>
          <w:color w:val="231F20"/>
          <w:spacing w:val="7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7"/>
        </w:rPr>
        <w:t> </w:t>
      </w:r>
      <w:r>
        <w:rPr>
          <w:color w:val="231F20"/>
        </w:rPr>
        <w:t>круг</w:t>
      </w:r>
      <w:r>
        <w:rPr>
          <w:color w:val="231F20"/>
          <w:spacing w:val="8"/>
        </w:rPr>
        <w:t> </w:t>
      </w:r>
      <w:r>
        <w:rPr>
          <w:color w:val="231F20"/>
        </w:rPr>
        <w:t>вопросов,</w:t>
      </w:r>
      <w:r>
        <w:rPr>
          <w:color w:val="231F20"/>
          <w:spacing w:val="7"/>
        </w:rPr>
        <w:t> </w:t>
      </w:r>
      <w:r>
        <w:rPr>
          <w:color w:val="231F20"/>
        </w:rPr>
        <w:t>требующих</w:t>
      </w:r>
      <w:r>
        <w:rPr>
          <w:color w:val="231F20"/>
          <w:spacing w:val="8"/>
        </w:rPr>
        <w:t> </w:t>
      </w:r>
      <w:r>
        <w:rPr>
          <w:color w:val="231F20"/>
        </w:rPr>
        <w:t>обобщения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под-</w:t>
      </w:r>
    </w:p>
    <w:p>
      <w:pPr>
        <w:pStyle w:val="BodyText"/>
        <w:spacing w:line="234" w:lineRule="exact"/>
        <w:ind w:left="157"/>
        <w:jc w:val="both"/>
      </w:pPr>
      <w:r>
        <w:rPr>
          <w:color w:val="231F20"/>
        </w:rPr>
        <w:t>готовки</w:t>
      </w:r>
      <w:r>
        <w:rPr>
          <w:color w:val="231F20"/>
          <w:spacing w:val="3"/>
        </w:rPr>
        <w:t> </w:t>
      </w:r>
      <w:r>
        <w:rPr>
          <w:color w:val="231F20"/>
        </w:rPr>
        <w:t>разъяснений</w:t>
      </w:r>
      <w:r>
        <w:rPr>
          <w:color w:val="231F20"/>
          <w:spacing w:val="3"/>
        </w:rPr>
        <w:t> </w:t>
      </w:r>
      <w:r>
        <w:rPr>
          <w:color w:val="231F20"/>
        </w:rPr>
        <w:t>высшими</w:t>
      </w:r>
      <w:r>
        <w:rPr>
          <w:color w:val="231F20"/>
          <w:spacing w:val="3"/>
        </w:rPr>
        <w:t> </w:t>
      </w:r>
      <w:r>
        <w:rPr>
          <w:color w:val="231F20"/>
        </w:rPr>
        <w:t>судами.</w:t>
      </w:r>
    </w:p>
    <w:p>
      <w:pPr>
        <w:pStyle w:val="BodyText"/>
        <w:spacing w:line="268" w:lineRule="auto" w:before="25"/>
        <w:ind w:left="157" w:right="573" w:firstLine="283"/>
        <w:jc w:val="both"/>
      </w:pPr>
      <w:r>
        <w:rPr>
          <w:color w:val="231F20"/>
        </w:rPr>
        <w:t>Проведение</w:t>
      </w:r>
      <w:r>
        <w:rPr>
          <w:color w:val="231F20"/>
          <w:spacing w:val="-8"/>
        </w:rPr>
        <w:t> </w:t>
      </w:r>
      <w:r>
        <w:rPr>
          <w:color w:val="231F20"/>
        </w:rPr>
        <w:t>обобщений</w:t>
      </w:r>
      <w:r>
        <w:rPr>
          <w:color w:val="231F20"/>
          <w:spacing w:val="-8"/>
        </w:rPr>
        <w:t> </w:t>
      </w:r>
      <w:r>
        <w:rPr>
          <w:color w:val="231F20"/>
        </w:rPr>
        <w:t>судебной</w:t>
      </w:r>
      <w:r>
        <w:rPr>
          <w:color w:val="231F20"/>
          <w:spacing w:val="-8"/>
        </w:rPr>
        <w:t> </w:t>
      </w:r>
      <w:r>
        <w:rPr>
          <w:color w:val="231F20"/>
        </w:rPr>
        <w:t>практики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своему</w:t>
      </w:r>
      <w:r>
        <w:rPr>
          <w:color w:val="231F20"/>
          <w:spacing w:val="-8"/>
        </w:rPr>
        <w:t> </w:t>
      </w:r>
      <w:r>
        <w:rPr>
          <w:color w:val="231F20"/>
        </w:rPr>
        <w:t>характеру</w:t>
      </w:r>
      <w:r>
        <w:rPr>
          <w:color w:val="231F20"/>
          <w:spacing w:val="-50"/>
        </w:rPr>
        <w:t> </w:t>
      </w:r>
      <w:r>
        <w:rPr>
          <w:color w:val="231F20"/>
        </w:rPr>
        <w:t>может рассматриваться как разновидность социологических иссле-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дований,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поэтому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ним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применимы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общие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социологические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методы.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При проведении обобщений по ограниченному объему дел (несплош-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ное наблюдение) следует соблюдать принципы выборочного исследо-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вания.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Объем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основные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характеристики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генеральной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совокупности</w:t>
      </w:r>
      <w:r>
        <w:rPr>
          <w:color w:val="231F20"/>
          <w:spacing w:val="-50"/>
        </w:rPr>
        <w:t> </w:t>
      </w:r>
      <w:r>
        <w:rPr>
          <w:color w:val="231F20"/>
        </w:rPr>
        <w:t>представлены в статистической отчетности, чем упрощается задача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правильной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организации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выборочного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обследования.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Сравнительный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2"/>
        <w:jc w:val="both"/>
      </w:pPr>
      <w:r>
        <w:rPr>
          <w:color w:val="231F20"/>
          <w:w w:val="95"/>
        </w:rPr>
        <w:t>анализ данных статистической отчетности по регионам или судам по-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зволяет определить отклонение от средних данных (например, по доле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дел,</w:t>
      </w:r>
      <w:r>
        <w:rPr>
          <w:color w:val="231F20"/>
          <w:spacing w:val="-13"/>
        </w:rPr>
        <w:t> </w:t>
      </w:r>
      <w:r>
        <w:rPr>
          <w:color w:val="231F20"/>
        </w:rPr>
        <w:t>длительно</w:t>
      </w:r>
      <w:r>
        <w:rPr>
          <w:color w:val="231F20"/>
          <w:spacing w:val="-13"/>
        </w:rPr>
        <w:t> </w:t>
      </w:r>
      <w:r>
        <w:rPr>
          <w:color w:val="231F20"/>
        </w:rPr>
        <w:t>находящихся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производстве</w:t>
      </w:r>
      <w:r>
        <w:rPr>
          <w:color w:val="231F20"/>
          <w:spacing w:val="-13"/>
        </w:rPr>
        <w:t> </w:t>
      </w:r>
      <w:r>
        <w:rPr>
          <w:color w:val="231F20"/>
        </w:rPr>
        <w:t>судов).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Объем выборки определяется объемом генеральной совокупно-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сти, ее качественными характеристиками (насколько однородны еди-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ницы статистической совокупности). Выборочный массив должен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представлять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уменьшенную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модель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генеральной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совокупности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w w:val="95"/>
        </w:rPr>
        <w:t>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Если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 сводной статистической отчетности по России данные единичны</w:t>
      </w:r>
      <w:r>
        <w:rPr>
          <w:color w:val="231F20"/>
          <w:spacing w:val="1"/>
        </w:rPr>
        <w:t> </w:t>
      </w:r>
      <w:r>
        <w:rPr>
          <w:color w:val="231F20"/>
        </w:rPr>
        <w:t>(несколько десятков), — следует проводить обобщение с использо-</w:t>
      </w:r>
      <w:r>
        <w:rPr>
          <w:color w:val="231F20"/>
          <w:spacing w:val="-50"/>
        </w:rPr>
        <w:t> </w:t>
      </w:r>
      <w:r>
        <w:rPr>
          <w:color w:val="231F20"/>
        </w:rPr>
        <w:t>ванием метода сплошного статистического наблюдения (например,</w:t>
      </w:r>
      <w:r>
        <w:rPr>
          <w:color w:val="231F20"/>
          <w:spacing w:val="-50"/>
        </w:rPr>
        <w:t> </w:t>
      </w:r>
      <w:r>
        <w:rPr>
          <w:color w:val="231F20"/>
        </w:rPr>
        <w:t>причины</w:t>
      </w:r>
      <w:r>
        <w:rPr>
          <w:color w:val="231F20"/>
          <w:spacing w:val="-9"/>
        </w:rPr>
        <w:t> </w:t>
      </w:r>
      <w:r>
        <w:rPr>
          <w:color w:val="231F20"/>
        </w:rPr>
        <w:t>отмены</w:t>
      </w:r>
      <w:r>
        <w:rPr>
          <w:color w:val="231F20"/>
          <w:spacing w:val="-8"/>
        </w:rPr>
        <w:t> </w:t>
      </w:r>
      <w:r>
        <w:rPr>
          <w:color w:val="231F20"/>
        </w:rPr>
        <w:t>приговора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возвращением</w:t>
      </w:r>
      <w:r>
        <w:rPr>
          <w:color w:val="231F20"/>
          <w:spacing w:val="-8"/>
        </w:rPr>
        <w:t> </w:t>
      </w:r>
      <w:r>
        <w:rPr>
          <w:color w:val="231F20"/>
        </w:rPr>
        <w:t>дела</w:t>
      </w:r>
      <w:r>
        <w:rPr>
          <w:color w:val="231F20"/>
          <w:spacing w:val="-8"/>
        </w:rPr>
        <w:t> </w:t>
      </w:r>
      <w:r>
        <w:rPr>
          <w:color w:val="231F20"/>
        </w:rPr>
        <w:t>прокурору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ста-</w:t>
      </w:r>
      <w:r>
        <w:rPr>
          <w:color w:val="231F20"/>
          <w:spacing w:val="-50"/>
        </w:rPr>
        <w:t> </w:t>
      </w:r>
      <w:r>
        <w:rPr>
          <w:color w:val="231F20"/>
        </w:rPr>
        <w:t>дии</w:t>
      </w:r>
      <w:r>
        <w:rPr>
          <w:color w:val="231F20"/>
          <w:spacing w:val="-5"/>
        </w:rPr>
        <w:t> </w:t>
      </w:r>
      <w:r>
        <w:rPr>
          <w:color w:val="231F20"/>
        </w:rPr>
        <w:t>кассационного</w:t>
      </w:r>
      <w:r>
        <w:rPr>
          <w:color w:val="231F20"/>
          <w:spacing w:val="-5"/>
        </w:rPr>
        <w:t> </w:t>
      </w:r>
      <w:r>
        <w:rPr>
          <w:color w:val="231F20"/>
        </w:rPr>
        <w:t>рассмотрения).</w:t>
      </w:r>
    </w:p>
    <w:p>
      <w:pPr>
        <w:spacing w:line="268" w:lineRule="auto" w:before="0"/>
        <w:ind w:left="157" w:right="573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Выделим следующие </w:t>
      </w:r>
      <w:r>
        <w:rPr>
          <w:i/>
          <w:color w:val="231F20"/>
          <w:w w:val="95"/>
          <w:sz w:val="21"/>
        </w:rPr>
        <w:t>направления совершенствования статисти-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sz w:val="21"/>
        </w:rPr>
        <w:t>ческого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анализа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судебной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системе</w:t>
      </w:r>
      <w:r>
        <w:rPr>
          <w:color w:val="231F20"/>
          <w:sz w:val="21"/>
        </w:rPr>
        <w:t>: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pacing w:val="-2"/>
          <w:sz w:val="21"/>
        </w:rPr>
        <w:t>применение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математических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методов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обработки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данных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мно-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голетних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электронных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хранилищах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статистической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отчетности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судов;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организация необходимых статистических выборок из баз дан-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судебного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делопроизводства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судимости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отсутствии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пока-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зателей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статистической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отчетности;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составление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специальных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программ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выборочного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статистиче-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ского наблюдения по узким направлениям судебной практики с ис-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пользованием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возможностей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банков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судебных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решений.</w:t>
      </w:r>
    </w:p>
    <w:p>
      <w:pPr>
        <w:spacing w:line="268" w:lineRule="auto" w:before="0"/>
        <w:ind w:left="157" w:right="573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В Судебном департаменте по результатам отчетных периодов фор-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мируется </w:t>
      </w:r>
      <w:r>
        <w:rPr>
          <w:b/>
          <w:i/>
          <w:color w:val="231F20"/>
          <w:sz w:val="21"/>
        </w:rPr>
        <w:t>электронный сборник основных показателей работы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судов общей юрисдикции и судимости</w:t>
      </w:r>
      <w:r>
        <w:rPr>
          <w:color w:val="231F20"/>
          <w:position w:val="7"/>
          <w:sz w:val="12"/>
        </w:rPr>
        <w:t>2</w:t>
      </w:r>
      <w:r>
        <w:rPr>
          <w:color w:val="231F20"/>
          <w:spacing w:val="30"/>
          <w:position w:val="7"/>
          <w:sz w:val="12"/>
        </w:rPr>
        <w:t> </w:t>
      </w:r>
      <w:r>
        <w:rPr>
          <w:color w:val="231F20"/>
          <w:sz w:val="21"/>
        </w:rPr>
        <w:t>(1 полугодие в сравнении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с 1 полугодием предыдущего года и за год в сравнении с предыдущим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годом). Сборник размещается на FTP-сервере Судебного департа-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мента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доступа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работников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судебной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системы.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Сборник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состоит</w:t>
      </w:r>
    </w:p>
    <w:p>
      <w:pPr>
        <w:pStyle w:val="BodyText"/>
        <w:spacing w:before="4"/>
        <w:rPr>
          <w:sz w:val="14"/>
        </w:rPr>
      </w:pPr>
      <w:r>
        <w:rPr/>
        <w:pict>
          <v:shape style="position:absolute;margin-left:53.858299pt;margin-top:10.494263pt;width:51.05pt;height:.1pt;mso-position-horizontal-relative:page;mso-position-vertical-relative:paragraph;z-index:-15593984;mso-wrap-distance-left:0;mso-wrap-distance-right:0" coordorigin="1077,210" coordsize="1021,0" path="m1077,210l2098,21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</w:t>
      </w:r>
      <w:r>
        <w:rPr>
          <w:color w:val="231F20"/>
          <w:spacing w:val="2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См.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также: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Глава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1.</w:t>
      </w:r>
    </w:p>
    <w:p>
      <w:pPr>
        <w:spacing w:line="249" w:lineRule="auto" w:before="9"/>
        <w:ind w:left="157" w:right="533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2 </w:t>
      </w:r>
      <w:r>
        <w:rPr>
          <w:color w:val="231F20"/>
          <w:sz w:val="18"/>
        </w:rPr>
        <w:t>Сборники основных показателей работы судов за 2012–2013 гг., 2013–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2014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гг.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См.: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Статистическая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информация,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пап-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ка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Аналитическая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информация,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Сборник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осн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показателей,</w:t>
      </w:r>
      <w:r>
        <w:rPr>
          <w:color w:val="231F20"/>
          <w:spacing w:val="23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файлы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2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sbornik-2013</w:t>
      </w:r>
      <w:r>
        <w:rPr>
          <w:color w:val="231F20"/>
          <w:spacing w:val="24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(26.11.2014).xls,</w:t>
      </w:r>
      <w:r>
        <w:rPr>
          <w:color w:val="231F20"/>
          <w:spacing w:val="24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Cборник–2014</w:t>
      </w:r>
      <w:r>
        <w:rPr>
          <w:color w:val="231F20"/>
          <w:spacing w:val="24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(26.06.2015).xls.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after="0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1"/>
        <w:jc w:val="right"/>
      </w:pPr>
      <w:r>
        <w:rPr>
          <w:color w:val="231F20"/>
          <w:w w:val="95"/>
        </w:rPr>
        <w:t>из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статистических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таблиц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субъектам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Российской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Федерации,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феде-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ральным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округам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России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целом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уровням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судов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два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отчетных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периода,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содержит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показатели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объемах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рассмотрения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уров-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ням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судов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видам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производства,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судебным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инстанциям,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численности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судей и судов, относительные показатели служебной нагрузки, показа-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тели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соблюдения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процессуальных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сроков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назначения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рассмотрения</w:t>
      </w:r>
      <w:r>
        <w:rPr>
          <w:color w:val="231F20"/>
          <w:spacing w:val="-49"/>
        </w:rPr>
        <w:t> </w:t>
      </w:r>
      <w:r>
        <w:rPr>
          <w:color w:val="231F20"/>
        </w:rPr>
        <w:t>дел,</w:t>
      </w:r>
      <w:r>
        <w:rPr>
          <w:color w:val="231F20"/>
          <w:spacing w:val="-7"/>
        </w:rPr>
        <w:t> </w:t>
      </w:r>
      <w:r>
        <w:rPr>
          <w:color w:val="231F20"/>
        </w:rPr>
        <w:t>общей</w:t>
      </w:r>
      <w:r>
        <w:rPr>
          <w:color w:val="231F20"/>
          <w:spacing w:val="-7"/>
        </w:rPr>
        <w:t> </w:t>
      </w:r>
      <w:r>
        <w:rPr>
          <w:color w:val="231F20"/>
        </w:rPr>
        <w:t>продолжительности</w:t>
      </w:r>
      <w:r>
        <w:rPr>
          <w:color w:val="231F20"/>
          <w:spacing w:val="-6"/>
        </w:rPr>
        <w:t> </w:t>
      </w:r>
      <w:r>
        <w:rPr>
          <w:color w:val="231F20"/>
        </w:rPr>
        <w:t>нахождения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производстве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отно-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сительные показатели отмены и изменения </w:t>
      </w:r>
      <w:r>
        <w:rPr>
          <w:color w:val="231F20"/>
          <w:spacing w:val="-2"/>
        </w:rPr>
        <w:t>судебных постановлений.</w:t>
      </w:r>
      <w:r>
        <w:rPr>
          <w:color w:val="231F20"/>
          <w:spacing w:val="-50"/>
        </w:rPr>
        <w:t> </w:t>
      </w:r>
      <w:r>
        <w:rPr>
          <w:color w:val="231F20"/>
        </w:rPr>
        <w:t>Кроме того, сборник содержит ряд статистических таблиц, отра-</w:t>
      </w:r>
      <w:r>
        <w:rPr>
          <w:color w:val="231F20"/>
          <w:spacing w:val="1"/>
        </w:rPr>
        <w:t> </w:t>
      </w:r>
      <w:r>
        <w:rPr>
          <w:color w:val="231F20"/>
        </w:rPr>
        <w:t>жающих</w:t>
      </w:r>
      <w:r>
        <w:rPr>
          <w:color w:val="231F20"/>
          <w:spacing w:val="15"/>
        </w:rPr>
        <w:t> </w:t>
      </w:r>
      <w:r>
        <w:rPr>
          <w:color w:val="231F20"/>
        </w:rPr>
        <w:t>состояние</w:t>
      </w:r>
      <w:r>
        <w:rPr>
          <w:color w:val="231F20"/>
          <w:spacing w:val="15"/>
        </w:rPr>
        <w:t> </w:t>
      </w:r>
      <w:r>
        <w:rPr>
          <w:color w:val="231F20"/>
        </w:rPr>
        <w:t>судимости:</w:t>
      </w:r>
      <w:r>
        <w:rPr>
          <w:color w:val="231F20"/>
          <w:spacing w:val="15"/>
        </w:rPr>
        <w:t> </w:t>
      </w:r>
      <w:r>
        <w:rPr>
          <w:color w:val="231F20"/>
        </w:rPr>
        <w:t>общее</w:t>
      </w:r>
      <w:r>
        <w:rPr>
          <w:color w:val="231F20"/>
          <w:spacing w:val="15"/>
        </w:rPr>
        <w:t> </w:t>
      </w:r>
      <w:r>
        <w:rPr>
          <w:color w:val="231F20"/>
        </w:rPr>
        <w:t>число</w:t>
      </w:r>
      <w:r>
        <w:rPr>
          <w:color w:val="231F20"/>
          <w:spacing w:val="15"/>
        </w:rPr>
        <w:t> </w:t>
      </w:r>
      <w:r>
        <w:rPr>
          <w:color w:val="231F20"/>
        </w:rPr>
        <w:t>осужденных</w:t>
      </w:r>
      <w:r>
        <w:rPr>
          <w:color w:val="231F20"/>
          <w:spacing w:val="15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всту-</w:t>
      </w:r>
      <w:r>
        <w:rPr>
          <w:color w:val="231F20"/>
          <w:spacing w:val="-50"/>
        </w:rPr>
        <w:t> </w:t>
      </w:r>
      <w:r>
        <w:rPr>
          <w:color w:val="231F20"/>
        </w:rPr>
        <w:t>пившим</w:t>
      </w:r>
      <w:r>
        <w:rPr>
          <w:color w:val="231F20"/>
          <w:spacing w:val="3"/>
        </w:rPr>
        <w:t> </w:t>
      </w:r>
      <w:r>
        <w:rPr>
          <w:color w:val="231F20"/>
        </w:rPr>
        <w:t>приговорам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54"/>
        </w:rPr>
        <w:t> </w:t>
      </w:r>
      <w:r>
        <w:rPr>
          <w:color w:val="231F20"/>
        </w:rPr>
        <w:t>законную</w:t>
      </w:r>
      <w:r>
        <w:rPr>
          <w:color w:val="231F20"/>
          <w:spacing w:val="55"/>
        </w:rPr>
        <w:t> </w:t>
      </w:r>
      <w:r>
        <w:rPr>
          <w:color w:val="231F20"/>
        </w:rPr>
        <w:t>силу,</w:t>
      </w:r>
      <w:r>
        <w:rPr>
          <w:color w:val="231F20"/>
          <w:spacing w:val="55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55"/>
        </w:rPr>
        <w:t> </w:t>
      </w:r>
      <w:r>
        <w:rPr>
          <w:color w:val="231F20"/>
        </w:rPr>
        <w:t>судимости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100</w:t>
      </w:r>
      <w:r>
        <w:rPr>
          <w:color w:val="231F20"/>
          <w:spacing w:val="8"/>
        </w:rPr>
        <w:t> </w:t>
      </w:r>
      <w:r>
        <w:rPr>
          <w:color w:val="231F20"/>
        </w:rPr>
        <w:t>тыс.</w:t>
      </w:r>
      <w:r>
        <w:rPr>
          <w:color w:val="231F20"/>
          <w:spacing w:val="8"/>
        </w:rPr>
        <w:t> </w:t>
      </w:r>
      <w:r>
        <w:rPr>
          <w:color w:val="231F20"/>
        </w:rPr>
        <w:t>населения</w:t>
      </w:r>
      <w:r>
        <w:rPr>
          <w:color w:val="231F20"/>
          <w:spacing w:val="8"/>
        </w:rPr>
        <w:t> </w:t>
      </w:r>
      <w:r>
        <w:rPr>
          <w:color w:val="231F20"/>
        </w:rPr>
        <w:t>возраста</w:t>
      </w:r>
      <w:r>
        <w:rPr>
          <w:color w:val="231F20"/>
          <w:spacing w:val="8"/>
        </w:rPr>
        <w:t> </w:t>
      </w:r>
      <w:r>
        <w:rPr>
          <w:color w:val="231F20"/>
        </w:rPr>
        <w:t>уголовной</w:t>
      </w:r>
      <w:r>
        <w:rPr>
          <w:color w:val="231F20"/>
          <w:spacing w:val="8"/>
        </w:rPr>
        <w:t> </w:t>
      </w:r>
      <w:r>
        <w:rPr>
          <w:color w:val="231F20"/>
        </w:rPr>
        <w:t>ответственности,</w:t>
      </w:r>
      <w:r>
        <w:rPr>
          <w:color w:val="231F20"/>
          <w:spacing w:val="8"/>
        </w:rPr>
        <w:t> </w:t>
      </w:r>
      <w:r>
        <w:rPr>
          <w:color w:val="231F20"/>
        </w:rPr>
        <w:t>состав</w:t>
      </w:r>
      <w:r>
        <w:rPr>
          <w:color w:val="231F20"/>
          <w:spacing w:val="-50"/>
        </w:rPr>
        <w:t> </w:t>
      </w:r>
      <w:r>
        <w:rPr>
          <w:color w:val="231F20"/>
        </w:rPr>
        <w:t>осужденных</w:t>
      </w:r>
      <w:r>
        <w:rPr>
          <w:color w:val="231F20"/>
          <w:spacing w:val="3"/>
        </w:rPr>
        <w:t> </w:t>
      </w:r>
      <w:r>
        <w:rPr>
          <w:color w:val="231F20"/>
        </w:rPr>
        <w:t>(несовершеннолетние,</w:t>
      </w:r>
      <w:r>
        <w:rPr>
          <w:color w:val="231F20"/>
          <w:spacing w:val="4"/>
        </w:rPr>
        <w:t> </w:t>
      </w:r>
      <w:r>
        <w:rPr>
          <w:color w:val="231F20"/>
        </w:rPr>
        <w:t>женщины,</w:t>
      </w:r>
      <w:r>
        <w:rPr>
          <w:color w:val="231F20"/>
          <w:spacing w:val="3"/>
        </w:rPr>
        <w:t> </w:t>
      </w:r>
      <w:r>
        <w:rPr>
          <w:color w:val="231F20"/>
        </w:rPr>
        <w:t>ранее</w:t>
      </w:r>
      <w:r>
        <w:rPr>
          <w:color w:val="231F20"/>
          <w:spacing w:val="4"/>
        </w:rPr>
        <w:t> </w:t>
      </w:r>
      <w:r>
        <w:rPr>
          <w:color w:val="231F20"/>
        </w:rPr>
        <w:t>судимые,</w:t>
      </w:r>
      <w:r>
        <w:rPr>
          <w:color w:val="231F20"/>
          <w:spacing w:val="3"/>
        </w:rPr>
        <w:t> </w:t>
      </w:r>
      <w:r>
        <w:rPr>
          <w:color w:val="231F20"/>
        </w:rPr>
        <w:t>тру-</w:t>
      </w:r>
      <w:r>
        <w:rPr>
          <w:color w:val="231F20"/>
          <w:spacing w:val="-49"/>
        </w:rPr>
        <w:t> </w:t>
      </w:r>
      <w:r>
        <w:rPr>
          <w:color w:val="231F20"/>
        </w:rPr>
        <w:t>доспособные</w:t>
      </w:r>
      <w:r>
        <w:rPr>
          <w:color w:val="231F20"/>
          <w:spacing w:val="13"/>
        </w:rPr>
        <w:t> </w:t>
      </w:r>
      <w:r>
        <w:rPr>
          <w:color w:val="231F20"/>
        </w:rPr>
        <w:t>без</w:t>
      </w:r>
      <w:r>
        <w:rPr>
          <w:color w:val="231F20"/>
          <w:spacing w:val="13"/>
        </w:rPr>
        <w:t> </w:t>
      </w:r>
      <w:r>
        <w:rPr>
          <w:color w:val="231F20"/>
        </w:rPr>
        <w:t>определенных</w:t>
      </w:r>
      <w:r>
        <w:rPr>
          <w:color w:val="231F20"/>
          <w:spacing w:val="13"/>
        </w:rPr>
        <w:t> </w:t>
      </w:r>
      <w:r>
        <w:rPr>
          <w:color w:val="231F20"/>
        </w:rPr>
        <w:t>занятий),</w:t>
      </w:r>
      <w:r>
        <w:rPr>
          <w:color w:val="231F20"/>
          <w:spacing w:val="13"/>
        </w:rPr>
        <w:t> </w:t>
      </w:r>
      <w:r>
        <w:rPr>
          <w:color w:val="231F20"/>
        </w:rPr>
        <w:t>структуру</w:t>
      </w:r>
      <w:r>
        <w:rPr>
          <w:color w:val="231F20"/>
          <w:spacing w:val="13"/>
        </w:rPr>
        <w:t> </w:t>
      </w:r>
      <w:r>
        <w:rPr>
          <w:color w:val="231F20"/>
        </w:rPr>
        <w:t>судимости</w:t>
      </w:r>
    </w:p>
    <w:p>
      <w:pPr>
        <w:pStyle w:val="BodyText"/>
        <w:spacing w:line="235" w:lineRule="exact"/>
        <w:ind w:left="157"/>
        <w:jc w:val="both"/>
      </w:pP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основным</w:t>
      </w:r>
      <w:r>
        <w:rPr>
          <w:color w:val="231F20"/>
          <w:spacing w:val="4"/>
        </w:rPr>
        <w:t> </w:t>
      </w:r>
      <w:r>
        <w:rPr>
          <w:color w:val="231F20"/>
        </w:rPr>
        <w:t>составам</w:t>
      </w:r>
      <w:r>
        <w:rPr>
          <w:color w:val="231F20"/>
          <w:spacing w:val="3"/>
        </w:rPr>
        <w:t> </w:t>
      </w:r>
      <w:r>
        <w:rPr>
          <w:color w:val="231F20"/>
        </w:rPr>
        <w:t>преступлений.</w:t>
      </w:r>
    </w:p>
    <w:p>
      <w:pPr>
        <w:pStyle w:val="BodyText"/>
        <w:spacing w:line="268" w:lineRule="auto" w:before="28"/>
        <w:ind w:left="157" w:right="574" w:firstLine="283"/>
        <w:jc w:val="both"/>
      </w:pPr>
      <w:r>
        <w:rPr>
          <w:color w:val="231F20"/>
        </w:rPr>
        <w:t>Каждый</w:t>
      </w:r>
      <w:r>
        <w:rPr>
          <w:color w:val="231F20"/>
          <w:spacing w:val="-9"/>
        </w:rPr>
        <w:t> </w:t>
      </w:r>
      <w:r>
        <w:rPr>
          <w:color w:val="231F20"/>
        </w:rPr>
        <w:t>аналитический</w:t>
      </w:r>
      <w:r>
        <w:rPr>
          <w:color w:val="231F20"/>
          <w:spacing w:val="-9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9"/>
        </w:rPr>
        <w:t> </w:t>
      </w:r>
      <w:r>
        <w:rPr>
          <w:color w:val="231F20"/>
        </w:rPr>
        <w:t>сборника</w:t>
      </w:r>
      <w:r>
        <w:rPr>
          <w:color w:val="231F20"/>
          <w:spacing w:val="-8"/>
        </w:rPr>
        <w:t> </w:t>
      </w:r>
      <w:r>
        <w:rPr>
          <w:color w:val="231F20"/>
        </w:rPr>
        <w:t>имеет</w:t>
      </w:r>
      <w:r>
        <w:rPr>
          <w:color w:val="231F20"/>
          <w:spacing w:val="-9"/>
        </w:rPr>
        <w:t> </w:t>
      </w:r>
      <w:r>
        <w:rPr>
          <w:color w:val="231F20"/>
        </w:rPr>
        <w:t>адрес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ста-</w:t>
      </w:r>
      <w:r>
        <w:rPr>
          <w:color w:val="231F20"/>
          <w:spacing w:val="-50"/>
        </w:rPr>
        <w:t> </w:t>
      </w:r>
      <w:r>
        <w:rPr>
          <w:color w:val="231F20"/>
        </w:rPr>
        <w:t>тистический показатель регламентной формы отчетности или фор-</w:t>
      </w:r>
      <w:r>
        <w:rPr>
          <w:color w:val="231F20"/>
          <w:spacing w:val="1"/>
        </w:rPr>
        <w:t> </w:t>
      </w:r>
      <w:r>
        <w:rPr>
          <w:color w:val="231F20"/>
        </w:rPr>
        <w:t>мулу</w:t>
      </w:r>
      <w:r>
        <w:rPr>
          <w:color w:val="231F20"/>
          <w:spacing w:val="-6"/>
        </w:rPr>
        <w:t> </w:t>
      </w:r>
      <w:r>
        <w:rPr>
          <w:color w:val="231F20"/>
        </w:rPr>
        <w:t>расчета.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  <w:w w:val="95"/>
        </w:rPr>
        <w:t>Статистический анализ деятельности судов по рассмотрению раз-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личных категорий дел содержится в статистических обзорах, которые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готовятся на основе сводной статистической информации по фор-</w:t>
      </w:r>
      <w:r>
        <w:rPr>
          <w:color w:val="231F20"/>
          <w:spacing w:val="1"/>
        </w:rPr>
        <w:t> </w:t>
      </w:r>
      <w:r>
        <w:rPr>
          <w:color w:val="231F20"/>
        </w:rPr>
        <w:t>мам статистической отчетности. </w:t>
      </w:r>
      <w:r>
        <w:rPr>
          <w:b/>
          <w:i/>
          <w:color w:val="231F20"/>
        </w:rPr>
        <w:t>Статистические обзоры </w:t>
      </w:r>
      <w:r>
        <w:rPr>
          <w:color w:val="231F20"/>
        </w:rPr>
        <w:t>разме-</w:t>
      </w:r>
      <w:r>
        <w:rPr>
          <w:color w:val="231F20"/>
          <w:spacing w:val="1"/>
        </w:rPr>
        <w:t> </w:t>
      </w:r>
      <w:r>
        <w:rPr>
          <w:color w:val="231F20"/>
        </w:rPr>
        <w:t>щаются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сайте</w:t>
      </w:r>
      <w:r>
        <w:rPr>
          <w:color w:val="231F20"/>
          <w:spacing w:val="-6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6"/>
        </w:rPr>
        <w:t> </w:t>
      </w:r>
      <w:r>
        <w:rPr>
          <w:color w:val="231F20"/>
        </w:rPr>
        <w:t>департамента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</w:rPr>
        <w:t>годовые</w:t>
      </w:r>
      <w:r>
        <w:rPr>
          <w:color w:val="231F20"/>
          <w:spacing w:val="-6"/>
        </w:rPr>
        <w:t> </w:t>
      </w:r>
      <w:r>
        <w:rPr>
          <w:color w:val="231F20"/>
        </w:rPr>
        <w:t>обзоры</w:t>
      </w:r>
      <w:r>
        <w:rPr>
          <w:color w:val="231F20"/>
          <w:spacing w:val="-50"/>
        </w:rPr>
        <w:t> </w:t>
      </w:r>
      <w:r>
        <w:rPr>
          <w:color w:val="231F20"/>
        </w:rPr>
        <w:t>публикуются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журнале</w:t>
      </w:r>
      <w:r>
        <w:rPr>
          <w:color w:val="231F20"/>
          <w:spacing w:val="-5"/>
        </w:rPr>
        <w:t> </w:t>
      </w:r>
      <w:r>
        <w:rPr>
          <w:color w:val="231F20"/>
        </w:rPr>
        <w:t>«Российская</w:t>
      </w:r>
      <w:r>
        <w:rPr>
          <w:color w:val="231F20"/>
          <w:spacing w:val="-5"/>
        </w:rPr>
        <w:t> </w:t>
      </w:r>
      <w:r>
        <w:rPr>
          <w:color w:val="231F20"/>
        </w:rPr>
        <w:t>юстиция».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Главным информационно-аналитическим центром МВД России</w:t>
      </w:r>
      <w:r>
        <w:rPr>
          <w:color w:val="231F20"/>
          <w:spacing w:val="-50"/>
        </w:rPr>
        <w:t> </w:t>
      </w:r>
      <w:r>
        <w:rPr>
          <w:color w:val="231F20"/>
          <w:spacing w:val="-2"/>
          <w:w w:val="95"/>
        </w:rPr>
        <w:t>(ГИАЦ)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ежегодно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издается</w:t>
      </w:r>
      <w:r>
        <w:rPr>
          <w:color w:val="231F20"/>
          <w:spacing w:val="-14"/>
          <w:w w:val="95"/>
        </w:rPr>
        <w:t> </w:t>
      </w:r>
      <w:r>
        <w:rPr>
          <w:b/>
          <w:i/>
          <w:color w:val="231F20"/>
          <w:spacing w:val="-2"/>
          <w:w w:val="95"/>
        </w:rPr>
        <w:t>Статистический</w:t>
      </w:r>
      <w:r>
        <w:rPr>
          <w:b/>
          <w:i/>
          <w:color w:val="231F20"/>
          <w:spacing w:val="-17"/>
          <w:w w:val="95"/>
        </w:rPr>
        <w:t> </w:t>
      </w:r>
      <w:r>
        <w:rPr>
          <w:b/>
          <w:i/>
          <w:color w:val="231F20"/>
          <w:spacing w:val="-2"/>
          <w:w w:val="95"/>
        </w:rPr>
        <w:t>сборник</w:t>
      </w:r>
      <w:r>
        <w:rPr>
          <w:b/>
          <w:i/>
          <w:color w:val="231F20"/>
          <w:spacing w:val="-17"/>
          <w:w w:val="95"/>
        </w:rPr>
        <w:t> </w:t>
      </w:r>
      <w:r>
        <w:rPr>
          <w:b/>
          <w:i/>
          <w:color w:val="231F20"/>
          <w:spacing w:val="-2"/>
          <w:w w:val="95"/>
        </w:rPr>
        <w:t>«Преступность</w:t>
      </w:r>
      <w:r>
        <w:rPr>
          <w:b/>
          <w:i/>
          <w:color w:val="231F20"/>
          <w:spacing w:val="-47"/>
          <w:w w:val="95"/>
        </w:rPr>
        <w:t> </w:t>
      </w:r>
      <w:r>
        <w:rPr>
          <w:b/>
          <w:i/>
          <w:color w:val="231F20"/>
          <w:spacing w:val="-6"/>
        </w:rPr>
        <w:t>и правонарушения», </w:t>
      </w:r>
      <w:r>
        <w:rPr>
          <w:color w:val="231F20"/>
          <w:spacing w:val="-6"/>
        </w:rPr>
        <w:t>содержащий </w:t>
      </w:r>
      <w:r>
        <w:rPr>
          <w:color w:val="231F20"/>
          <w:spacing w:val="-5"/>
        </w:rPr>
        <w:t>статистические данные о преступно-</w:t>
      </w:r>
      <w:r>
        <w:rPr>
          <w:color w:val="231F20"/>
          <w:spacing w:val="-50"/>
        </w:rPr>
        <w:t> </w:t>
      </w:r>
      <w:r>
        <w:rPr>
          <w:color w:val="231F20"/>
          <w:spacing w:val="-8"/>
        </w:rPr>
        <w:t>сти,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правонарушениях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сфере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дорожного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движения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пожарной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безопас-</w:t>
      </w:r>
      <w:r>
        <w:rPr>
          <w:color w:val="231F20"/>
          <w:spacing w:val="-6"/>
        </w:rPr>
        <w:t> </w:t>
      </w:r>
      <w:r>
        <w:rPr>
          <w:color w:val="231F20"/>
          <w:spacing w:val="-3"/>
          <w:w w:val="95"/>
        </w:rPr>
        <w:t>ности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судимости.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Статистический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материал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судимости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составе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осу-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6"/>
        </w:rPr>
        <w:t>жденных, </w:t>
      </w:r>
      <w:r>
        <w:rPr>
          <w:color w:val="231F20"/>
          <w:spacing w:val="-5"/>
        </w:rPr>
        <w:t>видах преступлений и наказаний предоставляется Судебным</w:t>
      </w:r>
      <w:r>
        <w:rPr>
          <w:color w:val="231F20"/>
          <w:spacing w:val="-50"/>
        </w:rPr>
        <w:t> </w:t>
      </w:r>
      <w:r>
        <w:rPr>
          <w:color w:val="231F20"/>
          <w:spacing w:val="-6"/>
        </w:rPr>
        <w:t>департаментом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основе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сводной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статистической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отчетности.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53.8582pt;margin-top:13.313935pt;width:51.05pt;height:.1pt;mso-position-horizontal-relative:page;mso-position-vertical-relative:paragraph;z-index:-15593472;mso-wrap-distance-left:0;mso-wrap-distance-right:0" coordorigin="1077,266" coordsize="1021,0" path="m1077,266l2098,26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6" w:lineRule="exact" w:before="0"/>
        <w:ind w:left="441" w:right="0" w:firstLine="0"/>
        <w:jc w:val="left"/>
        <w:rPr>
          <w:rFonts w:ascii="Palatino Linotype" w:hAnsi="Palatino Linotype"/>
          <w:b/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-2"/>
          <w:position w:val="6"/>
          <w:sz w:val="10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доступа</w:t>
      </w:r>
      <w:r>
        <w:rPr>
          <w:rFonts w:ascii="Palatino Linotype" w:hAnsi="Palatino Linotype"/>
          <w:b/>
          <w:color w:val="231F20"/>
          <w:sz w:val="18"/>
        </w:rPr>
        <w:t>:</w:t>
      </w:r>
      <w:r>
        <w:rPr>
          <w:rFonts w:ascii="Palatino Linotype" w:hAnsi="Palatino Linotype"/>
          <w:b/>
          <w:color w:val="231F20"/>
          <w:spacing w:val="-6"/>
          <w:sz w:val="18"/>
        </w:rPr>
        <w:t> </w:t>
      </w:r>
      <w:hyperlink r:id="rId297">
        <w:r>
          <w:rPr>
            <w:color w:val="231F20"/>
            <w:sz w:val="18"/>
          </w:rPr>
          <w:t>http://www.cdep.ru/index.php?id=80</w:t>
        </w:r>
        <w:r>
          <w:rPr>
            <w:rFonts w:ascii="Palatino Linotype" w:hAnsi="Palatino Linotype"/>
            <w:b/>
            <w:color w:val="231F20"/>
            <w:sz w:val="18"/>
          </w:rPr>
          <w:t>.</w:t>
        </w:r>
      </w:hyperlink>
    </w:p>
    <w:p>
      <w:pPr>
        <w:spacing w:after="0" w:line="236" w:lineRule="exact"/>
        <w:jc w:val="left"/>
        <w:rPr>
          <w:rFonts w:ascii="Palatino Linotype" w:hAnsi="Palatino Linotype"/>
          <w:sz w:val="18"/>
        </w:rPr>
        <w:sectPr>
          <w:headerReference w:type="even" r:id="rId295"/>
          <w:footerReference w:type="even" r:id="rId296"/>
          <w:pgSz w:w="8230" w:h="11630"/>
          <w:pgMar w:header="758" w:footer="0" w:top="1220" w:bottom="280" w:left="920" w:right="500"/>
        </w:sectPr>
      </w:pPr>
    </w:p>
    <w:p>
      <w:pPr>
        <w:pStyle w:val="BodyText"/>
        <w:spacing w:before="3"/>
        <w:rPr>
          <w:rFonts w:ascii="Palatino Linotype"/>
          <w:b/>
          <w:sz w:val="23"/>
        </w:rPr>
      </w:pPr>
    </w:p>
    <w:p>
      <w:pPr>
        <w:pStyle w:val="Heading1"/>
      </w:pPr>
      <w:r>
        <w:rPr/>
        <w:pict>
          <v:rect style="position:absolute;margin-left:53.858299pt;margin-top:7.75282pt;width:22.677pt;height:12pt;mso-position-horizontal-relative:page;mso-position-vertical-relative:paragraph;z-index:15864320" filled="true" fillcolor="#939598" stroked="false">
            <v:fill type="solid"/>
            <w10:wrap type="none"/>
          </v:rect>
        </w:pict>
      </w:r>
      <w:bookmarkStart w:name="Глава 10. Автоматизированные информацион" w:id="112"/>
      <w:bookmarkEnd w:id="112"/>
      <w:r>
        <w:rPr/>
      </w:r>
      <w:bookmarkStart w:name="10.1. Применение автоматизированных инфо" w:id="113"/>
      <w:bookmarkEnd w:id="113"/>
      <w:r>
        <w:rPr/>
      </w:r>
      <w:r>
        <w:rPr>
          <w:color w:val="939598"/>
          <w:spacing w:val="22"/>
          <w:w w:val="115"/>
        </w:rPr>
        <w:t>Глава</w:t>
      </w:r>
      <w:r>
        <w:rPr>
          <w:color w:val="939598"/>
          <w:spacing w:val="44"/>
          <w:w w:val="115"/>
        </w:rPr>
        <w:t> </w:t>
      </w:r>
      <w:r>
        <w:rPr>
          <w:color w:val="939598"/>
          <w:spacing w:val="14"/>
          <w:w w:val="115"/>
        </w:rPr>
        <w:t>10</w:t>
      </w:r>
      <w:r>
        <w:rPr>
          <w:color w:val="939598"/>
          <w:spacing w:val="-34"/>
        </w:rPr>
        <w:t> </w:t>
      </w:r>
    </w:p>
    <w:p>
      <w:pPr>
        <w:pStyle w:val="Heading2"/>
        <w:spacing w:line="244" w:lineRule="auto"/>
        <w:ind w:right="560"/>
      </w:pPr>
      <w:r>
        <w:rPr>
          <w:color w:val="231F20"/>
        </w:rPr>
        <w:t>Автоматизированные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информационные</w:t>
      </w:r>
      <w:r>
        <w:rPr>
          <w:color w:val="231F20"/>
          <w:spacing w:val="-67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судебной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статистики</w:t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spacing w:before="9"/>
        <w:rPr>
          <w:rFonts w:ascii="Microsoft Sans Serif"/>
          <w:sz w:val="27"/>
        </w:rPr>
      </w:pPr>
    </w:p>
    <w:p>
      <w:pPr>
        <w:pStyle w:val="Heading3"/>
        <w:numPr>
          <w:ilvl w:val="1"/>
          <w:numId w:val="40"/>
        </w:numPr>
        <w:tabs>
          <w:tab w:pos="1560" w:val="left" w:leader="none"/>
        </w:tabs>
        <w:spacing w:line="249" w:lineRule="auto" w:before="0" w:after="0"/>
        <w:ind w:left="931" w:right="1348" w:firstLine="25"/>
        <w:jc w:val="left"/>
        <w:rPr>
          <w:color w:val="231F20"/>
        </w:rPr>
      </w:pPr>
      <w:r>
        <w:rPr>
          <w:color w:val="231F20"/>
        </w:rPr>
        <w:t>Применение</w:t>
      </w:r>
      <w:r>
        <w:rPr>
          <w:color w:val="231F20"/>
          <w:spacing w:val="1"/>
        </w:rPr>
        <w:t> </w:t>
      </w:r>
      <w:r>
        <w:rPr>
          <w:color w:val="231F20"/>
        </w:rPr>
        <w:t>автоматизированных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информационных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систем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организации</w:t>
      </w:r>
    </w:p>
    <w:p>
      <w:pPr>
        <w:spacing w:line="259" w:lineRule="exact" w:before="0"/>
        <w:ind w:left="1536" w:right="0" w:firstLine="0"/>
        <w:jc w:val="left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color w:val="231F20"/>
          <w:sz w:val="23"/>
        </w:rPr>
        <w:t>ведения</w:t>
      </w:r>
      <w:r>
        <w:rPr>
          <w:rFonts w:ascii="Microsoft Sans Serif" w:hAnsi="Microsoft Sans Serif"/>
          <w:color w:val="231F20"/>
          <w:spacing w:val="27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судебной</w:t>
      </w:r>
      <w:r>
        <w:rPr>
          <w:rFonts w:ascii="Microsoft Sans Serif" w:hAnsi="Microsoft Sans Serif"/>
          <w:color w:val="231F20"/>
          <w:spacing w:val="28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статистики</w:t>
      </w:r>
    </w:p>
    <w:p>
      <w:pPr>
        <w:pStyle w:val="BodyText"/>
        <w:spacing w:line="268" w:lineRule="auto" w:before="195"/>
        <w:ind w:left="157" w:right="574" w:firstLine="283"/>
        <w:jc w:val="both"/>
      </w:pPr>
      <w:r>
        <w:rPr>
          <w:color w:val="231F20"/>
        </w:rPr>
        <w:t>Организация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12"/>
        </w:rPr>
        <w:t> </w:t>
      </w:r>
      <w:r>
        <w:rPr>
          <w:color w:val="231F20"/>
        </w:rPr>
        <w:t>работы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судебной</w:t>
      </w:r>
      <w:r>
        <w:rPr>
          <w:color w:val="231F20"/>
          <w:spacing w:val="-11"/>
        </w:rPr>
        <w:t> </w:t>
      </w:r>
      <w:r>
        <w:rPr>
          <w:color w:val="231F20"/>
        </w:rPr>
        <w:t>системе</w:t>
      </w:r>
      <w:r>
        <w:rPr>
          <w:color w:val="231F20"/>
          <w:spacing w:val="-12"/>
        </w:rPr>
        <w:t> </w:t>
      </w:r>
      <w:r>
        <w:rPr>
          <w:color w:val="231F20"/>
        </w:rPr>
        <w:t>основа-</w:t>
      </w:r>
      <w:r>
        <w:rPr>
          <w:color w:val="231F20"/>
          <w:spacing w:val="-50"/>
        </w:rPr>
        <w:t> </w:t>
      </w:r>
      <w:r>
        <w:rPr>
          <w:color w:val="231F20"/>
        </w:rPr>
        <w:t>на на использовании достижений информатики, новых информаци-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онных технологий, современных методов первичного учета, обработ-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передачи</w:t>
      </w:r>
      <w:r>
        <w:rPr>
          <w:color w:val="231F20"/>
          <w:spacing w:val="-4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5"/>
        </w:rPr>
        <w:t> </w:t>
      </w:r>
      <w:r>
        <w:rPr>
          <w:color w:val="231F20"/>
        </w:rPr>
        <w:t>информации.</w:t>
      </w:r>
    </w:p>
    <w:p>
      <w:pPr>
        <w:pStyle w:val="BodyText"/>
        <w:spacing w:line="268" w:lineRule="auto"/>
        <w:ind w:left="157" w:right="571" w:firstLine="283"/>
        <w:jc w:val="both"/>
      </w:pPr>
      <w:r>
        <w:rPr>
          <w:color w:val="231F20"/>
        </w:rPr>
        <w:t>Обработка статистической информации связана с консолида-</w:t>
      </w:r>
      <w:r>
        <w:rPr>
          <w:color w:val="231F20"/>
          <w:spacing w:val="1"/>
        </w:rPr>
        <w:t> </w:t>
      </w:r>
      <w:r>
        <w:rPr>
          <w:color w:val="231F20"/>
        </w:rPr>
        <w:t>цией данных, их группировкой, сортировкой, с расчетом аналити-</w:t>
      </w:r>
      <w:r>
        <w:rPr>
          <w:color w:val="231F20"/>
          <w:spacing w:val="1"/>
        </w:rPr>
        <w:t> </w:t>
      </w:r>
      <w:r>
        <w:rPr>
          <w:color w:val="231F20"/>
        </w:rPr>
        <w:t>ческих показателей: определением средних значений, параметров</w:t>
      </w:r>
      <w:r>
        <w:rPr>
          <w:color w:val="231F20"/>
          <w:spacing w:val="1"/>
        </w:rPr>
        <w:t> </w:t>
      </w:r>
      <w:r>
        <w:rPr>
          <w:color w:val="231F20"/>
        </w:rPr>
        <w:t>разброса статистических признаков, построением графиков, гисто-</w:t>
      </w:r>
      <w:r>
        <w:rPr>
          <w:color w:val="231F20"/>
          <w:spacing w:val="1"/>
        </w:rPr>
        <w:t> </w:t>
      </w:r>
      <w:r>
        <w:rPr>
          <w:color w:val="231F20"/>
        </w:rPr>
        <w:t>грамм, поиском взаимосвязей и т. п. Для обеспечения достоверно-</w:t>
      </w:r>
      <w:r>
        <w:rPr>
          <w:color w:val="231F20"/>
          <w:spacing w:val="1"/>
        </w:rPr>
        <w:t> </w:t>
      </w:r>
      <w:r>
        <w:rPr>
          <w:color w:val="231F20"/>
        </w:rPr>
        <w:t>сти данных большое значение имеют способы сбора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ских данных. Обычно требуются значительные затраты времени</w:t>
      </w:r>
      <w:r>
        <w:rPr>
          <w:color w:val="231F20"/>
          <w:spacing w:val="1"/>
        </w:rPr>
        <w:t> </w:t>
      </w:r>
      <w:r>
        <w:rPr>
          <w:color w:val="231F20"/>
        </w:rPr>
        <w:t>при ведении первичного статистического учета (регистрации све-</w:t>
      </w:r>
      <w:r>
        <w:rPr>
          <w:color w:val="231F20"/>
          <w:spacing w:val="1"/>
        </w:rPr>
        <w:t> </w:t>
      </w:r>
      <w:r>
        <w:rPr>
          <w:color w:val="231F20"/>
        </w:rPr>
        <w:t>дений по судебным делам), но автоматизация обработки собран-</w:t>
      </w:r>
      <w:r>
        <w:rPr>
          <w:color w:val="231F20"/>
          <w:spacing w:val="1"/>
        </w:rPr>
        <w:t> </w:t>
      </w:r>
      <w:r>
        <w:rPr>
          <w:color w:val="231F20"/>
        </w:rPr>
        <w:t>ных данных приводит, в конечном счете, к их компенсации в связи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открывающимися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возможностями</w:t>
      </w:r>
      <w:r>
        <w:rPr>
          <w:color w:val="231F20"/>
          <w:spacing w:val="1"/>
        </w:rPr>
        <w:t> </w:t>
      </w:r>
      <w:r>
        <w:rPr>
          <w:color w:val="231F20"/>
        </w:rPr>
        <w:t>дальнейшего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1"/>
        </w:rPr>
        <w:t> </w:t>
      </w:r>
      <w:r>
        <w:rPr>
          <w:color w:val="231F20"/>
        </w:rPr>
        <w:t>базы</w:t>
      </w:r>
      <w:r>
        <w:rPr>
          <w:color w:val="231F20"/>
          <w:spacing w:val="-1"/>
        </w:rPr>
        <w:t> </w:t>
      </w:r>
      <w:r>
        <w:rPr>
          <w:color w:val="231F20"/>
        </w:rPr>
        <w:t>данных.</w:t>
      </w:r>
    </w:p>
    <w:p>
      <w:pPr>
        <w:spacing w:line="268" w:lineRule="auto" w:before="0"/>
        <w:ind w:left="157" w:right="573" w:firstLine="283"/>
        <w:jc w:val="both"/>
        <w:rPr>
          <w:sz w:val="21"/>
        </w:rPr>
      </w:pPr>
      <w:r>
        <w:rPr>
          <w:i/>
          <w:color w:val="231F20"/>
          <w:sz w:val="21"/>
        </w:rPr>
        <w:t>Отличительной чертой организации судебной статистики яв-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ляется </w:t>
      </w:r>
      <w:r>
        <w:rPr>
          <w:color w:val="231F20"/>
          <w:sz w:val="21"/>
        </w:rPr>
        <w:t>то, что первичный статистический учет — составная часть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судебного делопроизводства, «административные данные». Стати-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стическая отчетность — вторичная информация, побочный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дукт</w:t>
      </w:r>
      <w:r>
        <w:rPr>
          <w:color w:val="231F20"/>
          <w:spacing w:val="28"/>
          <w:w w:val="95"/>
          <w:sz w:val="21"/>
        </w:rPr>
        <w:t> </w:t>
      </w:r>
      <w:r>
        <w:rPr>
          <w:color w:val="231F20"/>
          <w:w w:val="95"/>
          <w:sz w:val="21"/>
        </w:rPr>
        <w:t>ведения</w:t>
      </w:r>
      <w:r>
        <w:rPr>
          <w:color w:val="231F20"/>
          <w:spacing w:val="28"/>
          <w:w w:val="95"/>
          <w:sz w:val="21"/>
        </w:rPr>
        <w:t> </w:t>
      </w:r>
      <w:r>
        <w:rPr>
          <w:color w:val="231F20"/>
          <w:w w:val="95"/>
          <w:sz w:val="21"/>
        </w:rPr>
        <w:t>электронных</w:t>
      </w:r>
      <w:r>
        <w:rPr>
          <w:color w:val="231F20"/>
          <w:spacing w:val="28"/>
          <w:w w:val="95"/>
          <w:sz w:val="21"/>
        </w:rPr>
        <w:t> </w:t>
      </w:r>
      <w:r>
        <w:rPr>
          <w:color w:val="231F20"/>
          <w:w w:val="95"/>
          <w:sz w:val="21"/>
        </w:rPr>
        <w:t>картотек</w:t>
      </w:r>
      <w:r>
        <w:rPr>
          <w:color w:val="231F20"/>
          <w:spacing w:val="28"/>
          <w:w w:val="95"/>
          <w:sz w:val="21"/>
        </w:rPr>
        <w:t> </w:t>
      </w:r>
      <w:r>
        <w:rPr>
          <w:color w:val="231F20"/>
          <w:w w:val="95"/>
          <w:sz w:val="21"/>
        </w:rPr>
        <w:t>автоматизированного</w:t>
      </w:r>
      <w:r>
        <w:rPr>
          <w:color w:val="231F20"/>
          <w:spacing w:val="28"/>
          <w:w w:val="95"/>
          <w:sz w:val="21"/>
        </w:rPr>
        <w:t> </w:t>
      </w:r>
      <w:r>
        <w:rPr>
          <w:color w:val="231F20"/>
          <w:w w:val="95"/>
          <w:sz w:val="21"/>
        </w:rPr>
        <w:t>судебного</w:t>
      </w:r>
    </w:p>
    <w:p>
      <w:pPr>
        <w:spacing w:after="0" w:line="268" w:lineRule="auto"/>
        <w:jc w:val="both"/>
        <w:rPr>
          <w:sz w:val="21"/>
        </w:rPr>
        <w:sectPr>
          <w:headerReference w:type="default" r:id="rId298"/>
          <w:footerReference w:type="default" r:id="rId299"/>
          <w:footerReference w:type="even" r:id="rId300"/>
          <w:pgSz w:w="8230" w:h="11630"/>
          <w:pgMar w:header="0" w:footer="722" w:top="1080" w:bottom="920" w:left="920" w:right="500"/>
          <w:pgNumType w:start="227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2"/>
        <w:jc w:val="both"/>
      </w:pPr>
      <w:r>
        <w:rPr>
          <w:color w:val="231F20"/>
        </w:rPr>
        <w:t>делопроизводства, поддерживающего процессы судебного 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водства, и имеющий, прежде всего, справочно-информационный</w:t>
      </w:r>
      <w:r>
        <w:rPr>
          <w:color w:val="231F20"/>
          <w:spacing w:val="1"/>
        </w:rPr>
        <w:t> </w:t>
      </w:r>
      <w:r>
        <w:rPr>
          <w:color w:val="231F20"/>
        </w:rPr>
        <w:t>характер.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Разработка и внедрение автоматизированных информационных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систем судебного делопроизводства позволяет обеспечить достовер-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ность и качество статистических данных и их доступность, снизить</w:t>
      </w:r>
      <w:r>
        <w:rPr>
          <w:color w:val="231F20"/>
          <w:spacing w:val="-50"/>
        </w:rPr>
        <w:t> </w:t>
      </w:r>
      <w:r>
        <w:rPr>
          <w:color w:val="231F20"/>
        </w:rPr>
        <w:t>трудозатраты и повысить скорость их обработки. Однако исполь-</w:t>
      </w:r>
      <w:r>
        <w:rPr>
          <w:color w:val="231F20"/>
          <w:spacing w:val="1"/>
        </w:rPr>
        <w:t> </w:t>
      </w:r>
      <w:r>
        <w:rPr>
          <w:color w:val="231F20"/>
        </w:rPr>
        <w:t>зование автоматизированных информационных систем (АИС) су-</w:t>
      </w:r>
      <w:r>
        <w:rPr>
          <w:color w:val="231F20"/>
          <w:spacing w:val="1"/>
        </w:rPr>
        <w:t> </w:t>
      </w:r>
      <w:r>
        <w:rPr>
          <w:color w:val="231F20"/>
        </w:rPr>
        <w:t>дебного делопроизводства для формирования судебной статистики</w:t>
      </w:r>
      <w:r>
        <w:rPr>
          <w:color w:val="231F20"/>
          <w:spacing w:val="-50"/>
        </w:rPr>
        <w:t> </w:t>
      </w:r>
      <w:r>
        <w:rPr>
          <w:color w:val="231F20"/>
          <w:spacing w:val="-2"/>
          <w:w w:val="95"/>
        </w:rPr>
        <w:t>предъявляет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дополнительные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требования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2"/>
          <w:w w:val="95"/>
        </w:rPr>
        <w:t>их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информационному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1"/>
          <w:w w:val="95"/>
        </w:rPr>
        <w:t>обеспе-</w:t>
      </w:r>
      <w:r>
        <w:rPr>
          <w:color w:val="231F20"/>
          <w:spacing w:val="-48"/>
          <w:w w:val="95"/>
        </w:rPr>
        <w:t> </w:t>
      </w:r>
      <w:r>
        <w:rPr>
          <w:color w:val="231F20"/>
        </w:rPr>
        <w:t>чению, в том числе обеспечению логико-юридического контроля</w:t>
      </w:r>
      <w:r>
        <w:rPr>
          <w:color w:val="231F20"/>
          <w:spacing w:val="1"/>
        </w:rPr>
        <w:t> </w:t>
      </w:r>
      <w:r>
        <w:rPr>
          <w:color w:val="231F20"/>
        </w:rPr>
        <w:t>корректности содержащихся в АИС данных, использования акту-</w:t>
      </w:r>
      <w:r>
        <w:rPr>
          <w:color w:val="231F20"/>
          <w:spacing w:val="1"/>
        </w:rPr>
        <w:t> </w:t>
      </w:r>
      <w:r>
        <w:rPr>
          <w:color w:val="231F20"/>
        </w:rPr>
        <w:t>альных юридических справочников. В то же время формирование</w:t>
      </w:r>
      <w:r>
        <w:rPr>
          <w:color w:val="231F20"/>
          <w:spacing w:val="1"/>
        </w:rPr>
        <w:t> </w:t>
      </w:r>
      <w:r>
        <w:rPr>
          <w:color w:val="231F20"/>
        </w:rPr>
        <w:t>статистики на основе данных первичного учета в автоматизирован-</w:t>
      </w:r>
      <w:r>
        <w:rPr>
          <w:color w:val="231F20"/>
          <w:spacing w:val="-50"/>
        </w:rPr>
        <w:t> </w:t>
      </w:r>
      <w:r>
        <w:rPr>
          <w:color w:val="231F20"/>
        </w:rPr>
        <w:t>ной системе позволяет проверять полноту и корректность внесен-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5"/>
        </w:rPr>
        <w:t> </w:t>
      </w:r>
      <w:r>
        <w:rPr>
          <w:color w:val="231F20"/>
        </w:rPr>
        <w:t>первичных</w:t>
      </w:r>
      <w:r>
        <w:rPr>
          <w:color w:val="231F20"/>
          <w:spacing w:val="-5"/>
        </w:rPr>
        <w:t> </w:t>
      </w:r>
      <w:r>
        <w:rPr>
          <w:color w:val="231F20"/>
        </w:rPr>
        <w:t>данных.</w:t>
      </w: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203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70" w:lineRule="exact" w:before="40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21"/>
              </w:rPr>
              <w:t>Основная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1"/>
              </w:rPr>
              <w:t>задача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1"/>
              </w:rPr>
              <w:t>совершенствования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1"/>
              </w:rPr>
              <w:t>организации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21"/>
              </w:rPr>
              <w:t>ведения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85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статистики в судах </w:t>
            </w:r>
            <w:r>
              <w:rPr>
                <w:color w:val="231F20"/>
                <w:w w:val="95"/>
                <w:sz w:val="21"/>
              </w:rPr>
              <w:t>— формирование достоверной статисти-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ческой отчетности на основе первичных баз данных в про-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граммных комплексах автоматизированного судебного дело-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производства,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использующих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централизованные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настройки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выходных отчетных форм, алгоритмов их расчета и логиче-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ских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проверок.</w:t>
            </w:r>
          </w:p>
        </w:tc>
      </w:tr>
    </w:tbl>
    <w:p>
      <w:pPr>
        <w:pStyle w:val="BodyText"/>
        <w:spacing w:line="268" w:lineRule="auto" w:before="176"/>
        <w:ind w:left="157" w:right="573" w:firstLine="283"/>
        <w:jc w:val="both"/>
      </w:pPr>
      <w:r>
        <w:rPr>
          <w:color w:val="231F20"/>
        </w:rPr>
        <w:t>Автоматизированные технологии формирования, сбора и обра-</w:t>
      </w:r>
      <w:r>
        <w:rPr>
          <w:color w:val="231F20"/>
          <w:spacing w:val="1"/>
        </w:rPr>
        <w:t> </w:t>
      </w:r>
      <w:r>
        <w:rPr>
          <w:color w:val="231F20"/>
        </w:rPr>
        <w:t>ботки статистики находятся в неразрывном единстве с технологией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ведения судебного делопроизводства, определяемого установленны-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ми законодательством процессуальными рамками деятельности суда.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Одна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задач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автоматизированного</w:t>
      </w:r>
      <w:r>
        <w:rPr>
          <w:color w:val="231F20"/>
          <w:spacing w:val="-11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11"/>
        </w:rPr>
        <w:t> </w:t>
      </w:r>
      <w:r>
        <w:rPr>
          <w:color w:val="231F20"/>
        </w:rPr>
        <w:t>делопроизводства</w:t>
      </w:r>
      <w:r>
        <w:rPr>
          <w:color w:val="231F20"/>
          <w:spacing w:val="-10"/>
        </w:rPr>
        <w:t> </w:t>
      </w:r>
      <w:r>
        <w:rPr>
          <w:color w:val="231F20"/>
        </w:rPr>
        <w:t>—</w:t>
      </w:r>
      <w:r>
        <w:rPr>
          <w:color w:val="231F20"/>
          <w:spacing w:val="-51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15"/>
        </w:rPr>
        <w:t> </w:t>
      </w:r>
      <w:r>
        <w:rPr>
          <w:color w:val="231F20"/>
        </w:rPr>
        <w:t>корректного</w:t>
      </w:r>
      <w:r>
        <w:rPr>
          <w:color w:val="231F20"/>
          <w:spacing w:val="15"/>
        </w:rPr>
        <w:t> </w:t>
      </w:r>
      <w:r>
        <w:rPr>
          <w:color w:val="231F20"/>
        </w:rPr>
        <w:t>ввода</w:t>
      </w:r>
      <w:r>
        <w:rPr>
          <w:color w:val="231F20"/>
          <w:spacing w:val="16"/>
        </w:rPr>
        <w:t> </w:t>
      </w:r>
      <w:r>
        <w:rPr>
          <w:color w:val="231F20"/>
        </w:rPr>
        <w:t>первичных</w:t>
      </w:r>
      <w:r>
        <w:rPr>
          <w:color w:val="231F20"/>
          <w:spacing w:val="15"/>
        </w:rPr>
        <w:t> </w:t>
      </w:r>
      <w:r>
        <w:rPr>
          <w:color w:val="231F20"/>
        </w:rPr>
        <w:t>данных,</w:t>
      </w:r>
      <w:r>
        <w:rPr>
          <w:color w:val="231F20"/>
          <w:spacing w:val="15"/>
        </w:rPr>
        <w:t> </w:t>
      </w:r>
      <w:r>
        <w:rPr>
          <w:color w:val="231F20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51"/>
        </w:rPr>
        <w:t> </w:t>
      </w:r>
      <w:r>
        <w:rPr>
          <w:color w:val="231F20"/>
        </w:rPr>
        <w:t>в дальнейшем формировать достоверную статистическую инфор-</w:t>
      </w:r>
      <w:r>
        <w:rPr>
          <w:color w:val="231F20"/>
          <w:spacing w:val="1"/>
        </w:rPr>
        <w:t> </w:t>
      </w:r>
      <w:r>
        <w:rPr>
          <w:color w:val="231F20"/>
        </w:rPr>
        <w:t>мацию.</w:t>
      </w:r>
      <w:r>
        <w:rPr>
          <w:color w:val="231F20"/>
          <w:spacing w:val="32"/>
        </w:rPr>
        <w:t> </w:t>
      </w:r>
      <w:r>
        <w:rPr>
          <w:color w:val="231F20"/>
        </w:rPr>
        <w:t>Именно</w:t>
      </w:r>
      <w:r>
        <w:rPr>
          <w:color w:val="231F20"/>
          <w:spacing w:val="33"/>
        </w:rPr>
        <w:t> </w:t>
      </w:r>
      <w:r>
        <w:rPr>
          <w:color w:val="231F20"/>
        </w:rPr>
        <w:t>поэтому</w:t>
      </w:r>
      <w:r>
        <w:rPr>
          <w:color w:val="231F20"/>
          <w:spacing w:val="33"/>
        </w:rPr>
        <w:t> </w:t>
      </w:r>
      <w:r>
        <w:rPr>
          <w:color w:val="231F20"/>
        </w:rPr>
        <w:t>разработчики</w:t>
      </w:r>
      <w:r>
        <w:rPr>
          <w:color w:val="231F20"/>
          <w:spacing w:val="33"/>
        </w:rPr>
        <w:t> </w:t>
      </w:r>
      <w:r>
        <w:rPr>
          <w:color w:val="231F20"/>
        </w:rPr>
        <w:t>программных</w:t>
      </w:r>
      <w:r>
        <w:rPr>
          <w:color w:val="231F20"/>
          <w:spacing w:val="32"/>
        </w:rPr>
        <w:t> </w:t>
      </w:r>
      <w:r>
        <w:rPr>
          <w:color w:val="231F20"/>
        </w:rPr>
        <w:t>комплексов</w:t>
      </w:r>
    </w:p>
    <w:p>
      <w:pPr>
        <w:spacing w:after="0" w:line="268" w:lineRule="auto"/>
        <w:jc w:val="both"/>
        <w:sectPr>
          <w:headerReference w:type="even" r:id="rId301"/>
          <w:headerReference w:type="default" r:id="rId302"/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по автоматизированному судебному делопроизводству предусма-</w:t>
      </w:r>
      <w:r>
        <w:rPr>
          <w:color w:val="231F20"/>
          <w:spacing w:val="1"/>
        </w:rPr>
        <w:t> </w:t>
      </w:r>
      <w:r>
        <w:rPr>
          <w:color w:val="231F20"/>
        </w:rPr>
        <w:t>тривают функционал проверки корректности вводимых первичных</w:t>
      </w:r>
      <w:r>
        <w:rPr>
          <w:color w:val="231F20"/>
          <w:spacing w:val="-50"/>
        </w:rPr>
        <w:t> </w:t>
      </w:r>
      <w:r>
        <w:rPr>
          <w:color w:val="231F20"/>
        </w:rPr>
        <w:t>данных,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том</w:t>
      </w:r>
      <w:r>
        <w:rPr>
          <w:color w:val="231F20"/>
          <w:spacing w:val="30"/>
        </w:rPr>
        <w:t> </w:t>
      </w:r>
      <w:r>
        <w:rPr>
          <w:color w:val="231F20"/>
        </w:rPr>
        <w:t>числе</w:t>
      </w:r>
      <w:r>
        <w:rPr>
          <w:color w:val="231F20"/>
          <w:spacing w:val="31"/>
        </w:rPr>
        <w:t> </w:t>
      </w:r>
      <w:r>
        <w:rPr>
          <w:color w:val="231F20"/>
        </w:rPr>
        <w:t>логико-юридический</w:t>
      </w:r>
      <w:r>
        <w:rPr>
          <w:color w:val="231F20"/>
          <w:spacing w:val="30"/>
        </w:rPr>
        <w:t> </w:t>
      </w:r>
      <w:r>
        <w:rPr>
          <w:color w:val="231F20"/>
        </w:rPr>
        <w:t>контроль,</w:t>
      </w:r>
      <w:r>
        <w:rPr>
          <w:color w:val="231F20"/>
          <w:spacing w:val="31"/>
        </w:rPr>
        <w:t> </w:t>
      </w:r>
      <w:r>
        <w:rPr>
          <w:color w:val="231F20"/>
        </w:rPr>
        <w:t>основанный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применяемом</w:t>
      </w:r>
      <w:r>
        <w:rPr>
          <w:color w:val="231F20"/>
          <w:spacing w:val="-5"/>
        </w:rPr>
        <w:t> </w:t>
      </w:r>
      <w:r>
        <w:rPr>
          <w:color w:val="231F20"/>
        </w:rPr>
        <w:t>судами</w:t>
      </w:r>
      <w:r>
        <w:rPr>
          <w:color w:val="231F20"/>
          <w:spacing w:val="-5"/>
        </w:rPr>
        <w:t> </w:t>
      </w:r>
      <w:r>
        <w:rPr>
          <w:color w:val="231F20"/>
        </w:rPr>
        <w:t>законодательстве.</w:t>
      </w:r>
    </w:p>
    <w:p>
      <w:pPr>
        <w:spacing w:line="257" w:lineRule="exact" w:before="0"/>
        <w:ind w:left="44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Задачи ведения судебной статистики</w:t>
      </w:r>
      <w:r>
        <w:rPr>
          <w:rFonts w:ascii="Palatino Linotype" w:hAnsi="Palatino Linotype"/>
          <w:b/>
          <w:color w:val="231F20"/>
          <w:sz w:val="21"/>
        </w:rPr>
        <w:t>,</w:t>
      </w:r>
      <w:r>
        <w:rPr>
          <w:rFonts w:ascii="Palatino Linotype" w:hAnsi="Palatino Linotype"/>
          <w:b/>
          <w:color w:val="231F20"/>
          <w:spacing w:val="2"/>
          <w:sz w:val="21"/>
        </w:rPr>
        <w:t> </w:t>
      </w:r>
      <w:r>
        <w:rPr>
          <w:color w:val="231F20"/>
          <w:sz w:val="21"/>
        </w:rPr>
        <w:t>решение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которых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на-</w:t>
      </w:r>
    </w:p>
    <w:p>
      <w:pPr>
        <w:pStyle w:val="BodyText"/>
        <w:spacing w:line="268" w:lineRule="auto" w:before="11"/>
        <w:ind w:left="157" w:right="574"/>
        <w:jc w:val="both"/>
      </w:pPr>
      <w:r>
        <w:rPr>
          <w:color w:val="231F20"/>
        </w:rPr>
        <w:t>стоящее</w:t>
      </w:r>
      <w:r>
        <w:rPr>
          <w:color w:val="231F20"/>
          <w:spacing w:val="-13"/>
        </w:rPr>
        <w:t> </w:t>
      </w:r>
      <w:r>
        <w:rPr>
          <w:color w:val="231F20"/>
        </w:rPr>
        <w:t>время</w:t>
      </w:r>
      <w:r>
        <w:rPr>
          <w:color w:val="231F20"/>
          <w:spacing w:val="-13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-13"/>
        </w:rPr>
        <w:t> </w:t>
      </w:r>
      <w:r>
        <w:rPr>
          <w:color w:val="231F20"/>
        </w:rPr>
        <w:t>специализирован-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5"/>
        </w:rPr>
        <w:t> </w:t>
      </w:r>
      <w:r>
        <w:rPr>
          <w:color w:val="231F20"/>
        </w:rPr>
        <w:t>программных</w:t>
      </w:r>
      <w:r>
        <w:rPr>
          <w:color w:val="231F20"/>
          <w:spacing w:val="-5"/>
        </w:rPr>
        <w:t> </w:t>
      </w:r>
      <w:r>
        <w:rPr>
          <w:color w:val="231F20"/>
        </w:rPr>
        <w:t>комплексов: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ведение баз данных первичного статистического учета в судеб-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ном делопроизводстве, в том числе результатов рассмотрения уго-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ловных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дел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лицам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(баз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судимости);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2" w:firstLine="283"/>
        <w:jc w:val="both"/>
        <w:rPr>
          <w:sz w:val="21"/>
        </w:rPr>
      </w:pPr>
      <w:r>
        <w:rPr>
          <w:color w:val="231F20"/>
          <w:spacing w:val="-1"/>
          <w:sz w:val="21"/>
        </w:rPr>
        <w:t>расчет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статистических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показателей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форм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отчетности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задан-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ным параметрам, проверка корректности данных и соответствия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значений статистических показателей предусмотренному формаль-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но-логическому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контролю;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0" w:firstLine="283"/>
        <w:jc w:val="both"/>
        <w:rPr>
          <w:sz w:val="21"/>
        </w:rPr>
      </w:pPr>
      <w:r>
        <w:rPr>
          <w:color w:val="231F20"/>
          <w:sz w:val="21"/>
        </w:rPr>
        <w:t>сбор, обработка и консолидация форм первичной статисти-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ческой отчетности от областных и равных им судов, окружных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(флотских) военных судов, а также арбитражных судов всех уров-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ней, сводной отчетности от управлений (отделов) Судебного 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партамента в субъектах РФ по районным судам и мировым судьям,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сводной отчетности по гарнизонным военным судам от окружных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(флотских) военных судов — на федеральном уровне в Судебном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департаменте;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сбор, обработка первичных статистических отчетов от рай-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онных судов, судебных участков мировых судей на уровне субъек-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 Российской Федерации в управлениях Судебного департамента,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окружными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(флотскими)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военными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судами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подведомственным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гарнизонным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военным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судам,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формирование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сводной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отчетности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направление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федеральный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уровень;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первичных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баз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подсудимых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лиц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уголовном судопроизводстве в федеральных судах и на судебных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участках мировых судей, консолидация данных на уровне субъекта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Российской Федерации, и с установленной периодичностью на фе-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деральном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уровне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Судебном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департаменте;</w:t>
      </w:r>
    </w:p>
    <w:p>
      <w:pPr>
        <w:spacing w:after="0" w:line="268" w:lineRule="auto"/>
        <w:jc w:val="both"/>
        <w:rPr>
          <w:sz w:val="21"/>
        </w:rPr>
        <w:sectPr>
          <w:footerReference w:type="default" r:id="rId303"/>
          <w:footerReference w:type="even" r:id="rId304"/>
          <w:pgSz w:w="8230" w:h="11630"/>
          <w:pgMar w:footer="722" w:header="758" w:top="1220" w:bottom="920" w:left="920" w:right="500"/>
          <w:pgNumType w:start="229"/>
        </w:sectPr>
      </w:pPr>
    </w:p>
    <w:p>
      <w:pPr>
        <w:pStyle w:val="BodyText"/>
        <w:rPr>
          <w:sz w:val="13"/>
        </w:rPr>
      </w:pP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108" w:after="0"/>
        <w:ind w:left="157" w:right="573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описание структур форм статистической отчетности и условий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формально-логического и логико-юридического контроля в статисти-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ческой отчетности о деятельности судов и состоянии судимости; цен-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трализованное автоматизированное формирование шаблонов форм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статистической отчетности, </w:t>
      </w:r>
      <w:r>
        <w:rPr>
          <w:color w:val="231F20"/>
          <w:spacing w:val="-1"/>
          <w:sz w:val="21"/>
        </w:rPr>
        <w:t>содержащих необходимые контрольные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проверки;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обеспечение формально-логического и логико-юридического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контроля достоверности данных первичного статистического учета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судебном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делопроизводстве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базе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судимости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(статисти-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ческих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карточек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подсудимого);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автоматизированная загрузка поступающей отчетности, ото-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бражение результатов загрузки в журнале событий (когда, с како-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 адреса поступил на загрузку отчет, имя файла, как распознан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(номер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формы,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отчитывающаяся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организация,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отчетный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пери-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од),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результат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загрузки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(загружен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успешно,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ошибки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обязательно-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 контроля, ошибки информационного контроля и другие типы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ошибок по справочнику), отсылка уведомлений о загрузке с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токолами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ошибок;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оперативное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формирование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отчетов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статистических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справок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запросам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предоставление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детализированных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стати-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стическим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показателям;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подготовка аналитических сборников, использование стати-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стических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выборок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из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баз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данных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для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статистических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обзоров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ана-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лизов результатов судебной деятельности, подготовки обобщений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судебной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практики;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сбор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статистических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запросам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(нерегламентная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четность).</w:t>
      </w:r>
    </w:p>
    <w:p>
      <w:pPr>
        <w:pStyle w:val="BodyText"/>
        <w:spacing w:line="268" w:lineRule="auto"/>
        <w:ind w:left="157" w:right="574" w:firstLine="283"/>
        <w:jc w:val="both"/>
        <w:rPr>
          <w:i/>
        </w:rPr>
      </w:pPr>
      <w:r>
        <w:rPr>
          <w:color w:val="231F20"/>
          <w:w w:val="95"/>
        </w:rPr>
        <w:t>В отличие от функциональных или технологических вопросов ин-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форматизации судебной системы, которые могут реализовываться</w:t>
      </w:r>
      <w:r>
        <w:rPr>
          <w:color w:val="231F20"/>
          <w:spacing w:val="1"/>
        </w:rPr>
        <w:t> </w:t>
      </w:r>
      <w:r>
        <w:rPr>
          <w:color w:val="231F20"/>
        </w:rPr>
        <w:t>фрагментарно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поэтапно,</w:t>
      </w:r>
      <w:r>
        <w:rPr>
          <w:color w:val="231F20"/>
          <w:spacing w:val="-7"/>
        </w:rPr>
        <w:t> </w:t>
      </w:r>
      <w:r>
        <w:rPr>
          <w:b/>
          <w:i/>
          <w:color w:val="231F20"/>
        </w:rPr>
        <w:t>ведение</w:t>
      </w:r>
      <w:r>
        <w:rPr>
          <w:b/>
          <w:i/>
          <w:color w:val="231F20"/>
          <w:spacing w:val="-8"/>
        </w:rPr>
        <w:t> </w:t>
      </w:r>
      <w:r>
        <w:rPr>
          <w:b/>
          <w:i/>
          <w:color w:val="231F20"/>
        </w:rPr>
        <w:t>судебной</w:t>
      </w:r>
      <w:r>
        <w:rPr>
          <w:b/>
          <w:i/>
          <w:color w:val="231F20"/>
          <w:spacing w:val="-8"/>
        </w:rPr>
        <w:t> </w:t>
      </w:r>
      <w:r>
        <w:rPr>
          <w:b/>
          <w:i/>
          <w:color w:val="231F20"/>
        </w:rPr>
        <w:t>статистики</w:t>
      </w:r>
      <w:r>
        <w:rPr>
          <w:i/>
          <w:color w:val="231F20"/>
        </w:rPr>
        <w:t>: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во-первых, оценивается конечным результатом, заключающим-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2"/>
          <w:sz w:val="21"/>
        </w:rPr>
        <w:t>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возможности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пользоваться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полной,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достоверной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своевременно</w:t>
      </w:r>
    </w:p>
    <w:p>
      <w:pPr>
        <w:spacing w:after="0" w:line="266" w:lineRule="auto"/>
        <w:jc w:val="both"/>
        <w:rPr>
          <w:sz w:val="21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представленной статической информацией на федеральном уровне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уровне</w:t>
      </w:r>
      <w:r>
        <w:rPr>
          <w:color w:val="231F20"/>
          <w:spacing w:val="-5"/>
        </w:rPr>
        <w:t> </w:t>
      </w:r>
      <w:r>
        <w:rPr>
          <w:color w:val="231F20"/>
        </w:rPr>
        <w:t>регионов;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pacing w:val="-2"/>
          <w:sz w:val="21"/>
        </w:rPr>
        <w:t>во-вторых,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требует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определенного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уровня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использования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авто-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матизированных технологий всеми абонентами, представляющими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статистическую отчетность (судами и территориальными органами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Судебного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департамента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субъектах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РФ);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в-третьих, предполагает использование единых алгоритмов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формирования статистических показателей и форматов представ-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информации;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в-четвертых,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предполагает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наличие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каналов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связи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получе-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обновления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программного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обеспечения,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шаблонов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форм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элек-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тронном виде и для передачи данных статистической информации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абонентов.</w:t>
      </w:r>
    </w:p>
    <w:p>
      <w:pPr>
        <w:pStyle w:val="BodyText"/>
        <w:spacing w:line="268" w:lineRule="auto"/>
        <w:ind w:left="157" w:right="568" w:firstLine="283"/>
        <w:jc w:val="both"/>
      </w:pPr>
      <w:r>
        <w:rPr>
          <w:color w:val="231F20"/>
        </w:rPr>
        <w:t>В организации судебной статистики задействовано специаль-</w:t>
      </w:r>
      <w:r>
        <w:rPr>
          <w:color w:val="231F20"/>
          <w:spacing w:val="1"/>
        </w:rPr>
        <w:t> </w:t>
      </w:r>
      <w:r>
        <w:rPr>
          <w:color w:val="231F20"/>
        </w:rPr>
        <w:t>ное программное обеспечение, автоматизирующие процессы су-</w:t>
      </w:r>
      <w:r>
        <w:rPr>
          <w:color w:val="231F20"/>
          <w:spacing w:val="1"/>
        </w:rPr>
        <w:t> </w:t>
      </w:r>
      <w:r>
        <w:rPr>
          <w:color w:val="231F20"/>
        </w:rPr>
        <w:t>дебного делопроизводства, ведение базы данных статистических</w:t>
      </w:r>
      <w:r>
        <w:rPr>
          <w:color w:val="231F20"/>
          <w:spacing w:val="1"/>
        </w:rPr>
        <w:t> </w:t>
      </w:r>
      <w:r>
        <w:rPr>
          <w:color w:val="231F20"/>
        </w:rPr>
        <w:t>карточек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подсудимого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программное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ав-</w:t>
      </w:r>
      <w:r>
        <w:rPr>
          <w:color w:val="231F20"/>
          <w:spacing w:val="1"/>
        </w:rPr>
        <w:t> </w:t>
      </w:r>
      <w:r>
        <w:rPr>
          <w:color w:val="231F20"/>
        </w:rPr>
        <w:t>томатизации</w:t>
      </w:r>
      <w:r>
        <w:rPr>
          <w:color w:val="231F20"/>
          <w:spacing w:val="1"/>
        </w:rPr>
        <w:t> </w:t>
      </w:r>
      <w:r>
        <w:rPr>
          <w:color w:val="231F20"/>
        </w:rPr>
        <w:t>сбора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52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электронном</w:t>
      </w:r>
      <w:r>
        <w:rPr>
          <w:color w:val="231F20"/>
          <w:spacing w:val="1"/>
        </w:rPr>
        <w:t> </w:t>
      </w:r>
      <w:r>
        <w:rPr>
          <w:color w:val="231F20"/>
        </w:rPr>
        <w:t>виде,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1"/>
        </w:rPr>
        <w:t> </w:t>
      </w:r>
      <w:r>
        <w:rPr>
          <w:color w:val="231F20"/>
        </w:rPr>
        <w:t>сводных</w:t>
      </w:r>
      <w:r>
        <w:rPr>
          <w:color w:val="231F20"/>
          <w:spacing w:val="1"/>
        </w:rPr>
        <w:t> </w:t>
      </w:r>
      <w:r>
        <w:rPr>
          <w:color w:val="231F20"/>
        </w:rPr>
        <w:t>отчетов,</w:t>
      </w:r>
      <w:r>
        <w:rPr>
          <w:color w:val="231F20"/>
          <w:spacing w:val="1"/>
        </w:rPr>
        <w:t> </w:t>
      </w:r>
      <w:r>
        <w:rPr>
          <w:color w:val="231F20"/>
        </w:rPr>
        <w:t>анализа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1"/>
        </w:rPr>
        <w:t> </w:t>
      </w:r>
      <w:r>
        <w:rPr>
          <w:color w:val="231F20"/>
        </w:rPr>
        <w:t>данных.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Для решения отмеченных выше задач судебной статистики за-</w:t>
      </w:r>
      <w:r>
        <w:rPr>
          <w:color w:val="231F20"/>
          <w:spacing w:val="1"/>
        </w:rPr>
        <w:t> </w:t>
      </w:r>
      <w:r>
        <w:rPr>
          <w:color w:val="231F20"/>
        </w:rPr>
        <w:t>действованы</w:t>
      </w:r>
      <w:r>
        <w:rPr>
          <w:color w:val="231F20"/>
          <w:spacing w:val="28"/>
        </w:rPr>
        <w:t> </w:t>
      </w:r>
      <w:r>
        <w:rPr>
          <w:color w:val="231F20"/>
        </w:rPr>
        <w:t>взаимосвязанные</w:t>
      </w:r>
      <w:r>
        <w:rPr>
          <w:color w:val="231F20"/>
          <w:spacing w:val="29"/>
        </w:rPr>
        <w:t> </w:t>
      </w:r>
      <w:r>
        <w:rPr>
          <w:color w:val="231F20"/>
        </w:rPr>
        <w:t>программные</w:t>
      </w:r>
      <w:r>
        <w:rPr>
          <w:color w:val="231F20"/>
          <w:spacing w:val="28"/>
        </w:rPr>
        <w:t> </w:t>
      </w:r>
      <w:r>
        <w:rPr>
          <w:color w:val="231F20"/>
        </w:rPr>
        <w:t>изделия</w:t>
      </w:r>
      <w:r>
        <w:rPr>
          <w:color w:val="231F20"/>
          <w:spacing w:val="29"/>
        </w:rPr>
        <w:t> </w:t>
      </w:r>
      <w:r>
        <w:rPr>
          <w:color w:val="231F20"/>
        </w:rPr>
        <w:t>подсистемы</w:t>
      </w:r>
    </w:p>
    <w:p>
      <w:pPr>
        <w:pStyle w:val="BodyText"/>
        <w:spacing w:line="268" w:lineRule="auto"/>
        <w:ind w:left="157" w:right="573"/>
        <w:jc w:val="both"/>
      </w:pPr>
      <w:r>
        <w:rPr/>
        <w:pict>
          <v:shape style="position:absolute;margin-left:53.8582pt;margin-top:59.556728pt;width:51.05pt;height:.1pt;mso-position-horizontal-relative:page;mso-position-vertical-relative:paragraph;z-index:-15592448;mso-wrap-distance-left:0;mso-wrap-distance-right:0" coordorigin="1077,1191" coordsize="1021,0" path="m1077,1191l2098,119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«Судебное делопроизводство и статистика» ГАС «Правосудие»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</w:rPr>
        <w:t>ПИ</w:t>
      </w:r>
      <w:r>
        <w:rPr>
          <w:color w:val="231F20"/>
          <w:spacing w:val="-5"/>
        </w:rPr>
        <w:t> </w:t>
      </w:r>
      <w:r>
        <w:rPr>
          <w:color w:val="231F20"/>
        </w:rPr>
        <w:t>«Судебное</w:t>
      </w:r>
      <w:r>
        <w:rPr>
          <w:color w:val="231F20"/>
          <w:spacing w:val="-5"/>
        </w:rPr>
        <w:t> </w:t>
      </w:r>
      <w:r>
        <w:rPr>
          <w:color w:val="231F20"/>
        </w:rPr>
        <w:t>делопроизводство»,</w:t>
      </w:r>
      <w:r>
        <w:rPr>
          <w:color w:val="231F20"/>
          <w:spacing w:val="-5"/>
        </w:rPr>
        <w:t> </w:t>
      </w:r>
      <w:r>
        <w:rPr>
          <w:color w:val="231F20"/>
        </w:rPr>
        <w:t>ПИ</w:t>
      </w:r>
      <w:r>
        <w:rPr>
          <w:color w:val="231F20"/>
          <w:spacing w:val="-4"/>
        </w:rPr>
        <w:t> </w:t>
      </w:r>
      <w:r>
        <w:rPr>
          <w:color w:val="231F20"/>
        </w:rPr>
        <w:t>АМИРС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ПИ</w:t>
      </w:r>
      <w:r>
        <w:rPr>
          <w:color w:val="231F20"/>
          <w:spacing w:val="-5"/>
        </w:rPr>
        <w:t> </w:t>
      </w:r>
      <w:r>
        <w:rPr>
          <w:color w:val="231F20"/>
        </w:rPr>
        <w:t>«Судимость»,</w:t>
      </w:r>
      <w:r>
        <w:rPr>
          <w:color w:val="231F20"/>
          <w:spacing w:val="-50"/>
        </w:rPr>
        <w:t> </w:t>
      </w:r>
      <w:r>
        <w:rPr>
          <w:color w:val="231F20"/>
        </w:rPr>
        <w:t>ПИ</w:t>
      </w:r>
      <w:r>
        <w:rPr>
          <w:color w:val="231F20"/>
          <w:spacing w:val="-13"/>
        </w:rPr>
        <w:t> </w:t>
      </w:r>
      <w:r>
        <w:rPr>
          <w:color w:val="231F20"/>
        </w:rPr>
        <w:t>«Судебная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статистика»,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программное</w:t>
      </w:r>
      <w:r>
        <w:rPr>
          <w:color w:val="231F20"/>
          <w:spacing w:val="-12"/>
        </w:rPr>
        <w:t> </w:t>
      </w:r>
      <w:r>
        <w:rPr>
          <w:color w:val="231F20"/>
        </w:rPr>
        <w:t>изделие</w:t>
      </w:r>
      <w:r>
        <w:rPr>
          <w:color w:val="231F20"/>
          <w:spacing w:val="-12"/>
        </w:rPr>
        <w:t> </w:t>
      </w:r>
      <w:r>
        <w:rPr>
          <w:color w:val="231F20"/>
        </w:rPr>
        <w:t>«СТАКС-</w:t>
      </w:r>
      <w:r>
        <w:rPr>
          <w:color w:val="231F20"/>
          <w:spacing w:val="-50"/>
        </w:rPr>
        <w:t> </w:t>
      </w:r>
      <w:r>
        <w:rPr>
          <w:color w:val="231F20"/>
        </w:rPr>
        <w:t>центр»</w:t>
      </w:r>
      <w:r>
        <w:rPr>
          <w:color w:val="231F20"/>
          <w:spacing w:val="-7"/>
        </w:rPr>
        <w:t> </w:t>
      </w:r>
      <w:r>
        <w:rPr>
          <w:color w:val="231F20"/>
        </w:rPr>
        <w:t>подсистемы</w:t>
      </w:r>
      <w:r>
        <w:rPr>
          <w:color w:val="231F20"/>
          <w:spacing w:val="-6"/>
        </w:rPr>
        <w:t> </w:t>
      </w:r>
      <w:r>
        <w:rPr>
          <w:color w:val="231F20"/>
        </w:rPr>
        <w:t>«Судебная</w:t>
      </w:r>
      <w:r>
        <w:rPr>
          <w:color w:val="231F20"/>
          <w:spacing w:val="-6"/>
        </w:rPr>
        <w:t> </w:t>
      </w:r>
      <w:r>
        <w:rPr>
          <w:color w:val="231F20"/>
        </w:rPr>
        <w:t>статистика»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(табл.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7).</w:t>
      </w:r>
    </w:p>
    <w:p>
      <w:pPr>
        <w:spacing w:line="249" w:lineRule="auto" w:before="14"/>
        <w:ind w:left="157" w:right="531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  </w:t>
      </w:r>
      <w:r>
        <w:rPr>
          <w:color w:val="231F20"/>
          <w:sz w:val="18"/>
        </w:rPr>
        <w:t>Подсистемы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программные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изделия,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входящие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ГАС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«Правосу-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дие»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(см.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Положение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НПА,</w:t>
      </w:r>
      <w:r>
        <w:rPr>
          <w:color w:val="231F20"/>
          <w:spacing w:val="3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3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Приказ52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17032014,</w:t>
      </w:r>
      <w:r>
        <w:rPr>
          <w:color w:val="231F20"/>
          <w:spacing w:val="3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Положе-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line="220" w:lineRule="auto" w:before="15"/>
        <w:ind w:left="157" w:right="574" w:hanging="43"/>
        <w:jc w:val="both"/>
        <w:rPr>
          <w:rFonts w:ascii="Palatino Linotype" w:hAnsi="Palatino Linotype"/>
          <w:b/>
          <w:sz w:val="18"/>
        </w:rPr>
      </w:pPr>
      <w:r>
        <w:rPr>
          <w:color w:val="231F20"/>
          <w:spacing w:val="1"/>
          <w:w w:val="9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ние об эксплуатации ГАС_Правосудие.pdf</w:t>
      </w:r>
      <w:r>
        <w:rPr>
          <w:color w:val="231F20"/>
          <w:sz w:val="18"/>
        </w:rPr>
        <w:t>). См подробнее: Портал техни-</w:t>
      </w:r>
      <w:r>
        <w:rPr>
          <w:color w:val="231F20"/>
          <w:spacing w:val="1"/>
          <w:sz w:val="18"/>
        </w:rPr>
        <w:t> </w:t>
      </w:r>
      <w:hyperlink r:id="rId305">
        <w:r>
          <w:rPr>
            <w:color w:val="231F20"/>
            <w:sz w:val="18"/>
          </w:rPr>
          <w:t>ческой поддержки ГАС «Правосудие». Режим доступа</w:t>
        </w:r>
        <w:r>
          <w:rPr>
            <w:rFonts w:ascii="Palatino Linotype" w:hAnsi="Palatino Linotype"/>
            <w:b/>
            <w:color w:val="231F20"/>
            <w:sz w:val="18"/>
          </w:rPr>
          <w:t>: </w:t>
        </w:r>
        <w:r>
          <w:rPr>
            <w:color w:val="231F20"/>
            <w:sz w:val="18"/>
          </w:rPr>
          <w:t>http://www.sudrf.ru/</w:t>
        </w:r>
        <w:r>
          <w:rPr>
            <w:color w:val="231F20"/>
            <w:spacing w:val="1"/>
            <w:sz w:val="18"/>
          </w:rPr>
          <w:t> </w:t>
        </w:r>
        <w:r>
          <w:rPr>
            <w:color w:val="231F20"/>
            <w:sz w:val="18"/>
          </w:rPr>
          <w:t>files/tech_docs_2008/pd.pdf</w:t>
        </w:r>
        <w:r>
          <w:rPr>
            <w:rFonts w:ascii="Palatino Linotype" w:hAnsi="Palatino Linotype"/>
            <w:b/>
            <w:color w:val="231F20"/>
            <w:sz w:val="18"/>
          </w:rPr>
          <w:t>.</w:t>
        </w:r>
      </w:hyperlink>
    </w:p>
    <w:p>
      <w:pPr>
        <w:spacing w:line="249" w:lineRule="auto" w:before="0"/>
        <w:ind w:left="157" w:right="531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2 </w:t>
      </w:r>
      <w:r>
        <w:rPr>
          <w:color w:val="231F20"/>
          <w:sz w:val="18"/>
        </w:rPr>
        <w:t>Автоматизированное судебное делопроизводство на судебных участках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мировых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судей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(см.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материалы,</w:t>
      </w:r>
      <w:r>
        <w:rPr>
          <w:color w:val="231F20"/>
          <w:spacing w:val="-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0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Организация</w:t>
      </w:r>
      <w:r>
        <w:rPr>
          <w:color w:val="231F20"/>
          <w:spacing w:val="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ведения</w:t>
      </w:r>
      <w:r>
        <w:rPr>
          <w:color w:val="231F20"/>
          <w:spacing w:val="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судебной</w:t>
      </w:r>
      <w:r>
        <w:rPr>
          <w:color w:val="231F20"/>
          <w:spacing w:val="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статистики.pptx)</w:t>
      </w:r>
      <w:r>
        <w:rPr>
          <w:color w:val="231F20"/>
          <w:sz w:val="18"/>
        </w:rPr>
        <w:t>.</w:t>
      </w:r>
    </w:p>
    <w:p>
      <w:pPr>
        <w:spacing w:after="0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4"/>
        <w:rPr>
          <w:sz w:val="16"/>
        </w:rPr>
      </w:pPr>
    </w:p>
    <w:p>
      <w:pPr>
        <w:spacing w:before="91"/>
        <w:ind w:left="232" w:right="0" w:firstLine="0"/>
        <w:jc w:val="left"/>
        <w:rPr>
          <w:rFonts w:ascii="Trebuchet MS" w:hAnsi="Trebuchet MS"/>
          <w:sz w:val="20"/>
        </w:rPr>
      </w:pPr>
      <w:bookmarkStart w:name="Таблица 7. Программные изделия для решен" w:id="114"/>
      <w:bookmarkEnd w:id="114"/>
      <w:r>
        <w:rPr/>
      </w:r>
      <w:r>
        <w:rPr>
          <w:rFonts w:ascii="Arial" w:hAnsi="Arial"/>
          <w:i/>
          <w:color w:val="231F20"/>
          <w:spacing w:val="-1"/>
          <w:w w:val="85"/>
          <w:sz w:val="20"/>
        </w:rPr>
        <w:t>Таблица 7.</w:t>
      </w:r>
      <w:r>
        <w:rPr>
          <w:rFonts w:ascii="Arial" w:hAnsi="Arial"/>
          <w:i/>
          <w:color w:val="231F20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Программные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изделия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для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решения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задач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судебной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w w:val="85"/>
          <w:sz w:val="20"/>
        </w:rPr>
        <w:t>статистики</w:t>
      </w:r>
    </w:p>
    <w:p>
      <w:pPr>
        <w:pStyle w:val="BodyText"/>
        <w:spacing w:before="8"/>
        <w:rPr>
          <w:rFonts w:ascii="Trebuchet MS"/>
          <w:sz w:val="15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4054"/>
      </w:tblGrid>
      <w:tr>
        <w:trPr>
          <w:trHeight w:val="414" w:hRule="atLeast"/>
        </w:trPr>
        <w:tc>
          <w:tcPr>
            <w:tcW w:w="2002" w:type="dxa"/>
          </w:tcPr>
          <w:p>
            <w:pPr>
              <w:pStyle w:val="TableParagraph"/>
              <w:spacing w:line="205" w:lineRule="exact"/>
              <w:ind w:left="75" w:right="66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sz w:val="18"/>
              </w:rPr>
              <w:t>Наименование</w:t>
            </w:r>
          </w:p>
          <w:p>
            <w:pPr>
              <w:pStyle w:val="TableParagraph"/>
              <w:spacing w:line="189" w:lineRule="exact"/>
              <w:ind w:left="76" w:right="66"/>
              <w:jc w:val="center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программного</w:t>
            </w:r>
            <w:r>
              <w:rPr>
                <w:rFonts w:ascii="Palatino Linotype" w:hAnsi="Palatino Linotype"/>
                <w:b/>
                <w:color w:val="231F20"/>
                <w:spacing w:val="17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изделия</w:t>
            </w:r>
          </w:p>
        </w:tc>
        <w:tc>
          <w:tcPr>
            <w:tcW w:w="4054" w:type="dxa"/>
          </w:tcPr>
          <w:p>
            <w:pPr>
              <w:pStyle w:val="TableParagraph"/>
              <w:spacing w:line="236" w:lineRule="exact"/>
              <w:ind w:left="1327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Решаемые</w:t>
            </w:r>
            <w:r>
              <w:rPr>
                <w:rFonts w:ascii="Palatino Linotype" w:hAnsi="Palatino Linotype"/>
                <w:b/>
                <w:color w:val="231F20"/>
                <w:spacing w:val="15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задачи</w:t>
            </w:r>
          </w:p>
        </w:tc>
      </w:tr>
      <w:tr>
        <w:trPr>
          <w:trHeight w:val="774" w:hRule="atLeast"/>
        </w:trPr>
        <w:tc>
          <w:tcPr>
            <w:tcW w:w="2002" w:type="dxa"/>
          </w:tcPr>
          <w:p>
            <w:pPr>
              <w:pStyle w:val="TableParagraph"/>
              <w:spacing w:line="208" w:lineRule="auto" w:before="36"/>
              <w:ind w:left="56"/>
              <w:rPr>
                <w:sz w:val="10"/>
              </w:rPr>
            </w:pPr>
            <w:r>
              <w:rPr>
                <w:color w:val="231F20"/>
                <w:sz w:val="18"/>
              </w:rPr>
              <w:t>ПИ «Судебное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делопроизводство»</w:t>
            </w:r>
            <w:r>
              <w:rPr>
                <w:color w:val="231F20"/>
                <w:spacing w:val="-1"/>
                <w:position w:val="6"/>
                <w:sz w:val="10"/>
              </w:rPr>
              <w:t>1</w:t>
            </w:r>
          </w:p>
        </w:tc>
        <w:tc>
          <w:tcPr>
            <w:tcW w:w="4054" w:type="dxa"/>
          </w:tcPr>
          <w:p>
            <w:pPr>
              <w:pStyle w:val="TableParagraph"/>
              <w:spacing w:line="180" w:lineRule="exact" w:before="34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Первичный</w:t>
            </w:r>
            <w:r>
              <w:rPr>
                <w:color w:val="231F20"/>
                <w:spacing w:val="-1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статистических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учет</w:t>
            </w:r>
            <w:r>
              <w:rPr>
                <w:color w:val="231F20"/>
                <w:spacing w:val="-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электронных</w:t>
            </w:r>
            <w:r>
              <w:rPr>
                <w:color w:val="231F20"/>
                <w:spacing w:val="-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кар-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тотеках,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расчет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регламентных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форм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статистической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отчетности,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формирование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аналитических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статисти-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ческих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таблиц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результатам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судебной</w:t>
            </w:r>
            <w:r>
              <w:rPr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деятельности.</w:t>
            </w:r>
          </w:p>
        </w:tc>
      </w:tr>
      <w:tr>
        <w:trPr>
          <w:trHeight w:val="594" w:hRule="atLeast"/>
        </w:trPr>
        <w:tc>
          <w:tcPr>
            <w:tcW w:w="2002" w:type="dxa"/>
          </w:tcPr>
          <w:p>
            <w:pPr>
              <w:pStyle w:val="TableParagraph"/>
              <w:spacing w:line="193" w:lineRule="exact" w:before="14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ПИ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АМИРС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др.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АИС</w:t>
            </w:r>
          </w:p>
          <w:p>
            <w:pPr>
              <w:pStyle w:val="TableParagraph"/>
              <w:spacing w:line="180" w:lineRule="exact" w:before="6"/>
              <w:ind w:left="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1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судебных</w:t>
            </w:r>
            <w:r>
              <w:rPr>
                <w:color w:val="231F20"/>
                <w:spacing w:val="1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участках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мировых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судей</w:t>
            </w:r>
          </w:p>
        </w:tc>
        <w:tc>
          <w:tcPr>
            <w:tcW w:w="4054" w:type="dxa"/>
          </w:tcPr>
          <w:p>
            <w:pPr>
              <w:pStyle w:val="TableParagraph"/>
              <w:spacing w:line="208" w:lineRule="auto" w:before="36"/>
              <w:ind w:left="56" w:firstLine="170"/>
              <w:rPr>
                <w:sz w:val="18"/>
              </w:rPr>
            </w:pPr>
            <w:r>
              <w:rPr>
                <w:color w:val="231F20"/>
                <w:sz w:val="18"/>
              </w:rPr>
              <w:t>Первичный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статистический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z w:val="18"/>
              </w:rPr>
              <w:t>учет,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z w:val="18"/>
              </w:rPr>
              <w:t>формирование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регламентных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статистических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отчетности.</w:t>
            </w:r>
          </w:p>
        </w:tc>
      </w:tr>
      <w:tr>
        <w:trPr>
          <w:trHeight w:val="594" w:hRule="atLeast"/>
        </w:trPr>
        <w:tc>
          <w:tcPr>
            <w:tcW w:w="2002" w:type="dxa"/>
          </w:tcPr>
          <w:p>
            <w:pPr>
              <w:pStyle w:val="TableParagraph"/>
              <w:spacing w:before="14"/>
              <w:ind w:left="56"/>
              <w:rPr>
                <w:sz w:val="10"/>
              </w:rPr>
            </w:pPr>
            <w:r>
              <w:rPr>
                <w:color w:val="231F20"/>
                <w:spacing w:val="-1"/>
                <w:sz w:val="18"/>
              </w:rPr>
              <w:t>ПИ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«Судимость»</w:t>
            </w:r>
            <w:r>
              <w:rPr>
                <w:color w:val="231F20"/>
                <w:spacing w:val="-1"/>
                <w:position w:val="6"/>
                <w:sz w:val="10"/>
              </w:rPr>
              <w:t>2</w:t>
            </w:r>
          </w:p>
        </w:tc>
        <w:tc>
          <w:tcPr>
            <w:tcW w:w="4054" w:type="dxa"/>
          </w:tcPr>
          <w:p>
            <w:pPr>
              <w:pStyle w:val="TableParagraph"/>
              <w:spacing w:line="180" w:lineRule="exact" w:before="34"/>
              <w:ind w:left="56" w:right="44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Ввод, загрузка сведений на лиц в уголовном судо-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производстве, расчет форм статистической отчетно-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судимости.</w:t>
            </w:r>
          </w:p>
        </w:tc>
      </w:tr>
      <w:tr>
        <w:trPr>
          <w:trHeight w:val="594" w:hRule="atLeast"/>
        </w:trPr>
        <w:tc>
          <w:tcPr>
            <w:tcW w:w="2002" w:type="dxa"/>
          </w:tcPr>
          <w:p>
            <w:pPr>
              <w:pStyle w:val="TableParagraph"/>
              <w:spacing w:line="208" w:lineRule="auto" w:before="36"/>
              <w:ind w:left="56" w:right="8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ПИ «Судебная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статистика»</w:t>
            </w:r>
          </w:p>
        </w:tc>
        <w:tc>
          <w:tcPr>
            <w:tcW w:w="4054" w:type="dxa"/>
          </w:tcPr>
          <w:p>
            <w:pPr>
              <w:pStyle w:val="TableParagraph"/>
              <w:spacing w:line="180" w:lineRule="exact" w:before="34"/>
              <w:ind w:left="56" w:right="43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Настройка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загрузка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первичных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отчетов, формирование сводной отчетности, фор-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мирование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аналитических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статистических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таблиц.</w:t>
            </w:r>
          </w:p>
        </w:tc>
      </w:tr>
      <w:tr>
        <w:trPr>
          <w:trHeight w:val="954" w:hRule="atLeast"/>
        </w:trPr>
        <w:tc>
          <w:tcPr>
            <w:tcW w:w="2002" w:type="dxa"/>
          </w:tcPr>
          <w:p>
            <w:pPr>
              <w:pStyle w:val="TableParagraph"/>
              <w:spacing w:before="14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ПИ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СТАКС</w:t>
            </w:r>
          </w:p>
        </w:tc>
        <w:tc>
          <w:tcPr>
            <w:tcW w:w="4054" w:type="dxa"/>
          </w:tcPr>
          <w:p>
            <w:pPr>
              <w:pStyle w:val="TableParagraph"/>
              <w:spacing w:line="180" w:lineRule="exact" w:before="34"/>
              <w:ind w:left="56" w:right="43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Загрузка первичных отчетов, формирование свод-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ной отчетности, загрузка подтверждений (списков,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судебных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актов)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показателям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отчетности,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формирование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аналитических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таблиц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справочных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книг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представленным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данным.</w:t>
            </w:r>
          </w:p>
        </w:tc>
      </w:tr>
    </w:tbl>
    <w:p>
      <w:pPr>
        <w:pStyle w:val="BodyText"/>
        <w:spacing w:line="268" w:lineRule="auto" w:before="130"/>
        <w:ind w:left="157" w:right="574" w:firstLine="283"/>
        <w:jc w:val="both"/>
      </w:pPr>
      <w:r>
        <w:rPr/>
        <w:pict>
          <v:shape style="position:absolute;margin-left:53.8582pt;margin-top:145.93364pt;width:51.05pt;height:.1pt;mso-position-horizontal-relative:page;mso-position-vertical-relative:paragraph;z-index:-15591936;mso-wrap-distance-left:0;mso-wrap-distance-right:0" coordorigin="1077,2919" coordsize="1021,0" path="m1077,2919l2098,2919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spacing w:val="-3"/>
        </w:rPr>
        <w:t>АИС судебного делопроизводства </w:t>
      </w:r>
      <w:r>
        <w:rPr>
          <w:color w:val="231F20"/>
          <w:spacing w:val="-2"/>
        </w:rPr>
        <w:t>обеспечивают возможность ав-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томатизированного расчета значений показателей </w:t>
      </w:r>
      <w:r>
        <w:rPr>
          <w:color w:val="231F20"/>
          <w:spacing w:val="-2"/>
        </w:rPr>
        <w:t>утвержденных ста-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тистической отчетности в модулях расчета статистики из электронных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картотек судебного делопроизводства. Настройка алгоритмов гене-</w:t>
      </w:r>
      <w:r>
        <w:rPr>
          <w:color w:val="231F20"/>
          <w:spacing w:val="-50"/>
        </w:rPr>
        <w:t> </w:t>
      </w:r>
      <w:r>
        <w:rPr>
          <w:color w:val="231F20"/>
        </w:rPr>
        <w:t>рации</w:t>
      </w:r>
      <w:r>
        <w:rPr>
          <w:color w:val="231F20"/>
          <w:spacing w:val="-11"/>
        </w:rPr>
        <w:t> </w:t>
      </w:r>
      <w:r>
        <w:rPr>
          <w:color w:val="231F20"/>
        </w:rPr>
        <w:t>форм</w:t>
      </w:r>
      <w:r>
        <w:rPr>
          <w:color w:val="231F20"/>
          <w:spacing w:val="-10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10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программных</w:t>
      </w:r>
      <w:r>
        <w:rPr>
          <w:color w:val="231F20"/>
          <w:spacing w:val="-10"/>
        </w:rPr>
        <w:t> </w:t>
      </w:r>
      <w:r>
        <w:rPr>
          <w:color w:val="231F20"/>
        </w:rPr>
        <w:t>комплексах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по судебному делопроизводству осуществляется в соответствии с Ре-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гламентами расчета форм статистической отчетности</w:t>
      </w:r>
      <w:r>
        <w:rPr>
          <w:color w:val="231F20"/>
          <w:position w:val="7"/>
          <w:sz w:val="12"/>
        </w:rPr>
        <w:t>3</w:t>
      </w:r>
      <w:r>
        <w:rPr>
          <w:color w:val="231F20"/>
        </w:rPr>
        <w:t>. Аналогично</w:t>
      </w:r>
      <w:r>
        <w:rPr>
          <w:color w:val="231F20"/>
          <w:spacing w:val="-50"/>
        </w:rPr>
        <w:t> </w:t>
      </w:r>
      <w:r>
        <w:rPr>
          <w:color w:val="231F20"/>
        </w:rPr>
        <w:t>в ПИ «Судимость» осуществляется централизованно настроенный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расчет утвержденных форм статистической отчетности по судимости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базе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статистических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карточек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подсудимого.</w:t>
      </w:r>
    </w:p>
    <w:p>
      <w:pPr>
        <w:spacing w:line="249" w:lineRule="auto" w:before="14"/>
        <w:ind w:left="157" w:right="531" w:firstLine="226"/>
        <w:jc w:val="both"/>
        <w:rPr>
          <w:sz w:val="18"/>
        </w:rPr>
      </w:pPr>
      <w:r>
        <w:rPr>
          <w:color w:val="231F20"/>
          <w:spacing w:val="-2"/>
          <w:position w:val="6"/>
          <w:sz w:val="10"/>
        </w:rPr>
        <w:t>1</w:t>
      </w:r>
      <w:r>
        <w:rPr>
          <w:color w:val="231F20"/>
          <w:spacing w:val="-1"/>
          <w:position w:val="6"/>
          <w:sz w:val="10"/>
        </w:rPr>
        <w:t> </w:t>
      </w:r>
      <w:r>
        <w:rPr>
          <w:color w:val="231F20"/>
          <w:spacing w:val="-2"/>
          <w:sz w:val="18"/>
        </w:rPr>
        <w:t>Материалы по использованию </w:t>
      </w:r>
      <w:r>
        <w:rPr>
          <w:color w:val="231F20"/>
          <w:spacing w:val="-1"/>
          <w:sz w:val="18"/>
        </w:rPr>
        <w:t>ПИ «Судебное делопроизводство» (См. При-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ложение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38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материалы</w:t>
      </w:r>
      <w:r>
        <w:rPr>
          <w:color w:val="231F20"/>
          <w:sz w:val="18"/>
          <w:shd w:fill="FDFDE8" w:color="auto" w:val="clear"/>
        </w:rPr>
        <w:t> файл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Организация</w:t>
      </w:r>
      <w:r>
        <w:rPr>
          <w:color w:val="231F20"/>
          <w:spacing w:val="-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ведения</w:t>
      </w:r>
      <w:r>
        <w:rPr>
          <w:color w:val="231F20"/>
          <w:spacing w:val="-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су-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1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дебной</w:t>
      </w:r>
      <w:r>
        <w:rPr>
          <w:color w:val="231F20"/>
          <w:spacing w:val="-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статистики.рptx)</w:t>
      </w:r>
      <w:r>
        <w:rPr>
          <w:color w:val="231F20"/>
          <w:sz w:val="18"/>
        </w:rPr>
        <w:t>.</w:t>
      </w:r>
    </w:p>
    <w:p>
      <w:pPr>
        <w:spacing w:before="9"/>
        <w:ind w:left="38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-2"/>
          <w:position w:val="6"/>
          <w:sz w:val="10"/>
        </w:rPr>
        <w:t> </w:t>
      </w:r>
      <w:r>
        <w:rPr>
          <w:color w:val="231F20"/>
          <w:sz w:val="18"/>
        </w:rPr>
        <w:t>См.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материалы,</w:t>
      </w:r>
      <w:r>
        <w:rPr>
          <w:color w:val="231F20"/>
          <w:sz w:val="18"/>
          <w:shd w:fill="FDFDE8" w:color="auto" w:val="clear"/>
        </w:rPr>
        <w:t> файл</w:t>
      </w:r>
      <w:r>
        <w:rPr>
          <w:color w:val="231F20"/>
          <w:spacing w:val="-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Презентация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9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ПИ</w:t>
      </w:r>
      <w:r>
        <w:rPr>
          <w:color w:val="231F20"/>
          <w:spacing w:val="-6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Судимость.рptx.</w:t>
      </w:r>
    </w:p>
    <w:p>
      <w:pPr>
        <w:spacing w:before="9"/>
        <w:ind w:left="441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3</w:t>
      </w:r>
      <w:r>
        <w:rPr>
          <w:color w:val="231F20"/>
          <w:spacing w:val="12"/>
          <w:position w:val="6"/>
          <w:sz w:val="10"/>
        </w:rPr>
        <w:t> </w:t>
      </w:r>
      <w:r>
        <w:rPr>
          <w:color w:val="231F20"/>
          <w:sz w:val="18"/>
        </w:rPr>
        <w:t>См.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материалы</w:t>
      </w:r>
      <w:r>
        <w:rPr>
          <w:color w:val="231F20"/>
          <w:spacing w:val="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19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Регламент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9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расчета</w:t>
      </w:r>
      <w:r>
        <w:rPr>
          <w:color w:val="231F20"/>
          <w:spacing w:val="-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форм</w:t>
      </w:r>
      <w:r>
        <w:rPr>
          <w:color w:val="231F20"/>
          <w:spacing w:val="-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статистической</w:t>
      </w:r>
      <w:r>
        <w:rPr>
          <w:color w:val="231F20"/>
          <w:spacing w:val="-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отчетности</w:t>
      </w:r>
      <w:r>
        <w:rPr>
          <w:color w:val="231F20"/>
          <w:spacing w:val="-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ПИ</w:t>
      </w:r>
      <w:r>
        <w:rPr>
          <w:color w:val="231F20"/>
          <w:spacing w:val="-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СДП.pdf</w:t>
      </w:r>
      <w:r>
        <w:rPr>
          <w:color w:val="231F20"/>
          <w:sz w:val="18"/>
        </w:rPr>
        <w:t>.</w:t>
      </w:r>
    </w:p>
    <w:p>
      <w:pPr>
        <w:spacing w:after="0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 w:firstLine="283"/>
        <w:jc w:val="both"/>
      </w:pPr>
      <w:r>
        <w:rPr>
          <w:color w:val="231F20"/>
        </w:rPr>
        <w:t>Рассчитанные формы статистической отчетности за выбранный</w:t>
      </w:r>
      <w:r>
        <w:rPr>
          <w:color w:val="231F20"/>
          <w:spacing w:val="1"/>
        </w:rPr>
        <w:t> </w:t>
      </w:r>
      <w:r>
        <w:rPr>
          <w:color w:val="231F20"/>
        </w:rPr>
        <w:t>отчетный период выгружаются в прикрепленные к описанию форм</w:t>
      </w:r>
      <w:r>
        <w:rPr>
          <w:color w:val="231F20"/>
          <w:spacing w:val="-50"/>
        </w:rPr>
        <w:t> </w:t>
      </w:r>
      <w:r>
        <w:rPr>
          <w:i/>
          <w:color w:val="231F20"/>
        </w:rPr>
        <w:t>программные шаблоны</w:t>
      </w:r>
      <w:r>
        <w:rPr>
          <w:i/>
          <w:color w:val="231F20"/>
          <w:position w:val="7"/>
          <w:sz w:val="12"/>
        </w:rPr>
        <w:t>1</w:t>
      </w:r>
      <w:r>
        <w:rPr>
          <w:color w:val="231F20"/>
        </w:rPr>
        <w:t>. Таким образом, независимо от используе-</w:t>
      </w:r>
      <w:r>
        <w:rPr>
          <w:color w:val="231F20"/>
          <w:spacing w:val="1"/>
        </w:rPr>
        <w:t> </w:t>
      </w:r>
      <w:r>
        <w:rPr>
          <w:color w:val="231F20"/>
        </w:rPr>
        <w:t>мого в федеральном суде или на судебном участке мирового судьи</w:t>
      </w:r>
      <w:r>
        <w:rPr>
          <w:color w:val="231F20"/>
          <w:spacing w:val="1"/>
        </w:rPr>
        <w:t> </w:t>
      </w:r>
      <w:r>
        <w:rPr>
          <w:color w:val="231F20"/>
        </w:rPr>
        <w:t>программного обеспечения автоматизированного судебного дело-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производства предусмотрен единый автоматизированный техноло-</w:t>
      </w:r>
      <w:r>
        <w:rPr>
          <w:color w:val="231F20"/>
          <w:spacing w:val="-50"/>
        </w:rPr>
        <w:t> </w:t>
      </w:r>
      <w:r>
        <w:rPr>
          <w:color w:val="231F20"/>
        </w:rPr>
        <w:t>гический процесс, обеспечивающий централизованную настройку</w:t>
      </w:r>
      <w:r>
        <w:rPr>
          <w:color w:val="231F20"/>
          <w:spacing w:val="1"/>
        </w:rPr>
        <w:t> </w:t>
      </w:r>
      <w:r>
        <w:rPr>
          <w:color w:val="231F20"/>
        </w:rPr>
        <w:t>форм</w:t>
      </w:r>
      <w:r>
        <w:rPr>
          <w:color w:val="231F20"/>
          <w:spacing w:val="-10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предусмотренных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ним</w:t>
      </w:r>
      <w:r>
        <w:rPr>
          <w:color w:val="231F20"/>
          <w:spacing w:val="-10"/>
        </w:rPr>
        <w:t> </w:t>
      </w:r>
      <w:r>
        <w:rPr>
          <w:color w:val="231F20"/>
        </w:rPr>
        <w:t>условий</w:t>
      </w:r>
      <w:r>
        <w:rPr>
          <w:color w:val="231F20"/>
          <w:spacing w:val="-10"/>
        </w:rPr>
        <w:t> </w:t>
      </w:r>
      <w:r>
        <w:rPr>
          <w:color w:val="231F20"/>
        </w:rPr>
        <w:t>формально-ло-</w:t>
      </w:r>
      <w:r>
        <w:rPr>
          <w:color w:val="231F20"/>
          <w:spacing w:val="-50"/>
        </w:rPr>
        <w:t> </w:t>
      </w:r>
      <w:r>
        <w:rPr>
          <w:color w:val="231F20"/>
        </w:rPr>
        <w:t>гического контроля, что позволяет избежать индивидуальных оши-</w:t>
      </w:r>
      <w:r>
        <w:rPr>
          <w:color w:val="231F20"/>
          <w:spacing w:val="-50"/>
        </w:rPr>
        <w:t> </w:t>
      </w:r>
      <w:r>
        <w:rPr>
          <w:color w:val="231F20"/>
        </w:rPr>
        <w:t>бок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дополнительных</w:t>
      </w:r>
      <w:r>
        <w:rPr>
          <w:color w:val="231F20"/>
          <w:spacing w:val="-11"/>
        </w:rPr>
        <w:t> </w:t>
      </w:r>
      <w:r>
        <w:rPr>
          <w:color w:val="231F20"/>
        </w:rPr>
        <w:t>трудозатрат,</w:t>
      </w:r>
      <w:r>
        <w:rPr>
          <w:color w:val="231F20"/>
          <w:spacing w:val="-10"/>
        </w:rPr>
        <w:t> </w:t>
      </w:r>
      <w:r>
        <w:rPr>
          <w:color w:val="231F20"/>
        </w:rPr>
        <w:t>связанных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настройкой</w:t>
      </w:r>
      <w:r>
        <w:rPr>
          <w:color w:val="231F20"/>
          <w:spacing w:val="-10"/>
        </w:rPr>
        <w:t> </w:t>
      </w:r>
      <w:r>
        <w:rPr>
          <w:color w:val="231F20"/>
        </w:rPr>
        <w:t>выход-</w:t>
      </w:r>
      <w:r>
        <w:rPr>
          <w:color w:val="231F20"/>
          <w:spacing w:val="-51"/>
        </w:rPr>
        <w:t> </w:t>
      </w:r>
      <w:r>
        <w:rPr>
          <w:color w:val="231F20"/>
        </w:rPr>
        <w:t>ных форм судебной статистики, и реализует принцип одноразового</w:t>
      </w:r>
      <w:r>
        <w:rPr>
          <w:color w:val="231F20"/>
          <w:spacing w:val="-50"/>
        </w:rPr>
        <w:t> </w:t>
      </w:r>
      <w:r>
        <w:rPr>
          <w:color w:val="231F20"/>
        </w:rPr>
        <w:t>ввода</w:t>
      </w:r>
      <w:r>
        <w:rPr>
          <w:color w:val="231F20"/>
          <w:spacing w:val="-6"/>
        </w:rPr>
        <w:t> </w:t>
      </w:r>
      <w:r>
        <w:rPr>
          <w:color w:val="231F20"/>
        </w:rPr>
        <w:t>данных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информационную</w:t>
      </w:r>
      <w:r>
        <w:rPr>
          <w:color w:val="231F20"/>
          <w:spacing w:val="-5"/>
        </w:rPr>
        <w:t> </w:t>
      </w:r>
      <w:r>
        <w:rPr>
          <w:color w:val="231F20"/>
        </w:rPr>
        <w:t>систему.</w:t>
      </w:r>
    </w:p>
    <w:p>
      <w:pPr>
        <w:spacing w:line="268" w:lineRule="auto" w:before="0"/>
        <w:ind w:left="157" w:right="574" w:firstLine="283"/>
        <w:jc w:val="both"/>
        <w:rPr>
          <w:sz w:val="21"/>
        </w:rPr>
      </w:pPr>
      <w:r>
        <w:rPr>
          <w:b/>
          <w:i/>
          <w:color w:val="231F20"/>
          <w:sz w:val="21"/>
        </w:rPr>
        <w:t>Содержание</w:t>
      </w:r>
      <w:r>
        <w:rPr>
          <w:b/>
          <w:i/>
          <w:color w:val="231F20"/>
          <w:spacing w:val="-8"/>
          <w:sz w:val="21"/>
        </w:rPr>
        <w:t> </w:t>
      </w:r>
      <w:r>
        <w:rPr>
          <w:b/>
          <w:i/>
          <w:color w:val="231F20"/>
          <w:sz w:val="21"/>
        </w:rPr>
        <w:t>принципа</w:t>
      </w:r>
      <w:r>
        <w:rPr>
          <w:b/>
          <w:i/>
          <w:color w:val="231F20"/>
          <w:spacing w:val="-7"/>
          <w:sz w:val="21"/>
        </w:rPr>
        <w:t> </w:t>
      </w:r>
      <w:r>
        <w:rPr>
          <w:b/>
          <w:i/>
          <w:color w:val="231F20"/>
          <w:sz w:val="21"/>
        </w:rPr>
        <w:t>одноразового</w:t>
      </w:r>
      <w:r>
        <w:rPr>
          <w:b/>
          <w:i/>
          <w:color w:val="231F20"/>
          <w:spacing w:val="-8"/>
          <w:sz w:val="21"/>
        </w:rPr>
        <w:t> </w:t>
      </w:r>
      <w:r>
        <w:rPr>
          <w:b/>
          <w:i/>
          <w:color w:val="231F20"/>
          <w:sz w:val="21"/>
        </w:rPr>
        <w:t>ввода</w:t>
      </w:r>
      <w:r>
        <w:rPr>
          <w:b/>
          <w:i/>
          <w:color w:val="231F20"/>
          <w:spacing w:val="-7"/>
          <w:sz w:val="21"/>
        </w:rPr>
        <w:t> </w:t>
      </w:r>
      <w:r>
        <w:rPr>
          <w:b/>
          <w:i/>
          <w:color w:val="231F20"/>
          <w:sz w:val="21"/>
        </w:rPr>
        <w:t>данных</w:t>
      </w:r>
      <w:r>
        <w:rPr>
          <w:b/>
          <w:i/>
          <w:color w:val="231F20"/>
          <w:spacing w:val="-8"/>
          <w:sz w:val="21"/>
        </w:rPr>
        <w:t> </w:t>
      </w:r>
      <w:r>
        <w:rPr>
          <w:b/>
          <w:i/>
          <w:color w:val="231F20"/>
          <w:sz w:val="21"/>
        </w:rPr>
        <w:t>в</w:t>
      </w:r>
      <w:r>
        <w:rPr>
          <w:b/>
          <w:i/>
          <w:color w:val="231F20"/>
          <w:spacing w:val="-7"/>
          <w:sz w:val="21"/>
        </w:rPr>
        <w:t> </w:t>
      </w:r>
      <w:r>
        <w:rPr>
          <w:b/>
          <w:i/>
          <w:color w:val="231F20"/>
          <w:sz w:val="21"/>
        </w:rPr>
        <w:t>информа-</w:t>
      </w:r>
      <w:r>
        <w:rPr>
          <w:b/>
          <w:i/>
          <w:color w:val="231F20"/>
          <w:spacing w:val="-50"/>
          <w:sz w:val="21"/>
        </w:rPr>
        <w:t> </w:t>
      </w:r>
      <w:r>
        <w:rPr>
          <w:b/>
          <w:i/>
          <w:color w:val="231F20"/>
          <w:sz w:val="21"/>
        </w:rPr>
        <w:t>ционную</w:t>
      </w:r>
      <w:r>
        <w:rPr>
          <w:b/>
          <w:i/>
          <w:color w:val="231F20"/>
          <w:spacing w:val="-14"/>
          <w:sz w:val="21"/>
        </w:rPr>
        <w:t> </w:t>
      </w:r>
      <w:r>
        <w:rPr>
          <w:b/>
          <w:i/>
          <w:color w:val="231F20"/>
          <w:sz w:val="21"/>
        </w:rPr>
        <w:t>систему</w:t>
      </w:r>
      <w:r>
        <w:rPr>
          <w:b/>
          <w:i/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состоит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том,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введенная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память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компьюте-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 информация может неоднократно использоваться для решения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целого комплекса информационно связанных задач, что является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основой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создания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баз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данных.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Состав эксплуатирующихся в судах программных изделий и ор-</w:t>
      </w:r>
      <w:r>
        <w:rPr>
          <w:color w:val="231F20"/>
          <w:spacing w:val="-50"/>
        </w:rPr>
        <w:t> </w:t>
      </w:r>
      <w:r>
        <w:rPr>
          <w:color w:val="231F20"/>
        </w:rPr>
        <w:t>ганизация их сопровождения регулируется приказами Судебного</w:t>
      </w:r>
      <w:r>
        <w:rPr>
          <w:color w:val="231F20"/>
          <w:spacing w:val="1"/>
        </w:rPr>
        <w:t> </w:t>
      </w:r>
      <w:r>
        <w:rPr>
          <w:color w:val="231F20"/>
        </w:rPr>
        <w:t>департамента, в том числе организующими работу Федерального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государственного бюджетного учреждения «Информационно-ана-</w:t>
      </w:r>
      <w:r>
        <w:rPr>
          <w:color w:val="231F20"/>
          <w:spacing w:val="1"/>
        </w:rPr>
        <w:t> </w:t>
      </w:r>
      <w:r>
        <w:rPr>
          <w:color w:val="231F20"/>
        </w:rPr>
        <w:t>литический</w:t>
      </w:r>
      <w:r>
        <w:rPr>
          <w:color w:val="231F20"/>
          <w:spacing w:val="-7"/>
        </w:rPr>
        <w:t> </w:t>
      </w:r>
      <w:r>
        <w:rPr>
          <w:color w:val="231F20"/>
        </w:rPr>
        <w:t>центр</w:t>
      </w:r>
      <w:r>
        <w:rPr>
          <w:color w:val="231F20"/>
          <w:spacing w:val="-6"/>
        </w:rPr>
        <w:t> </w:t>
      </w:r>
      <w:r>
        <w:rPr>
          <w:color w:val="231F20"/>
        </w:rPr>
        <w:t>поддержки</w:t>
      </w:r>
      <w:r>
        <w:rPr>
          <w:color w:val="231F20"/>
          <w:spacing w:val="-6"/>
        </w:rPr>
        <w:t> </w:t>
      </w:r>
      <w:r>
        <w:rPr>
          <w:color w:val="231F20"/>
        </w:rPr>
        <w:t>«ГАС</w:t>
      </w:r>
      <w:r>
        <w:rPr>
          <w:color w:val="231F20"/>
          <w:spacing w:val="-7"/>
        </w:rPr>
        <w:t> </w:t>
      </w:r>
      <w:r>
        <w:rPr>
          <w:color w:val="231F20"/>
        </w:rPr>
        <w:t>«Правосудие»</w:t>
      </w:r>
      <w:r>
        <w:rPr>
          <w:color w:val="231F20"/>
          <w:spacing w:val="-6"/>
        </w:rPr>
        <w:t> </w:t>
      </w:r>
      <w:r>
        <w:rPr>
          <w:color w:val="231F20"/>
        </w:rPr>
        <w:t>(ФГБУ</w:t>
      </w:r>
      <w:r>
        <w:rPr>
          <w:color w:val="231F20"/>
          <w:spacing w:val="-6"/>
        </w:rPr>
        <w:t> </w:t>
      </w:r>
      <w:r>
        <w:rPr>
          <w:color w:val="231F20"/>
        </w:rPr>
        <w:t>ИАЦ</w:t>
      </w:r>
      <w:r>
        <w:rPr>
          <w:color w:val="231F20"/>
          <w:spacing w:val="-6"/>
        </w:rPr>
        <w:t> </w:t>
      </w:r>
      <w:r>
        <w:rPr>
          <w:color w:val="231F20"/>
        </w:rPr>
        <w:t>Су-</w:t>
      </w:r>
      <w:r>
        <w:rPr>
          <w:color w:val="231F20"/>
          <w:spacing w:val="-51"/>
        </w:rPr>
        <w:t> </w:t>
      </w:r>
      <w:r>
        <w:rPr>
          <w:color w:val="231F20"/>
        </w:rPr>
        <w:t>дебного департамента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) на основе утверждаемых Судебным депар-</w:t>
      </w:r>
      <w:r>
        <w:rPr>
          <w:color w:val="231F20"/>
          <w:spacing w:val="1"/>
        </w:rPr>
        <w:t> </w:t>
      </w:r>
      <w:r>
        <w:rPr>
          <w:color w:val="231F20"/>
        </w:rPr>
        <w:t>таментом</w:t>
      </w:r>
      <w:r>
        <w:rPr>
          <w:color w:val="231F20"/>
          <w:spacing w:val="-5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5"/>
        </w:rPr>
        <w:t> </w:t>
      </w:r>
      <w:r>
        <w:rPr>
          <w:color w:val="231F20"/>
        </w:rPr>
        <w:t>заданий.</w:t>
      </w: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53.858299pt;margin-top:10.405097pt;width:51.05pt;height:.1pt;mso-position-horizontal-relative:page;mso-position-vertical-relative:paragraph;z-index:-15591424;mso-wrap-distance-left:0;mso-wrap-distance-right:0" coordorigin="1077,208" coordsize="1021,0" path="m1077,208l2098,20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both"/>
        <w:rPr>
          <w:sz w:val="18"/>
        </w:rPr>
      </w:pPr>
      <w:r>
        <w:rPr>
          <w:color w:val="231F20"/>
          <w:spacing w:val="-1"/>
          <w:position w:val="6"/>
          <w:sz w:val="10"/>
        </w:rPr>
        <w:t>1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pacing w:val="-1"/>
          <w:sz w:val="18"/>
        </w:rPr>
        <w:t>См.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подробнее: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раздел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10.3.</w:t>
      </w:r>
    </w:p>
    <w:p>
      <w:pPr>
        <w:spacing w:line="249" w:lineRule="auto" w:before="9"/>
        <w:ind w:left="157" w:right="571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2 </w:t>
      </w:r>
      <w:r>
        <w:rPr>
          <w:color w:val="231F20"/>
          <w:sz w:val="18"/>
        </w:rPr>
        <w:t>Федеральное государственное бюджетное учреждение «Информационно-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аналитический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центр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поддержки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«Правосудие»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является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учреждением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Судебного департамента, создано Распоряжением Правительства Российской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73"/>
          <w:sz w:val="18"/>
        </w:rPr>
        <w:t> </w:t>
      </w:r>
      <w:r>
        <w:rPr>
          <w:color w:val="231F20"/>
          <w:sz w:val="18"/>
        </w:rPr>
        <w:t>мая</w:t>
      </w:r>
      <w:r>
        <w:rPr>
          <w:color w:val="231F20"/>
          <w:spacing w:val="73"/>
          <w:sz w:val="18"/>
        </w:rPr>
        <w:t> </w:t>
      </w:r>
      <w:r>
        <w:rPr>
          <w:color w:val="231F20"/>
          <w:sz w:val="18"/>
        </w:rPr>
        <w:t>2012</w:t>
      </w:r>
      <w:r>
        <w:rPr>
          <w:color w:val="231F20"/>
          <w:spacing w:val="73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73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681-р,</w:t>
      </w:r>
      <w:r>
        <w:rPr>
          <w:color w:val="231F20"/>
          <w:spacing w:val="74"/>
          <w:sz w:val="18"/>
        </w:rPr>
        <w:t> </w:t>
      </w:r>
      <w:r>
        <w:rPr>
          <w:color w:val="231F20"/>
          <w:sz w:val="18"/>
        </w:rPr>
        <w:t>Приказ</w:t>
      </w:r>
      <w:r>
        <w:rPr>
          <w:color w:val="231F20"/>
          <w:spacing w:val="73"/>
          <w:sz w:val="18"/>
        </w:rPr>
        <w:t> </w:t>
      </w:r>
      <w:r>
        <w:rPr>
          <w:color w:val="231F20"/>
          <w:sz w:val="18"/>
        </w:rPr>
        <w:t>Судебного</w:t>
      </w:r>
      <w:r>
        <w:rPr>
          <w:color w:val="231F20"/>
          <w:spacing w:val="73"/>
          <w:sz w:val="18"/>
        </w:rPr>
        <w:t> </w:t>
      </w:r>
      <w:r>
        <w:rPr>
          <w:color w:val="231F20"/>
          <w:sz w:val="18"/>
        </w:rPr>
        <w:t>департамента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 04.06.2012 № 118 «О создании Федерального государственного бюджет-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ного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учреждения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«Информационно-аналитический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центр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поддержки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ГАС</w:t>
      </w:r>
    </w:p>
    <w:p>
      <w:pPr>
        <w:spacing w:line="249" w:lineRule="auto" w:before="4"/>
        <w:ind w:left="157" w:right="574" w:firstLine="0"/>
        <w:jc w:val="both"/>
        <w:rPr>
          <w:sz w:val="18"/>
        </w:rPr>
      </w:pPr>
      <w:r>
        <w:rPr>
          <w:color w:val="231F20"/>
          <w:sz w:val="18"/>
        </w:rPr>
        <w:t>«Правосудие», в задачи которого в соответствии с Уставом учреждения во-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шла, в том числе интеграция информационных ресурсов и данных судебной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статистики.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Heading3"/>
        <w:numPr>
          <w:ilvl w:val="1"/>
          <w:numId w:val="40"/>
        </w:numPr>
        <w:tabs>
          <w:tab w:pos="1260" w:val="left" w:leader="none"/>
        </w:tabs>
        <w:spacing w:line="249" w:lineRule="auto" w:before="97" w:after="0"/>
        <w:ind w:left="983" w:right="1074" w:hanging="327"/>
        <w:jc w:val="left"/>
        <w:rPr>
          <w:color w:val="231F20"/>
        </w:rPr>
      </w:pPr>
      <w:bookmarkStart w:name="10.2. Формирование сводной статистическо" w:id="115"/>
      <w:bookmarkEnd w:id="115"/>
      <w:r>
        <w:rPr/>
      </w:r>
      <w:bookmarkStart w:name="10.2. Формирование сводной статистическо" w:id="116"/>
      <w:bookmarkEnd w:id="116"/>
      <w:r>
        <w:rPr>
          <w:color w:val="231F20"/>
        </w:rPr>
        <w:t>Формирование</w:t>
      </w:r>
      <w:r>
        <w:rPr>
          <w:color w:val="231F20"/>
          <w:spacing w:val="1"/>
        </w:rPr>
        <w:t> </w:t>
      </w:r>
      <w:r>
        <w:rPr>
          <w:color w:val="231F20"/>
        </w:rPr>
        <w:t>сводной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59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5"/>
        </w:rPr>
        <w:t> </w:t>
      </w:r>
      <w:r>
        <w:rPr>
          <w:color w:val="231F20"/>
        </w:rPr>
        <w:t>по</w:t>
      </w:r>
      <w:r>
        <w:rPr>
          <w:color w:val="231F20"/>
          <w:spacing w:val="5"/>
        </w:rPr>
        <w:t> </w:t>
      </w:r>
      <w:r>
        <w:rPr>
          <w:color w:val="231F20"/>
        </w:rPr>
        <w:t>регламентным</w:t>
      </w:r>
      <w:r>
        <w:rPr>
          <w:color w:val="231F20"/>
          <w:spacing w:val="6"/>
        </w:rPr>
        <w:t> </w:t>
      </w:r>
      <w:r>
        <w:rPr>
          <w:color w:val="231F20"/>
        </w:rPr>
        <w:t>формам</w:t>
      </w:r>
    </w:p>
    <w:p>
      <w:pPr>
        <w:spacing w:line="259" w:lineRule="exact" w:before="0"/>
        <w:ind w:left="1687" w:right="0" w:firstLine="0"/>
        <w:jc w:val="left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color w:val="231F20"/>
          <w:sz w:val="23"/>
        </w:rPr>
        <w:t>статистической</w:t>
      </w:r>
      <w:r>
        <w:rPr>
          <w:rFonts w:ascii="Microsoft Sans Serif" w:hAnsi="Microsoft Sans Serif"/>
          <w:color w:val="231F20"/>
          <w:spacing w:val="28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отчетности</w:t>
      </w:r>
    </w:p>
    <w:p>
      <w:pPr>
        <w:pStyle w:val="BodyText"/>
        <w:spacing w:line="268" w:lineRule="auto" w:before="196"/>
        <w:ind w:left="157" w:right="574" w:firstLine="283"/>
        <w:jc w:val="both"/>
      </w:pPr>
      <w:r>
        <w:rPr>
          <w:color w:val="231F20"/>
          <w:w w:val="95"/>
        </w:rPr>
        <w:t>Регламентная статистическая отчетность, утвержденная приказами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Судебного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департамента,</w:t>
      </w:r>
      <w:r>
        <w:rPr>
          <w:color w:val="231F20"/>
          <w:spacing w:val="-11"/>
        </w:rPr>
        <w:t> </w:t>
      </w:r>
      <w:r>
        <w:rPr>
          <w:color w:val="231F20"/>
        </w:rPr>
        <w:t>формируется</w:t>
      </w:r>
      <w:r>
        <w:rPr>
          <w:color w:val="231F20"/>
          <w:spacing w:val="-10"/>
        </w:rPr>
        <w:t> </w:t>
      </w:r>
      <w:r>
        <w:rPr>
          <w:color w:val="231F20"/>
        </w:rPr>
        <w:t>автоматизировано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основе</w:t>
      </w:r>
      <w:r>
        <w:rPr>
          <w:color w:val="231F20"/>
          <w:spacing w:val="-50"/>
        </w:rPr>
        <w:t> </w:t>
      </w:r>
      <w:r>
        <w:rPr>
          <w:color w:val="231F20"/>
        </w:rPr>
        <w:t>первичных данных в электронных картотеках в автоматизирован-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6"/>
        </w:rPr>
        <w:t> </w:t>
      </w:r>
      <w:r>
        <w:rPr>
          <w:color w:val="231F20"/>
        </w:rPr>
        <w:t>системах</w:t>
      </w:r>
      <w:r>
        <w:rPr>
          <w:color w:val="231F20"/>
          <w:spacing w:val="-5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6"/>
        </w:rPr>
        <w:t> </w:t>
      </w:r>
      <w:r>
        <w:rPr>
          <w:color w:val="231F20"/>
        </w:rPr>
        <w:t>делопроизводства</w:t>
      </w:r>
      <w:r>
        <w:rPr>
          <w:color w:val="231F20"/>
          <w:spacing w:val="-5"/>
        </w:rPr>
        <w:t> </w:t>
      </w:r>
      <w:r>
        <w:rPr>
          <w:color w:val="231F20"/>
        </w:rPr>
        <w:t>(статистика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работе</w:t>
      </w:r>
      <w:r>
        <w:rPr>
          <w:color w:val="231F20"/>
          <w:spacing w:val="-6"/>
        </w:rPr>
        <w:t> </w:t>
      </w:r>
      <w:r>
        <w:rPr>
          <w:color w:val="231F20"/>
        </w:rPr>
        <w:t>су-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дов)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основе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статистических</w:t>
      </w:r>
      <w:r>
        <w:rPr>
          <w:color w:val="231F20"/>
          <w:spacing w:val="-11"/>
        </w:rPr>
        <w:t> </w:t>
      </w:r>
      <w:r>
        <w:rPr>
          <w:color w:val="231F20"/>
        </w:rPr>
        <w:t>карточек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подсудимо-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5"/>
        </w:rPr>
        <w:t> </w:t>
      </w:r>
      <w:r>
        <w:rPr>
          <w:color w:val="231F20"/>
        </w:rPr>
        <w:t>(статистика</w:t>
      </w:r>
      <w:r>
        <w:rPr>
          <w:color w:val="231F20"/>
          <w:spacing w:val="-5"/>
        </w:rPr>
        <w:t> </w:t>
      </w:r>
      <w:r>
        <w:rPr>
          <w:color w:val="231F20"/>
        </w:rPr>
        <w:t>судимости).</w:t>
      </w:r>
    </w:p>
    <w:p>
      <w:pPr>
        <w:pStyle w:val="BodyText"/>
        <w:spacing w:line="268" w:lineRule="auto"/>
        <w:ind w:left="157" w:right="570" w:firstLine="283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настоящее</w:t>
      </w:r>
      <w:r>
        <w:rPr>
          <w:color w:val="231F20"/>
          <w:spacing w:val="1"/>
        </w:rPr>
        <w:t> </w:t>
      </w:r>
      <w:r>
        <w:rPr>
          <w:color w:val="231F20"/>
        </w:rPr>
        <w:t>время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сбора</w:t>
      </w:r>
      <w:r>
        <w:rPr>
          <w:color w:val="231F20"/>
          <w:spacing w:val="1"/>
        </w:rPr>
        <w:t> </w:t>
      </w:r>
      <w:r>
        <w:rPr>
          <w:color w:val="231F20"/>
        </w:rPr>
        <w:t>регламентной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Судебном</w:t>
      </w:r>
      <w:r>
        <w:rPr>
          <w:color w:val="231F20"/>
          <w:spacing w:val="1"/>
        </w:rPr>
        <w:t> </w:t>
      </w:r>
      <w:r>
        <w:rPr>
          <w:color w:val="231F20"/>
        </w:rPr>
        <w:t>департаменте,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большинстве</w:t>
      </w:r>
      <w:r>
        <w:rPr>
          <w:color w:val="231F20"/>
          <w:spacing w:val="52"/>
        </w:rPr>
        <w:t> </w:t>
      </w:r>
      <w:r>
        <w:rPr>
          <w:color w:val="231F20"/>
        </w:rPr>
        <w:t>Управле-</w:t>
      </w:r>
      <w:r>
        <w:rPr>
          <w:color w:val="231F20"/>
          <w:spacing w:val="1"/>
        </w:rPr>
        <w:t> </w:t>
      </w:r>
      <w:r>
        <w:rPr>
          <w:color w:val="231F20"/>
        </w:rPr>
        <w:t>ний</w:t>
      </w:r>
      <w:r>
        <w:rPr>
          <w:color w:val="231F20"/>
          <w:spacing w:val="16"/>
        </w:rPr>
        <w:t> </w:t>
      </w:r>
      <w:r>
        <w:rPr>
          <w:color w:val="231F20"/>
        </w:rPr>
        <w:t>Судебного</w:t>
      </w:r>
      <w:r>
        <w:rPr>
          <w:color w:val="231F20"/>
          <w:spacing w:val="17"/>
        </w:rPr>
        <w:t> </w:t>
      </w:r>
      <w:r>
        <w:rPr>
          <w:color w:val="231F20"/>
        </w:rPr>
        <w:t>департамента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субъектах</w:t>
      </w:r>
      <w:r>
        <w:rPr>
          <w:color w:val="231F20"/>
          <w:spacing w:val="17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6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1"/>
        </w:rPr>
        <w:t> </w:t>
      </w:r>
      <w:r>
        <w:rPr>
          <w:color w:val="231F20"/>
        </w:rPr>
        <w:t>а также окружных (флотских) военных судах используется </w:t>
      </w:r>
      <w:r>
        <w:rPr>
          <w:b/>
          <w:i/>
          <w:color w:val="231F20"/>
        </w:rPr>
        <w:t>про-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граммное изделие «Судебная статистика»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, которое представ-</w:t>
      </w:r>
      <w:r>
        <w:rPr>
          <w:color w:val="231F20"/>
          <w:spacing w:val="1"/>
        </w:rPr>
        <w:t> </w:t>
      </w:r>
      <w:r>
        <w:rPr>
          <w:color w:val="231F20"/>
        </w:rPr>
        <w:t>ляет</w:t>
      </w:r>
      <w:r>
        <w:rPr>
          <w:color w:val="231F20"/>
          <w:spacing w:val="1"/>
        </w:rPr>
        <w:t> </w:t>
      </w:r>
      <w:r>
        <w:rPr>
          <w:color w:val="231F20"/>
        </w:rPr>
        <w:t>функциональные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возможности,</w:t>
      </w:r>
      <w:r>
        <w:rPr>
          <w:color w:val="231F20"/>
          <w:spacing w:val="1"/>
        </w:rPr>
        <w:t> </w:t>
      </w:r>
      <w:r>
        <w:rPr>
          <w:color w:val="231F20"/>
        </w:rPr>
        <w:t>покрывающие</w:t>
      </w:r>
      <w:r>
        <w:rPr>
          <w:color w:val="231F20"/>
          <w:spacing w:val="52"/>
        </w:rPr>
        <w:t> </w:t>
      </w:r>
      <w:r>
        <w:rPr>
          <w:color w:val="231F20"/>
        </w:rPr>
        <w:t>все</w:t>
      </w:r>
      <w:r>
        <w:rPr>
          <w:color w:val="231F20"/>
          <w:spacing w:val="53"/>
        </w:rPr>
        <w:t> </w:t>
      </w:r>
      <w:r>
        <w:rPr>
          <w:color w:val="231F20"/>
        </w:rPr>
        <w:t>этапы</w:t>
      </w:r>
      <w:r>
        <w:rPr>
          <w:color w:val="231F20"/>
          <w:spacing w:val="1"/>
        </w:rPr>
        <w:t> </w:t>
      </w:r>
      <w:r>
        <w:rPr>
          <w:color w:val="231F20"/>
        </w:rPr>
        <w:t>сбора статистической отчетности: организацию сбора, обработки</w:t>
      </w:r>
      <w:r>
        <w:rPr>
          <w:color w:val="231F20"/>
          <w:spacing w:val="1"/>
        </w:rPr>
        <w:t> </w:t>
      </w:r>
      <w:r>
        <w:rPr>
          <w:color w:val="231F20"/>
        </w:rPr>
        <w:t>первичной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отчетности,</w:t>
      </w:r>
      <w:r>
        <w:rPr>
          <w:color w:val="231F20"/>
          <w:spacing w:val="1"/>
        </w:rPr>
        <w:t> </w:t>
      </w:r>
      <w:r>
        <w:rPr>
          <w:color w:val="231F20"/>
        </w:rPr>
        <w:t>консолидацию</w:t>
      </w:r>
      <w:r>
        <w:rPr>
          <w:color w:val="231F20"/>
          <w:spacing w:val="1"/>
        </w:rPr>
        <w:t> </w:t>
      </w:r>
      <w:r>
        <w:rPr>
          <w:color w:val="231F20"/>
        </w:rPr>
        <w:t>статисти-</w:t>
      </w:r>
      <w:r>
        <w:rPr>
          <w:color w:val="231F20"/>
          <w:spacing w:val="1"/>
        </w:rPr>
        <w:t> </w:t>
      </w:r>
      <w:r>
        <w:rPr>
          <w:color w:val="231F20"/>
        </w:rPr>
        <w:t>ческих</w:t>
      </w:r>
      <w:r>
        <w:rPr>
          <w:color w:val="231F20"/>
          <w:spacing w:val="1"/>
        </w:rPr>
        <w:t> </w:t>
      </w:r>
      <w:r>
        <w:rPr>
          <w:color w:val="231F20"/>
        </w:rPr>
        <w:t>данных,</w:t>
      </w:r>
      <w:r>
        <w:rPr>
          <w:color w:val="231F20"/>
          <w:spacing w:val="1"/>
        </w:rPr>
        <w:t> </w:t>
      </w:r>
      <w:r>
        <w:rPr>
          <w:color w:val="231F20"/>
        </w:rPr>
        <w:t>хранение</w:t>
      </w:r>
      <w:r>
        <w:rPr>
          <w:color w:val="231F20"/>
          <w:spacing w:val="1"/>
        </w:rPr>
        <w:t> </w:t>
      </w:r>
      <w:r>
        <w:rPr>
          <w:color w:val="231F20"/>
        </w:rPr>
        <w:t>первичной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сводной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отчетности, а также предоставляет инструментарий для постро-</w:t>
      </w:r>
      <w:r>
        <w:rPr>
          <w:color w:val="231F20"/>
          <w:spacing w:val="1"/>
        </w:rPr>
        <w:t> </w:t>
      </w:r>
      <w:r>
        <w:rPr>
          <w:color w:val="231F20"/>
        </w:rPr>
        <w:t>ения</w:t>
      </w:r>
      <w:r>
        <w:rPr>
          <w:color w:val="231F20"/>
          <w:spacing w:val="42"/>
        </w:rPr>
        <w:t> </w:t>
      </w:r>
      <w:r>
        <w:rPr>
          <w:color w:val="231F20"/>
        </w:rPr>
        <w:t>аналитических</w:t>
      </w:r>
      <w:r>
        <w:rPr>
          <w:color w:val="231F20"/>
          <w:spacing w:val="43"/>
        </w:rPr>
        <w:t> </w:t>
      </w:r>
      <w:r>
        <w:rPr>
          <w:color w:val="231F20"/>
        </w:rPr>
        <w:t>отчетов</w:t>
      </w:r>
      <w:r>
        <w:rPr>
          <w:color w:val="231F20"/>
          <w:spacing w:val="43"/>
        </w:rPr>
        <w:t> </w:t>
      </w:r>
      <w:r>
        <w:rPr>
          <w:color w:val="231F20"/>
        </w:rPr>
        <w:t>на</w:t>
      </w:r>
      <w:r>
        <w:rPr>
          <w:color w:val="231F20"/>
          <w:spacing w:val="43"/>
        </w:rPr>
        <w:t> </w:t>
      </w:r>
      <w:r>
        <w:rPr>
          <w:color w:val="231F20"/>
        </w:rPr>
        <w:t>основании</w:t>
      </w:r>
      <w:r>
        <w:rPr>
          <w:color w:val="231F20"/>
          <w:spacing w:val="43"/>
        </w:rPr>
        <w:t> </w:t>
      </w:r>
      <w:r>
        <w:rPr>
          <w:color w:val="231F20"/>
        </w:rPr>
        <w:t>накопленных</w:t>
      </w:r>
      <w:r>
        <w:rPr>
          <w:color w:val="231F20"/>
          <w:spacing w:val="43"/>
        </w:rPr>
        <w:t> </w:t>
      </w:r>
      <w:r>
        <w:rPr>
          <w:color w:val="231F20"/>
        </w:rPr>
        <w:t>данных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несколько</w:t>
      </w:r>
      <w:r>
        <w:rPr>
          <w:color w:val="231F20"/>
          <w:spacing w:val="3"/>
        </w:rPr>
        <w:t> </w:t>
      </w:r>
      <w:r>
        <w:rPr>
          <w:color w:val="231F20"/>
        </w:rPr>
        <w:t>лет.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  <w:w w:val="95"/>
        </w:rPr>
        <w:t>ПИ «Судебная статистика» использует современные информаци-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онные технологии, в частности, поддерживает работу с единой базой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данных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сервере</w:t>
      </w:r>
      <w:r>
        <w:rPr>
          <w:color w:val="231F20"/>
          <w:spacing w:val="-9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-10"/>
        </w:rPr>
        <w:t> </w:t>
      </w:r>
      <w:r>
        <w:rPr>
          <w:color w:val="231F20"/>
        </w:rPr>
        <w:t>десятков</w:t>
      </w:r>
      <w:r>
        <w:rPr>
          <w:color w:val="231F20"/>
          <w:spacing w:val="-9"/>
        </w:rPr>
        <w:t> </w:t>
      </w:r>
      <w:r>
        <w:rPr>
          <w:color w:val="231F20"/>
        </w:rPr>
        <w:t>пользователей,</w:t>
      </w:r>
      <w:r>
        <w:rPr>
          <w:color w:val="231F20"/>
          <w:spacing w:val="-9"/>
        </w:rPr>
        <w:t> </w:t>
      </w:r>
      <w:r>
        <w:rPr>
          <w:color w:val="231F20"/>
        </w:rPr>
        <w:t>технологию</w:t>
      </w:r>
    </w:p>
    <w:p>
      <w:pPr>
        <w:pStyle w:val="BodyText"/>
        <w:spacing w:line="268" w:lineRule="auto"/>
        <w:ind w:left="157" w:right="574"/>
        <w:jc w:val="both"/>
      </w:pPr>
      <w:r>
        <w:rPr>
          <w:color w:val="231F20"/>
        </w:rPr>
        <w:t>«тонкого</w:t>
      </w:r>
      <w:r>
        <w:rPr>
          <w:color w:val="231F20"/>
          <w:spacing w:val="37"/>
        </w:rPr>
        <w:t> </w:t>
      </w:r>
      <w:r>
        <w:rPr>
          <w:color w:val="231F20"/>
        </w:rPr>
        <w:t>клиента»,</w:t>
      </w:r>
      <w:r>
        <w:rPr>
          <w:color w:val="231F20"/>
          <w:spacing w:val="37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37"/>
        </w:rPr>
        <w:t> </w:t>
      </w:r>
      <w:r>
        <w:rPr>
          <w:color w:val="231F20"/>
        </w:rPr>
        <w:t>удаленного</w:t>
      </w:r>
      <w:r>
        <w:rPr>
          <w:color w:val="231F20"/>
          <w:spacing w:val="37"/>
        </w:rPr>
        <w:t> </w:t>
      </w:r>
      <w:r>
        <w:rPr>
          <w:color w:val="231F20"/>
        </w:rPr>
        <w:t>администрирования</w:t>
      </w:r>
      <w:r>
        <w:rPr>
          <w:color w:val="231F20"/>
          <w:spacing w:val="1"/>
        </w:rPr>
        <w:t> </w:t>
      </w:r>
      <w:r>
        <w:rPr>
          <w:color w:val="231F20"/>
        </w:rPr>
        <w:t>и доступа к данным судебной статистики; автоматизирована обра-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ботка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электронных</w:t>
      </w:r>
      <w:r>
        <w:rPr>
          <w:color w:val="231F20"/>
          <w:spacing w:val="-11"/>
        </w:rPr>
        <w:t> </w:t>
      </w:r>
      <w:r>
        <w:rPr>
          <w:color w:val="231F20"/>
        </w:rPr>
        <w:t>сообщений</w:t>
      </w:r>
      <w:r>
        <w:rPr>
          <w:color w:val="231F20"/>
          <w:spacing w:val="-11"/>
        </w:rPr>
        <w:t> </w:t>
      </w:r>
      <w:r>
        <w:rPr>
          <w:color w:val="231F20"/>
        </w:rPr>
        <w:t>—</w:t>
      </w:r>
      <w:r>
        <w:rPr>
          <w:color w:val="231F20"/>
          <w:spacing w:val="-11"/>
        </w:rPr>
        <w:t> </w:t>
      </w:r>
      <w:r>
        <w:rPr>
          <w:color w:val="231F20"/>
        </w:rPr>
        <w:t>модуль</w:t>
      </w:r>
      <w:r>
        <w:rPr>
          <w:color w:val="231F20"/>
          <w:spacing w:val="-11"/>
        </w:rPr>
        <w:t> </w:t>
      </w:r>
      <w:r>
        <w:rPr>
          <w:color w:val="231F20"/>
        </w:rPr>
        <w:t>загрузки</w:t>
      </w:r>
      <w:r>
        <w:rPr>
          <w:color w:val="231F20"/>
          <w:spacing w:val="-11"/>
        </w:rPr>
        <w:t> </w:t>
      </w:r>
      <w:r>
        <w:rPr>
          <w:color w:val="231F20"/>
        </w:rPr>
        <w:t>взаимодействует</w:t>
      </w:r>
      <w:r>
        <w:rPr>
          <w:color w:val="231F20"/>
          <w:spacing w:val="-50"/>
        </w:rPr>
        <w:t> </w:t>
      </w:r>
      <w:r>
        <w:rPr>
          <w:color w:val="231F20"/>
        </w:rPr>
        <w:t>с сервером электронной почты при помощи локального почтового</w:t>
      </w:r>
      <w:r>
        <w:rPr>
          <w:color w:val="231F20"/>
          <w:spacing w:val="1"/>
        </w:rPr>
        <w:t> </w:t>
      </w:r>
      <w:r>
        <w:rPr>
          <w:color w:val="231F20"/>
        </w:rPr>
        <w:t>клиента</w:t>
      </w:r>
      <w:r>
        <w:rPr>
          <w:color w:val="231F20"/>
          <w:spacing w:val="-5"/>
        </w:rPr>
        <w:t> </w:t>
      </w:r>
      <w:r>
        <w:rPr>
          <w:color w:val="231F20"/>
        </w:rPr>
        <w:t>MS</w:t>
      </w:r>
      <w:r>
        <w:rPr>
          <w:color w:val="231F20"/>
          <w:spacing w:val="-5"/>
        </w:rPr>
        <w:t> </w:t>
      </w:r>
      <w:r>
        <w:rPr>
          <w:color w:val="231F20"/>
        </w:rPr>
        <w:t>Outlook.</w:t>
      </w:r>
    </w:p>
    <w:p>
      <w:pPr>
        <w:pStyle w:val="BodyText"/>
        <w:spacing w:before="2"/>
        <w:rPr>
          <w:sz w:val="29"/>
        </w:rPr>
      </w:pPr>
      <w:r>
        <w:rPr/>
        <w:pict>
          <v:shape style="position:absolute;margin-left:53.858299pt;margin-top:18.991364pt;width:51.05pt;height:.1pt;mso-position-horizontal-relative:page;mso-position-vertical-relative:paragraph;z-index:-15590912;mso-wrap-distance-left:0;mso-wrap-distance-right:0" coordorigin="1077,380" coordsize="1021,0" path="m1077,380l2098,38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left"/>
        <w:rPr>
          <w:sz w:val="18"/>
        </w:rPr>
      </w:pPr>
      <w:r>
        <w:rPr>
          <w:color w:val="231F20"/>
          <w:spacing w:val="-2"/>
          <w:position w:val="6"/>
          <w:sz w:val="10"/>
        </w:rPr>
        <w:t>1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pacing w:val="-2"/>
          <w:sz w:val="18"/>
        </w:rPr>
        <w:t>См.: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Приложение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(CD),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папка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Методические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материалы,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pacing w:val="-1"/>
          <w:sz w:val="18"/>
          <w:shd w:fill="FDFDE8" w:color="auto" w:val="clear"/>
        </w:rPr>
        <w:t>файл</w:t>
      </w:r>
      <w:r>
        <w:rPr>
          <w:color w:val="231F20"/>
          <w:spacing w:val="-9"/>
          <w:sz w:val="18"/>
          <w:shd w:fill="FDFDE8" w:color="auto" w:val="clear"/>
        </w:rPr>
        <w:t> </w:t>
      </w:r>
      <w:r>
        <w:rPr>
          <w:color w:val="231F20"/>
          <w:spacing w:val="-1"/>
          <w:sz w:val="18"/>
          <w:shd w:fill="FDFDE8" w:color="auto" w:val="clear"/>
        </w:rPr>
        <w:t>Презентация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9"/>
        <w:ind w:left="114" w:right="0" w:firstLine="0"/>
        <w:jc w:val="left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ПИ</w:t>
      </w:r>
      <w:r>
        <w:rPr>
          <w:color w:val="231F20"/>
          <w:spacing w:val="-6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ССТ-2015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для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ЭП.pptx.</w:t>
      </w:r>
    </w:p>
    <w:p>
      <w:pPr>
        <w:spacing w:after="0"/>
        <w:jc w:val="left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1" w:firstLine="283"/>
        <w:jc w:val="both"/>
      </w:pPr>
      <w:bookmarkStart w:name="Таблица 8. ПИ «Судебная статистика»: стр" w:id="117"/>
      <w:bookmarkEnd w:id="117"/>
      <w:r>
        <w:rPr/>
      </w:r>
      <w:r>
        <w:rPr>
          <w:color w:val="231F20"/>
        </w:rPr>
        <w:t>Применение ПИ «Судебная статистика» позволяет контролиро-</w:t>
      </w:r>
      <w:r>
        <w:rPr>
          <w:color w:val="231F20"/>
          <w:spacing w:val="1"/>
        </w:rPr>
        <w:t> </w:t>
      </w:r>
      <w:r>
        <w:rPr>
          <w:color w:val="231F20"/>
        </w:rPr>
        <w:t>вать автоматизированные процессы приема и загрузки информа-</w:t>
      </w:r>
      <w:r>
        <w:rPr>
          <w:color w:val="231F20"/>
          <w:spacing w:val="1"/>
        </w:rPr>
        <w:t> </w:t>
      </w:r>
      <w:r>
        <w:rPr>
          <w:color w:val="231F20"/>
        </w:rPr>
        <w:t>ции, упорядочить коллективную работу с имеющейся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ской информацией, обеспечивает надежное хранение многолетних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19"/>
        </w:rPr>
        <w:t> </w:t>
      </w:r>
      <w:r>
        <w:rPr>
          <w:color w:val="231F20"/>
        </w:rPr>
        <w:t>данных,</w:t>
      </w:r>
      <w:r>
        <w:rPr>
          <w:color w:val="231F20"/>
          <w:spacing w:val="19"/>
        </w:rPr>
        <w:t> 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</w:rPr>
        <w:t>также</w:t>
      </w:r>
      <w:r>
        <w:rPr>
          <w:color w:val="231F20"/>
          <w:spacing w:val="19"/>
        </w:rPr>
        <w:t> </w:t>
      </w:r>
      <w:r>
        <w:rPr>
          <w:color w:val="231F20"/>
        </w:rPr>
        <w:t>удаленный</w:t>
      </w:r>
      <w:r>
        <w:rPr>
          <w:color w:val="231F20"/>
          <w:spacing w:val="19"/>
        </w:rPr>
        <w:t> </w:t>
      </w:r>
      <w:r>
        <w:rPr>
          <w:color w:val="231F20"/>
        </w:rPr>
        <w:t>доступ</w:t>
      </w:r>
      <w:r>
        <w:rPr>
          <w:color w:val="231F20"/>
          <w:spacing w:val="19"/>
        </w:rPr>
        <w:t> </w:t>
      </w:r>
      <w:r>
        <w:rPr>
          <w:color w:val="231F20"/>
        </w:rPr>
        <w:t>к</w:t>
      </w:r>
      <w:r>
        <w:rPr>
          <w:color w:val="231F20"/>
          <w:spacing w:val="18"/>
        </w:rPr>
        <w:t> </w:t>
      </w:r>
      <w:r>
        <w:rPr>
          <w:color w:val="231F20"/>
        </w:rPr>
        <w:t>базе</w:t>
      </w:r>
      <w:r>
        <w:rPr>
          <w:color w:val="231F20"/>
          <w:spacing w:val="19"/>
        </w:rPr>
        <w:t> </w:t>
      </w:r>
      <w:r>
        <w:rPr>
          <w:color w:val="231F20"/>
        </w:rPr>
        <w:t>данных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режиме</w:t>
      </w:r>
      <w:r>
        <w:rPr>
          <w:color w:val="231F20"/>
          <w:spacing w:val="-11"/>
        </w:rPr>
        <w:t> </w:t>
      </w:r>
      <w:r>
        <w:rPr>
          <w:color w:val="231F20"/>
        </w:rPr>
        <w:t>реального</w:t>
      </w:r>
      <w:r>
        <w:rPr>
          <w:color w:val="231F20"/>
          <w:spacing w:val="-11"/>
        </w:rPr>
        <w:t> </w:t>
      </w:r>
      <w:r>
        <w:rPr>
          <w:color w:val="231F20"/>
        </w:rPr>
        <w:t>времени</w:t>
      </w:r>
      <w:r>
        <w:rPr>
          <w:color w:val="231F20"/>
          <w:spacing w:val="-11"/>
        </w:rPr>
        <w:t> </w:t>
      </w:r>
      <w:r>
        <w:rPr>
          <w:color w:val="231F20"/>
        </w:rPr>
        <w:t>(такой</w:t>
      </w:r>
      <w:r>
        <w:rPr>
          <w:color w:val="231F20"/>
          <w:spacing w:val="-11"/>
        </w:rPr>
        <w:t> </w:t>
      </w:r>
      <w:r>
        <w:rPr>
          <w:color w:val="231F20"/>
        </w:rPr>
        <w:t>доступ</w:t>
      </w:r>
      <w:r>
        <w:rPr>
          <w:color w:val="231F20"/>
          <w:spacing w:val="-12"/>
        </w:rPr>
        <w:t> </w:t>
      </w:r>
      <w:r>
        <w:rPr>
          <w:color w:val="231F20"/>
        </w:rPr>
        <w:t>предоставлен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работ-</w:t>
      </w:r>
      <w:r>
        <w:rPr>
          <w:color w:val="231F20"/>
          <w:spacing w:val="-50"/>
        </w:rPr>
        <w:t> </w:t>
      </w:r>
      <w:r>
        <w:rPr>
          <w:color w:val="231F20"/>
        </w:rPr>
        <w:t>ников</w:t>
      </w:r>
      <w:r>
        <w:rPr>
          <w:color w:val="231F20"/>
          <w:spacing w:val="-8"/>
        </w:rPr>
        <w:t> </w:t>
      </w:r>
      <w:r>
        <w:rPr>
          <w:color w:val="231F20"/>
        </w:rPr>
        <w:t>Верховного</w:t>
      </w:r>
      <w:r>
        <w:rPr>
          <w:color w:val="231F20"/>
          <w:spacing w:val="-8"/>
        </w:rPr>
        <w:t> </w:t>
      </w:r>
      <w:r>
        <w:rPr>
          <w:color w:val="231F20"/>
        </w:rPr>
        <w:t>Суда</w:t>
      </w:r>
      <w:r>
        <w:rPr>
          <w:color w:val="231F20"/>
          <w:spacing w:val="-8"/>
        </w:rPr>
        <w:t> </w:t>
      </w:r>
      <w:r>
        <w:rPr>
          <w:color w:val="231F20"/>
        </w:rPr>
        <w:t>РФ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базе</w:t>
      </w:r>
      <w:r>
        <w:rPr>
          <w:color w:val="231F20"/>
          <w:spacing w:val="-8"/>
        </w:rPr>
        <w:t> </w:t>
      </w:r>
      <w:r>
        <w:rPr>
          <w:color w:val="231F20"/>
        </w:rPr>
        <w:t>данных</w:t>
      </w:r>
      <w:r>
        <w:rPr>
          <w:color w:val="231F20"/>
          <w:spacing w:val="-8"/>
        </w:rPr>
        <w:t> </w:t>
      </w:r>
      <w:r>
        <w:rPr>
          <w:color w:val="231F20"/>
        </w:rPr>
        <w:t>федерального</w:t>
      </w:r>
      <w:r>
        <w:rPr>
          <w:color w:val="231F20"/>
          <w:spacing w:val="-8"/>
        </w:rPr>
        <w:t> </w:t>
      </w:r>
      <w:r>
        <w:rPr>
          <w:color w:val="231F20"/>
        </w:rPr>
        <w:t>хранилища</w:t>
      </w:r>
      <w:r>
        <w:rPr>
          <w:color w:val="231F20"/>
          <w:spacing w:val="-51"/>
        </w:rPr>
        <w:t> </w:t>
      </w:r>
      <w:r>
        <w:rPr>
          <w:color w:val="231F20"/>
        </w:rPr>
        <w:t>судебной статистки в ПИ «Судебная статистика»). Такую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ность удаленного доступа предполагается предоставить всем судам</w:t>
      </w:r>
      <w:r>
        <w:rPr>
          <w:color w:val="231F20"/>
          <w:spacing w:val="-51"/>
        </w:rPr>
        <w:t> </w:t>
      </w:r>
      <w:r>
        <w:rPr>
          <w:color w:val="231F20"/>
        </w:rPr>
        <w:t>областного</w:t>
      </w:r>
      <w:r>
        <w:rPr>
          <w:color w:val="231F20"/>
          <w:spacing w:val="-13"/>
        </w:rPr>
        <w:t> </w:t>
      </w:r>
      <w:r>
        <w:rPr>
          <w:color w:val="231F20"/>
        </w:rPr>
        <w:t>уровня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управлениям</w:t>
      </w:r>
      <w:r>
        <w:rPr>
          <w:color w:val="231F20"/>
          <w:spacing w:val="-12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12"/>
        </w:rPr>
        <w:t> </w:t>
      </w:r>
      <w:r>
        <w:rPr>
          <w:color w:val="231F20"/>
        </w:rPr>
        <w:t>департамента,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50"/>
        </w:rPr>
        <w:t> </w:t>
      </w:r>
      <w:r>
        <w:rPr>
          <w:color w:val="231F20"/>
        </w:rPr>
        <w:t>арбитражным</w:t>
      </w:r>
      <w:r>
        <w:rPr>
          <w:color w:val="231F20"/>
          <w:spacing w:val="-5"/>
        </w:rPr>
        <w:t> </w:t>
      </w:r>
      <w:r>
        <w:rPr>
          <w:color w:val="231F20"/>
        </w:rPr>
        <w:t>судам.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</w:rPr>
        <w:t>прошедшие</w:t>
      </w:r>
      <w:r>
        <w:rPr>
          <w:color w:val="231F20"/>
          <w:spacing w:val="-13"/>
        </w:rPr>
        <w:t> </w:t>
      </w:r>
      <w:r>
        <w:rPr>
          <w:color w:val="231F20"/>
        </w:rPr>
        <w:t>годы</w:t>
      </w:r>
      <w:r>
        <w:rPr>
          <w:color w:val="231F20"/>
          <w:spacing w:val="-13"/>
        </w:rPr>
        <w:t> </w:t>
      </w:r>
      <w:r>
        <w:rPr>
          <w:color w:val="231F20"/>
        </w:rPr>
        <w:t>ПИ</w:t>
      </w:r>
      <w:r>
        <w:rPr>
          <w:color w:val="231F20"/>
          <w:spacing w:val="-13"/>
        </w:rPr>
        <w:t> </w:t>
      </w:r>
      <w:r>
        <w:rPr>
          <w:color w:val="231F20"/>
        </w:rPr>
        <w:t>«Судебная</w:t>
      </w:r>
      <w:r>
        <w:rPr>
          <w:color w:val="231F20"/>
          <w:spacing w:val="-13"/>
        </w:rPr>
        <w:t> </w:t>
      </w:r>
      <w:r>
        <w:rPr>
          <w:color w:val="231F20"/>
        </w:rPr>
        <w:t>статистика»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штатном</w:t>
      </w:r>
      <w:r>
        <w:rPr>
          <w:color w:val="231F20"/>
          <w:spacing w:val="-13"/>
        </w:rPr>
        <w:t> </w:t>
      </w:r>
      <w:r>
        <w:rPr>
          <w:color w:val="231F20"/>
        </w:rPr>
        <w:t>режи-</w:t>
      </w:r>
      <w:r>
        <w:rPr>
          <w:color w:val="231F20"/>
          <w:spacing w:val="-50"/>
        </w:rPr>
        <w:t> </w:t>
      </w:r>
      <w:r>
        <w:rPr>
          <w:color w:val="231F20"/>
        </w:rPr>
        <w:t>ме обеспечило сбор и обработку форм статистической отчетности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по судебной статистике, начиная с итогов 2001 г. Копия базы данных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статистической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отчетности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федерального</w:t>
      </w:r>
      <w:r>
        <w:rPr>
          <w:color w:val="231F20"/>
          <w:spacing w:val="-11"/>
        </w:rPr>
        <w:t> </w:t>
      </w:r>
      <w:r>
        <w:rPr>
          <w:color w:val="231F20"/>
        </w:rPr>
        <w:t>электронного</w:t>
      </w:r>
      <w:r>
        <w:rPr>
          <w:color w:val="231F20"/>
          <w:spacing w:val="-11"/>
        </w:rPr>
        <w:t> </w:t>
      </w:r>
      <w:r>
        <w:rPr>
          <w:color w:val="231F20"/>
        </w:rPr>
        <w:t>хранили-</w:t>
      </w:r>
      <w:r>
        <w:rPr>
          <w:color w:val="231F20"/>
          <w:spacing w:val="-51"/>
        </w:rPr>
        <w:t> </w:t>
      </w:r>
      <w:r>
        <w:rPr>
          <w:color w:val="231F20"/>
        </w:rPr>
        <w:t>ща</w:t>
      </w:r>
      <w:r>
        <w:rPr>
          <w:color w:val="231F20"/>
          <w:spacing w:val="-9"/>
        </w:rPr>
        <w:t> </w:t>
      </w:r>
      <w:r>
        <w:rPr>
          <w:color w:val="231F20"/>
        </w:rPr>
        <w:t>судебной</w:t>
      </w:r>
      <w:r>
        <w:rPr>
          <w:color w:val="231F20"/>
          <w:spacing w:val="-8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8"/>
        </w:rPr>
        <w:t> </w:t>
      </w:r>
      <w:r>
        <w:rPr>
          <w:color w:val="231F20"/>
        </w:rPr>
        <w:t>время</w:t>
      </w:r>
      <w:r>
        <w:rPr>
          <w:color w:val="231F20"/>
          <w:spacing w:val="-9"/>
        </w:rPr>
        <w:t> </w:t>
      </w:r>
      <w:r>
        <w:rPr>
          <w:color w:val="231F20"/>
        </w:rPr>
        <w:t>доступна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специали-</w:t>
      </w:r>
      <w:r>
        <w:rPr>
          <w:color w:val="231F20"/>
          <w:spacing w:val="-50"/>
        </w:rPr>
        <w:t> </w:t>
      </w:r>
      <w:r>
        <w:rPr>
          <w:color w:val="231F20"/>
        </w:rPr>
        <w:t>стов (по запросу пользователя доступ предоставляется ФГБУ ИАЦ</w:t>
      </w:r>
      <w:r>
        <w:rPr>
          <w:color w:val="231F20"/>
          <w:spacing w:val="1"/>
        </w:rPr>
        <w:t> </w:t>
      </w:r>
      <w:r>
        <w:rPr>
          <w:color w:val="231F20"/>
        </w:rPr>
        <w:t>Судебного департамента, обеспечивающим актуализацию и беспе-</w:t>
      </w:r>
      <w:r>
        <w:rPr>
          <w:color w:val="231F20"/>
          <w:spacing w:val="1"/>
        </w:rPr>
        <w:t> </w:t>
      </w:r>
      <w:r>
        <w:rPr>
          <w:color w:val="231F20"/>
        </w:rPr>
        <w:t>ребойный</w:t>
      </w:r>
      <w:r>
        <w:rPr>
          <w:color w:val="231F20"/>
          <w:spacing w:val="-5"/>
        </w:rPr>
        <w:t> </w:t>
      </w:r>
      <w:r>
        <w:rPr>
          <w:color w:val="231F20"/>
        </w:rPr>
        <w:t>удаленный</w:t>
      </w:r>
      <w:r>
        <w:rPr>
          <w:color w:val="231F20"/>
          <w:spacing w:val="-5"/>
        </w:rPr>
        <w:t> </w:t>
      </w:r>
      <w:r>
        <w:rPr>
          <w:color w:val="231F20"/>
        </w:rPr>
        <w:t>доступ)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spacing w:line="268" w:lineRule="auto" w:before="0"/>
        <w:ind w:left="157" w:right="574" w:firstLine="283"/>
        <w:jc w:val="both"/>
        <w:rPr>
          <w:sz w:val="21"/>
        </w:rPr>
      </w:pPr>
      <w:r>
        <w:rPr>
          <w:b/>
          <w:i/>
          <w:color w:val="231F20"/>
          <w:w w:val="95"/>
          <w:sz w:val="21"/>
        </w:rPr>
        <w:t>Структура ПИ «Судебная статистика» </w:t>
      </w:r>
      <w:r>
        <w:rPr>
          <w:color w:val="231F20"/>
          <w:w w:val="95"/>
          <w:sz w:val="21"/>
        </w:rPr>
        <w:t>представляет совокуп-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ность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взаимосвязанных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программных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модулей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см.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табл.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8</w:t>
      </w:r>
      <w:r>
        <w:rPr>
          <w:color w:val="231F20"/>
          <w:sz w:val="21"/>
        </w:rPr>
        <w:t>).</w:t>
      </w:r>
    </w:p>
    <w:p>
      <w:pPr>
        <w:spacing w:before="45"/>
        <w:ind w:left="490" w:right="0" w:firstLine="0"/>
        <w:jc w:val="left"/>
        <w:rPr>
          <w:rFonts w:ascii="Trebuchet MS" w:hAnsi="Trebuchet MS"/>
          <w:sz w:val="20"/>
        </w:rPr>
      </w:pPr>
      <w:r>
        <w:rPr>
          <w:rFonts w:ascii="Arial" w:hAnsi="Arial"/>
          <w:i/>
          <w:color w:val="231F20"/>
          <w:spacing w:val="-2"/>
          <w:w w:val="85"/>
          <w:sz w:val="20"/>
        </w:rPr>
        <w:t>Таблица</w:t>
      </w:r>
      <w:r>
        <w:rPr>
          <w:rFonts w:ascii="Arial" w:hAnsi="Arial"/>
          <w:i/>
          <w:color w:val="231F20"/>
          <w:spacing w:val="-1"/>
          <w:w w:val="85"/>
          <w:sz w:val="20"/>
        </w:rPr>
        <w:t> </w:t>
      </w:r>
      <w:r>
        <w:rPr>
          <w:rFonts w:ascii="Arial" w:hAnsi="Arial"/>
          <w:i/>
          <w:color w:val="231F20"/>
          <w:spacing w:val="-2"/>
          <w:w w:val="85"/>
          <w:sz w:val="20"/>
        </w:rPr>
        <w:t>8.</w:t>
      </w:r>
      <w:r>
        <w:rPr>
          <w:rFonts w:ascii="Arial" w:hAnsi="Arial"/>
          <w:i/>
          <w:color w:val="231F20"/>
          <w:w w:val="85"/>
          <w:sz w:val="20"/>
        </w:rPr>
        <w:t> </w:t>
      </w:r>
      <w:r>
        <w:rPr>
          <w:rFonts w:ascii="Trebuchet MS" w:hAnsi="Trebuchet MS"/>
          <w:color w:val="231F20"/>
          <w:spacing w:val="-2"/>
          <w:w w:val="85"/>
          <w:sz w:val="20"/>
        </w:rPr>
        <w:t>ПИ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spacing w:val="-2"/>
          <w:w w:val="85"/>
          <w:sz w:val="20"/>
        </w:rPr>
        <w:t>«Судебная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spacing w:val="-2"/>
          <w:w w:val="85"/>
          <w:sz w:val="20"/>
        </w:rPr>
        <w:t>статистика»: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структура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и</w:t>
      </w:r>
      <w:r>
        <w:rPr>
          <w:rFonts w:ascii="Trebuchet MS" w:hAnsi="Trebuchet MS"/>
          <w:color w:val="231F20"/>
          <w:spacing w:val="-4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решаемые</w:t>
      </w:r>
      <w:r>
        <w:rPr>
          <w:rFonts w:ascii="Trebuchet MS" w:hAnsi="Trebuchet MS"/>
          <w:color w:val="231F20"/>
          <w:spacing w:val="-5"/>
          <w:w w:val="85"/>
          <w:sz w:val="20"/>
        </w:rPr>
        <w:t> </w:t>
      </w:r>
      <w:r>
        <w:rPr>
          <w:rFonts w:ascii="Trebuchet MS" w:hAnsi="Trebuchet MS"/>
          <w:color w:val="231F20"/>
          <w:spacing w:val="-1"/>
          <w:w w:val="85"/>
          <w:sz w:val="20"/>
        </w:rPr>
        <w:t>задачи</w:t>
      </w:r>
    </w:p>
    <w:p>
      <w:pPr>
        <w:pStyle w:val="BodyText"/>
        <w:spacing w:before="9" w:after="1"/>
        <w:rPr>
          <w:rFonts w:ascii="Trebuchet MS"/>
          <w:sz w:val="12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3964"/>
      </w:tblGrid>
      <w:tr>
        <w:trPr>
          <w:trHeight w:val="414" w:hRule="atLeast"/>
        </w:trPr>
        <w:tc>
          <w:tcPr>
            <w:tcW w:w="2093" w:type="dxa"/>
          </w:tcPr>
          <w:p>
            <w:pPr>
              <w:pStyle w:val="TableParagraph"/>
              <w:spacing w:line="205" w:lineRule="exact"/>
              <w:ind w:left="87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Модули</w:t>
            </w:r>
            <w:r>
              <w:rPr>
                <w:rFonts w:ascii="Palatino Linotype" w:hAnsi="Palatino Linotype"/>
                <w:b/>
                <w:color w:val="231F20"/>
                <w:spacing w:val="22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в</w:t>
            </w:r>
            <w:r>
              <w:rPr>
                <w:rFonts w:ascii="Palatino Linotype" w:hAnsi="Palatino Linotype"/>
                <w:b/>
                <w:color w:val="231F20"/>
                <w:spacing w:val="22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структуре</w:t>
            </w:r>
            <w:r>
              <w:rPr>
                <w:rFonts w:ascii="Palatino Linotype" w:hAnsi="Palatino Linotype"/>
                <w:b/>
                <w:color w:val="231F20"/>
                <w:spacing w:val="22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ПИ</w:t>
            </w:r>
          </w:p>
          <w:p>
            <w:pPr>
              <w:pStyle w:val="TableParagraph"/>
              <w:spacing w:line="189" w:lineRule="exact"/>
              <w:ind w:left="126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«Судебная</w:t>
            </w:r>
            <w:r>
              <w:rPr>
                <w:rFonts w:ascii="Palatino Linotype" w:hAnsi="Palatino Linotype"/>
                <w:b/>
                <w:color w:val="231F20"/>
                <w:spacing w:val="42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статистика»</w:t>
            </w:r>
          </w:p>
        </w:tc>
        <w:tc>
          <w:tcPr>
            <w:tcW w:w="3964" w:type="dxa"/>
          </w:tcPr>
          <w:p>
            <w:pPr>
              <w:pStyle w:val="TableParagraph"/>
              <w:spacing w:line="236" w:lineRule="exact"/>
              <w:ind w:left="1281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Решаемые</w:t>
            </w:r>
            <w:r>
              <w:rPr>
                <w:rFonts w:ascii="Palatino Linotype" w:hAnsi="Palatino Linotype"/>
                <w:b/>
                <w:color w:val="231F20"/>
                <w:spacing w:val="15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задачи</w:t>
            </w:r>
          </w:p>
        </w:tc>
      </w:tr>
      <w:tr>
        <w:trPr>
          <w:trHeight w:val="1494" w:hRule="atLeast"/>
        </w:trPr>
        <w:tc>
          <w:tcPr>
            <w:tcW w:w="2093" w:type="dxa"/>
          </w:tcPr>
          <w:p>
            <w:pPr>
              <w:pStyle w:val="TableParagraph"/>
              <w:spacing w:line="208" w:lineRule="auto" w:before="36"/>
              <w:ind w:left="56" w:right="13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Модуль ведения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нормативно-справочной</w:t>
            </w:r>
            <w:r>
              <w:rPr>
                <w:i/>
                <w:color w:val="231F20"/>
                <w:spacing w:val="-4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информации</w:t>
            </w:r>
            <w:r>
              <w:rPr>
                <w:i/>
                <w:color w:val="231F20"/>
                <w:spacing w:val="-4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(НСИ)</w:t>
            </w:r>
          </w:p>
        </w:tc>
        <w:tc>
          <w:tcPr>
            <w:tcW w:w="3964" w:type="dxa"/>
          </w:tcPr>
          <w:p>
            <w:pPr>
              <w:pStyle w:val="TableParagraph"/>
              <w:spacing w:line="180" w:lineRule="exact" w:before="34"/>
              <w:ind w:left="214" w:right="43" w:hanging="1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→ ведение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идентификационных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справочников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административно-территориального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деления,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отчетных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периодов,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абонентов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наборов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(групп) (подотчетных судов и управлений Су-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дебного департамента), предоставляющих ста-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тистическую информацию, электронные адреса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 контакты лиц, ответственных за формирова-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отчетности.</w:t>
            </w:r>
          </w:p>
        </w:tc>
      </w:tr>
    </w:tbl>
    <w:p>
      <w:pPr>
        <w:spacing w:before="90"/>
        <w:ind w:left="157" w:right="574" w:firstLine="0"/>
        <w:jc w:val="right"/>
        <w:rPr>
          <w:rFonts w:ascii="Lucida Sans Unicode" w:hAnsi="Lucida Sans Unicode"/>
          <w:sz w:val="20"/>
        </w:rPr>
      </w:pPr>
      <w:r>
        <w:rPr>
          <w:i/>
          <w:color w:val="231F20"/>
          <w:w w:val="95"/>
          <w:sz w:val="20"/>
        </w:rPr>
        <w:t>Продолжение</w:t>
      </w:r>
      <w:r>
        <w:rPr>
          <w:i/>
          <w:color w:val="231F20"/>
          <w:spacing w:val="-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табл.</w:t>
      </w:r>
      <w:r>
        <w:rPr>
          <w:i/>
          <w:color w:val="231F20"/>
          <w:spacing w:val="-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8</w:t>
      </w:r>
      <w:r>
        <w:rPr>
          <w:i/>
          <w:color w:val="231F20"/>
          <w:spacing w:val="-1"/>
          <w:w w:val="95"/>
          <w:sz w:val="20"/>
        </w:rPr>
        <w:t> </w:t>
      </w:r>
      <w:r>
        <w:rPr>
          <w:rFonts w:ascii="Lucida Sans Unicode" w:hAnsi="Lucida Sans Unicode"/>
          <w:color w:val="231F20"/>
          <w:w w:val="95"/>
          <w:sz w:val="20"/>
        </w:rPr>
        <w:t>▶</w:t>
      </w:r>
    </w:p>
    <w:p>
      <w:pPr>
        <w:pStyle w:val="BodyText"/>
        <w:spacing w:line="20" w:lineRule="exact"/>
        <w:ind w:left="152"/>
        <w:rPr>
          <w:rFonts w:ascii="Lucida Sans Unicode"/>
          <w:sz w:val="2"/>
        </w:rPr>
      </w:pPr>
      <w:r>
        <w:rPr>
          <w:rFonts w:ascii="Lucida Sans Unicode"/>
          <w:sz w:val="2"/>
        </w:rPr>
        <w:pict>
          <v:group style="width:51.05pt;height:.5pt;mso-position-horizontal-relative:char;mso-position-vertical-relative:line" coordorigin="0,0" coordsize="1021,10">
            <v:line style="position:absolute" from="0,5" to="1020,5" stroked="true" strokeweight=".5pt" strokecolor="#231f20">
              <v:stroke dashstyle="solid"/>
            </v:line>
          </v:group>
        </w:pict>
      </w:r>
      <w:r>
        <w:rPr>
          <w:rFonts w:ascii="Lucida Sans Unicode"/>
          <w:sz w:val="2"/>
        </w:rPr>
      </w:r>
    </w:p>
    <w:p>
      <w:pPr>
        <w:spacing w:before="13"/>
        <w:ind w:left="157" w:right="530" w:firstLine="0"/>
        <w:jc w:val="righ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24"/>
          <w:position w:val="6"/>
          <w:sz w:val="10"/>
        </w:rPr>
        <w:t> </w:t>
      </w:r>
      <w:r>
        <w:rPr>
          <w:color w:val="231F20"/>
          <w:sz w:val="18"/>
        </w:rPr>
        <w:t>См.: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39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материалы,</w:t>
      </w:r>
      <w:r>
        <w:rPr>
          <w:color w:val="231F20"/>
          <w:spacing w:val="4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4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Работа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9"/>
        <w:ind w:left="114" w:right="0" w:firstLine="0"/>
        <w:jc w:val="left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</w:t>
      </w:r>
      <w:r>
        <w:rPr>
          <w:color w:val="231F20"/>
          <w:spacing w:val="-9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копией</w:t>
      </w:r>
      <w:r>
        <w:rPr>
          <w:color w:val="231F20"/>
          <w:spacing w:val="-9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БД</w:t>
      </w:r>
      <w:r>
        <w:rPr>
          <w:color w:val="231F20"/>
          <w:spacing w:val="-9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ФХСС</w:t>
      </w:r>
      <w:r>
        <w:rPr>
          <w:color w:val="231F20"/>
          <w:spacing w:val="-9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в</w:t>
      </w:r>
      <w:r>
        <w:rPr>
          <w:color w:val="231F20"/>
          <w:spacing w:val="-8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ПИ</w:t>
      </w:r>
      <w:r>
        <w:rPr>
          <w:color w:val="231F20"/>
          <w:spacing w:val="-9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СТАКС-центр.pptx.</w:t>
      </w:r>
    </w:p>
    <w:p>
      <w:pPr>
        <w:spacing w:after="0"/>
        <w:jc w:val="left"/>
        <w:rPr>
          <w:sz w:val="18"/>
        </w:rPr>
        <w:sectPr>
          <w:headerReference w:type="default" r:id="rId306"/>
          <w:headerReference w:type="even" r:id="rId307"/>
          <w:footerReference w:type="default" r:id="rId308"/>
          <w:footerReference w:type="even" r:id="rId309"/>
          <w:pgSz w:w="8230" w:h="11630"/>
          <w:pgMar w:header="758" w:footer="722" w:top="1220" w:bottom="920" w:left="920" w:right="500"/>
          <w:pgNumType w:start="235"/>
        </w:sectPr>
      </w:pPr>
    </w:p>
    <w:p>
      <w:pPr>
        <w:pStyle w:val="BodyText"/>
        <w:rPr>
          <w:sz w:val="13"/>
        </w:rPr>
      </w:pPr>
    </w:p>
    <w:p>
      <w:pPr>
        <w:spacing w:before="114"/>
        <w:ind w:left="4426" w:right="0" w:firstLine="0"/>
        <w:jc w:val="left"/>
        <w:rPr>
          <w:i/>
          <w:sz w:val="20"/>
        </w:rPr>
      </w:pPr>
      <w:r>
        <w:rPr>
          <w:i/>
          <w:color w:val="231F20"/>
          <w:w w:val="95"/>
          <w:sz w:val="20"/>
        </w:rPr>
        <w:t>Продолжение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табл.</w:t>
      </w:r>
      <w:r>
        <w:rPr>
          <w:i/>
          <w:color w:val="231F20"/>
          <w:spacing w:val="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8</w:t>
      </w:r>
    </w:p>
    <w:p>
      <w:pPr>
        <w:pStyle w:val="BodyText"/>
        <w:spacing w:before="1"/>
        <w:rPr>
          <w:i/>
          <w:sz w:val="6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3964"/>
      </w:tblGrid>
      <w:tr>
        <w:trPr>
          <w:trHeight w:val="414" w:hRule="atLeast"/>
        </w:trPr>
        <w:tc>
          <w:tcPr>
            <w:tcW w:w="2093" w:type="dxa"/>
          </w:tcPr>
          <w:p>
            <w:pPr>
              <w:pStyle w:val="TableParagraph"/>
              <w:spacing w:line="205" w:lineRule="exact"/>
              <w:ind w:left="87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Модули</w:t>
            </w:r>
            <w:r>
              <w:rPr>
                <w:rFonts w:ascii="Palatino Linotype" w:hAnsi="Palatino Linotype"/>
                <w:b/>
                <w:color w:val="231F20"/>
                <w:spacing w:val="22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в</w:t>
            </w:r>
            <w:r>
              <w:rPr>
                <w:rFonts w:ascii="Palatino Linotype" w:hAnsi="Palatino Linotype"/>
                <w:b/>
                <w:color w:val="231F20"/>
                <w:spacing w:val="22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структуре</w:t>
            </w:r>
            <w:r>
              <w:rPr>
                <w:rFonts w:ascii="Palatino Linotype" w:hAnsi="Palatino Linotype"/>
                <w:b/>
                <w:color w:val="231F20"/>
                <w:spacing w:val="22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ПИ</w:t>
            </w:r>
          </w:p>
          <w:p>
            <w:pPr>
              <w:pStyle w:val="TableParagraph"/>
              <w:spacing w:line="189" w:lineRule="exact"/>
              <w:ind w:left="126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«Судебная</w:t>
            </w:r>
            <w:r>
              <w:rPr>
                <w:rFonts w:ascii="Palatino Linotype" w:hAnsi="Palatino Linotype"/>
                <w:b/>
                <w:color w:val="231F20"/>
                <w:spacing w:val="42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статистика»</w:t>
            </w:r>
          </w:p>
        </w:tc>
        <w:tc>
          <w:tcPr>
            <w:tcW w:w="3964" w:type="dxa"/>
          </w:tcPr>
          <w:p>
            <w:pPr>
              <w:pStyle w:val="TableParagraph"/>
              <w:spacing w:line="236" w:lineRule="exact"/>
              <w:ind w:left="1281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Решаемые</w:t>
            </w:r>
            <w:r>
              <w:rPr>
                <w:rFonts w:ascii="Palatino Linotype" w:hAnsi="Palatino Linotype"/>
                <w:b/>
                <w:color w:val="231F20"/>
                <w:spacing w:val="15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задачи</w:t>
            </w:r>
          </w:p>
        </w:tc>
      </w:tr>
      <w:tr>
        <w:trPr>
          <w:trHeight w:val="954" w:hRule="atLeast"/>
        </w:trPr>
        <w:tc>
          <w:tcPr>
            <w:tcW w:w="2093" w:type="dxa"/>
          </w:tcPr>
          <w:p>
            <w:pPr>
              <w:pStyle w:val="TableParagraph"/>
              <w:spacing w:line="208" w:lineRule="auto" w:before="36"/>
              <w:ind w:left="56" w:right="675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Модуль описания</w:t>
            </w:r>
            <w:r>
              <w:rPr>
                <w:i/>
                <w:color w:val="231F20"/>
                <w:spacing w:val="-42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структуры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форм</w:t>
            </w:r>
          </w:p>
        </w:tc>
        <w:tc>
          <w:tcPr>
            <w:tcW w:w="3964" w:type="dxa"/>
          </w:tcPr>
          <w:p>
            <w:pPr>
              <w:pStyle w:val="TableParagraph"/>
              <w:spacing w:line="180" w:lineRule="exact" w:before="34"/>
              <w:ind w:left="214" w:right="45" w:hanging="159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→ обеспечивает создание структур отчетных форм,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позволяет пользователю выполнять их настрой-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ку,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прибегая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перепрограммированию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сохра-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нять описания структур форм для ранее загру-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женных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position w:val="6"/>
                <w:sz w:val="10"/>
              </w:rPr>
              <w:t>1</w:t>
            </w:r>
            <w:r>
              <w:rPr>
                <w:color w:val="231F20"/>
                <w:sz w:val="18"/>
              </w:rPr>
              <w:t>.</w:t>
            </w:r>
          </w:p>
        </w:tc>
      </w:tr>
      <w:tr>
        <w:trPr>
          <w:trHeight w:val="2214" w:hRule="atLeast"/>
        </w:trPr>
        <w:tc>
          <w:tcPr>
            <w:tcW w:w="2093" w:type="dxa"/>
          </w:tcPr>
          <w:p>
            <w:pPr>
              <w:pStyle w:val="TableParagraph"/>
              <w:spacing w:line="208" w:lineRule="auto" w:before="36"/>
              <w:ind w:left="5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Модуль формально-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логического</w:t>
            </w:r>
            <w:r>
              <w:rPr>
                <w:i/>
                <w:color w:val="231F20"/>
                <w:spacing w:val="2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контроля</w:t>
            </w:r>
          </w:p>
        </w:tc>
        <w:tc>
          <w:tcPr>
            <w:tcW w:w="3964" w:type="dxa"/>
          </w:tcPr>
          <w:p>
            <w:pPr>
              <w:pStyle w:val="TableParagraph"/>
              <w:spacing w:line="180" w:lineRule="exact" w:before="34"/>
              <w:ind w:left="210" w:right="44" w:hanging="155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→ предусматривает описание для показателей форм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применяемых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ним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контрольных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соотношений,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определение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статуса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(обязательные,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информа-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тивные, заблокированные), выполнение </w:t>
            </w:r>
            <w:r>
              <w:rPr>
                <w:color w:val="231F20"/>
                <w:spacing w:val="-2"/>
                <w:sz w:val="18"/>
              </w:rPr>
              <w:t>контроля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корректности и внутренней </w:t>
            </w:r>
            <w:r>
              <w:rPr>
                <w:color w:val="231F20"/>
                <w:spacing w:val="-1"/>
                <w:sz w:val="18"/>
              </w:rPr>
              <w:t>непротиворечивости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обрабатываемых статистических данных в про-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цессе загрузки отчетных форм, а также возмож-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ность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проверки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корректности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загру-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женных отчетных форм; позволяет обеспечить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достоверность и корректность статистических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данных, как исходных, так и производных, по-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лученных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результате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свода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первичных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данных.</w:t>
            </w:r>
          </w:p>
        </w:tc>
      </w:tr>
      <w:tr>
        <w:trPr>
          <w:trHeight w:val="2034" w:hRule="atLeast"/>
        </w:trPr>
        <w:tc>
          <w:tcPr>
            <w:tcW w:w="2093" w:type="dxa"/>
          </w:tcPr>
          <w:p>
            <w:pPr>
              <w:pStyle w:val="TableParagraph"/>
              <w:spacing w:line="208" w:lineRule="auto" w:before="36"/>
              <w:ind w:left="56" w:right="74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Модуль </w:t>
            </w:r>
            <w:r>
              <w:rPr>
                <w:i/>
                <w:color w:val="231F20"/>
                <w:sz w:val="18"/>
              </w:rPr>
              <w:t>автоматической</w:t>
            </w:r>
            <w:r>
              <w:rPr>
                <w:i/>
                <w:color w:val="231F20"/>
                <w:spacing w:val="-42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загрузки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отчетных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форм</w:t>
            </w:r>
          </w:p>
        </w:tc>
        <w:tc>
          <w:tcPr>
            <w:tcW w:w="3964" w:type="dxa"/>
          </w:tcPr>
          <w:p>
            <w:pPr>
              <w:pStyle w:val="TableParagraph"/>
              <w:spacing w:line="180" w:lineRule="exact" w:before="34"/>
              <w:ind w:left="214" w:right="43" w:hanging="1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→ загрузка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может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производиться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двумя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способами: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файлов,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размещенных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заданной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папке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программы,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вложенного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электронного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сообщения.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этом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автоматически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происходит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обращение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программы к папке с отчетами или к почтовому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электронному ящику для проверки наличия не-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обработанных сообщений. Результаты загрузки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каждой формы отражаются в журнале с сохра-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нением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протокола,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отправленного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абоненту,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правившему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отчетность.</w:t>
            </w:r>
          </w:p>
        </w:tc>
      </w:tr>
      <w:tr>
        <w:trPr>
          <w:trHeight w:val="954" w:hRule="atLeast"/>
        </w:trPr>
        <w:tc>
          <w:tcPr>
            <w:tcW w:w="2093" w:type="dxa"/>
          </w:tcPr>
          <w:p>
            <w:pPr>
              <w:pStyle w:val="TableParagraph"/>
              <w:spacing w:line="208" w:lineRule="auto" w:before="36"/>
              <w:ind w:left="56" w:right="155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Модуль взаимодействия</w:t>
            </w:r>
            <w:r>
              <w:rPr>
                <w:i/>
                <w:color w:val="231F20"/>
                <w:spacing w:val="-4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с хранилищем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отчетности</w:t>
            </w:r>
          </w:p>
        </w:tc>
        <w:tc>
          <w:tcPr>
            <w:tcW w:w="3964" w:type="dxa"/>
          </w:tcPr>
          <w:p>
            <w:pPr>
              <w:pStyle w:val="TableParagraph"/>
              <w:spacing w:line="180" w:lineRule="exact" w:before="34"/>
              <w:ind w:left="214" w:right="45" w:hanging="1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→ обеспечивает отбор форм по заданным филь-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трам, просмотр, редактирование, проставление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комментариев, выгрузку в шаблоны утвержден-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первичных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сводных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ста-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тистических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данных,</w:t>
            </w:r>
            <w:r>
              <w:rPr>
                <w:color w:val="231F20"/>
                <w:spacing w:val="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размещенных</w:t>
            </w:r>
            <w:r>
              <w:rPr>
                <w:color w:val="231F20"/>
                <w:spacing w:val="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хранилище.</w:t>
            </w:r>
          </w:p>
        </w:tc>
      </w:tr>
      <w:tr>
        <w:trPr>
          <w:trHeight w:val="1134" w:hRule="atLeast"/>
        </w:trPr>
        <w:tc>
          <w:tcPr>
            <w:tcW w:w="2093" w:type="dxa"/>
          </w:tcPr>
          <w:p>
            <w:pPr>
              <w:pStyle w:val="TableParagraph"/>
              <w:spacing w:line="208" w:lineRule="auto" w:before="36"/>
              <w:ind w:left="56" w:right="113"/>
              <w:rPr>
                <w:i/>
                <w:sz w:val="18"/>
              </w:rPr>
            </w:pPr>
            <w:r>
              <w:rPr>
                <w:i/>
                <w:color w:val="231F20"/>
                <w:spacing w:val="-2"/>
                <w:sz w:val="18"/>
              </w:rPr>
              <w:t>Модуль расчета сводных</w:t>
            </w:r>
            <w:r>
              <w:rPr>
                <w:i/>
                <w:color w:val="231F20"/>
                <w:spacing w:val="-4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данных</w:t>
            </w:r>
          </w:p>
        </w:tc>
        <w:tc>
          <w:tcPr>
            <w:tcW w:w="3964" w:type="dxa"/>
          </w:tcPr>
          <w:p>
            <w:pPr>
              <w:pStyle w:val="TableParagraph"/>
              <w:spacing w:line="180" w:lineRule="exact" w:before="34"/>
              <w:ind w:left="207" w:right="45" w:hanging="152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→ обеспечивает задание параметров </w:t>
            </w:r>
            <w:r>
              <w:rPr>
                <w:color w:val="231F20"/>
                <w:spacing w:val="-1"/>
                <w:sz w:val="18"/>
              </w:rPr>
              <w:t>расчета свод-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ных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отчетов,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расчет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сводных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статистических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отче-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тов,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отражающих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суммарные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данные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подотчетных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субъектов,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выбранных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произвольно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пользовате-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лем,</w:t>
            </w:r>
            <w:r>
              <w:rPr>
                <w:color w:val="231F20"/>
                <w:spacing w:val="-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-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типов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отчетов</w:t>
            </w:r>
            <w:r>
              <w:rPr>
                <w:color w:val="231F20"/>
                <w:spacing w:val="-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одной</w:t>
            </w:r>
            <w:r>
              <w:rPr>
                <w:color w:val="231F20"/>
                <w:spacing w:val="-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структуры,</w:t>
            </w:r>
            <w:r>
              <w:rPr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выгруз-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ку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сводных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данных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шаблон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формате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MS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Excel.</w:t>
            </w:r>
          </w:p>
        </w:tc>
      </w:tr>
    </w:tbl>
    <w:p>
      <w:pPr>
        <w:pStyle w:val="BodyText"/>
        <w:spacing w:before="9"/>
        <w:rPr>
          <w:i/>
          <w:sz w:val="7"/>
        </w:rPr>
      </w:pPr>
      <w:r>
        <w:rPr/>
        <w:pict>
          <v:shape style="position:absolute;margin-left:53.858299pt;margin-top:6.681705pt;width:51.05pt;height:.1pt;mso-position-horizontal-relative:page;mso-position-vertical-relative:paragraph;z-index:-15589888;mso-wrap-distance-left:0;mso-wrap-distance-right:0" coordorigin="1077,134" coordsize="1021,0" path="m1077,134l2098,13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3" w:firstLine="226"/>
        <w:jc w:val="both"/>
        <w:rPr>
          <w:sz w:val="18"/>
        </w:rPr>
      </w:pPr>
      <w:r>
        <w:rPr>
          <w:color w:val="231F20"/>
          <w:spacing w:val="-1"/>
          <w:position w:val="6"/>
          <w:sz w:val="10"/>
        </w:rPr>
        <w:t>1</w:t>
      </w:r>
      <w:r>
        <w:rPr>
          <w:color w:val="231F20"/>
          <w:spacing w:val="22"/>
          <w:position w:val="6"/>
          <w:sz w:val="10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выгрузки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статистических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хранятся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шаблоны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утвержден-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ных форм отчетности в формате MS Excel, привязанные к соответствующей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структуре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статистической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формы.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5" w:after="1"/>
        <w:rPr>
          <w:sz w:val="26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3964"/>
      </w:tblGrid>
      <w:tr>
        <w:trPr>
          <w:trHeight w:val="414" w:hRule="atLeast"/>
        </w:trPr>
        <w:tc>
          <w:tcPr>
            <w:tcW w:w="2093" w:type="dxa"/>
          </w:tcPr>
          <w:p>
            <w:pPr>
              <w:pStyle w:val="TableParagraph"/>
              <w:spacing w:line="205" w:lineRule="exact"/>
              <w:ind w:left="87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Модули</w:t>
            </w:r>
            <w:r>
              <w:rPr>
                <w:rFonts w:ascii="Palatino Linotype" w:hAnsi="Palatino Linotype"/>
                <w:b/>
                <w:color w:val="231F20"/>
                <w:spacing w:val="22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в</w:t>
            </w:r>
            <w:r>
              <w:rPr>
                <w:rFonts w:ascii="Palatino Linotype" w:hAnsi="Palatino Linotype"/>
                <w:b/>
                <w:color w:val="231F20"/>
                <w:spacing w:val="22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структуре</w:t>
            </w:r>
            <w:r>
              <w:rPr>
                <w:rFonts w:ascii="Palatino Linotype" w:hAnsi="Palatino Linotype"/>
                <w:b/>
                <w:color w:val="231F20"/>
                <w:spacing w:val="22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ПИ</w:t>
            </w:r>
          </w:p>
          <w:p>
            <w:pPr>
              <w:pStyle w:val="TableParagraph"/>
              <w:spacing w:line="189" w:lineRule="exact"/>
              <w:ind w:left="126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«Судебная</w:t>
            </w:r>
            <w:r>
              <w:rPr>
                <w:rFonts w:ascii="Palatino Linotype" w:hAnsi="Palatino Linotype"/>
                <w:b/>
                <w:color w:val="231F20"/>
                <w:spacing w:val="42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статистика»</w:t>
            </w:r>
          </w:p>
        </w:tc>
        <w:tc>
          <w:tcPr>
            <w:tcW w:w="3964" w:type="dxa"/>
          </w:tcPr>
          <w:p>
            <w:pPr>
              <w:pStyle w:val="TableParagraph"/>
              <w:spacing w:line="236" w:lineRule="exact"/>
              <w:ind w:left="1281"/>
              <w:rPr>
                <w:rFonts w:ascii="Palatino Linotype" w:hAnsi="Palatino Linotype"/>
                <w:b/>
                <w:sz w:val="18"/>
              </w:rPr>
            </w:pP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Решаемые</w:t>
            </w:r>
            <w:r>
              <w:rPr>
                <w:rFonts w:ascii="Palatino Linotype" w:hAnsi="Palatino Linotype"/>
                <w:b/>
                <w:color w:val="231F20"/>
                <w:spacing w:val="15"/>
                <w:w w:val="85"/>
                <w:sz w:val="18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85"/>
                <w:sz w:val="18"/>
              </w:rPr>
              <w:t>задачи</w:t>
            </w:r>
          </w:p>
        </w:tc>
      </w:tr>
      <w:tr>
        <w:trPr>
          <w:trHeight w:val="3540" w:hRule="atLeast"/>
        </w:trPr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4" w:type="dxa"/>
          </w:tcPr>
          <w:p>
            <w:pPr>
              <w:pStyle w:val="TableParagraph"/>
              <w:spacing w:line="201" w:lineRule="auto" w:before="41"/>
              <w:ind w:left="214" w:right="44" w:firstLine="151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Для всех сводных статистических отчетов пре-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доставляется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возможность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интерактивной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тализации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сводного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(суммарного)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чета в разрезе подотчетных субъектов (одного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нескольких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показателей),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что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позволяет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опе-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ративно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представлять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статистические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 запросам по конкретному показателю, а также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искать, за счет каких регионов сформировалось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интересующее суммированное значение, в том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числе и явно ошибочное. Полученные детали-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зированные сводные отчеты могут быть также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выгружены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файл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формата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документа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Microsoft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Еxcel. Модуль обеспечивает контроль устарева-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ния сводных отчетов в связи с заменой первич-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данных.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Сводные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отчеты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имеют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статус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«ак-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туальные»,</w:t>
            </w:r>
            <w:r>
              <w:rPr>
                <w:color w:val="231F20"/>
                <w:spacing w:val="1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которые</w:t>
            </w:r>
            <w:r>
              <w:rPr>
                <w:color w:val="231F20"/>
                <w:spacing w:val="1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могут</w:t>
            </w:r>
            <w:r>
              <w:rPr>
                <w:color w:val="231F20"/>
                <w:spacing w:val="1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быть</w:t>
            </w:r>
            <w:r>
              <w:rPr>
                <w:color w:val="231F20"/>
                <w:spacing w:val="1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детализированы,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 «устаревшие», по которым можно просмотреть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изменения первичных данных (в случае значений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статистических показателей вручную) или за-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грузки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измененных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отчетов.</w:t>
            </w:r>
          </w:p>
        </w:tc>
      </w:tr>
      <w:tr>
        <w:trPr>
          <w:trHeight w:val="2844" w:hRule="atLeast"/>
        </w:trPr>
        <w:tc>
          <w:tcPr>
            <w:tcW w:w="2093" w:type="dxa"/>
          </w:tcPr>
          <w:p>
            <w:pPr>
              <w:pStyle w:val="TableParagraph"/>
              <w:spacing w:before="14"/>
              <w:ind w:left="5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Модуль</w:t>
            </w:r>
            <w:r>
              <w:rPr>
                <w:i/>
                <w:color w:val="231F20"/>
                <w:spacing w:val="6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аналитики</w:t>
            </w:r>
          </w:p>
        </w:tc>
        <w:tc>
          <w:tcPr>
            <w:tcW w:w="3964" w:type="dxa"/>
          </w:tcPr>
          <w:p>
            <w:pPr>
              <w:pStyle w:val="TableParagraph"/>
              <w:spacing w:line="201" w:lineRule="auto" w:before="41"/>
              <w:ind w:left="214" w:right="44" w:hanging="159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→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обеспечивает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ведение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описаний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аналитических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9"/>
                <w:sz w:val="18"/>
              </w:rPr>
              <w:t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z w:val="18"/>
              </w:rPr>
              <w:t>правил</w:t>
            </w:r>
            <w:r>
              <w:rPr>
                <w:color w:val="231F20"/>
                <w:spacing w:val="19"/>
                <w:sz w:val="18"/>
              </w:rPr>
              <w:t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z w:val="18"/>
              </w:rPr>
              <w:t>расчета,</w:t>
            </w:r>
            <w:r>
              <w:rPr>
                <w:color w:val="231F20"/>
                <w:spacing w:val="19"/>
                <w:sz w:val="18"/>
              </w:rPr>
              <w:t> </w:t>
            </w:r>
            <w:r>
              <w:rPr>
                <w:color w:val="231F20"/>
                <w:sz w:val="18"/>
              </w:rPr>
              <w:t>определяе-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мых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основе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первичных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статистических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отчетов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многолетним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данным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первичных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отчетов,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за-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груженных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хранилище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программного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изделия,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сводных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отчетных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форм;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задание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правил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расчета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значений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аналитической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формы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путем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выбора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ад-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реса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показателя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(форма,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раздел,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строка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столбец).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аналитическому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модулю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также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относится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функционал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z w:val="18"/>
              </w:rPr>
              <w:t>оперативного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z w:val="18"/>
              </w:rPr>
              <w:t>анализа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sz w:val="18"/>
              </w:rPr>
              <w:t>детали-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зации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нескольких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показателей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сти,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суммарных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отчетов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нескольких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типов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целом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всем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судам,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также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«анализ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всплесков»</w:t>
            </w:r>
            <w:r>
              <w:rPr>
                <w:color w:val="231F20"/>
                <w:spacing w:val="21"/>
                <w:sz w:val="18"/>
              </w:rPr>
              <w:t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21"/>
                <w:sz w:val="18"/>
              </w:rPr>
              <w:t> </w:t>
            </w:r>
            <w:r>
              <w:rPr>
                <w:color w:val="231F20"/>
                <w:sz w:val="18"/>
              </w:rPr>
              <w:t>расчет</w:t>
            </w:r>
            <w:r>
              <w:rPr>
                <w:color w:val="231F20"/>
                <w:spacing w:val="21"/>
                <w:sz w:val="18"/>
              </w:rPr>
              <w:t> </w:t>
            </w:r>
            <w:r>
              <w:rPr>
                <w:color w:val="231F20"/>
                <w:sz w:val="18"/>
              </w:rPr>
              <w:t>соотношения</w:t>
            </w:r>
            <w:r>
              <w:rPr>
                <w:color w:val="231F20"/>
                <w:spacing w:val="21"/>
                <w:sz w:val="18"/>
              </w:rPr>
              <w:t> </w:t>
            </w:r>
            <w:r>
              <w:rPr>
                <w:color w:val="231F20"/>
                <w:sz w:val="18"/>
              </w:rPr>
              <w:t>первичных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данных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значению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показателя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сводном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отчете</w:t>
            </w:r>
          </w:p>
          <w:p>
            <w:pPr>
              <w:pStyle w:val="TableParagraph"/>
              <w:spacing w:line="175" w:lineRule="exact"/>
              <w:ind w:left="214"/>
              <w:rPr>
                <w:sz w:val="18"/>
              </w:rPr>
            </w:pP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проведения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долевого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контроля</w:t>
            </w:r>
            <w:r>
              <w:rPr>
                <w:color w:val="231F20"/>
                <w:position w:val="6"/>
                <w:sz w:val="10"/>
              </w:rPr>
              <w:t>1</w:t>
            </w:r>
            <w:r>
              <w:rPr>
                <w:color w:val="231F20"/>
                <w:sz w:val="18"/>
              </w:rPr>
              <w:t>.</w:t>
            </w:r>
          </w:p>
        </w:tc>
      </w:tr>
      <w:tr>
        <w:trPr>
          <w:trHeight w:val="930" w:hRule="atLeast"/>
        </w:trPr>
        <w:tc>
          <w:tcPr>
            <w:tcW w:w="2093" w:type="dxa"/>
          </w:tcPr>
          <w:p>
            <w:pPr>
              <w:pStyle w:val="TableParagraph"/>
              <w:spacing w:line="201" w:lineRule="auto" w:before="41"/>
              <w:ind w:left="56" w:right="44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Модуль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администрирования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94" w:lineRule="exact" w:before="151"/>
              <w:ind w:left="278"/>
              <w:rPr>
                <w:sz w:val="12"/>
              </w:rPr>
            </w:pPr>
            <w:r>
              <w:rPr>
                <w:color w:val="FFFFFF"/>
                <w:w w:val="97"/>
                <w:sz w:val="12"/>
              </w:rPr>
              <w:t>1</w:t>
            </w:r>
          </w:p>
        </w:tc>
        <w:tc>
          <w:tcPr>
            <w:tcW w:w="3964" w:type="dxa"/>
          </w:tcPr>
          <w:p>
            <w:pPr>
              <w:pStyle w:val="TableParagraph"/>
              <w:spacing w:line="174" w:lineRule="exact" w:before="40"/>
              <w:ind w:left="214" w:right="45" w:hanging="159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→ предусматривает выгрузку и загрузку структур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ФЛК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формате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xml-файлов,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таким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обра-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зом производится обновление информационно-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 обеспечения в ПИ «Судебная статистика», ис-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пользующегося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УСД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ОВС.</w:t>
            </w:r>
          </w:p>
        </w:tc>
      </w:tr>
    </w:tbl>
    <w:p>
      <w:pPr>
        <w:pStyle w:val="BodyText"/>
        <w:spacing w:before="2"/>
        <w:rPr>
          <w:sz w:val="11"/>
        </w:rPr>
      </w:pPr>
      <w:r>
        <w:rPr/>
        <w:pict>
          <v:shape style="position:absolute;margin-left:53.8582pt;margin-top:8.6387pt;width:51.05pt;height:.1pt;mso-position-horizontal-relative:page;mso-position-vertical-relative:paragraph;z-index:-15589376;mso-wrap-distance-left:0;mso-wrap-distance-right:0" coordorigin="1077,173" coordsize="1021,0" path="m1077,173l2098,17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4" w:firstLine="226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При помощи долевого контроля осуществляется выявление данных, кото-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рые составляют в структуре суммарного значения показателя большую долю,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нежели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можно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предположить.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Наиболее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часто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используется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выявления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не-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достоверных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сведений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денежным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суммам.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Задаются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условия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отбора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значений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 w:firstLine="283"/>
        <w:jc w:val="both"/>
      </w:pPr>
      <w:r>
        <w:rPr>
          <w:color w:val="231F20"/>
        </w:rPr>
        <w:t>Этапы работы по сбору и обработке регламентной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ской отчетности, функционал которых поддерживается в ПИ «Су-</w:t>
      </w:r>
      <w:r>
        <w:rPr>
          <w:color w:val="231F20"/>
          <w:spacing w:val="1"/>
        </w:rPr>
        <w:t> </w:t>
      </w:r>
      <w:r>
        <w:rPr>
          <w:color w:val="231F20"/>
        </w:rPr>
        <w:t>дебная</w:t>
      </w:r>
      <w:r>
        <w:rPr>
          <w:color w:val="231F20"/>
          <w:spacing w:val="-6"/>
        </w:rPr>
        <w:t> </w:t>
      </w:r>
      <w:r>
        <w:rPr>
          <w:color w:val="231F20"/>
        </w:rPr>
        <w:t>статистика»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b/>
          <w:i/>
          <w:color w:val="231F20"/>
          <w:spacing w:val="-2"/>
        </w:rPr>
        <w:t>Подготовительный этап </w:t>
      </w:r>
      <w:r>
        <w:rPr>
          <w:color w:val="231F20"/>
          <w:spacing w:val="-2"/>
        </w:rPr>
        <w:t>включает анализ </w:t>
      </w:r>
      <w:r>
        <w:rPr>
          <w:color w:val="231F20"/>
          <w:spacing w:val="-1"/>
        </w:rPr>
        <w:t>изменений законода-</w:t>
      </w:r>
      <w:r>
        <w:rPr>
          <w:color w:val="231F20"/>
          <w:spacing w:val="-50"/>
        </w:rPr>
        <w:t> </w:t>
      </w:r>
      <w:r>
        <w:rPr>
          <w:color w:val="231F20"/>
        </w:rPr>
        <w:t>тельства, поступающих запросов о предоставлении статистических</w:t>
      </w:r>
      <w:r>
        <w:rPr>
          <w:color w:val="231F20"/>
          <w:spacing w:val="-50"/>
        </w:rPr>
        <w:t> </w:t>
      </w:r>
      <w:r>
        <w:rPr>
          <w:color w:val="231F20"/>
        </w:rPr>
        <w:t>данных, предполагаемых изменений в первичном статистическом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учете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автоматизированном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судебном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делопроизводстве.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Готовятся</w:t>
      </w:r>
      <w:r>
        <w:rPr>
          <w:color w:val="231F20"/>
          <w:spacing w:val="-50"/>
        </w:rPr>
        <w:t> </w:t>
      </w:r>
      <w:r>
        <w:rPr>
          <w:color w:val="231F20"/>
        </w:rPr>
        <w:t>проекты форм статистической отчетности, выделяются изменения,</w:t>
      </w:r>
      <w:r>
        <w:rPr>
          <w:color w:val="231F20"/>
          <w:spacing w:val="1"/>
        </w:rPr>
        <w:t> </w:t>
      </w:r>
      <w:r>
        <w:rPr>
          <w:color w:val="231F20"/>
        </w:rPr>
        <w:t>описываются</w:t>
      </w:r>
      <w:r>
        <w:rPr>
          <w:color w:val="231F20"/>
          <w:spacing w:val="-6"/>
        </w:rPr>
        <w:t> </w:t>
      </w:r>
      <w:r>
        <w:rPr>
          <w:color w:val="231F20"/>
        </w:rPr>
        <w:t>новые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изменяемые</w:t>
      </w:r>
      <w:r>
        <w:rPr>
          <w:color w:val="231F20"/>
          <w:spacing w:val="-6"/>
        </w:rPr>
        <w:t> </w:t>
      </w:r>
      <w:r>
        <w:rPr>
          <w:color w:val="231F20"/>
        </w:rPr>
        <w:t>ФЛК.</w:t>
      </w:r>
    </w:p>
    <w:p>
      <w:pPr>
        <w:spacing w:line="268" w:lineRule="auto" w:before="0"/>
        <w:ind w:left="157" w:right="572" w:firstLine="283"/>
        <w:jc w:val="both"/>
        <w:rPr>
          <w:i/>
          <w:sz w:val="21"/>
        </w:rPr>
      </w:pPr>
      <w:r>
        <w:rPr>
          <w:i/>
          <w:color w:val="231F20"/>
          <w:w w:val="95"/>
          <w:sz w:val="21"/>
        </w:rPr>
        <w:t>1. Описание форм отчетности и формирование программных ша-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sz w:val="21"/>
        </w:rPr>
        <w:t>блонов,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настройка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прием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отчетности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i/>
          <w:color w:val="231F20"/>
        </w:rPr>
        <w:t>Описание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структур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форм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статистической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отчетности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на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сле-</w:t>
      </w:r>
      <w:r>
        <w:rPr>
          <w:i/>
          <w:color w:val="231F20"/>
          <w:spacing w:val="-50"/>
        </w:rPr>
        <w:t> </w:t>
      </w:r>
      <w:r>
        <w:rPr>
          <w:i/>
          <w:color w:val="231F20"/>
        </w:rPr>
        <w:t>дующий год</w:t>
      </w:r>
      <w:r>
        <w:rPr>
          <w:color w:val="231F20"/>
        </w:rPr>
        <w:t>. Измененные или вновь вводимые формы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ской</w:t>
      </w:r>
      <w:r>
        <w:rPr>
          <w:color w:val="231F20"/>
          <w:spacing w:val="-14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13"/>
        </w:rPr>
        <w:t> </w:t>
      </w:r>
      <w:r>
        <w:rPr>
          <w:color w:val="231F20"/>
        </w:rPr>
        <w:t>описываются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программе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указанием</w:t>
      </w:r>
      <w:r>
        <w:rPr>
          <w:color w:val="231F20"/>
          <w:spacing w:val="-13"/>
        </w:rPr>
        <w:t> </w:t>
      </w:r>
      <w:r>
        <w:rPr>
          <w:color w:val="231F20"/>
        </w:rPr>
        <w:t>даты</w:t>
      </w:r>
      <w:r>
        <w:rPr>
          <w:color w:val="231F20"/>
          <w:spacing w:val="-13"/>
        </w:rPr>
        <w:t> </w:t>
      </w:r>
      <w:r>
        <w:rPr>
          <w:color w:val="231F20"/>
        </w:rPr>
        <w:t>начала</w:t>
      </w:r>
      <w:r>
        <w:rPr>
          <w:color w:val="231F20"/>
          <w:spacing w:val="-50"/>
        </w:rPr>
        <w:t> </w:t>
      </w:r>
      <w:r>
        <w:rPr>
          <w:color w:val="231F20"/>
        </w:rPr>
        <w:t>действия формы, уникального кода формы, ее наименования, опи-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санием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разделов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(отдельных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статистических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таблиц),</w:t>
      </w:r>
      <w:r>
        <w:rPr>
          <w:color w:val="231F20"/>
          <w:spacing w:val="-11"/>
        </w:rPr>
        <w:t> </w:t>
      </w:r>
      <w:r>
        <w:rPr>
          <w:color w:val="231F20"/>
        </w:rPr>
        <w:t>наименований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строк и столбцов, составляющих статистическую таблицу, затем опи-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сываются</w:t>
      </w:r>
      <w:r>
        <w:rPr>
          <w:color w:val="231F20"/>
          <w:spacing w:val="-3"/>
        </w:rPr>
        <w:t> </w:t>
      </w:r>
      <w:r>
        <w:rPr>
          <w:color w:val="231F20"/>
        </w:rPr>
        <w:t>правила</w:t>
      </w:r>
      <w:r>
        <w:rPr>
          <w:color w:val="231F20"/>
          <w:spacing w:val="-3"/>
        </w:rPr>
        <w:t> </w:t>
      </w:r>
      <w:r>
        <w:rPr>
          <w:color w:val="231F20"/>
        </w:rPr>
        <w:t>формально-логического</w:t>
      </w:r>
      <w:r>
        <w:rPr>
          <w:color w:val="231F20"/>
          <w:spacing w:val="-3"/>
        </w:rPr>
        <w:t> </w:t>
      </w:r>
      <w:r>
        <w:rPr>
          <w:color w:val="231F20"/>
        </w:rPr>
        <w:t>контроля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ней.</w:t>
      </w:r>
    </w:p>
    <w:p>
      <w:pPr>
        <w:pStyle w:val="BodyText"/>
        <w:spacing w:line="268" w:lineRule="auto"/>
        <w:ind w:left="157" w:right="573" w:firstLine="283"/>
        <w:jc w:val="both"/>
      </w:pPr>
      <w:r>
        <w:rPr/>
        <w:pict>
          <v:shape style="position:absolute;margin-left:53.8582pt;margin-top:70.356728pt;width:303.350pt;height:.1pt;mso-position-horizontal-relative:page;mso-position-vertical-relative:paragraph;z-index:-15588864;mso-wrap-distance-left:0;mso-wrap-distance-right:0" coordorigin="1077,1407" coordsize="6067,0" path="m1077,1407l7143,140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i/>
          <w:color w:val="231F20"/>
          <w:spacing w:val="-3"/>
          <w:w w:val="95"/>
        </w:rPr>
        <w:t>Описание</w:t>
      </w:r>
      <w:r>
        <w:rPr>
          <w:i/>
          <w:color w:val="231F20"/>
          <w:spacing w:val="-18"/>
          <w:w w:val="95"/>
        </w:rPr>
        <w:t> </w:t>
      </w:r>
      <w:r>
        <w:rPr>
          <w:i/>
          <w:color w:val="231F20"/>
          <w:spacing w:val="-3"/>
          <w:w w:val="95"/>
        </w:rPr>
        <w:t>контрольных</w:t>
      </w:r>
      <w:r>
        <w:rPr>
          <w:i/>
          <w:color w:val="231F20"/>
          <w:spacing w:val="-17"/>
          <w:w w:val="95"/>
        </w:rPr>
        <w:t> </w:t>
      </w:r>
      <w:r>
        <w:rPr>
          <w:i/>
          <w:color w:val="231F20"/>
          <w:spacing w:val="-3"/>
          <w:w w:val="95"/>
        </w:rPr>
        <w:t>соотношений</w:t>
      </w:r>
      <w:r>
        <w:rPr>
          <w:i/>
          <w:color w:val="231F20"/>
          <w:spacing w:val="-17"/>
          <w:w w:val="95"/>
        </w:rPr>
        <w:t> </w:t>
      </w:r>
      <w:r>
        <w:rPr>
          <w:i/>
          <w:color w:val="231F20"/>
          <w:spacing w:val="-3"/>
          <w:w w:val="95"/>
        </w:rPr>
        <w:t>формы</w:t>
      </w:r>
      <w:r>
        <w:rPr>
          <w:i/>
          <w:color w:val="231F20"/>
          <w:spacing w:val="-18"/>
          <w:w w:val="95"/>
        </w:rPr>
        <w:t> </w:t>
      </w:r>
      <w:r>
        <w:rPr>
          <w:i/>
          <w:color w:val="231F20"/>
          <w:spacing w:val="-3"/>
          <w:w w:val="95"/>
        </w:rPr>
        <w:t>отчетности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Контроль-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4"/>
        </w:rPr>
        <w:t>ные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соотношения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(ФЛК)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представляют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собой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формальные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логические</w:t>
      </w:r>
      <w:r>
        <w:rPr>
          <w:color w:val="231F20"/>
          <w:spacing w:val="-2"/>
        </w:rPr>
        <w:t> правила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арифметические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равенства,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должны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соответст-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вовать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статистические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данные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отчетности.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одной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формы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стати-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стической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отчетности,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делам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судов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разных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уровней,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программе</w:t>
      </w:r>
    </w:p>
    <w:p>
      <w:pPr>
        <w:spacing w:line="249" w:lineRule="auto" w:before="14"/>
        <w:ind w:left="157" w:right="573" w:firstLine="0"/>
        <w:jc w:val="both"/>
        <w:rPr>
          <w:sz w:val="18"/>
        </w:rPr>
      </w:pPr>
      <w:r>
        <w:rPr>
          <w:color w:val="231F20"/>
          <w:sz w:val="18"/>
        </w:rPr>
        <w:t>загруженных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первичных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отчетов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указанием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границ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абсолютного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значения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доли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процентах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общего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числа.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Например,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сводном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отчете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ложенная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сумма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административным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штрафам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составила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более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72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млрд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руб.,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них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почти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13%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Санкт-Петербурге.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Поскольку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другим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показателям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доля дел этого субъекта РФ меньше этого показателя, то представленные данные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подлежат уточнению. Аналогичным способом данные анализируются на уровне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субъекта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Управлении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Судебного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департамента.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Данные,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вызывающие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сомне-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ния, проверяются уже в суде (на судебном участке мировых судей), детализиру-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ются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списка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дел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могут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проверяться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судебным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постановлениям.</w:t>
      </w:r>
    </w:p>
    <w:p>
      <w:pPr>
        <w:spacing w:line="249" w:lineRule="auto" w:before="6"/>
        <w:ind w:left="157" w:right="531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Решаемым задачам в ПИ «Судебная статистика» посвящена презентация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(См.: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Приложение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(СD),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папка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материалы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Презентация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ПИ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2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ССт-2015</w:t>
      </w:r>
      <w:r>
        <w:rPr>
          <w:color w:val="231F20"/>
          <w:spacing w:val="-8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для</w:t>
      </w:r>
      <w:r>
        <w:rPr>
          <w:color w:val="231F20"/>
          <w:spacing w:val="-8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ЭП.pptx)</w:t>
      </w:r>
      <w:r>
        <w:rPr>
          <w:color w:val="231F20"/>
          <w:sz w:val="18"/>
        </w:rPr>
        <w:t>.</w:t>
      </w:r>
    </w:p>
    <w:p>
      <w:pPr>
        <w:spacing w:after="0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  <w:spacing w:val="-2"/>
        </w:rPr>
        <w:t>делаются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отдельные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описания.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Поскольку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типы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формы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имеют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одинаковую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структуру,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описания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копируются,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привязываются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ФЛК,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соответствующие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контролю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конкретного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типа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формы,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так-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же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соответствующие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типу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формы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программные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шаблоны.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i/>
          <w:color w:val="231F20"/>
          <w:spacing w:val="-7"/>
        </w:rPr>
        <w:t>Создание программных </w:t>
      </w:r>
      <w:r>
        <w:rPr>
          <w:i/>
          <w:color w:val="231F20"/>
          <w:spacing w:val="-6"/>
        </w:rPr>
        <w:t>шаблонов. </w:t>
      </w:r>
      <w:r>
        <w:rPr>
          <w:color w:val="231F20"/>
          <w:spacing w:val="-6"/>
        </w:rPr>
        <w:t>После фиксации структуры форм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программе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становится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возможной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генерация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программных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шаблонов.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сгенерированные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шаблоны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некоторые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элементы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вносятся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вручную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форматируются: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задается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нужная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ширина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строк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столбцов,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настраи-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вается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шрифт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параметры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страниц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печати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т.д.;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добавляются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ли-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сты для списков абонентов и списка отчетных </w:t>
      </w:r>
      <w:r>
        <w:rPr>
          <w:color w:val="231F20"/>
          <w:spacing w:val="-4"/>
        </w:rPr>
        <w:t>периодов. Оформляется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титульный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лист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размещением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нем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объектов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выбора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обязатель-</w:t>
      </w:r>
      <w:r>
        <w:rPr>
          <w:color w:val="231F20"/>
          <w:spacing w:val="-50"/>
        </w:rPr>
        <w:t> </w:t>
      </w:r>
      <w:r>
        <w:rPr>
          <w:color w:val="231F20"/>
          <w:spacing w:val="-2"/>
          <w:w w:val="95"/>
        </w:rPr>
        <w:t>ных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реквизитов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2"/>
          <w:w w:val="95"/>
        </w:rPr>
        <w:t>формы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(выпадающие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списки),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кнопка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сохранения.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Затем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подготавливается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два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типа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шаблонов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—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федеральные,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списки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которых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5"/>
        </w:rPr>
        <w:t>заносятся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абоненты,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представляющие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отчеты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Судебный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департамент,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региональные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заполнения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районных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судах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участках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95"/>
        </w:rPr>
        <w:t>мировых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судей,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списки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которых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должны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быть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занесены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наименования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4"/>
        </w:rPr>
        <w:t>районных судов и судебных участков мировых судей с присвоенными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кодами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непосредственно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вносится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наименование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код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соответствующего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суда.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Коды,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присвоенные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абонентам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отчетным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пе-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риодам в ПК «Судебная статистика», должны соответствовать </w:t>
      </w:r>
      <w:r>
        <w:rPr>
          <w:color w:val="231F20"/>
          <w:spacing w:val="-2"/>
        </w:rPr>
        <w:t>кодам,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прописанным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соответствующих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списках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программных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шаблонов</w:t>
      </w:r>
      <w:r>
        <w:rPr>
          <w:color w:val="231F20"/>
          <w:spacing w:val="-4"/>
          <w:position w:val="7"/>
          <w:sz w:val="12"/>
        </w:rPr>
        <w:t>1</w:t>
      </w:r>
      <w:r>
        <w:rPr>
          <w:color w:val="231F20"/>
          <w:spacing w:val="-4"/>
        </w:rPr>
        <w:t>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Описанием форм и созданием программных шаблонов занима-</w:t>
      </w:r>
      <w:r>
        <w:rPr>
          <w:color w:val="231F20"/>
          <w:spacing w:val="1"/>
        </w:rPr>
        <w:t> </w:t>
      </w:r>
      <w:r>
        <w:rPr>
          <w:color w:val="231F20"/>
        </w:rPr>
        <w:t>ются работники Судебного департамента. Подготовленные шабло-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ны выкладываются на FTP-сервер Судебного департамента в архивах: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один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—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судов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областного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звена,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три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архивных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пакета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шаблонами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УСД: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предназначенный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непосредственно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УСД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(с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федеральными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5"/>
        </w:rPr>
        <w:t>шаблонами); </w:t>
      </w:r>
      <w:r>
        <w:rPr>
          <w:color w:val="231F20"/>
          <w:spacing w:val="-4"/>
        </w:rPr>
        <w:t>для районных судов и для мировых судей, а также два —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окружных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(флотских)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военных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судов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гарнизонных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военных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судов.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Описания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структур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форм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ФЛК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согласованном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формате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элек-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95"/>
        </w:rPr>
        <w:t>тронного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обмена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выгружаются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из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ПИ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«Судебная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статистика»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предо-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ставления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программам-источникам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первичных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статистических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данных</w:t>
      </w: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53.858299pt;margin-top:12.945136pt;width:51.05pt;height:.1pt;mso-position-horizontal-relative:page;mso-position-vertical-relative:paragraph;z-index:-15588352;mso-wrap-distance-left:0;mso-wrap-distance-right:0" coordorigin="1077,259" coordsize="1021,0" path="m1077,259l2098,25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left"/>
        <w:rPr>
          <w:sz w:val="18"/>
        </w:rPr>
      </w:pPr>
      <w:r>
        <w:rPr>
          <w:color w:val="231F20"/>
          <w:spacing w:val="-2"/>
          <w:w w:val="95"/>
          <w:position w:val="6"/>
          <w:sz w:val="10"/>
        </w:rPr>
        <w:t>1</w:t>
      </w:r>
      <w:r>
        <w:rPr>
          <w:color w:val="231F20"/>
          <w:spacing w:val="-8"/>
          <w:w w:val="95"/>
          <w:position w:val="6"/>
          <w:sz w:val="10"/>
        </w:rPr>
        <w:t> </w:t>
      </w:r>
      <w:r>
        <w:rPr>
          <w:color w:val="231F20"/>
          <w:spacing w:val="-2"/>
          <w:w w:val="95"/>
          <w:sz w:val="18"/>
        </w:rPr>
        <w:t>Подготовка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к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сбору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статистической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отчетности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арбитражных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судов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аналогична.</w:t>
      </w:r>
    </w:p>
    <w:p>
      <w:pPr>
        <w:spacing w:after="0"/>
        <w:jc w:val="left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  <w:spacing w:val="-3"/>
        </w:rPr>
        <w:t>для формирования статистической отчетности. Актуальные шаблоны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также включаются разработчиками программного </w:t>
      </w:r>
      <w:r>
        <w:rPr>
          <w:color w:val="231F20"/>
          <w:spacing w:val="-3"/>
        </w:rPr>
        <w:t>обеспечения судеб-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ного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делопроизводства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судимости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обновления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программ.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Специалист по судебной статистике в Управлении Судебного</w:t>
      </w:r>
      <w:r>
        <w:rPr>
          <w:color w:val="231F20"/>
          <w:spacing w:val="1"/>
        </w:rPr>
        <w:t> </w:t>
      </w:r>
      <w:r>
        <w:rPr>
          <w:color w:val="231F20"/>
        </w:rPr>
        <w:t>департамента или окружном (флотском) военном суде выполняет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21"/>
        </w:rPr>
        <w:t> </w:t>
      </w:r>
      <w:r>
        <w:rPr>
          <w:color w:val="231F20"/>
        </w:rPr>
        <w:t>подготовительные</w:t>
      </w:r>
      <w:r>
        <w:rPr>
          <w:color w:val="231F20"/>
          <w:spacing w:val="22"/>
        </w:rPr>
        <w:t> </w:t>
      </w:r>
      <w:r>
        <w:rPr>
          <w:color w:val="231F20"/>
        </w:rPr>
        <w:t>работы</w:t>
      </w:r>
      <w:r>
        <w:rPr>
          <w:color w:val="231F20"/>
          <w:spacing w:val="22"/>
        </w:rPr>
        <w:t> </w:t>
      </w:r>
      <w:r>
        <w:rPr>
          <w:color w:val="231F20"/>
        </w:rPr>
        <w:t>к</w:t>
      </w:r>
      <w:r>
        <w:rPr>
          <w:color w:val="231F20"/>
          <w:spacing w:val="22"/>
        </w:rPr>
        <w:t> </w:t>
      </w:r>
      <w:r>
        <w:rPr>
          <w:color w:val="231F20"/>
        </w:rPr>
        <w:t>отчетному</w:t>
      </w:r>
      <w:r>
        <w:rPr>
          <w:color w:val="231F20"/>
          <w:spacing w:val="22"/>
        </w:rPr>
        <w:t> </w:t>
      </w:r>
      <w:r>
        <w:rPr>
          <w:color w:val="231F20"/>
        </w:rPr>
        <w:t>периоду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ПИ</w:t>
      </w:r>
    </w:p>
    <w:p>
      <w:pPr>
        <w:pStyle w:val="BodyText"/>
        <w:spacing w:line="268" w:lineRule="auto"/>
        <w:ind w:left="157" w:right="573"/>
        <w:jc w:val="both"/>
      </w:pPr>
      <w:r>
        <w:rPr>
          <w:color w:val="231F20"/>
          <w:w w:val="95"/>
        </w:rPr>
        <w:t>«Судебная статистика»: актуализирует справочники абонентов (рай-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онных судов и судебных участков мировых судей), загружает об-</w:t>
      </w:r>
      <w:r>
        <w:rPr>
          <w:color w:val="231F20"/>
          <w:spacing w:val="1"/>
        </w:rPr>
        <w:t> </w:t>
      </w:r>
      <w:r>
        <w:rPr>
          <w:color w:val="231F20"/>
        </w:rPr>
        <w:t>новление</w:t>
      </w:r>
      <w:r>
        <w:rPr>
          <w:color w:val="231F20"/>
          <w:spacing w:val="34"/>
        </w:rPr>
        <w:t> </w:t>
      </w:r>
      <w:r>
        <w:rPr>
          <w:color w:val="231F20"/>
        </w:rPr>
        <w:t>описаний</w:t>
      </w:r>
      <w:r>
        <w:rPr>
          <w:color w:val="231F20"/>
          <w:spacing w:val="35"/>
        </w:rPr>
        <w:t> </w:t>
      </w:r>
      <w:r>
        <w:rPr>
          <w:color w:val="231F20"/>
        </w:rPr>
        <w:t>форм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ФЛК,</w:t>
      </w:r>
      <w:r>
        <w:rPr>
          <w:color w:val="231F20"/>
          <w:spacing w:val="35"/>
        </w:rPr>
        <w:t> </w:t>
      </w:r>
      <w:r>
        <w:rPr>
          <w:color w:val="231F20"/>
        </w:rPr>
        <w:t>прикрепляет</w:t>
      </w:r>
      <w:r>
        <w:rPr>
          <w:color w:val="231F20"/>
          <w:spacing w:val="34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1"/>
        </w:rPr>
        <w:t> </w:t>
      </w:r>
      <w:r>
        <w:rPr>
          <w:color w:val="231F20"/>
        </w:rPr>
        <w:t>им программные шаблоны, настраивает перечень ожидаемых форм</w:t>
      </w:r>
      <w:r>
        <w:rPr>
          <w:color w:val="231F20"/>
          <w:spacing w:val="-50"/>
        </w:rPr>
        <w:t> </w:t>
      </w:r>
      <w:r>
        <w:rPr>
          <w:color w:val="231F20"/>
        </w:rPr>
        <w:t>в отчетный период (комплектность форм), настраивает необходи-</w:t>
      </w:r>
      <w:r>
        <w:rPr>
          <w:color w:val="231F20"/>
          <w:spacing w:val="1"/>
        </w:rPr>
        <w:t> </w:t>
      </w:r>
      <w:r>
        <w:rPr>
          <w:color w:val="231F20"/>
        </w:rPr>
        <w:t>мые типы сводов, и, наконец, открывает текущий отчетный период</w:t>
      </w:r>
      <w:r>
        <w:rPr>
          <w:color w:val="231F20"/>
          <w:spacing w:val="-50"/>
        </w:rPr>
        <w:t> </w:t>
      </w:r>
      <w:r>
        <w:rPr>
          <w:color w:val="231F20"/>
        </w:rPr>
        <w:t>для загрузки. Аналогичную подготовку к приему отчетности про-</w:t>
      </w:r>
      <w:r>
        <w:rPr>
          <w:color w:val="231F20"/>
          <w:spacing w:val="1"/>
        </w:rPr>
        <w:t> </w:t>
      </w:r>
      <w:r>
        <w:rPr>
          <w:color w:val="231F20"/>
        </w:rPr>
        <w:t>водят работники отдела формирования информационных ресурсов</w:t>
      </w:r>
      <w:r>
        <w:rPr>
          <w:color w:val="231F20"/>
          <w:spacing w:val="1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6"/>
        </w:rPr>
        <w:t> </w:t>
      </w:r>
      <w:r>
        <w:rPr>
          <w:color w:val="231F20"/>
        </w:rPr>
        <w:t>департамента.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i/>
          <w:color w:val="231F20"/>
        </w:rPr>
        <w:t>Контроль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поступления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отчетов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загрузки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данных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в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хранилище</w:t>
      </w:r>
      <w:r>
        <w:rPr>
          <w:color w:val="231F20"/>
        </w:rPr>
        <w:t>.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Электронные сообщения, содержащие формы статистической отчет-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ности,</w:t>
      </w:r>
      <w:r>
        <w:rPr>
          <w:color w:val="231F20"/>
          <w:spacing w:val="-12"/>
        </w:rPr>
        <w:t> </w:t>
      </w:r>
      <w:r>
        <w:rPr>
          <w:color w:val="231F20"/>
        </w:rPr>
        <w:t>направляемые</w:t>
      </w:r>
      <w:r>
        <w:rPr>
          <w:color w:val="231F20"/>
          <w:spacing w:val="-11"/>
        </w:rPr>
        <w:t> </w:t>
      </w:r>
      <w:r>
        <w:rPr>
          <w:color w:val="231F20"/>
        </w:rPr>
        <w:t>управлениями</w:t>
      </w:r>
      <w:r>
        <w:rPr>
          <w:color w:val="231F20"/>
          <w:spacing w:val="-11"/>
        </w:rPr>
        <w:t> </w:t>
      </w:r>
      <w:r>
        <w:rPr>
          <w:color w:val="231F20"/>
        </w:rPr>
        <w:t>(отделами)</w:t>
      </w:r>
      <w:r>
        <w:rPr>
          <w:color w:val="231F20"/>
          <w:spacing w:val="-11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11"/>
        </w:rPr>
        <w:t> </w:t>
      </w:r>
      <w:r>
        <w:rPr>
          <w:color w:val="231F20"/>
        </w:rPr>
        <w:t>департа-</w:t>
      </w:r>
      <w:r>
        <w:rPr>
          <w:color w:val="231F20"/>
          <w:spacing w:val="-50"/>
        </w:rPr>
        <w:t> </w:t>
      </w:r>
      <w:r>
        <w:rPr>
          <w:color w:val="231F20"/>
        </w:rPr>
        <w:t>мента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субъектах</w:t>
      </w:r>
      <w:r>
        <w:rPr>
          <w:color w:val="231F20"/>
          <w:spacing w:val="-6"/>
        </w:rPr>
        <w:t> </w:t>
      </w:r>
      <w:r>
        <w:rPr>
          <w:color w:val="231F20"/>
        </w:rPr>
        <w:t>РФ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судами</w:t>
      </w:r>
      <w:r>
        <w:rPr>
          <w:color w:val="231F20"/>
          <w:spacing w:val="-7"/>
        </w:rPr>
        <w:t> </w:t>
      </w:r>
      <w:r>
        <w:rPr>
          <w:color w:val="231F20"/>
        </w:rPr>
        <w:t>областного</w:t>
      </w:r>
      <w:r>
        <w:rPr>
          <w:color w:val="231F20"/>
          <w:spacing w:val="-6"/>
        </w:rPr>
        <w:t> </w:t>
      </w:r>
      <w:r>
        <w:rPr>
          <w:color w:val="231F20"/>
        </w:rPr>
        <w:t>звена</w:t>
      </w:r>
      <w:r>
        <w:rPr>
          <w:color w:val="231F20"/>
          <w:spacing w:val="-7"/>
        </w:rPr>
        <w:t> </w:t>
      </w:r>
      <w:r>
        <w:rPr>
          <w:color w:val="231F20"/>
        </w:rPr>
        <w:t>(или</w:t>
      </w:r>
      <w:r>
        <w:rPr>
          <w:color w:val="231F20"/>
          <w:spacing w:val="-6"/>
        </w:rPr>
        <w:t> </w:t>
      </w:r>
      <w:r>
        <w:rPr>
          <w:color w:val="231F20"/>
        </w:rPr>
        <w:t>арбитражны-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уровней)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непосредственно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Судебный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департамент,</w:t>
      </w:r>
      <w:r>
        <w:rPr>
          <w:color w:val="231F20"/>
          <w:spacing w:val="-50"/>
        </w:rPr>
        <w:t> </w:t>
      </w:r>
      <w:r>
        <w:rPr>
          <w:color w:val="231F20"/>
        </w:rPr>
        <w:t>поступают на адрес автоматического почтового ящика на сервере</w:t>
      </w:r>
      <w:r>
        <w:rPr>
          <w:color w:val="231F20"/>
          <w:spacing w:val="1"/>
        </w:rPr>
        <w:t> </w:t>
      </w:r>
      <w:r>
        <w:rPr>
          <w:color w:val="231F20"/>
        </w:rPr>
        <w:t>Судебного департамента. К сообщению прикрепляется архивный</w:t>
      </w:r>
      <w:r>
        <w:rPr>
          <w:color w:val="231F20"/>
          <w:spacing w:val="1"/>
        </w:rPr>
        <w:t> </w:t>
      </w:r>
      <w:r>
        <w:rPr>
          <w:color w:val="231F20"/>
        </w:rPr>
        <w:t>файл, содержащий отчетные формы. Содержимое вложения срав-</w:t>
      </w:r>
      <w:r>
        <w:rPr>
          <w:color w:val="231F20"/>
          <w:spacing w:val="1"/>
        </w:rPr>
        <w:t> </w:t>
      </w:r>
      <w:r>
        <w:rPr>
          <w:color w:val="231F20"/>
        </w:rPr>
        <w:t>нивается с настроенным на текущий отчетный период комплектом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ожидаемых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форм.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Поступление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сообщения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регистрируется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журна-</w:t>
      </w:r>
      <w:r>
        <w:rPr>
          <w:color w:val="231F20"/>
          <w:spacing w:val="-50"/>
        </w:rPr>
        <w:t> </w:t>
      </w:r>
      <w:r>
        <w:rPr>
          <w:color w:val="231F20"/>
        </w:rPr>
        <w:t>ле контроля загрузки с реквизитами отправителя, его электронного</w:t>
      </w:r>
      <w:r>
        <w:rPr>
          <w:color w:val="231F20"/>
          <w:spacing w:val="-50"/>
        </w:rPr>
        <w:t> </w:t>
      </w:r>
      <w:r>
        <w:rPr>
          <w:color w:val="231F20"/>
        </w:rPr>
        <w:t>адреса,</w:t>
      </w:r>
      <w:r>
        <w:rPr>
          <w:color w:val="231F20"/>
          <w:spacing w:val="-8"/>
        </w:rPr>
        <w:t> </w:t>
      </w:r>
      <w:r>
        <w:rPr>
          <w:color w:val="231F20"/>
        </w:rPr>
        <w:t>даты</w:t>
      </w:r>
      <w:r>
        <w:rPr>
          <w:color w:val="231F20"/>
          <w:spacing w:val="-7"/>
        </w:rPr>
        <w:t> </w:t>
      </w:r>
      <w:r>
        <w:rPr>
          <w:color w:val="231F20"/>
        </w:rPr>
        <w:t>поступления</w:t>
      </w:r>
      <w:r>
        <w:rPr>
          <w:color w:val="231F20"/>
          <w:spacing w:val="-8"/>
        </w:rPr>
        <w:t> </w:t>
      </w:r>
      <w:r>
        <w:rPr>
          <w:color w:val="231F20"/>
        </w:rPr>
        <w:t>сообщения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фиксируются</w:t>
      </w:r>
      <w:r>
        <w:rPr>
          <w:color w:val="231F20"/>
          <w:spacing w:val="-8"/>
        </w:rPr>
        <w:t> </w:t>
      </w:r>
      <w:r>
        <w:rPr>
          <w:color w:val="231F20"/>
        </w:rPr>
        <w:t>типы</w:t>
      </w:r>
      <w:r>
        <w:rPr>
          <w:color w:val="231F20"/>
          <w:spacing w:val="-7"/>
        </w:rPr>
        <w:t> </w:t>
      </w:r>
      <w:r>
        <w:rPr>
          <w:color w:val="231F20"/>
        </w:rPr>
        <w:t>ошибок,</w:t>
      </w:r>
      <w:r>
        <w:rPr>
          <w:color w:val="231F20"/>
          <w:spacing w:val="-50"/>
        </w:rPr>
        <w:t> </w:t>
      </w:r>
      <w:r>
        <w:rPr>
          <w:color w:val="231F20"/>
        </w:rPr>
        <w:t>приведших к отказу в загрузке, и нарушения контрольных соот-</w:t>
      </w:r>
      <w:r>
        <w:rPr>
          <w:color w:val="231F20"/>
          <w:spacing w:val="1"/>
        </w:rPr>
        <w:t> </w:t>
      </w:r>
      <w:r>
        <w:rPr>
          <w:color w:val="231F20"/>
        </w:rPr>
        <w:t>ношений. Если вложение соответствует ожидаемому набору форм</w:t>
      </w:r>
      <w:r>
        <w:rPr>
          <w:color w:val="231F20"/>
          <w:spacing w:val="1"/>
        </w:rPr>
        <w:t> </w:t>
      </w:r>
      <w:r>
        <w:rPr>
          <w:color w:val="231F20"/>
        </w:rPr>
        <w:t>и не содержит ошибок, то поступившие отчетные формы загружа-</w:t>
      </w:r>
      <w:r>
        <w:rPr>
          <w:color w:val="231F20"/>
          <w:spacing w:val="1"/>
        </w:rPr>
        <w:t> </w:t>
      </w:r>
      <w:r>
        <w:rPr>
          <w:color w:val="231F20"/>
        </w:rPr>
        <w:t>ются в базу данных статистической отчетности программного ком-</w:t>
      </w:r>
      <w:r>
        <w:rPr>
          <w:color w:val="231F20"/>
          <w:spacing w:val="-50"/>
        </w:rPr>
        <w:t> </w:t>
      </w:r>
      <w:r>
        <w:rPr>
          <w:color w:val="231F20"/>
        </w:rPr>
        <w:t>плекса,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наличии</w:t>
      </w:r>
      <w:r>
        <w:rPr>
          <w:color w:val="231F20"/>
          <w:spacing w:val="-6"/>
        </w:rPr>
        <w:t> </w:t>
      </w:r>
      <w:r>
        <w:rPr>
          <w:color w:val="231F20"/>
        </w:rPr>
        <w:t>ошибок</w:t>
      </w:r>
      <w:r>
        <w:rPr>
          <w:color w:val="231F20"/>
          <w:spacing w:val="-7"/>
        </w:rPr>
        <w:t> </w:t>
      </w:r>
      <w:r>
        <w:rPr>
          <w:color w:val="231F20"/>
        </w:rPr>
        <w:t>обязательного</w:t>
      </w:r>
      <w:r>
        <w:rPr>
          <w:color w:val="231F20"/>
          <w:spacing w:val="-7"/>
        </w:rPr>
        <w:t> </w:t>
      </w:r>
      <w:r>
        <w:rPr>
          <w:color w:val="231F20"/>
        </w:rPr>
        <w:t>контроля</w:t>
      </w:r>
      <w:r>
        <w:rPr>
          <w:color w:val="231F20"/>
          <w:spacing w:val="-7"/>
        </w:rPr>
        <w:t> </w:t>
      </w:r>
      <w:r>
        <w:rPr>
          <w:color w:val="231F20"/>
        </w:rPr>
        <w:t>переносятся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папку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ошибками.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9"/>
        <w:rPr>
          <w:sz w:val="12"/>
        </w:rPr>
      </w:pPr>
    </w:p>
    <w:p>
      <w:pPr>
        <w:spacing w:before="114"/>
        <w:ind w:left="440" w:right="0" w:firstLine="0"/>
        <w:jc w:val="left"/>
        <w:rPr>
          <w:i/>
          <w:sz w:val="21"/>
        </w:rPr>
      </w:pPr>
      <w:r>
        <w:rPr>
          <w:i/>
          <w:color w:val="231F20"/>
          <w:spacing w:val="-1"/>
          <w:sz w:val="21"/>
        </w:rPr>
        <w:t>Создание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сводных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форм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и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их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расчет.</w:t>
      </w:r>
    </w:p>
    <w:p>
      <w:pPr>
        <w:pStyle w:val="BodyText"/>
        <w:spacing w:before="3"/>
        <w:rPr>
          <w:i/>
          <w:sz w:val="18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2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1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Сводный отчет </w:t>
            </w:r>
            <w:r>
              <w:rPr>
                <w:color w:val="231F20"/>
                <w:w w:val="95"/>
                <w:sz w:val="21"/>
              </w:rPr>
              <w:t>— консолидированные (суммированные дан-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ные)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единой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структуре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формы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отчетности.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Своды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осу-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ществляются по типу суда, по всем судам по форме в целом,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по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федеральным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округам,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по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Российской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Федерации.</w:t>
            </w:r>
          </w:p>
        </w:tc>
      </w:tr>
    </w:tbl>
    <w:p>
      <w:pPr>
        <w:pStyle w:val="BodyText"/>
        <w:spacing w:line="268" w:lineRule="auto" w:before="176"/>
        <w:ind w:left="157" w:right="574" w:firstLine="283"/>
        <w:jc w:val="both"/>
      </w:pPr>
      <w:r>
        <w:rPr>
          <w:color w:val="231F20"/>
          <w:w w:val="105"/>
        </w:rPr>
        <w:t>Сводить отчеты по одной структуре формы можно: по любо-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му набору абонентов, по типам форм или отчетных периодов. Все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действия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сводными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формами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(создание,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расчет,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просмотр,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дактирование)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производятся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меню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«Сводные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формы»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раздела</w:t>
      </w:r>
    </w:p>
    <w:p>
      <w:pPr>
        <w:pStyle w:val="BodyText"/>
        <w:spacing w:line="268" w:lineRule="auto"/>
        <w:ind w:left="157" w:right="574"/>
        <w:jc w:val="both"/>
      </w:pPr>
      <w:r>
        <w:rPr>
          <w:color w:val="231F20"/>
          <w:spacing w:val="-1"/>
        </w:rPr>
        <w:t>«Хранилище».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рассчитанных</w:t>
      </w:r>
      <w:r>
        <w:rPr>
          <w:color w:val="231F20"/>
          <w:spacing w:val="-10"/>
        </w:rPr>
        <w:t> </w:t>
      </w:r>
      <w:r>
        <w:rPr>
          <w:color w:val="231F20"/>
        </w:rPr>
        <w:t>сводных</w:t>
      </w:r>
      <w:r>
        <w:rPr>
          <w:color w:val="231F20"/>
          <w:spacing w:val="-11"/>
        </w:rPr>
        <w:t> </w:t>
      </w:r>
      <w:r>
        <w:rPr>
          <w:color w:val="231F20"/>
        </w:rPr>
        <w:t>форм</w:t>
      </w:r>
      <w:r>
        <w:rPr>
          <w:color w:val="231F20"/>
          <w:spacing w:val="-10"/>
        </w:rPr>
        <w:t> </w:t>
      </w:r>
      <w:r>
        <w:rPr>
          <w:color w:val="231F20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</w:rPr>
        <w:t>просма-</w:t>
      </w:r>
      <w:r>
        <w:rPr>
          <w:color w:val="231F20"/>
          <w:spacing w:val="-50"/>
        </w:rPr>
        <w:t> </w:t>
      </w:r>
      <w:r>
        <w:rPr>
          <w:color w:val="231F20"/>
        </w:rPr>
        <w:t>тривать,</w:t>
      </w:r>
      <w:r>
        <w:rPr>
          <w:color w:val="231F20"/>
          <w:spacing w:val="-13"/>
        </w:rPr>
        <w:t> </w:t>
      </w:r>
      <w:r>
        <w:rPr>
          <w:color w:val="231F20"/>
        </w:rPr>
        <w:t>выгружать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шаблоны</w:t>
      </w:r>
      <w:r>
        <w:rPr>
          <w:color w:val="231F20"/>
          <w:spacing w:val="-13"/>
        </w:rPr>
        <w:t> </w:t>
      </w:r>
      <w:r>
        <w:rPr>
          <w:color w:val="231F20"/>
        </w:rPr>
        <w:t>формата</w:t>
      </w:r>
      <w:r>
        <w:rPr>
          <w:color w:val="231F20"/>
          <w:spacing w:val="-13"/>
        </w:rPr>
        <w:t> </w:t>
      </w:r>
      <w:r>
        <w:rPr>
          <w:color w:val="231F20"/>
        </w:rPr>
        <w:t>Excel,</w:t>
      </w:r>
      <w:r>
        <w:rPr>
          <w:color w:val="231F20"/>
          <w:spacing w:val="-13"/>
        </w:rPr>
        <w:t> </w:t>
      </w:r>
      <w:r>
        <w:rPr>
          <w:color w:val="231F20"/>
        </w:rPr>
        <w:t>редактировать,</w:t>
      </w:r>
      <w:r>
        <w:rPr>
          <w:color w:val="231F20"/>
          <w:spacing w:val="-12"/>
        </w:rPr>
        <w:t> </w:t>
      </w:r>
      <w:r>
        <w:rPr>
          <w:color w:val="231F20"/>
        </w:rPr>
        <w:t>полу-</w:t>
      </w:r>
      <w:r>
        <w:rPr>
          <w:color w:val="231F20"/>
          <w:spacing w:val="-50"/>
        </w:rPr>
        <w:t> </w:t>
      </w:r>
      <w:r>
        <w:rPr>
          <w:color w:val="231F20"/>
        </w:rPr>
        <w:t>чать по ним детализацию по абонентам. Можно создавать сводные</w:t>
      </w:r>
      <w:r>
        <w:rPr>
          <w:color w:val="231F20"/>
          <w:spacing w:val="1"/>
        </w:rPr>
        <w:t> </w:t>
      </w:r>
      <w:r>
        <w:rPr>
          <w:color w:val="231F20"/>
        </w:rPr>
        <w:t>формы</w:t>
      </w:r>
      <w:r>
        <w:rPr>
          <w:color w:val="231F20"/>
          <w:spacing w:val="-8"/>
        </w:rPr>
        <w:t> </w:t>
      </w:r>
      <w:r>
        <w:rPr>
          <w:color w:val="231F20"/>
        </w:rPr>
        <w:t>двух</w:t>
      </w:r>
      <w:r>
        <w:rPr>
          <w:color w:val="231F20"/>
          <w:spacing w:val="-8"/>
        </w:rPr>
        <w:t> </w:t>
      </w:r>
      <w:r>
        <w:rPr>
          <w:color w:val="231F20"/>
        </w:rPr>
        <w:t>типов,</w:t>
      </w:r>
      <w:r>
        <w:rPr>
          <w:color w:val="231F20"/>
          <w:spacing w:val="-8"/>
        </w:rPr>
        <w:t> </w:t>
      </w:r>
      <w:r>
        <w:rPr>
          <w:color w:val="231F20"/>
        </w:rPr>
        <w:t>определяемые</w:t>
      </w:r>
      <w:r>
        <w:rPr>
          <w:color w:val="231F20"/>
          <w:spacing w:val="-8"/>
        </w:rPr>
        <w:t> </w:t>
      </w:r>
      <w:r>
        <w:rPr>
          <w:color w:val="231F20"/>
        </w:rPr>
        <w:t>первоначальной</w:t>
      </w:r>
      <w:r>
        <w:rPr>
          <w:color w:val="231F20"/>
          <w:spacing w:val="-8"/>
        </w:rPr>
        <w:t> </w:t>
      </w:r>
      <w:r>
        <w:rPr>
          <w:color w:val="231F20"/>
        </w:rPr>
        <w:t>структурой</w:t>
      </w:r>
      <w:r>
        <w:rPr>
          <w:color w:val="231F20"/>
          <w:spacing w:val="-7"/>
        </w:rPr>
        <w:t> </w:t>
      </w:r>
      <w:r>
        <w:rPr>
          <w:color w:val="231F20"/>
        </w:rPr>
        <w:t>фор-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мы: разделы в форме могут быть статистическими или динамически-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ми.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формах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динамическими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разделами</w:t>
      </w:r>
      <w:r>
        <w:rPr>
          <w:color w:val="231F20"/>
          <w:spacing w:val="-12"/>
        </w:rPr>
        <w:t> </w:t>
      </w:r>
      <w:r>
        <w:rPr>
          <w:color w:val="231F20"/>
        </w:rPr>
        <w:t>значения</w:t>
      </w:r>
      <w:r>
        <w:rPr>
          <w:color w:val="231F20"/>
          <w:spacing w:val="-12"/>
        </w:rPr>
        <w:t> </w:t>
      </w:r>
      <w:r>
        <w:rPr>
          <w:color w:val="231F20"/>
        </w:rPr>
        <w:t>строк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сумми-</w:t>
      </w:r>
      <w:r>
        <w:rPr>
          <w:color w:val="231F20"/>
          <w:spacing w:val="-50"/>
        </w:rPr>
        <w:t> </w:t>
      </w:r>
      <w:r>
        <w:rPr>
          <w:color w:val="231F20"/>
        </w:rPr>
        <w:t>руются, а формируются в установленном порядке по порядковому</w:t>
      </w:r>
      <w:r>
        <w:rPr>
          <w:color w:val="231F20"/>
          <w:spacing w:val="1"/>
        </w:rPr>
        <w:t> </w:t>
      </w:r>
      <w:r>
        <w:rPr>
          <w:color w:val="231F20"/>
        </w:rPr>
        <w:t>коду абонента. Примером такой консолидации могут служить фор-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мы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Отчет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работе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арбитражных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апелляционных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судов»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3</w:t>
      </w:r>
    </w:p>
    <w:p>
      <w:pPr>
        <w:pStyle w:val="BodyText"/>
        <w:spacing w:line="268" w:lineRule="auto"/>
        <w:ind w:left="157" w:right="574"/>
        <w:jc w:val="right"/>
      </w:pPr>
      <w:r>
        <w:rPr>
          <w:color w:val="231F20"/>
        </w:rPr>
        <w:t>«Отчет</w:t>
      </w:r>
      <w:r>
        <w:rPr>
          <w:color w:val="231F20"/>
          <w:spacing w:val="12"/>
        </w:rPr>
        <w:t> 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</w:rPr>
        <w:t>работе</w:t>
      </w:r>
      <w:r>
        <w:rPr>
          <w:color w:val="231F20"/>
          <w:spacing w:val="12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13"/>
        </w:rPr>
        <w:t> </w:t>
      </w:r>
      <w:r>
        <w:rPr>
          <w:color w:val="231F20"/>
        </w:rPr>
        <w:t>судов</w:t>
      </w:r>
      <w:r>
        <w:rPr>
          <w:color w:val="231F20"/>
          <w:spacing w:val="12"/>
        </w:rPr>
        <w:t> </w:t>
      </w:r>
      <w:r>
        <w:rPr>
          <w:color w:val="231F20"/>
        </w:rPr>
        <w:t>округов»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12"/>
        </w:rPr>
        <w:t> </w:t>
      </w:r>
      <w:r>
        <w:rPr>
          <w:color w:val="231F20"/>
        </w:rPr>
        <w:t>Так,</w:t>
      </w:r>
      <w:r>
        <w:rPr>
          <w:color w:val="231F20"/>
          <w:spacing w:val="12"/>
        </w:rPr>
        <w:t> </w:t>
      </w:r>
      <w:r>
        <w:rPr>
          <w:color w:val="231F20"/>
        </w:rPr>
        <w:t>разделы</w:t>
      </w:r>
      <w:r>
        <w:rPr>
          <w:color w:val="231F20"/>
          <w:spacing w:val="13"/>
        </w:rPr>
        <w:t> 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зультатах</w:t>
      </w:r>
      <w:r>
        <w:rPr>
          <w:color w:val="231F20"/>
          <w:spacing w:val="4"/>
        </w:rPr>
        <w:t> </w:t>
      </w:r>
      <w:r>
        <w:rPr>
          <w:color w:val="231F20"/>
        </w:rPr>
        <w:t>пересмотра</w:t>
      </w:r>
      <w:r>
        <w:rPr>
          <w:color w:val="231F20"/>
          <w:spacing w:val="4"/>
        </w:rPr>
        <w:t> </w:t>
      </w:r>
      <w:r>
        <w:rPr>
          <w:color w:val="231F20"/>
        </w:rPr>
        <w:t>дел</w:t>
      </w:r>
      <w:r>
        <w:rPr>
          <w:color w:val="231F20"/>
          <w:spacing w:val="4"/>
        </w:rPr>
        <w:t> </w:t>
      </w:r>
      <w:r>
        <w:rPr>
          <w:color w:val="231F20"/>
        </w:rPr>
        <w:t>(рассмотрено,</w:t>
      </w:r>
      <w:r>
        <w:rPr>
          <w:color w:val="231F20"/>
          <w:spacing w:val="4"/>
        </w:rPr>
        <w:t> </w:t>
      </w:r>
      <w:r>
        <w:rPr>
          <w:color w:val="231F20"/>
        </w:rPr>
        <w:t>отменено,</w:t>
      </w:r>
      <w:r>
        <w:rPr>
          <w:color w:val="231F20"/>
          <w:spacing w:val="5"/>
        </w:rPr>
        <w:t> </w:t>
      </w:r>
      <w:r>
        <w:rPr>
          <w:color w:val="231F20"/>
        </w:rPr>
        <w:t>изменено</w:t>
      </w:r>
      <w:r>
        <w:rPr>
          <w:color w:val="231F20"/>
          <w:spacing w:val="4"/>
        </w:rPr>
        <w:t> </w:t>
      </w:r>
      <w:r>
        <w:rPr>
          <w:color w:val="231F20"/>
        </w:rPr>
        <w:t>реше-</w:t>
      </w:r>
      <w:r>
        <w:rPr>
          <w:color w:val="231F20"/>
          <w:spacing w:val="-50"/>
        </w:rPr>
        <w:t> </w:t>
      </w:r>
      <w:r>
        <w:rPr>
          <w:color w:val="231F20"/>
        </w:rPr>
        <w:t>ний)</w:t>
      </w:r>
      <w:r>
        <w:rPr>
          <w:color w:val="231F20"/>
          <w:spacing w:val="-13"/>
        </w:rPr>
        <w:t> </w:t>
      </w:r>
      <w:r>
        <w:rPr>
          <w:color w:val="231F20"/>
        </w:rPr>
        <w:t>представляют</w:t>
      </w:r>
      <w:r>
        <w:rPr>
          <w:color w:val="231F20"/>
          <w:spacing w:val="-12"/>
        </w:rPr>
        <w:t> </w:t>
      </w:r>
      <w:r>
        <w:rPr>
          <w:color w:val="231F20"/>
        </w:rPr>
        <w:t>собой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строкам</w:t>
      </w:r>
      <w:r>
        <w:rPr>
          <w:color w:val="231F20"/>
          <w:spacing w:val="-13"/>
        </w:rPr>
        <w:t> </w:t>
      </w:r>
      <w:r>
        <w:rPr>
          <w:color w:val="231F20"/>
        </w:rPr>
        <w:t>таблицы</w:t>
      </w:r>
      <w:r>
        <w:rPr>
          <w:color w:val="231F20"/>
          <w:spacing w:val="-12"/>
        </w:rPr>
        <w:t> </w:t>
      </w:r>
      <w:r>
        <w:rPr>
          <w:color w:val="231F20"/>
        </w:rPr>
        <w:t>список</w:t>
      </w:r>
      <w:r>
        <w:rPr>
          <w:color w:val="231F20"/>
          <w:spacing w:val="-13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-49"/>
        </w:rPr>
        <w:t> </w:t>
      </w:r>
      <w:r>
        <w:rPr>
          <w:color w:val="231F20"/>
        </w:rPr>
        <w:t>судов</w:t>
      </w:r>
      <w:r>
        <w:rPr>
          <w:color w:val="231F20"/>
          <w:spacing w:val="-9"/>
        </w:rPr>
        <w:t> </w:t>
      </w:r>
      <w:r>
        <w:rPr>
          <w:color w:val="231F20"/>
        </w:rPr>
        <w:t>субъектов</w:t>
      </w:r>
      <w:r>
        <w:rPr>
          <w:color w:val="231F20"/>
          <w:spacing w:val="-8"/>
        </w:rPr>
        <w:t> </w:t>
      </w:r>
      <w:r>
        <w:rPr>
          <w:color w:val="231F20"/>
        </w:rPr>
        <w:t>РФ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суммарными</w:t>
      </w:r>
      <w:r>
        <w:rPr>
          <w:color w:val="231F20"/>
          <w:spacing w:val="-8"/>
        </w:rPr>
        <w:t> </w:t>
      </w:r>
      <w:r>
        <w:rPr>
          <w:color w:val="231F20"/>
        </w:rPr>
        <w:t>данными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соответствующими</w:t>
      </w:r>
      <w:r>
        <w:rPr>
          <w:color w:val="231F20"/>
          <w:spacing w:val="-50"/>
        </w:rPr>
        <w:t> </w:t>
      </w:r>
      <w:r>
        <w:rPr>
          <w:color w:val="231F20"/>
        </w:rPr>
        <w:t>апелляционному</w:t>
      </w:r>
      <w:r>
        <w:rPr>
          <w:color w:val="231F20"/>
          <w:spacing w:val="3"/>
        </w:rPr>
        <w:t> </w:t>
      </w:r>
      <w:r>
        <w:rPr>
          <w:color w:val="231F20"/>
        </w:rPr>
        <w:t>суду,</w:t>
      </w:r>
      <w:r>
        <w:rPr>
          <w:color w:val="231F20"/>
          <w:spacing w:val="4"/>
        </w:rPr>
        <w:t> </w:t>
      </w:r>
      <w:r>
        <w:rPr>
          <w:color w:val="231F20"/>
        </w:rPr>
        <w:t>который</w:t>
      </w:r>
      <w:r>
        <w:rPr>
          <w:color w:val="231F20"/>
          <w:spacing w:val="4"/>
        </w:rPr>
        <w:t> </w:t>
      </w:r>
      <w:r>
        <w:rPr>
          <w:color w:val="231F20"/>
        </w:rPr>
        <w:t>рассматривал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апелляции</w:t>
      </w:r>
      <w:r>
        <w:rPr>
          <w:color w:val="231F20"/>
          <w:spacing w:val="4"/>
        </w:rPr>
        <w:t> </w:t>
      </w:r>
      <w:r>
        <w:rPr>
          <w:color w:val="231F20"/>
        </w:rPr>
        <w:t>дела</w:t>
      </w:r>
      <w:r>
        <w:rPr>
          <w:color w:val="231F20"/>
          <w:spacing w:val="4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ответствующих</w:t>
      </w:r>
      <w:r>
        <w:rPr>
          <w:color w:val="231F20"/>
          <w:spacing w:val="-13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-13"/>
        </w:rPr>
        <w:t> </w:t>
      </w:r>
      <w:r>
        <w:rPr>
          <w:color w:val="231F20"/>
        </w:rPr>
        <w:t>судов.</w:t>
      </w:r>
      <w:r>
        <w:rPr>
          <w:color w:val="231F20"/>
          <w:spacing w:val="-13"/>
        </w:rPr>
        <w:t> </w:t>
      </w:r>
      <w:r>
        <w:rPr>
          <w:color w:val="231F20"/>
        </w:rPr>
        <w:t>Таким</w:t>
      </w:r>
      <w:r>
        <w:rPr>
          <w:color w:val="231F20"/>
          <w:spacing w:val="-13"/>
        </w:rPr>
        <w:t> </w:t>
      </w:r>
      <w:r>
        <w:rPr>
          <w:color w:val="231F20"/>
        </w:rPr>
        <w:t>образом,</w:t>
      </w:r>
      <w:r>
        <w:rPr>
          <w:color w:val="231F20"/>
          <w:spacing w:val="-13"/>
        </w:rPr>
        <w:t> </w:t>
      </w:r>
      <w:r>
        <w:rPr>
          <w:color w:val="231F20"/>
        </w:rPr>
        <w:t>данные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свод-</w:t>
      </w:r>
      <w:r>
        <w:rPr>
          <w:color w:val="231F20"/>
          <w:spacing w:val="-49"/>
        </w:rPr>
        <w:t> </w:t>
      </w:r>
      <w:r>
        <w:rPr>
          <w:color w:val="231F20"/>
        </w:rPr>
        <w:t>ном</w:t>
      </w:r>
      <w:r>
        <w:rPr>
          <w:color w:val="231F20"/>
          <w:spacing w:val="-13"/>
        </w:rPr>
        <w:t> </w:t>
      </w:r>
      <w:r>
        <w:rPr>
          <w:color w:val="231F20"/>
        </w:rPr>
        <w:t>отчете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суммируются,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формируются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отдельным</w:t>
      </w:r>
      <w:r>
        <w:rPr>
          <w:color w:val="231F20"/>
          <w:spacing w:val="-12"/>
        </w:rPr>
        <w:t> </w:t>
      </w:r>
      <w:r>
        <w:rPr>
          <w:color w:val="231F20"/>
        </w:rPr>
        <w:t>строкам.</w:t>
      </w:r>
      <w:r>
        <w:rPr>
          <w:color w:val="231F20"/>
          <w:spacing w:val="-50"/>
        </w:rPr>
        <w:t> </w:t>
      </w:r>
      <w:r>
        <w:rPr>
          <w:i/>
          <w:color w:val="231F20"/>
          <w:spacing w:val="-1"/>
        </w:rPr>
        <w:t>Формирование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1"/>
        </w:rPr>
        <w:t>аналитической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информации.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Аналитическая</w:t>
      </w:r>
      <w:r>
        <w:rPr>
          <w:color w:val="231F20"/>
          <w:spacing w:val="-11"/>
        </w:rPr>
        <w:t> </w:t>
      </w:r>
      <w:r>
        <w:rPr>
          <w:color w:val="231F20"/>
        </w:rPr>
        <w:t>фор-</w:t>
      </w:r>
    </w:p>
    <w:p>
      <w:pPr>
        <w:pStyle w:val="BodyText"/>
        <w:spacing w:line="268" w:lineRule="auto"/>
        <w:ind w:left="157" w:right="573"/>
        <w:jc w:val="right"/>
      </w:pPr>
      <w:r>
        <w:rPr/>
        <w:pict>
          <v:shape style="position:absolute;margin-left:53.858299pt;margin-top:32.391834pt;width:51.05pt;height:.1pt;mso-position-horizontal-relative:page;mso-position-vertical-relative:paragraph;z-index:-15587840;mso-wrap-distance-left:0;mso-wrap-distance-right:0" coordorigin="1077,648" coordsize="1021,0" path="m1077,648l2098,648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ма</w:t>
      </w:r>
      <w:r>
        <w:rPr>
          <w:color w:val="231F20"/>
          <w:spacing w:val="7"/>
        </w:rPr>
        <w:t> </w:t>
      </w:r>
      <w:r>
        <w:rPr>
          <w:color w:val="231F20"/>
        </w:rPr>
        <w:t>включает</w:t>
      </w:r>
      <w:r>
        <w:rPr>
          <w:color w:val="231F20"/>
          <w:spacing w:val="8"/>
        </w:rPr>
        <w:t> </w:t>
      </w:r>
      <w:r>
        <w:rPr>
          <w:color w:val="231F20"/>
        </w:rPr>
        <w:t>описание</w:t>
      </w:r>
      <w:r>
        <w:rPr>
          <w:color w:val="231F20"/>
          <w:spacing w:val="7"/>
        </w:rPr>
        <w:t> </w:t>
      </w:r>
      <w:r>
        <w:rPr>
          <w:color w:val="231F20"/>
        </w:rPr>
        <w:t>формы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ее</w:t>
      </w:r>
      <w:r>
        <w:rPr>
          <w:color w:val="231F20"/>
          <w:spacing w:val="8"/>
        </w:rPr>
        <w:t> </w:t>
      </w:r>
      <w:r>
        <w:rPr>
          <w:color w:val="231F20"/>
        </w:rPr>
        <w:t>расчет.</w:t>
      </w:r>
      <w:r>
        <w:rPr>
          <w:color w:val="231F20"/>
          <w:spacing w:val="7"/>
        </w:rPr>
        <w:t> </w:t>
      </w:r>
      <w:r>
        <w:rPr>
          <w:color w:val="231F20"/>
        </w:rPr>
        <w:t>Описание</w:t>
      </w:r>
      <w:r>
        <w:rPr>
          <w:color w:val="231F20"/>
          <w:spacing w:val="8"/>
        </w:rPr>
        <w:t> </w:t>
      </w:r>
      <w:r>
        <w:rPr>
          <w:color w:val="231F20"/>
        </w:rPr>
        <w:t>производится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один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раз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дальнейшем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может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использоваться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неограниченного</w:t>
      </w:r>
    </w:p>
    <w:p>
      <w:pPr>
        <w:spacing w:line="249" w:lineRule="auto" w:before="14"/>
        <w:ind w:left="157" w:right="572" w:firstLine="284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 </w:t>
      </w:r>
      <w:r>
        <w:rPr>
          <w:color w:val="231F20"/>
          <w:w w:val="95"/>
          <w:sz w:val="18"/>
        </w:rPr>
        <w:t>См.: Приложение (СD), папка СТАТИСТИЧЕСКАЯ ИНФОРМАЦИЯ, папка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Статистическая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отчетность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АС,</w:t>
      </w:r>
      <w:r>
        <w:rPr>
          <w:color w:val="231F20"/>
          <w:spacing w:val="2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файлы</w:t>
      </w:r>
      <w:r>
        <w:rPr>
          <w:color w:val="231F20"/>
          <w:spacing w:val="2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A2_2014_svod</w:t>
      </w:r>
      <w:r>
        <w:rPr>
          <w:color w:val="231F20"/>
          <w:spacing w:val="24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(19.02.2015</w:t>
      </w:r>
      <w:r>
        <w:rPr>
          <w:color w:val="231F20"/>
          <w:spacing w:val="2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13–53).xls,</w:t>
      </w:r>
    </w:p>
    <w:p>
      <w:pPr>
        <w:spacing w:before="1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A3_2014</w:t>
      </w:r>
      <w:r>
        <w:rPr>
          <w:color w:val="231F20"/>
          <w:spacing w:val="4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(19.02.2015).xls.</w:t>
      </w:r>
    </w:p>
    <w:p>
      <w:pPr>
        <w:spacing w:after="0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both"/>
      </w:pPr>
      <w:r>
        <w:rPr>
          <w:color w:val="231F20"/>
        </w:rPr>
        <w:t>числа расчетов. В качестве примера аналитической формы можно</w:t>
      </w:r>
      <w:r>
        <w:rPr>
          <w:color w:val="231F20"/>
          <w:spacing w:val="1"/>
        </w:rPr>
        <w:t> </w:t>
      </w:r>
      <w:r>
        <w:rPr>
          <w:color w:val="231F20"/>
        </w:rPr>
        <w:t>назвать Сборник основных показателей работы судов и судимости,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формируемый в разрезе субъектов Российской Федерации по показа-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телям текущего отчетного периода в сравнении с аналогичным пери-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одом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предшествующего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(сравнение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полугодий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сравнении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 предыдущим годом), а также статистические таблицы по судимости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из статистического сборника «Преступность и правонарушения»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В отчетный период специалисты по статистике осуществляют</w:t>
      </w:r>
      <w:r>
        <w:rPr>
          <w:color w:val="231F20"/>
          <w:spacing w:val="1"/>
        </w:rPr>
        <w:t> </w:t>
      </w:r>
      <w:r>
        <w:rPr>
          <w:color w:val="231F20"/>
        </w:rPr>
        <w:t>загрузку и обработку отчетов от районных судов и мировых судей,</w:t>
      </w:r>
      <w:r>
        <w:rPr>
          <w:color w:val="231F20"/>
          <w:spacing w:val="-50"/>
        </w:rPr>
        <w:t> </w:t>
      </w:r>
      <w:r>
        <w:rPr>
          <w:color w:val="231F20"/>
        </w:rPr>
        <w:t>(в</w:t>
      </w:r>
      <w:r>
        <w:rPr>
          <w:color w:val="231F20"/>
          <w:spacing w:val="-13"/>
        </w:rPr>
        <w:t> </w:t>
      </w:r>
      <w:r>
        <w:rPr>
          <w:color w:val="231F20"/>
        </w:rPr>
        <w:t>окружном</w:t>
      </w:r>
      <w:r>
        <w:rPr>
          <w:color w:val="231F20"/>
          <w:spacing w:val="-12"/>
        </w:rPr>
        <w:t> </w:t>
      </w:r>
      <w:r>
        <w:rPr>
          <w:color w:val="231F20"/>
        </w:rPr>
        <w:t>(флотском)</w:t>
      </w:r>
      <w:r>
        <w:rPr>
          <w:color w:val="231F20"/>
          <w:spacing w:val="-13"/>
        </w:rPr>
        <w:t> </w:t>
      </w:r>
      <w:r>
        <w:rPr>
          <w:color w:val="231F20"/>
        </w:rPr>
        <w:t>военном</w:t>
      </w:r>
      <w:r>
        <w:rPr>
          <w:color w:val="231F20"/>
          <w:spacing w:val="-12"/>
        </w:rPr>
        <w:t> </w:t>
      </w:r>
      <w:r>
        <w:rPr>
          <w:color w:val="231F20"/>
        </w:rPr>
        <w:t>суде</w:t>
      </w:r>
      <w:r>
        <w:rPr>
          <w:color w:val="231F20"/>
          <w:spacing w:val="-13"/>
        </w:rPr>
        <w:t>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</w:rPr>
        <w:t>подведомственных</w:t>
      </w:r>
      <w:r>
        <w:rPr>
          <w:color w:val="231F20"/>
          <w:spacing w:val="-12"/>
        </w:rPr>
        <w:t> </w:t>
      </w:r>
      <w:r>
        <w:rPr>
          <w:color w:val="231F20"/>
        </w:rPr>
        <w:t>гар-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низонных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судов),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получение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сводных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отчетов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районным</w:t>
      </w:r>
      <w:r>
        <w:rPr>
          <w:color w:val="231F20"/>
          <w:spacing w:val="-50"/>
        </w:rPr>
        <w:t> </w:t>
      </w:r>
      <w:r>
        <w:rPr>
          <w:color w:val="231F20"/>
        </w:rPr>
        <w:t>судам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мировым</w:t>
      </w:r>
      <w:r>
        <w:rPr>
          <w:color w:val="231F20"/>
          <w:spacing w:val="-4"/>
        </w:rPr>
        <w:t> </w:t>
      </w:r>
      <w:r>
        <w:rPr>
          <w:color w:val="231F20"/>
        </w:rPr>
        <w:t>судьям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направление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Судебный</w:t>
      </w:r>
      <w:r>
        <w:rPr>
          <w:color w:val="231F20"/>
          <w:spacing w:val="-4"/>
        </w:rPr>
        <w:t> </w:t>
      </w:r>
      <w:r>
        <w:rPr>
          <w:color w:val="231F20"/>
        </w:rPr>
        <w:t>департа-</w:t>
      </w:r>
      <w:r>
        <w:rPr>
          <w:color w:val="231F20"/>
          <w:spacing w:val="-50"/>
        </w:rPr>
        <w:t> </w:t>
      </w:r>
      <w:r>
        <w:rPr>
          <w:color w:val="231F20"/>
        </w:rPr>
        <w:t>мент на автоматический почтовый ящик на загрузку в федеральное</w:t>
      </w:r>
      <w:r>
        <w:rPr>
          <w:color w:val="231F20"/>
          <w:spacing w:val="-50"/>
        </w:rPr>
        <w:t> </w:t>
      </w:r>
      <w:r>
        <w:rPr>
          <w:color w:val="231F20"/>
        </w:rPr>
        <w:t>хранилище</w:t>
      </w:r>
      <w:r>
        <w:rPr>
          <w:color w:val="231F20"/>
          <w:spacing w:val="-6"/>
        </w:rPr>
        <w:t> </w:t>
      </w:r>
      <w:r>
        <w:rPr>
          <w:color w:val="231F20"/>
        </w:rPr>
        <w:t>судебной</w:t>
      </w:r>
      <w:r>
        <w:rPr>
          <w:color w:val="231F20"/>
          <w:spacing w:val="-6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5"/>
        </w:rPr>
        <w:t> </w:t>
      </w:r>
      <w:r>
        <w:rPr>
          <w:color w:val="231F20"/>
        </w:rPr>
        <w:t>ПИ</w:t>
      </w:r>
      <w:r>
        <w:rPr>
          <w:color w:val="231F20"/>
          <w:spacing w:val="-6"/>
        </w:rPr>
        <w:t> </w:t>
      </w:r>
      <w:r>
        <w:rPr>
          <w:color w:val="231F20"/>
        </w:rPr>
        <w:t>«Судебная</w:t>
      </w:r>
      <w:r>
        <w:rPr>
          <w:color w:val="231F20"/>
          <w:spacing w:val="-6"/>
        </w:rPr>
        <w:t> </w:t>
      </w:r>
      <w:r>
        <w:rPr>
          <w:color w:val="231F20"/>
        </w:rPr>
        <w:t>статистика».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Статистическая отчетность судов областных или равных им су-</w:t>
      </w:r>
      <w:r>
        <w:rPr>
          <w:color w:val="231F20"/>
          <w:spacing w:val="1"/>
        </w:rPr>
        <w:t> </w:t>
      </w:r>
      <w:r>
        <w:rPr>
          <w:color w:val="231F20"/>
        </w:rPr>
        <w:t>дов, окружных (флотских) военных судов, направляется непосред-</w:t>
      </w:r>
      <w:r>
        <w:rPr>
          <w:color w:val="231F20"/>
          <w:spacing w:val="1"/>
        </w:rPr>
        <w:t> </w:t>
      </w:r>
      <w:r>
        <w:rPr>
          <w:color w:val="231F20"/>
        </w:rPr>
        <w:t>ственно в Судебный департамент на электронный адрес автомати-</w:t>
      </w:r>
      <w:r>
        <w:rPr>
          <w:color w:val="231F20"/>
          <w:spacing w:val="1"/>
        </w:rPr>
        <w:t> </w:t>
      </w:r>
      <w:r>
        <w:rPr>
          <w:color w:val="231F20"/>
        </w:rPr>
        <w:t>ческого приема статистической отчетности, в том числе отчетность</w:t>
      </w:r>
      <w:r>
        <w:rPr>
          <w:color w:val="231F20"/>
          <w:spacing w:val="-51"/>
        </w:rPr>
        <w:t> </w:t>
      </w:r>
      <w:r>
        <w:rPr>
          <w:color w:val="231F20"/>
        </w:rPr>
        <w:t>о судимости на основе базы данных СКП. Формирование сводной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судимости</w:t>
      </w:r>
      <w:r>
        <w:rPr>
          <w:color w:val="231F20"/>
          <w:spacing w:val="-10"/>
        </w:rPr>
        <w:t> </w:t>
      </w:r>
      <w:r>
        <w:rPr>
          <w:color w:val="231F20"/>
        </w:rPr>
        <w:t>имеет</w:t>
      </w:r>
      <w:r>
        <w:rPr>
          <w:color w:val="231F20"/>
          <w:spacing w:val="-10"/>
        </w:rPr>
        <w:t> </w:t>
      </w:r>
      <w:r>
        <w:rPr>
          <w:color w:val="231F20"/>
        </w:rPr>
        <w:t>особенность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том,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расчет</w:t>
      </w:r>
      <w:r>
        <w:rPr>
          <w:color w:val="231F20"/>
          <w:spacing w:val="-10"/>
        </w:rPr>
        <w:t> </w:t>
      </w:r>
      <w:r>
        <w:rPr>
          <w:color w:val="231F20"/>
        </w:rPr>
        <w:t>форм</w:t>
      </w:r>
      <w:r>
        <w:rPr>
          <w:color w:val="231F20"/>
          <w:spacing w:val="-50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районным</w:t>
      </w:r>
      <w:r>
        <w:rPr>
          <w:color w:val="231F20"/>
          <w:spacing w:val="-7"/>
        </w:rPr>
        <w:t> </w:t>
      </w:r>
      <w:r>
        <w:rPr>
          <w:color w:val="231F20"/>
        </w:rPr>
        <w:t>судам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мировым</w:t>
      </w:r>
      <w:r>
        <w:rPr>
          <w:color w:val="231F20"/>
          <w:spacing w:val="-9"/>
        </w:rPr>
        <w:t> </w:t>
      </w:r>
      <w:r>
        <w:rPr>
          <w:color w:val="231F20"/>
        </w:rPr>
        <w:t>судьям</w:t>
      </w:r>
      <w:r>
        <w:rPr>
          <w:color w:val="231F20"/>
          <w:spacing w:val="-8"/>
        </w:rPr>
        <w:t> </w:t>
      </w:r>
      <w:r>
        <w:rPr>
          <w:color w:val="231F20"/>
        </w:rPr>
        <w:t>выполняет</w:t>
      </w:r>
      <w:r>
        <w:rPr>
          <w:color w:val="231F20"/>
          <w:spacing w:val="-8"/>
        </w:rPr>
        <w:t> </w:t>
      </w:r>
      <w:r>
        <w:rPr>
          <w:color w:val="231F20"/>
        </w:rPr>
        <w:t>непо-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средственно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собранной</w:t>
      </w:r>
      <w:r>
        <w:rPr>
          <w:color w:val="231F20"/>
          <w:spacing w:val="-11"/>
        </w:rPr>
        <w:t> </w:t>
      </w:r>
      <w:r>
        <w:rPr>
          <w:color w:val="231F20"/>
        </w:rPr>
        <w:t>базы</w:t>
      </w:r>
      <w:r>
        <w:rPr>
          <w:color w:val="231F20"/>
          <w:spacing w:val="-12"/>
        </w:rPr>
        <w:t> </w:t>
      </w:r>
      <w:r>
        <w:rPr>
          <w:color w:val="231F20"/>
        </w:rPr>
        <w:t>данных.</w:t>
      </w:r>
      <w:r>
        <w:rPr>
          <w:color w:val="231F20"/>
          <w:spacing w:val="-11"/>
        </w:rPr>
        <w:t> </w:t>
      </w:r>
      <w:r>
        <w:rPr>
          <w:color w:val="231F20"/>
        </w:rPr>
        <w:t>Аналогично</w:t>
      </w:r>
      <w:r>
        <w:rPr>
          <w:color w:val="231F20"/>
          <w:spacing w:val="-12"/>
        </w:rPr>
        <w:t> </w:t>
      </w:r>
      <w:r>
        <w:rPr>
          <w:color w:val="231F20"/>
        </w:rPr>
        <w:t>представ-</w:t>
      </w:r>
      <w:r>
        <w:rPr>
          <w:color w:val="231F20"/>
          <w:spacing w:val="-50"/>
        </w:rPr>
        <w:t> </w:t>
      </w:r>
      <w:r>
        <w:rPr>
          <w:color w:val="231F20"/>
        </w:rPr>
        <w:t>ляет статистическую информацию окружной (флотский) военный</w:t>
      </w:r>
      <w:r>
        <w:rPr>
          <w:color w:val="231F20"/>
          <w:spacing w:val="1"/>
        </w:rPr>
        <w:t> </w:t>
      </w:r>
      <w:r>
        <w:rPr>
          <w:color w:val="231F20"/>
        </w:rPr>
        <w:t>суд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себя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своим</w:t>
      </w:r>
      <w:r>
        <w:rPr>
          <w:color w:val="231F20"/>
          <w:spacing w:val="-5"/>
        </w:rPr>
        <w:t> </w:t>
      </w:r>
      <w:r>
        <w:rPr>
          <w:color w:val="231F20"/>
        </w:rPr>
        <w:t>гарнизонным</w:t>
      </w:r>
      <w:r>
        <w:rPr>
          <w:color w:val="231F20"/>
          <w:spacing w:val="-4"/>
        </w:rPr>
        <w:t> </w:t>
      </w:r>
      <w:r>
        <w:rPr>
          <w:color w:val="231F20"/>
        </w:rPr>
        <w:t>военным</w:t>
      </w:r>
      <w:r>
        <w:rPr>
          <w:color w:val="231F20"/>
          <w:spacing w:val="-4"/>
        </w:rPr>
        <w:t> </w:t>
      </w:r>
      <w:r>
        <w:rPr>
          <w:color w:val="231F20"/>
        </w:rPr>
        <w:t>судам.</w:t>
      </w:r>
    </w:p>
    <w:p>
      <w:pPr>
        <w:pStyle w:val="BodyText"/>
        <w:spacing w:line="268" w:lineRule="auto"/>
        <w:ind w:left="157" w:right="574" w:firstLine="283"/>
        <w:jc w:val="both"/>
      </w:pPr>
      <w:r>
        <w:rPr/>
        <w:pict>
          <v:shape style="position:absolute;margin-left:53.8582pt;margin-top:86.556725pt;width:51.05pt;height:.1pt;mso-position-horizontal-relative:page;mso-position-vertical-relative:paragraph;z-index:-15587328;mso-wrap-distance-left:0;mso-wrap-distance-right:0" coordorigin="1077,1731" coordsize="1021,0" path="m1077,1731l2098,173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Для сбора статистической отчетности арбитражных судов всех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уровней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используются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отдельный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почтовый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ящик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автоматизиро-</w:t>
      </w:r>
      <w:r>
        <w:rPr>
          <w:color w:val="231F20"/>
          <w:spacing w:val="-50"/>
        </w:rPr>
        <w:t> </w:t>
      </w:r>
      <w:r>
        <w:rPr>
          <w:color w:val="231F20"/>
        </w:rPr>
        <w:t>ванного</w:t>
      </w:r>
      <w:r>
        <w:rPr>
          <w:color w:val="231F20"/>
          <w:spacing w:val="-10"/>
        </w:rPr>
        <w:t> </w:t>
      </w:r>
      <w:r>
        <w:rPr>
          <w:color w:val="231F20"/>
        </w:rPr>
        <w:t>приема</w:t>
      </w:r>
      <w:r>
        <w:rPr>
          <w:color w:val="231F20"/>
          <w:spacing w:val="-9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отдельная</w:t>
      </w:r>
      <w:r>
        <w:rPr>
          <w:color w:val="231F20"/>
          <w:spacing w:val="-9"/>
        </w:rPr>
        <w:t> </w:t>
      </w:r>
      <w:r>
        <w:rPr>
          <w:color w:val="231F20"/>
        </w:rPr>
        <w:t>база</w:t>
      </w:r>
      <w:r>
        <w:rPr>
          <w:color w:val="231F20"/>
          <w:spacing w:val="-9"/>
        </w:rPr>
        <w:t> </w:t>
      </w:r>
      <w:r>
        <w:rPr>
          <w:color w:val="231F20"/>
        </w:rPr>
        <w:t>данных</w:t>
      </w:r>
      <w:r>
        <w:rPr>
          <w:color w:val="231F20"/>
          <w:spacing w:val="-9"/>
        </w:rPr>
        <w:t> </w:t>
      </w:r>
      <w:r>
        <w:rPr>
          <w:color w:val="231F20"/>
        </w:rPr>
        <w:t>ПИ</w:t>
      </w:r>
      <w:r>
        <w:rPr>
          <w:color w:val="231F20"/>
          <w:spacing w:val="-10"/>
        </w:rPr>
        <w:t> </w:t>
      </w:r>
      <w:r>
        <w:rPr>
          <w:color w:val="231F20"/>
        </w:rPr>
        <w:t>«Судебная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статистика», в которую были перенесены вся ранее представленная</w:t>
      </w:r>
      <w:r>
        <w:rPr>
          <w:color w:val="231F20"/>
          <w:spacing w:val="-51"/>
        </w:rPr>
        <w:t> </w:t>
      </w:r>
      <w:r>
        <w:rPr>
          <w:color w:val="231F20"/>
        </w:rPr>
        <w:t>арбитражными судами статистическая отчетность в Высший Арби-</w:t>
      </w:r>
      <w:r>
        <w:rPr>
          <w:color w:val="231F20"/>
          <w:spacing w:val="-50"/>
        </w:rPr>
        <w:t> </w:t>
      </w:r>
      <w:r>
        <w:rPr>
          <w:color w:val="231F20"/>
        </w:rPr>
        <w:t>тражных</w:t>
      </w:r>
      <w:r>
        <w:rPr>
          <w:color w:val="231F20"/>
          <w:spacing w:val="-6"/>
        </w:rPr>
        <w:t> </w:t>
      </w:r>
      <w:r>
        <w:rPr>
          <w:color w:val="231F20"/>
        </w:rPr>
        <w:t>Суд</w:t>
      </w:r>
      <w:r>
        <w:rPr>
          <w:color w:val="231F20"/>
          <w:spacing w:val="-5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5"/>
        </w:rPr>
        <w:t> </w:t>
      </w:r>
      <w:r>
        <w:rPr>
          <w:color w:val="231F20"/>
        </w:rPr>
        <w:t>Федерации.</w:t>
      </w:r>
    </w:p>
    <w:p>
      <w:pPr>
        <w:spacing w:line="249" w:lineRule="auto" w:before="14"/>
        <w:ind w:left="157" w:right="529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См.: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(СD),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СТАТИСТИЧЕСКАЯ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ИНФОРМАЦИЯ,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папка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Аналитическая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статинформация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СборникГИАЦ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МВД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1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Cборник</w:t>
      </w:r>
      <w:r>
        <w:rPr>
          <w:color w:val="231F20"/>
          <w:spacing w:val="15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для</w:t>
      </w:r>
      <w:r>
        <w:rPr>
          <w:color w:val="231F20"/>
          <w:spacing w:val="15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ГИАЦ</w:t>
      </w:r>
      <w:r>
        <w:rPr>
          <w:color w:val="231F20"/>
          <w:spacing w:val="15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МВД-2014</w:t>
      </w:r>
      <w:r>
        <w:rPr>
          <w:color w:val="231F20"/>
          <w:spacing w:val="15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(27.05.2015).xls.</w:t>
      </w:r>
    </w:p>
    <w:p>
      <w:pPr>
        <w:spacing w:after="0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Heading3"/>
        <w:numPr>
          <w:ilvl w:val="1"/>
          <w:numId w:val="40"/>
        </w:numPr>
        <w:tabs>
          <w:tab w:pos="1190" w:val="left" w:leader="none"/>
        </w:tabs>
        <w:spacing w:line="240" w:lineRule="auto" w:before="97" w:after="0"/>
        <w:ind w:left="1189" w:right="0" w:hanging="604"/>
        <w:jc w:val="left"/>
        <w:rPr>
          <w:color w:val="231F20"/>
        </w:rPr>
      </w:pPr>
      <w:bookmarkStart w:name="_TOC_250003" w:id="118"/>
      <w:bookmarkStart w:name="10.3. Программные шаблоны форм отчетност" w:id="119"/>
      <w:r>
        <w:rPr/>
      </w:r>
      <w:bookmarkEnd w:id="119"/>
      <w:bookmarkStart w:name="10.3. Программные шаблоны форм отчетност" w:id="120"/>
      <w:r>
        <w:rPr>
          <w:color w:val="231F20"/>
        </w:rPr>
        <w:t>Программные</w:t>
      </w:r>
      <w:r>
        <w:rPr>
          <w:color w:val="231F20"/>
          <w:spacing w:val="34"/>
        </w:rPr>
        <w:t> </w:t>
      </w:r>
      <w:r>
        <w:rPr>
          <w:color w:val="231F20"/>
        </w:rPr>
        <w:t>шаблоны</w:t>
      </w:r>
      <w:r>
        <w:rPr>
          <w:color w:val="231F20"/>
          <w:spacing w:val="35"/>
        </w:rPr>
        <w:t> </w:t>
      </w:r>
      <w:r>
        <w:rPr>
          <w:color w:val="231F20"/>
        </w:rPr>
        <w:t>форм</w:t>
      </w:r>
      <w:r>
        <w:rPr>
          <w:color w:val="231F20"/>
          <w:spacing w:val="35"/>
        </w:rPr>
        <w:t> </w:t>
      </w:r>
      <w:bookmarkEnd w:id="118"/>
      <w:r>
        <w:rPr>
          <w:color w:val="231F20"/>
        </w:rPr>
        <w:t>отчетности</w:t>
      </w:r>
    </w:p>
    <w:p>
      <w:pPr>
        <w:pStyle w:val="BodyText"/>
        <w:spacing w:line="268" w:lineRule="auto" w:before="196"/>
        <w:ind w:left="157" w:right="573" w:firstLine="283"/>
        <w:jc w:val="both"/>
      </w:pP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внедрения</w:t>
      </w:r>
      <w:r>
        <w:rPr>
          <w:color w:val="231F20"/>
          <w:spacing w:val="-10"/>
        </w:rPr>
        <w:t> </w:t>
      </w:r>
      <w:r>
        <w:rPr>
          <w:color w:val="231F20"/>
        </w:rPr>
        <w:t>автоматизированных</w:t>
      </w:r>
      <w:r>
        <w:rPr>
          <w:color w:val="231F20"/>
          <w:spacing w:val="-10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-10"/>
        </w:rPr>
        <w:t> </w:t>
      </w:r>
      <w:r>
        <w:rPr>
          <w:color w:val="231F20"/>
        </w:rPr>
        <w:t>систем</w:t>
      </w:r>
      <w:r>
        <w:rPr>
          <w:color w:val="231F20"/>
          <w:spacing w:val="-10"/>
        </w:rPr>
        <w:t> </w:t>
      </w:r>
      <w:r>
        <w:rPr>
          <w:color w:val="231F20"/>
        </w:rPr>
        <w:t>су-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дебного делопроизводства в федеральных судах и на судебных участ-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ках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мировых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судей</w:t>
      </w:r>
      <w:r>
        <w:rPr>
          <w:color w:val="231F20"/>
          <w:spacing w:val="-1"/>
          <w:position w:val="7"/>
          <w:sz w:val="12"/>
        </w:rPr>
        <w:t>1</w:t>
      </w:r>
      <w:r>
        <w:rPr>
          <w:color w:val="231F20"/>
          <w:spacing w:val="12"/>
          <w:position w:val="7"/>
          <w:sz w:val="12"/>
        </w:rPr>
        <w:t> </w:t>
      </w:r>
      <w:r>
        <w:rPr>
          <w:color w:val="231F20"/>
          <w:spacing w:val="-1"/>
        </w:rPr>
        <w:t>отчеты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утвержденным</w:t>
      </w:r>
      <w:r>
        <w:rPr>
          <w:color w:val="231F20"/>
          <w:spacing w:val="-12"/>
        </w:rPr>
        <w:t> </w:t>
      </w:r>
      <w:r>
        <w:rPr>
          <w:color w:val="231F20"/>
        </w:rPr>
        <w:t>бланкам</w:t>
      </w:r>
      <w:r>
        <w:rPr>
          <w:color w:val="231F20"/>
          <w:spacing w:val="-11"/>
        </w:rPr>
        <w:t> </w:t>
      </w:r>
      <w:r>
        <w:rPr>
          <w:color w:val="231F20"/>
        </w:rPr>
        <w:t>составлялись</w:t>
      </w:r>
      <w:r>
        <w:rPr>
          <w:color w:val="231F20"/>
          <w:spacing w:val="-50"/>
        </w:rPr>
        <w:t> </w:t>
      </w:r>
      <w:r>
        <w:rPr>
          <w:color w:val="231F20"/>
        </w:rPr>
        <w:t>работниками аппарата суда вручную на основе бумажных учетно-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статистических карточек и журналов. Составление отчетов ослож-</w:t>
      </w:r>
      <w:r>
        <w:rPr>
          <w:color w:val="231F20"/>
          <w:spacing w:val="1"/>
        </w:rPr>
        <w:t> </w:t>
      </w:r>
      <w:r>
        <w:rPr>
          <w:color w:val="231F20"/>
        </w:rPr>
        <w:t>нялось ежегодными изменениями в содержании форм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ской</w:t>
      </w:r>
      <w:r>
        <w:rPr>
          <w:color w:val="231F20"/>
          <w:spacing w:val="19"/>
        </w:rPr>
        <w:t> </w:t>
      </w:r>
      <w:r>
        <w:rPr>
          <w:color w:val="231F20"/>
        </w:rPr>
        <w:t>отчетности,</w:t>
      </w:r>
      <w:r>
        <w:rPr>
          <w:color w:val="231F20"/>
          <w:spacing w:val="20"/>
        </w:rPr>
        <w:t> </w:t>
      </w:r>
      <w:r>
        <w:rPr>
          <w:color w:val="231F20"/>
        </w:rPr>
        <w:t>обусловленными</w:t>
      </w:r>
      <w:r>
        <w:rPr>
          <w:color w:val="231F20"/>
          <w:spacing w:val="20"/>
        </w:rPr>
        <w:t> </w:t>
      </w:r>
      <w:r>
        <w:rPr>
          <w:color w:val="231F20"/>
        </w:rPr>
        <w:t>изменениями</w:t>
      </w:r>
      <w:r>
        <w:rPr>
          <w:color w:val="231F20"/>
          <w:spacing w:val="19"/>
        </w:rPr>
        <w:t> </w:t>
      </w:r>
      <w:r>
        <w:rPr>
          <w:color w:val="231F20"/>
        </w:rPr>
        <w:t>законодательства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 потребностями в информации. Однако в судах уже использовались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компьютеры,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электронная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почта.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1"/>
        </w:rPr>
        <w:t> </w:t>
      </w:r>
      <w:r>
        <w:rPr>
          <w:color w:val="231F20"/>
        </w:rPr>
        <w:t>сбора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50"/>
        </w:rPr>
        <w:t> </w:t>
      </w:r>
      <w:r>
        <w:rPr>
          <w:color w:val="231F20"/>
        </w:rPr>
        <w:t>нужен был единый, удобный электронный формат предоставления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отчетности, приемлемый для всех, кто предоставляет отчетность,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рассчитанный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любой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уровень</w:t>
      </w:r>
      <w:r>
        <w:rPr>
          <w:color w:val="231F20"/>
          <w:spacing w:val="-12"/>
        </w:rPr>
        <w:t> </w:t>
      </w:r>
      <w:r>
        <w:rPr>
          <w:color w:val="231F20"/>
        </w:rPr>
        <w:t>внедрения</w:t>
      </w:r>
      <w:r>
        <w:rPr>
          <w:color w:val="231F20"/>
          <w:spacing w:val="-12"/>
        </w:rPr>
        <w:t> </w:t>
      </w:r>
      <w:r>
        <w:rPr>
          <w:color w:val="231F20"/>
        </w:rPr>
        <w:t>автоматизации</w:t>
      </w:r>
      <w:r>
        <w:rPr>
          <w:color w:val="231F20"/>
          <w:spacing w:val="-12"/>
        </w:rPr>
        <w:t> </w:t>
      </w:r>
      <w:r>
        <w:rPr>
          <w:color w:val="231F20"/>
        </w:rPr>
        <w:t>судебно-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го делопроизводства. Таким решением стало внедрение </w:t>
      </w:r>
      <w:r>
        <w:rPr>
          <w:i/>
          <w:color w:val="231F20"/>
          <w:w w:val="95"/>
        </w:rPr>
        <w:t>программных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</w:rPr>
        <w:t>шаблонов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утвержденных</w:t>
      </w:r>
      <w:r>
        <w:rPr>
          <w:color w:val="231F20"/>
          <w:spacing w:val="-5"/>
        </w:rPr>
        <w:t> </w:t>
      </w:r>
      <w:r>
        <w:rPr>
          <w:color w:val="231F20"/>
        </w:rPr>
        <w:t>форм</w:t>
      </w:r>
      <w:r>
        <w:rPr>
          <w:color w:val="231F20"/>
          <w:spacing w:val="-4"/>
        </w:rPr>
        <w:t> </w:t>
      </w:r>
      <w:r>
        <w:rPr>
          <w:color w:val="231F20"/>
        </w:rPr>
        <w:t>отчетности.</w:t>
      </w:r>
    </w:p>
    <w:p>
      <w:pPr>
        <w:pStyle w:val="BodyText"/>
        <w:spacing w:line="268" w:lineRule="auto"/>
        <w:ind w:left="157" w:right="573" w:firstLine="283"/>
        <w:jc w:val="both"/>
      </w:pPr>
      <w:r>
        <w:rPr/>
        <w:pict>
          <v:shape style="position:absolute;margin-left:53.858299pt;margin-top:100.579231pt;width:51.05pt;height:.1pt;mso-position-horizontal-relative:page;mso-position-vertical-relative:paragraph;z-index:-15586816;mso-wrap-distance-left:0;mso-wrap-distance-right:0" coordorigin="1077,2012" coordsize="1021,0" path="m1077,2012l2098,2012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Программные</w:t>
      </w:r>
      <w:r>
        <w:rPr>
          <w:color w:val="231F20"/>
          <w:spacing w:val="52"/>
        </w:rPr>
        <w:t> </w:t>
      </w:r>
      <w:r>
        <w:rPr>
          <w:color w:val="231F20"/>
        </w:rPr>
        <w:t>шаблоны</w:t>
      </w:r>
      <w:r>
        <w:rPr>
          <w:color w:val="231F20"/>
          <w:spacing w:val="53"/>
        </w:rPr>
        <w:t> </w:t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</w:rPr>
        <w:t>форме</w:t>
      </w:r>
      <w:r>
        <w:rPr>
          <w:color w:val="231F20"/>
          <w:spacing w:val="53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52"/>
        </w:rPr>
        <w:t> </w:t>
      </w:r>
      <w:r>
        <w:rPr>
          <w:color w:val="231F20"/>
        </w:rPr>
        <w:t>Microsoft</w:t>
      </w:r>
      <w:r>
        <w:rPr>
          <w:color w:val="231F20"/>
          <w:spacing w:val="53"/>
        </w:rPr>
        <w:t> </w:t>
      </w:r>
      <w:r>
        <w:rPr>
          <w:color w:val="231F20"/>
        </w:rPr>
        <w:t>Excel</w:t>
      </w:r>
      <w:r>
        <w:rPr>
          <w:color w:val="231F20"/>
          <w:spacing w:val="1"/>
        </w:rPr>
        <w:t> </w:t>
      </w:r>
      <w:r>
        <w:rPr>
          <w:color w:val="231F20"/>
        </w:rPr>
        <w:t>с использованием программного кода Visual Basic for Application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(VBA)</w:t>
      </w:r>
      <w:r>
        <w:rPr>
          <w:color w:val="231F20"/>
          <w:w w:val="95"/>
          <w:position w:val="7"/>
          <w:sz w:val="12"/>
        </w:rPr>
        <w:t>2</w:t>
      </w:r>
      <w:r>
        <w:rPr>
          <w:color w:val="231F20"/>
          <w:spacing w:val="1"/>
          <w:w w:val="95"/>
          <w:position w:val="7"/>
          <w:sz w:val="12"/>
        </w:rPr>
        <w:t> </w:t>
      </w:r>
      <w:r>
        <w:rPr>
          <w:color w:val="231F20"/>
          <w:w w:val="95"/>
        </w:rPr>
        <w:t>— единый формат представления статистической отчетности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судами общей юрисдикции и арбитражными судами, как использу-</w:t>
      </w:r>
      <w:r>
        <w:rPr>
          <w:color w:val="231F20"/>
          <w:spacing w:val="-50"/>
        </w:rPr>
        <w:t> </w:t>
      </w:r>
      <w:r>
        <w:rPr>
          <w:color w:val="231F20"/>
        </w:rPr>
        <w:t>ющими автоматизированные информационные системы судебного</w:t>
      </w:r>
      <w:r>
        <w:rPr>
          <w:color w:val="231F20"/>
          <w:spacing w:val="1"/>
        </w:rPr>
        <w:t> </w:t>
      </w:r>
      <w:r>
        <w:rPr>
          <w:color w:val="231F20"/>
        </w:rPr>
        <w:t>делопроизводства, в том числе и нецентрализованной разработки</w:t>
      </w:r>
      <w:r>
        <w:rPr>
          <w:color w:val="231F20"/>
          <w:position w:val="7"/>
          <w:sz w:val="12"/>
        </w:rPr>
        <w:t>3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случае</w:t>
      </w:r>
      <w:r>
        <w:rPr>
          <w:color w:val="231F20"/>
          <w:spacing w:val="21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2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21"/>
        </w:rPr>
        <w:t> </w:t>
      </w:r>
      <w:r>
        <w:rPr>
          <w:color w:val="231F20"/>
        </w:rPr>
        <w:t>данных</w:t>
      </w:r>
      <w:r>
        <w:rPr>
          <w:color w:val="231F20"/>
          <w:spacing w:val="21"/>
        </w:rPr>
        <w:t> </w:t>
      </w:r>
      <w:r>
        <w:rPr>
          <w:color w:val="231F20"/>
        </w:rPr>
        <w:t>вручную.</w:t>
      </w:r>
      <w:r>
        <w:rPr>
          <w:color w:val="231F20"/>
          <w:spacing w:val="21"/>
        </w:rPr>
        <w:t> </w:t>
      </w:r>
      <w:r>
        <w:rPr>
          <w:color w:val="231F20"/>
        </w:rPr>
        <w:t>Про-</w:t>
      </w:r>
    </w:p>
    <w:p>
      <w:pPr>
        <w:spacing w:line="249" w:lineRule="auto" w:before="14"/>
        <w:ind w:left="157" w:right="570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Внедрение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АИС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судебного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делопроизводства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началось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единичных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судах до начала разработки подсистем ГАС «Правосудие», массовое внедрение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началось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период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ввода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эксплуатацию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ГАС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«Правосудие»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2007–2011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гг.</w:t>
      </w:r>
    </w:p>
    <w:p>
      <w:pPr>
        <w:spacing w:line="249" w:lineRule="auto" w:before="2"/>
        <w:ind w:left="157" w:right="573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Программный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код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используется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создания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макроса,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выполняемого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 нажатии кнопки «Сохранить» на титульном листе. Для работы макроса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требуется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понизить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уровень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открытии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файла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среднего.</w:t>
      </w:r>
    </w:p>
    <w:p>
      <w:pPr>
        <w:spacing w:line="249" w:lineRule="auto" w:before="2"/>
        <w:ind w:left="157" w:right="566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3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судебных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участках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мировых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судей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субъектов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используются,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кроме ПИ АМИРС, входящего в состав ГАС «Правосудие» и разработанного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государственному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контракту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Судебного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департамента,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программы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автоматизации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судебного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делопроизводства,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разработанные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иными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компаниями, в соответствии с контрактами, заключенными уполномоченными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органами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субъекта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310"/>
          <w:headerReference w:type="even" r:id="rId311"/>
          <w:footerReference w:type="default" r:id="rId312"/>
          <w:footerReference w:type="even" r:id="rId313"/>
          <w:pgSz w:w="8230" w:h="11630"/>
          <w:pgMar w:header="758" w:footer="722" w:top="1220" w:bottom="920" w:left="920" w:right="500"/>
          <w:pgNumType w:start="243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2"/>
        <w:jc w:val="right"/>
      </w:pPr>
      <w:r>
        <w:rPr>
          <w:color w:val="231F20"/>
        </w:rPr>
        <w:t>граммные</w:t>
      </w:r>
      <w:r>
        <w:rPr>
          <w:color w:val="231F20"/>
          <w:spacing w:val="9"/>
        </w:rPr>
        <w:t> </w:t>
      </w:r>
      <w:r>
        <w:rPr>
          <w:color w:val="231F20"/>
        </w:rPr>
        <w:t>шаблоны</w:t>
      </w:r>
      <w:r>
        <w:rPr>
          <w:color w:val="231F20"/>
          <w:spacing w:val="10"/>
        </w:rPr>
        <w:t> </w:t>
      </w:r>
      <w:r>
        <w:rPr>
          <w:color w:val="231F20"/>
        </w:rPr>
        <w:t>—</w:t>
      </w:r>
      <w:r>
        <w:rPr>
          <w:color w:val="231F20"/>
          <w:spacing w:val="9"/>
        </w:rPr>
        <w:t> </w:t>
      </w:r>
      <w:r>
        <w:rPr>
          <w:color w:val="231F20"/>
        </w:rPr>
        <w:t>это</w:t>
      </w:r>
      <w:r>
        <w:rPr>
          <w:color w:val="231F20"/>
          <w:spacing w:val="10"/>
        </w:rPr>
        <w:t> </w:t>
      </w:r>
      <w:r>
        <w:rPr>
          <w:color w:val="231F20"/>
        </w:rPr>
        <w:t>связующее</w:t>
      </w:r>
      <w:r>
        <w:rPr>
          <w:color w:val="231F20"/>
          <w:spacing w:val="10"/>
        </w:rPr>
        <w:t> </w:t>
      </w:r>
      <w:r>
        <w:rPr>
          <w:color w:val="231F20"/>
        </w:rPr>
        <w:t>звено</w:t>
      </w:r>
      <w:r>
        <w:rPr>
          <w:color w:val="231F20"/>
          <w:spacing w:val="9"/>
        </w:rPr>
        <w:t> </w:t>
      </w:r>
      <w:r>
        <w:rPr>
          <w:color w:val="231F20"/>
        </w:rPr>
        <w:t>между</w:t>
      </w:r>
      <w:r>
        <w:rPr>
          <w:color w:val="231F20"/>
          <w:spacing w:val="10"/>
        </w:rPr>
        <w:t> </w:t>
      </w:r>
      <w:r>
        <w:rPr>
          <w:color w:val="231F20"/>
        </w:rPr>
        <w:t>ПИ</w:t>
      </w:r>
      <w:r>
        <w:rPr>
          <w:color w:val="231F20"/>
          <w:spacing w:val="9"/>
        </w:rPr>
        <w:t> </w:t>
      </w:r>
      <w:r>
        <w:rPr>
          <w:color w:val="231F20"/>
        </w:rPr>
        <w:t>«Судебная</w:t>
      </w:r>
      <w:r>
        <w:rPr>
          <w:color w:val="231F20"/>
          <w:spacing w:val="-49"/>
        </w:rPr>
        <w:t> </w:t>
      </w:r>
      <w:r>
        <w:rPr>
          <w:color w:val="231F20"/>
        </w:rPr>
        <w:t>статистика»,</w:t>
      </w:r>
      <w:r>
        <w:rPr>
          <w:color w:val="231F20"/>
          <w:spacing w:val="8"/>
        </w:rPr>
        <w:t> </w:t>
      </w:r>
      <w:r>
        <w:rPr>
          <w:color w:val="231F20"/>
        </w:rPr>
        <w:t>автоматизированными</w:t>
      </w:r>
      <w:r>
        <w:rPr>
          <w:color w:val="231F20"/>
          <w:spacing w:val="9"/>
        </w:rPr>
        <w:t> </w:t>
      </w:r>
      <w:r>
        <w:rPr>
          <w:color w:val="231F20"/>
        </w:rPr>
        <w:t>информационными</w:t>
      </w:r>
      <w:r>
        <w:rPr>
          <w:color w:val="231F20"/>
          <w:spacing w:val="9"/>
        </w:rPr>
        <w:t> </w:t>
      </w:r>
      <w:r>
        <w:rPr>
          <w:color w:val="231F20"/>
        </w:rPr>
        <w:t>системами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судебного делопроизводства (ПИ </w:t>
      </w:r>
      <w:r>
        <w:rPr>
          <w:color w:val="231F20"/>
          <w:spacing w:val="-2"/>
        </w:rPr>
        <w:t>«Судебное делопроизводство», ПИ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АМИРС,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программными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комплексами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других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разработчиков,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используемым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судебных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участках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мировых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судей,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договорам,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за-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ключенным в субъектах Российской Федерации) </w:t>
      </w:r>
      <w:r>
        <w:rPr>
          <w:color w:val="231F20"/>
          <w:spacing w:val="-2"/>
        </w:rPr>
        <w:t>и ПИ «Судимость».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Программный шаблон является файлом — книгой формата </w:t>
      </w:r>
      <w:r>
        <w:rPr>
          <w:color w:val="231F20"/>
        </w:rPr>
        <w:t>Excel,</w:t>
      </w:r>
      <w:r>
        <w:rPr>
          <w:color w:val="231F20"/>
          <w:spacing w:val="1"/>
        </w:rPr>
        <w:t> </w:t>
      </w:r>
      <w:r>
        <w:rPr>
          <w:color w:val="231F20"/>
        </w:rPr>
        <w:t>состоящей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-13"/>
        </w:rPr>
        <w:t> </w:t>
      </w:r>
      <w:r>
        <w:rPr>
          <w:color w:val="231F20"/>
        </w:rPr>
        <w:t>листов,</w:t>
      </w:r>
      <w:r>
        <w:rPr>
          <w:color w:val="231F20"/>
          <w:spacing w:val="-13"/>
        </w:rPr>
        <w:t> </w:t>
      </w:r>
      <w:r>
        <w:rPr>
          <w:color w:val="231F20"/>
        </w:rPr>
        <w:t>соответствующих</w:t>
      </w:r>
      <w:r>
        <w:rPr>
          <w:color w:val="231F20"/>
          <w:spacing w:val="-13"/>
        </w:rPr>
        <w:t> </w:t>
      </w:r>
      <w:r>
        <w:rPr>
          <w:color w:val="231F20"/>
        </w:rPr>
        <w:t>утвержденному</w:t>
      </w:r>
      <w:r>
        <w:rPr>
          <w:color w:val="231F20"/>
          <w:spacing w:val="-50"/>
        </w:rPr>
        <w:t> </w:t>
      </w:r>
      <w:r>
        <w:rPr>
          <w:color w:val="231F20"/>
        </w:rPr>
        <w:t>бланку</w:t>
      </w:r>
      <w:r>
        <w:rPr>
          <w:color w:val="231F20"/>
          <w:spacing w:val="12"/>
        </w:rPr>
        <w:t> </w:t>
      </w:r>
      <w:r>
        <w:rPr>
          <w:color w:val="231F20"/>
        </w:rPr>
        <w:t>формы</w:t>
      </w:r>
      <w:r>
        <w:rPr>
          <w:color w:val="231F20"/>
          <w:spacing w:val="13"/>
        </w:rPr>
        <w:t> </w:t>
      </w:r>
      <w:r>
        <w:rPr>
          <w:color w:val="231F20"/>
        </w:rPr>
        <w:t>отчета,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включает</w:t>
      </w:r>
      <w:r>
        <w:rPr>
          <w:color w:val="231F20"/>
          <w:spacing w:val="13"/>
        </w:rPr>
        <w:t> </w:t>
      </w:r>
      <w:r>
        <w:rPr>
          <w:color w:val="231F20"/>
        </w:rPr>
        <w:t>титул</w:t>
      </w:r>
      <w:r>
        <w:rPr>
          <w:color w:val="231F20"/>
          <w:spacing w:val="12"/>
        </w:rPr>
        <w:t> </w:t>
      </w:r>
      <w:r>
        <w:rPr>
          <w:color w:val="231F20"/>
        </w:rPr>
        <w:t>формы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реквизитами</w:t>
      </w:r>
      <w:r>
        <w:rPr>
          <w:color w:val="231F20"/>
          <w:spacing w:val="13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чета, листы с разделами формы (статистическими таблицами), лист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обязательными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контрольными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соотношениями,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лист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информаци-</w:t>
      </w:r>
      <w:r>
        <w:rPr>
          <w:color w:val="231F20"/>
          <w:spacing w:val="-50"/>
        </w:rPr>
        <w:t> </w:t>
      </w:r>
      <w:r>
        <w:rPr>
          <w:color w:val="231F20"/>
        </w:rPr>
        <w:t>онными</w:t>
      </w:r>
      <w:r>
        <w:rPr>
          <w:color w:val="231F20"/>
          <w:spacing w:val="-13"/>
        </w:rPr>
        <w:t> </w:t>
      </w:r>
      <w:r>
        <w:rPr>
          <w:color w:val="231F20"/>
        </w:rPr>
        <w:t>контрольными</w:t>
      </w:r>
      <w:r>
        <w:rPr>
          <w:color w:val="231F20"/>
          <w:spacing w:val="-13"/>
        </w:rPr>
        <w:t> </w:t>
      </w:r>
      <w:r>
        <w:rPr>
          <w:color w:val="231F20"/>
        </w:rPr>
        <w:t>соотношениями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-13"/>
        </w:rPr>
        <w:t> </w:t>
      </w:r>
      <w:r>
        <w:rPr>
          <w:color w:val="231F20"/>
        </w:rPr>
        <w:t>Последний</w:t>
      </w:r>
      <w:r>
        <w:rPr>
          <w:color w:val="231F20"/>
          <w:spacing w:val="-13"/>
        </w:rPr>
        <w:t> </w:t>
      </w:r>
      <w:r>
        <w:rPr>
          <w:color w:val="231F20"/>
        </w:rPr>
        <w:t>лист</w:t>
      </w:r>
      <w:r>
        <w:rPr>
          <w:color w:val="231F20"/>
          <w:spacing w:val="-13"/>
        </w:rPr>
        <w:t> </w:t>
      </w:r>
      <w:r>
        <w:rPr>
          <w:color w:val="231F20"/>
        </w:rPr>
        <w:t>—</w:t>
      </w:r>
      <w:r>
        <w:rPr>
          <w:color w:val="231F20"/>
          <w:spacing w:val="-13"/>
        </w:rPr>
        <w:t> </w:t>
      </w:r>
      <w:r>
        <w:rPr>
          <w:color w:val="231F20"/>
        </w:rPr>
        <w:t>список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судов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(судебных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участков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мировых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судей)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территориальных</w:t>
      </w:r>
      <w:r>
        <w:rPr>
          <w:color w:val="231F20"/>
          <w:spacing w:val="-11"/>
        </w:rPr>
        <w:t> </w:t>
      </w:r>
      <w:r>
        <w:rPr>
          <w:color w:val="231F20"/>
        </w:rPr>
        <w:t>ор-</w:t>
      </w:r>
      <w:r>
        <w:rPr>
          <w:color w:val="231F20"/>
          <w:spacing w:val="-50"/>
        </w:rPr>
        <w:t> </w:t>
      </w:r>
      <w:r>
        <w:rPr>
          <w:color w:val="231F20"/>
        </w:rPr>
        <w:t>ганов</w:t>
      </w:r>
      <w:r>
        <w:rPr>
          <w:color w:val="231F20"/>
          <w:spacing w:val="-12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12"/>
        </w:rPr>
        <w:t> </w:t>
      </w:r>
      <w:r>
        <w:rPr>
          <w:color w:val="231F20"/>
        </w:rPr>
        <w:t>департамента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список</w:t>
      </w:r>
      <w:r>
        <w:rPr>
          <w:color w:val="231F20"/>
          <w:spacing w:val="-12"/>
        </w:rPr>
        <w:t> </w:t>
      </w:r>
      <w:r>
        <w:rPr>
          <w:color w:val="231F20"/>
        </w:rPr>
        <w:t>отчетных</w:t>
      </w:r>
      <w:r>
        <w:rPr>
          <w:color w:val="231F20"/>
          <w:spacing w:val="-12"/>
        </w:rPr>
        <w:t> </w:t>
      </w:r>
      <w:r>
        <w:rPr>
          <w:color w:val="231F20"/>
        </w:rPr>
        <w:t>периодов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вы-</w:t>
      </w:r>
      <w:r>
        <w:rPr>
          <w:color w:val="231F20"/>
          <w:spacing w:val="-50"/>
        </w:rPr>
        <w:t> </w:t>
      </w:r>
      <w:r>
        <w:rPr>
          <w:color w:val="231F20"/>
        </w:rPr>
        <w:t>бора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титульном</w:t>
      </w:r>
      <w:r>
        <w:rPr>
          <w:color w:val="231F20"/>
          <w:spacing w:val="-11"/>
        </w:rPr>
        <w:t> </w:t>
      </w:r>
      <w:r>
        <w:rPr>
          <w:color w:val="231F20"/>
        </w:rPr>
        <w:t>листе</w:t>
      </w:r>
      <w:r>
        <w:rPr>
          <w:color w:val="231F20"/>
          <w:spacing w:val="-11"/>
        </w:rPr>
        <w:t> </w:t>
      </w:r>
      <w:r>
        <w:rPr>
          <w:color w:val="231F20"/>
        </w:rPr>
        <w:t>реквизитов</w:t>
      </w:r>
      <w:r>
        <w:rPr>
          <w:color w:val="231F20"/>
          <w:spacing w:val="-11"/>
        </w:rPr>
        <w:t> </w:t>
      </w:r>
      <w:r>
        <w:rPr>
          <w:color w:val="231F20"/>
        </w:rPr>
        <w:t>отчета.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программных</w:t>
      </w:r>
      <w:r>
        <w:rPr>
          <w:color w:val="231F20"/>
          <w:spacing w:val="-11"/>
        </w:rPr>
        <w:t> </w:t>
      </w:r>
      <w:r>
        <w:rPr>
          <w:color w:val="231F20"/>
        </w:rPr>
        <w:t>шабло-</w:t>
      </w:r>
      <w:r>
        <w:rPr>
          <w:color w:val="231F20"/>
          <w:spacing w:val="-50"/>
        </w:rPr>
        <w:t> </w:t>
      </w:r>
      <w:r>
        <w:rPr>
          <w:color w:val="231F20"/>
        </w:rPr>
        <w:t>нах</w:t>
      </w:r>
      <w:r>
        <w:rPr>
          <w:color w:val="231F20"/>
          <w:spacing w:val="-8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-7"/>
        </w:rPr>
        <w:t> </w:t>
      </w:r>
      <w:r>
        <w:rPr>
          <w:color w:val="231F20"/>
        </w:rPr>
        <w:t>полезные</w:t>
      </w:r>
      <w:r>
        <w:rPr>
          <w:color w:val="231F20"/>
          <w:spacing w:val="-8"/>
        </w:rPr>
        <w:t> </w:t>
      </w:r>
      <w:r>
        <w:rPr>
          <w:color w:val="231F20"/>
        </w:rPr>
        <w:t>встроенные</w:t>
      </w:r>
      <w:r>
        <w:rPr>
          <w:color w:val="231F20"/>
          <w:spacing w:val="-7"/>
        </w:rPr>
        <w:t> </w:t>
      </w:r>
      <w:r>
        <w:rPr>
          <w:color w:val="231F20"/>
        </w:rPr>
        <w:t>функции</w:t>
      </w:r>
      <w:r>
        <w:rPr>
          <w:color w:val="231F20"/>
          <w:spacing w:val="-7"/>
        </w:rPr>
        <w:t> </w:t>
      </w:r>
      <w:r>
        <w:rPr>
          <w:color w:val="231F20"/>
        </w:rPr>
        <w:t>MS</w:t>
      </w:r>
      <w:r>
        <w:rPr>
          <w:color w:val="231F20"/>
          <w:spacing w:val="-8"/>
        </w:rPr>
        <w:t> </w:t>
      </w:r>
      <w:r>
        <w:rPr>
          <w:color w:val="231F20"/>
        </w:rPr>
        <w:t>Excel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листы,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кроме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ячеек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значений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статистических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показателей,</w:t>
      </w:r>
      <w:r>
        <w:rPr>
          <w:color w:val="231F20"/>
          <w:spacing w:val="-11"/>
        </w:rPr>
        <w:t> </w:t>
      </w:r>
      <w:r>
        <w:rPr>
          <w:color w:val="231F20"/>
        </w:rPr>
        <w:t>защищаются</w:t>
      </w:r>
    </w:p>
    <w:p>
      <w:pPr>
        <w:pStyle w:val="BodyText"/>
        <w:spacing w:line="234" w:lineRule="exact"/>
        <w:ind w:left="157"/>
        <w:jc w:val="both"/>
      </w:pPr>
      <w:r>
        <w:rPr>
          <w:color w:val="231F20"/>
        </w:rPr>
        <w:t>паролем</w:t>
      </w:r>
      <w:r>
        <w:rPr>
          <w:color w:val="231F20"/>
          <w:spacing w:val="-3"/>
        </w:rPr>
        <w:t> </w:t>
      </w:r>
      <w:r>
        <w:rPr>
          <w:color w:val="231F2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</w:rPr>
        <w:t>изменений.</w:t>
      </w:r>
    </w:p>
    <w:p>
      <w:pPr>
        <w:pStyle w:val="BodyText"/>
        <w:spacing w:line="268" w:lineRule="auto" w:before="28"/>
        <w:ind w:left="157" w:right="571" w:firstLine="283"/>
        <w:jc w:val="both"/>
      </w:pPr>
      <w:r>
        <w:rPr>
          <w:color w:val="231F20"/>
        </w:rPr>
        <w:t>Описанные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ПИ</w:t>
      </w:r>
      <w:r>
        <w:rPr>
          <w:color w:val="231F20"/>
          <w:spacing w:val="1"/>
        </w:rPr>
        <w:t> </w:t>
      </w:r>
      <w:r>
        <w:rPr>
          <w:color w:val="231F20"/>
        </w:rPr>
        <w:t>«Судебная</w:t>
      </w:r>
      <w:r>
        <w:rPr>
          <w:color w:val="231F20"/>
          <w:spacing w:val="1"/>
        </w:rPr>
        <w:t> </w:t>
      </w:r>
      <w:r>
        <w:rPr>
          <w:color w:val="231F20"/>
        </w:rPr>
        <w:t>статистика»</w:t>
      </w:r>
      <w:r>
        <w:rPr>
          <w:color w:val="231F20"/>
          <w:spacing w:val="1"/>
        </w:rPr>
        <w:t> </w:t>
      </w:r>
      <w:r>
        <w:rPr>
          <w:color w:val="231F20"/>
        </w:rPr>
        <w:t>контрольные</w:t>
      </w:r>
      <w:r>
        <w:rPr>
          <w:color w:val="231F20"/>
          <w:spacing w:val="1"/>
        </w:rPr>
        <w:t> </w:t>
      </w:r>
      <w:r>
        <w:rPr>
          <w:color w:val="231F20"/>
        </w:rPr>
        <w:t>со-</w:t>
      </w:r>
      <w:r>
        <w:rPr>
          <w:color w:val="231F20"/>
          <w:spacing w:val="1"/>
        </w:rPr>
        <w:t> </w:t>
      </w:r>
      <w:r>
        <w:rPr>
          <w:color w:val="231F20"/>
        </w:rPr>
        <w:t>отношения</w:t>
      </w:r>
      <w:r>
        <w:rPr>
          <w:color w:val="231F20"/>
          <w:spacing w:val="42"/>
        </w:rPr>
        <w:t> </w:t>
      </w:r>
      <w:r>
        <w:rPr>
          <w:color w:val="231F20"/>
        </w:rPr>
        <w:t>ФЛК</w:t>
      </w:r>
      <w:r>
        <w:rPr>
          <w:color w:val="231F20"/>
          <w:spacing w:val="43"/>
        </w:rPr>
        <w:t> </w:t>
      </w:r>
      <w:r>
        <w:rPr>
          <w:color w:val="231F20"/>
        </w:rPr>
        <w:t>для</w:t>
      </w:r>
      <w:r>
        <w:rPr>
          <w:color w:val="231F20"/>
          <w:spacing w:val="42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43"/>
        </w:rPr>
        <w:t> </w:t>
      </w:r>
      <w:r>
        <w:rPr>
          <w:color w:val="231F20"/>
        </w:rPr>
        <w:t>строк</w:t>
      </w:r>
      <w:r>
        <w:rPr>
          <w:color w:val="231F20"/>
          <w:spacing w:val="43"/>
        </w:rPr>
        <w:t> </w:t>
      </w:r>
      <w:r>
        <w:rPr>
          <w:color w:val="231F20"/>
        </w:rPr>
        <w:t>или</w:t>
      </w:r>
      <w:r>
        <w:rPr>
          <w:color w:val="231F20"/>
          <w:spacing w:val="42"/>
        </w:rPr>
        <w:t> </w:t>
      </w:r>
      <w:r>
        <w:rPr>
          <w:color w:val="231F20"/>
        </w:rPr>
        <w:t>граф</w:t>
      </w:r>
      <w:r>
        <w:rPr>
          <w:color w:val="231F20"/>
          <w:spacing w:val="43"/>
        </w:rPr>
        <w:t> </w:t>
      </w:r>
      <w:r>
        <w:rPr>
          <w:color w:val="231F20"/>
        </w:rPr>
        <w:t>преобразуются</w:t>
      </w:r>
      <w:r>
        <w:rPr>
          <w:color w:val="231F20"/>
          <w:spacing w:val="-50"/>
        </w:rPr>
        <w:t> </w:t>
      </w:r>
      <w:r>
        <w:rPr>
          <w:color w:val="231F20"/>
        </w:rPr>
        <w:t>в списки контрольных соотношений, проверяемых с использова-</w:t>
      </w:r>
      <w:r>
        <w:rPr>
          <w:color w:val="231F20"/>
          <w:spacing w:val="1"/>
        </w:rPr>
        <w:t> </w:t>
      </w:r>
      <w:r>
        <w:rPr>
          <w:color w:val="231F20"/>
        </w:rPr>
        <w:t>нием</w:t>
      </w:r>
      <w:r>
        <w:rPr>
          <w:color w:val="231F20"/>
          <w:spacing w:val="26"/>
        </w:rPr>
        <w:t> </w:t>
      </w:r>
      <w:r>
        <w:rPr>
          <w:color w:val="231F20"/>
        </w:rPr>
        <w:t>формул</w:t>
      </w:r>
      <w:r>
        <w:rPr>
          <w:color w:val="231F20"/>
          <w:spacing w:val="26"/>
        </w:rPr>
        <w:t> </w:t>
      </w:r>
      <w:r>
        <w:rPr>
          <w:color w:val="231F20"/>
        </w:rPr>
        <w:t>MS</w:t>
      </w:r>
      <w:r>
        <w:rPr>
          <w:color w:val="231F20"/>
          <w:spacing w:val="26"/>
        </w:rPr>
        <w:t> </w:t>
      </w:r>
      <w:r>
        <w:rPr>
          <w:color w:val="231F20"/>
        </w:rPr>
        <w:t>Excel</w:t>
      </w:r>
      <w:r>
        <w:rPr>
          <w:color w:val="231F20"/>
          <w:spacing w:val="26"/>
        </w:rPr>
        <w:t> </w:t>
      </w:r>
      <w:r>
        <w:rPr>
          <w:color w:val="231F20"/>
        </w:rPr>
        <w:t>для</w:t>
      </w:r>
      <w:r>
        <w:rPr>
          <w:color w:val="231F20"/>
          <w:spacing w:val="26"/>
        </w:rPr>
        <w:t> </w:t>
      </w:r>
      <w:r>
        <w:rPr>
          <w:color w:val="231F20"/>
        </w:rPr>
        <w:t>каждого</w:t>
      </w:r>
      <w:r>
        <w:rPr>
          <w:color w:val="231F20"/>
          <w:spacing w:val="26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27"/>
        </w:rPr>
        <w:t> </w:t>
      </w:r>
      <w:r>
        <w:rPr>
          <w:color w:val="231F20"/>
        </w:rPr>
        <w:t>показателя.</w:t>
      </w: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53.858299pt;margin-top:16.288155pt;width:51.05pt;height:.1pt;mso-position-horizontal-relative:page;mso-position-vertical-relative:paragraph;z-index:-15586304;mso-wrap-distance-left:0;mso-wrap-distance-right:0" coordorigin="1077,326" coordsize="1021,0" path="m1077,326l2098,32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3" w:firstLine="284"/>
        <w:jc w:val="both"/>
        <w:rPr>
          <w:sz w:val="18"/>
        </w:rPr>
      </w:pPr>
      <w:r>
        <w:rPr>
          <w:color w:val="231F20"/>
          <w:spacing w:val="-1"/>
          <w:position w:val="6"/>
          <w:sz w:val="10"/>
        </w:rPr>
        <w:t>1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pacing w:val="-1"/>
          <w:sz w:val="18"/>
        </w:rPr>
        <w:t>Созданные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«Судебная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статистика»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формулы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формально-логического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контроля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преобразуются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логические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формулы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Excel.</w:t>
      </w:r>
    </w:p>
    <w:p>
      <w:pPr>
        <w:spacing w:line="249" w:lineRule="auto" w:before="1"/>
        <w:ind w:left="157" w:right="573" w:firstLine="284"/>
        <w:jc w:val="both"/>
        <w:rPr>
          <w:sz w:val="18"/>
        </w:rPr>
      </w:pPr>
      <w:r>
        <w:rPr>
          <w:color w:val="231F20"/>
          <w:spacing w:val="-1"/>
          <w:position w:val="6"/>
          <w:sz w:val="10"/>
        </w:rPr>
        <w:t>2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описания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проверки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условий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формально-логического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контроля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исполь-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зуется ЕСЛИ (при несоответствии условию появляется запись «Неверно!»).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 помощи функции СЧЕТЕСЛИ определяется на заданном диапазоне коли-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чество непустых ячеек, соответствующих заданному критерию (имеющих за-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пись «Неверно!»). Функция ВПР позволяет найти данные в исходной таблице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 вывести их в любой ячейке новой таблицы (по выбранному наименованию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отчитывающейся организации проставляется его код и тип. Функция СЕГОДНЯ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отображает текущую дату при выгрузке отчета в программный шаблон. Также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шаблонах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применяется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выбор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списка,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подсказки,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защита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ячеек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редакти-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рования,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кроме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предназначенных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числовых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текста.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7"/>
        <w:jc w:val="both"/>
      </w:pP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несоответствии</w:t>
      </w:r>
      <w:r>
        <w:rPr>
          <w:color w:val="231F20"/>
          <w:spacing w:val="-12"/>
        </w:rPr>
        <w:t> </w:t>
      </w:r>
      <w:r>
        <w:rPr>
          <w:color w:val="231F20"/>
        </w:rPr>
        <w:t>значений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отчете</w:t>
      </w:r>
      <w:r>
        <w:rPr>
          <w:color w:val="231F20"/>
          <w:spacing w:val="-12"/>
        </w:rPr>
        <w:t> </w:t>
      </w:r>
      <w:r>
        <w:rPr>
          <w:color w:val="231F20"/>
        </w:rPr>
        <w:t>контрольным</w:t>
      </w:r>
      <w:r>
        <w:rPr>
          <w:color w:val="231F20"/>
          <w:spacing w:val="-12"/>
        </w:rPr>
        <w:t> </w:t>
      </w:r>
      <w:r>
        <w:rPr>
          <w:color w:val="231F20"/>
        </w:rPr>
        <w:t>соотношениям</w:t>
      </w:r>
      <w:r>
        <w:rPr>
          <w:color w:val="231F20"/>
          <w:spacing w:val="-50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</w:rPr>
        <w:t>статус</w:t>
      </w:r>
      <w:r>
        <w:rPr>
          <w:color w:val="231F20"/>
          <w:spacing w:val="-5"/>
        </w:rPr>
        <w:t> </w:t>
      </w:r>
      <w:r>
        <w:rPr>
          <w:color w:val="231F20"/>
        </w:rPr>
        <w:t>меняется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запись</w:t>
      </w:r>
      <w:r>
        <w:rPr>
          <w:color w:val="231F20"/>
          <w:spacing w:val="-6"/>
        </w:rPr>
        <w:t> </w:t>
      </w:r>
      <w:r>
        <w:rPr>
          <w:color w:val="231F20"/>
        </w:rPr>
        <w:t>«Неверно!».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i/>
          <w:color w:val="231F20"/>
        </w:rPr>
        <w:t>Информационный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контроль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означает,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ФЛК,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правило,</w:t>
      </w:r>
      <w:r>
        <w:rPr>
          <w:color w:val="231F20"/>
          <w:spacing w:val="-10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блюдается</w:t>
      </w:r>
      <w:r>
        <w:rPr>
          <w:color w:val="231F20"/>
          <w:spacing w:val="17"/>
        </w:rPr>
        <w:t> </w:t>
      </w:r>
      <w:r>
        <w:rPr>
          <w:color w:val="231F20"/>
        </w:rPr>
        <w:t>при</w:t>
      </w:r>
      <w:r>
        <w:rPr>
          <w:color w:val="231F20"/>
          <w:spacing w:val="18"/>
        </w:rPr>
        <w:t> </w:t>
      </w:r>
      <w:r>
        <w:rPr>
          <w:color w:val="231F20"/>
        </w:rPr>
        <w:t>корректном</w:t>
      </w:r>
      <w:r>
        <w:rPr>
          <w:color w:val="231F20"/>
          <w:spacing w:val="18"/>
        </w:rPr>
        <w:t> </w:t>
      </w:r>
      <w:r>
        <w:rPr>
          <w:color w:val="231F20"/>
        </w:rPr>
        <w:t>внесении</w:t>
      </w:r>
      <w:r>
        <w:rPr>
          <w:color w:val="231F20"/>
          <w:spacing w:val="18"/>
        </w:rPr>
        <w:t> </w:t>
      </w:r>
      <w:r>
        <w:rPr>
          <w:color w:val="231F20"/>
        </w:rPr>
        <w:t>значений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первичном</w:t>
      </w:r>
      <w:r>
        <w:rPr>
          <w:color w:val="231F20"/>
          <w:spacing w:val="18"/>
        </w:rPr>
        <w:t> </w:t>
      </w:r>
      <w:r>
        <w:rPr>
          <w:color w:val="231F20"/>
        </w:rPr>
        <w:t>учете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соответствует</w:t>
      </w:r>
      <w:r>
        <w:rPr>
          <w:color w:val="231F20"/>
          <w:spacing w:val="-4"/>
        </w:rPr>
        <w:t> </w:t>
      </w:r>
      <w:r>
        <w:rPr>
          <w:color w:val="231F20"/>
        </w:rPr>
        <w:t>судебной</w:t>
      </w:r>
      <w:r>
        <w:rPr>
          <w:color w:val="231F20"/>
          <w:spacing w:val="-5"/>
        </w:rPr>
        <w:t> </w:t>
      </w:r>
      <w:r>
        <w:rPr>
          <w:color w:val="231F20"/>
        </w:rPr>
        <w:t>практике,</w:t>
      </w:r>
      <w:r>
        <w:rPr>
          <w:color w:val="231F20"/>
          <w:spacing w:val="-4"/>
        </w:rPr>
        <w:t> </w:t>
      </w:r>
      <w:r>
        <w:rPr>
          <w:color w:val="231F2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</w:rPr>
        <w:t>нарушение</w:t>
      </w:r>
      <w:r>
        <w:rPr>
          <w:color w:val="231F20"/>
          <w:spacing w:val="-4"/>
        </w:rPr>
        <w:t> </w:t>
      </w:r>
      <w:r>
        <w:rPr>
          <w:color w:val="231F20"/>
        </w:rPr>
        <w:t>требует</w:t>
      </w:r>
      <w:r>
        <w:rPr>
          <w:color w:val="231F20"/>
          <w:spacing w:val="-4"/>
        </w:rPr>
        <w:t> </w:t>
      </w:r>
      <w:r>
        <w:rPr>
          <w:color w:val="231F20"/>
        </w:rPr>
        <w:t>провер-</w:t>
      </w:r>
      <w:r>
        <w:rPr>
          <w:color w:val="231F20"/>
          <w:spacing w:val="-51"/>
        </w:rPr>
        <w:t> </w:t>
      </w:r>
      <w:r>
        <w:rPr>
          <w:color w:val="231F20"/>
        </w:rPr>
        <w:t>ки и подтверждения данных ссылкой на судебное постановление.</w:t>
      </w:r>
      <w:r>
        <w:rPr>
          <w:color w:val="231F20"/>
          <w:spacing w:val="1"/>
        </w:rPr>
        <w:t> </w:t>
      </w:r>
      <w:r>
        <w:rPr>
          <w:color w:val="231F20"/>
        </w:rPr>
        <w:t>(Например, информационный контроль требует нулевого значения</w:t>
      </w:r>
      <w:r>
        <w:rPr>
          <w:color w:val="231F20"/>
          <w:spacing w:val="1"/>
        </w:rPr>
        <w:t> </w:t>
      </w:r>
      <w:r>
        <w:rPr>
          <w:color w:val="231F20"/>
        </w:rPr>
        <w:t>в отчете районного суда в показателе «вид наказания: пожизнен-</w:t>
      </w:r>
      <w:r>
        <w:rPr>
          <w:color w:val="231F20"/>
          <w:spacing w:val="1"/>
        </w:rPr>
        <w:t> </w:t>
      </w:r>
      <w:r>
        <w:rPr>
          <w:color w:val="231F20"/>
        </w:rPr>
        <w:t>ное лишение свободы», поскольку такие случаи возможны только</w:t>
      </w:r>
      <w:r>
        <w:rPr>
          <w:color w:val="231F20"/>
          <w:spacing w:val="1"/>
        </w:rPr>
        <w:t> </w:t>
      </w:r>
      <w:r>
        <w:rPr>
          <w:color w:val="231F20"/>
        </w:rPr>
        <w:t>при назначении наказания по совокупности приговоров в случае</w:t>
      </w:r>
      <w:r>
        <w:rPr>
          <w:color w:val="231F20"/>
          <w:spacing w:val="1"/>
        </w:rPr>
        <w:t> </w:t>
      </w:r>
      <w:r>
        <w:rPr>
          <w:color w:val="231F20"/>
        </w:rPr>
        <w:t>присоединения наказания по предыдущему приговору суда област-</w:t>
      </w:r>
      <w:r>
        <w:rPr>
          <w:color w:val="231F20"/>
          <w:spacing w:val="-50"/>
        </w:rPr>
        <w:t> </w:t>
      </w:r>
      <w:r>
        <w:rPr>
          <w:color w:val="231F20"/>
        </w:rPr>
        <w:t>ного уровня и, в итоге, такие значения единичны в сводной стати-</w:t>
      </w:r>
      <w:r>
        <w:rPr>
          <w:color w:val="231F20"/>
          <w:spacing w:val="1"/>
        </w:rPr>
        <w:t> </w:t>
      </w:r>
      <w:r>
        <w:rPr>
          <w:color w:val="231F20"/>
        </w:rPr>
        <w:t>стической</w:t>
      </w:r>
      <w:r>
        <w:rPr>
          <w:color w:val="231F20"/>
          <w:spacing w:val="-5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целом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России).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Из автоматизировано сгенерированных шаблонов затем «вруч-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ную»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готовятся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комплекты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региональных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федеральных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шаблонов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w w:val="95"/>
        </w:rPr>
        <w:t>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а также шаблоны для выгрузки первичных и сводных данных из базы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данных ПИ «Судебная статистика», которые в нем прикрепляются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соответствующей</w:t>
      </w:r>
      <w:r>
        <w:rPr>
          <w:color w:val="231F20"/>
          <w:spacing w:val="-4"/>
        </w:rPr>
        <w:t> </w:t>
      </w:r>
      <w:r>
        <w:rPr>
          <w:color w:val="231F20"/>
        </w:rPr>
        <w:t>структуре</w:t>
      </w:r>
      <w:r>
        <w:rPr>
          <w:color w:val="231F20"/>
          <w:spacing w:val="-4"/>
        </w:rPr>
        <w:t> </w:t>
      </w:r>
      <w:r>
        <w:rPr>
          <w:color w:val="231F20"/>
        </w:rPr>
        <w:t>формы</w:t>
      </w:r>
      <w:r>
        <w:rPr>
          <w:color w:val="231F20"/>
          <w:spacing w:val="-4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типу</w:t>
      </w:r>
      <w:r>
        <w:rPr>
          <w:color w:val="231F20"/>
          <w:spacing w:val="-5"/>
        </w:rPr>
        <w:t> </w:t>
      </w:r>
      <w:r>
        <w:rPr>
          <w:color w:val="231F20"/>
        </w:rPr>
        <w:t>свода.</w:t>
      </w:r>
    </w:p>
    <w:p>
      <w:pPr>
        <w:pStyle w:val="BodyText"/>
        <w:spacing w:line="268" w:lineRule="auto"/>
        <w:ind w:left="157" w:right="574" w:firstLine="283"/>
        <w:jc w:val="both"/>
      </w:pPr>
      <w:r>
        <w:rPr/>
        <w:pict>
          <v:shape style="position:absolute;margin-left:53.858299pt;margin-top:124.350731pt;width:51.05pt;height:.1pt;mso-position-horizontal-relative:page;mso-position-vertical-relative:paragraph;z-index:-15585792;mso-wrap-distance-left:0;mso-wrap-distance-right:0" coordorigin="1077,2487" coordsize="1021,0" path="m1077,2487l2098,248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Когда значения статистических показателей в программном ша-</w:t>
      </w:r>
      <w:r>
        <w:rPr>
          <w:color w:val="231F20"/>
          <w:spacing w:val="-50"/>
        </w:rPr>
        <w:t> </w:t>
      </w:r>
      <w:r>
        <w:rPr>
          <w:color w:val="231F20"/>
        </w:rPr>
        <w:t>блоне сформированы, на титульном листе выбрана из списка от-</w:t>
      </w:r>
      <w:r>
        <w:rPr>
          <w:color w:val="231F20"/>
          <w:spacing w:val="1"/>
        </w:rPr>
        <w:t> </w:t>
      </w:r>
      <w:r>
        <w:rPr>
          <w:color w:val="231F20"/>
        </w:rPr>
        <w:t>читывающаяся организация (суд или УСД) и отчетный период (6</w:t>
      </w:r>
      <w:r>
        <w:rPr>
          <w:color w:val="231F20"/>
          <w:spacing w:val="1"/>
        </w:rPr>
        <w:t> </w:t>
      </w:r>
      <w:r>
        <w:rPr>
          <w:color w:val="231F20"/>
        </w:rPr>
        <w:t>или 12 месяцев года), выполняется операция «Сохранить» (кнопка</w:t>
      </w:r>
      <w:r>
        <w:rPr>
          <w:color w:val="231F20"/>
          <w:spacing w:val="1"/>
        </w:rPr>
        <w:t> </w:t>
      </w:r>
      <w:r>
        <w:rPr>
          <w:color w:val="231F20"/>
        </w:rPr>
        <w:t>на титуле). В результате выполнения макроса образуется автомати-</w:t>
      </w:r>
      <w:r>
        <w:rPr>
          <w:color w:val="231F20"/>
          <w:spacing w:val="-50"/>
        </w:rPr>
        <w:t> </w:t>
      </w:r>
      <w:r>
        <w:rPr>
          <w:color w:val="231F20"/>
        </w:rPr>
        <w:t>чески</w:t>
      </w:r>
      <w:r>
        <w:rPr>
          <w:color w:val="231F20"/>
          <w:spacing w:val="-9"/>
        </w:rPr>
        <w:t> </w:t>
      </w:r>
      <w:r>
        <w:rPr>
          <w:color w:val="231F20"/>
        </w:rPr>
        <w:t>файл,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имени</w:t>
      </w:r>
      <w:r>
        <w:rPr>
          <w:color w:val="231F20"/>
          <w:spacing w:val="-9"/>
        </w:rPr>
        <w:t> </w:t>
      </w:r>
      <w:r>
        <w:rPr>
          <w:color w:val="231F20"/>
        </w:rPr>
        <w:t>которого</w:t>
      </w:r>
      <w:r>
        <w:rPr>
          <w:color w:val="231F20"/>
          <w:spacing w:val="-8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8"/>
        </w:rPr>
        <w:t> </w:t>
      </w:r>
      <w:r>
        <w:rPr>
          <w:color w:val="231F20"/>
        </w:rPr>
        <w:t>код</w:t>
      </w:r>
      <w:r>
        <w:rPr>
          <w:color w:val="231F20"/>
          <w:spacing w:val="-9"/>
        </w:rPr>
        <w:t> </w:t>
      </w:r>
      <w:r>
        <w:rPr>
          <w:color w:val="231F20"/>
        </w:rPr>
        <w:t>формы,</w:t>
      </w:r>
      <w:r>
        <w:rPr>
          <w:color w:val="231F20"/>
          <w:spacing w:val="-8"/>
        </w:rPr>
        <w:t> </w:t>
      </w:r>
      <w:r>
        <w:rPr>
          <w:color w:val="231F20"/>
        </w:rPr>
        <w:t>код</w:t>
      </w:r>
      <w:r>
        <w:rPr>
          <w:color w:val="231F20"/>
          <w:spacing w:val="-8"/>
        </w:rPr>
        <w:t> </w:t>
      </w:r>
      <w:r>
        <w:rPr>
          <w:color w:val="231F20"/>
        </w:rPr>
        <w:t>субъек-</w:t>
      </w:r>
      <w:r>
        <w:rPr>
          <w:color w:val="231F20"/>
          <w:spacing w:val="-50"/>
        </w:rPr>
        <w:t> </w:t>
      </w:r>
      <w:r>
        <w:rPr>
          <w:color w:val="231F20"/>
        </w:rPr>
        <w:t>та отчетности и код отчетного периода, в этом файле формируется</w:t>
      </w:r>
      <w:r>
        <w:rPr>
          <w:color w:val="231F20"/>
          <w:spacing w:val="1"/>
        </w:rPr>
        <w:t> </w:t>
      </w:r>
      <w:r>
        <w:rPr>
          <w:color w:val="231F20"/>
        </w:rPr>
        <w:t>идентификационная строка в ячейке А1 титульного листа (по кото-</w:t>
      </w:r>
      <w:r>
        <w:rPr>
          <w:color w:val="231F20"/>
          <w:spacing w:val="-50"/>
        </w:rPr>
        <w:t> </w:t>
      </w:r>
      <w:r>
        <w:rPr>
          <w:color w:val="231F20"/>
        </w:rPr>
        <w:t>рой</w:t>
      </w:r>
      <w:r>
        <w:rPr>
          <w:color w:val="231F20"/>
          <w:spacing w:val="-2"/>
        </w:rPr>
        <w:t> </w:t>
      </w:r>
      <w:r>
        <w:rPr>
          <w:color w:val="231F20"/>
        </w:rPr>
        <w:t>отчет</w:t>
      </w:r>
      <w:r>
        <w:rPr>
          <w:color w:val="231F20"/>
          <w:spacing w:val="-2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-2"/>
        </w:rPr>
        <w:t> </w:t>
      </w:r>
      <w:r>
        <w:rPr>
          <w:color w:val="231F20"/>
        </w:rPr>
        <w:t>при</w:t>
      </w:r>
      <w:r>
        <w:rPr>
          <w:color w:val="231F20"/>
          <w:spacing w:val="-2"/>
        </w:rPr>
        <w:t> </w:t>
      </w:r>
      <w:r>
        <w:rPr>
          <w:color w:val="231F20"/>
        </w:rPr>
        <w:t>загрузке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ПИ</w:t>
      </w:r>
      <w:r>
        <w:rPr>
          <w:color w:val="231F20"/>
          <w:spacing w:val="-2"/>
        </w:rPr>
        <w:t> </w:t>
      </w:r>
      <w:r>
        <w:rPr>
          <w:color w:val="231F20"/>
        </w:rPr>
        <w:t>«Судебная</w:t>
      </w:r>
      <w:r>
        <w:rPr>
          <w:color w:val="231F20"/>
          <w:spacing w:val="-2"/>
        </w:rPr>
        <w:t> </w:t>
      </w:r>
      <w:r>
        <w:rPr>
          <w:color w:val="231F20"/>
        </w:rPr>
        <w:t>статистика»).</w: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Федеральные шаблоны предназначены для загрузки в федеральную базу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данных статистической отчетности в ПИ «Судебная статистика» в Судебном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департаменте,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также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выгрузки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из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нее,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содержат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список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отчитывающихся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низаций — областных и равных им судов, окружных (флотских) военных судов,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управлений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Судебного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департамента.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Программные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шаблоны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арбитражных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судов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также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относятся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федеральным,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поскольку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каждый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суд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отчитывается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посредственно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Судебный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департамент.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Получаемые при помощи шаблонов файлы статистических отчетов</w:t>
      </w:r>
      <w:r>
        <w:rPr>
          <w:color w:val="231F20"/>
          <w:spacing w:val="-50"/>
        </w:rPr>
        <w:t> </w:t>
      </w:r>
      <w:r>
        <w:rPr>
          <w:color w:val="231F20"/>
        </w:rPr>
        <w:t>автоматически</w:t>
      </w:r>
      <w:r>
        <w:rPr>
          <w:color w:val="231F20"/>
          <w:spacing w:val="-6"/>
        </w:rPr>
        <w:t> </w:t>
      </w:r>
      <w:r>
        <w:rPr>
          <w:color w:val="231F20"/>
        </w:rPr>
        <w:t>обрабатываются</w:t>
      </w:r>
      <w:r>
        <w:rPr>
          <w:color w:val="231F20"/>
          <w:spacing w:val="-5"/>
        </w:rPr>
        <w:t> </w:t>
      </w:r>
      <w:r>
        <w:rPr>
          <w:color w:val="231F20"/>
        </w:rPr>
        <w:t>ПИ</w:t>
      </w:r>
      <w:r>
        <w:rPr>
          <w:color w:val="231F20"/>
          <w:spacing w:val="-6"/>
        </w:rPr>
        <w:t> </w:t>
      </w:r>
      <w:r>
        <w:rPr>
          <w:color w:val="231F20"/>
        </w:rPr>
        <w:t>«Судебная</w:t>
      </w:r>
      <w:r>
        <w:rPr>
          <w:color w:val="231F20"/>
          <w:spacing w:val="-5"/>
        </w:rPr>
        <w:t> </w:t>
      </w:r>
      <w:r>
        <w:rPr>
          <w:color w:val="231F20"/>
        </w:rPr>
        <w:t>статистика».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67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6"/>
      </w:tblGrid>
      <w:tr>
        <w:trPr>
          <w:trHeight w:val="1474" w:hRule="atLeast"/>
        </w:trPr>
        <w:tc>
          <w:tcPr>
            <w:tcW w:w="6066" w:type="dxa"/>
          </w:tcPr>
          <w:p>
            <w:pPr>
              <w:pStyle w:val="TableParagraph"/>
              <w:spacing w:line="268" w:lineRule="auto" w:before="81"/>
              <w:ind w:left="170" w:right="156"/>
              <w:jc w:val="both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Каждая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утвержденная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форма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отчетности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является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единой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для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судов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раз-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личных уровней, то есть их отчеты по одной форме имеют одинаковую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структуру, соответствующую утвержденному бланку. Однако для каждого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уровня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судов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существуют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свой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набор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логических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условий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на</w:t>
            </w:r>
            <w:r>
              <w:rPr>
                <w:rFonts w:ascii="Trebuchet MS" w:hAnsi="Trebuchet MS"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заполнение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отчета,</w:t>
            </w:r>
            <w:r>
              <w:rPr>
                <w:rFonts w:ascii="Trebuchet MS" w:hAnsi="Trebuchet MS"/>
                <w:color w:val="231F20"/>
                <w:spacing w:val="4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отражающих</w:t>
            </w:r>
            <w:r>
              <w:rPr>
                <w:rFonts w:ascii="Trebuchet MS" w:hAnsi="Trebuchet MS"/>
                <w:color w:val="231F20"/>
                <w:spacing w:val="4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специфику</w:t>
            </w:r>
            <w:r>
              <w:rPr>
                <w:rFonts w:ascii="Trebuchet MS" w:hAnsi="Trebuchet MS"/>
                <w:color w:val="231F20"/>
                <w:spacing w:val="4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статистических</w:t>
            </w:r>
            <w:r>
              <w:rPr>
                <w:rFonts w:ascii="Trebuchet MS" w:hAnsi="Trebuchet MS"/>
                <w:color w:val="231F20"/>
                <w:spacing w:val="5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показателей.</w:t>
            </w:r>
          </w:p>
        </w:tc>
      </w:tr>
    </w:tbl>
    <w:p>
      <w:pPr>
        <w:pStyle w:val="BodyText"/>
        <w:spacing w:line="268" w:lineRule="auto" w:before="176"/>
        <w:ind w:left="157" w:right="573" w:firstLine="283"/>
        <w:jc w:val="both"/>
      </w:pPr>
      <w:r>
        <w:rPr>
          <w:color w:val="231F20"/>
          <w:w w:val="95"/>
        </w:rPr>
        <w:t>Одинаковая структура формы для разных уровней судов позволяет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создавать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суммарные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отчеты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ним,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например,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сделать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сводный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отчет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 всем судам первой инстанции, суммировав данные мировых судей,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районных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судов,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судов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областного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уровня,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военных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судов.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  <w:spacing w:val="-1"/>
        </w:rPr>
        <w:t>Однако,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поскольку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уровней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заполнение</w:t>
      </w:r>
      <w:r>
        <w:rPr>
          <w:color w:val="231F20"/>
          <w:spacing w:val="-10"/>
        </w:rPr>
        <w:t> </w:t>
      </w:r>
      <w:r>
        <w:rPr>
          <w:color w:val="231F20"/>
        </w:rPr>
        <w:t>показа-</w:t>
      </w:r>
      <w:r>
        <w:rPr>
          <w:color w:val="231F20"/>
          <w:spacing w:val="-51"/>
        </w:rPr>
        <w:t> </w:t>
      </w:r>
      <w:r>
        <w:rPr>
          <w:color w:val="231F20"/>
        </w:rPr>
        <w:t>телей в форме отчетности может различаться, то для каждого типа</w:t>
      </w:r>
      <w:r>
        <w:rPr>
          <w:color w:val="231F20"/>
          <w:spacing w:val="1"/>
        </w:rPr>
        <w:t> </w:t>
      </w:r>
      <w:r>
        <w:rPr>
          <w:color w:val="231F20"/>
        </w:rPr>
        <w:t>формы имеется свое отдельное описание с набором формально-ло-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гического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контроля,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соответствующий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программный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шаблон,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тывающий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специфику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рассматриваемых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категорий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дел</w:t>
      </w:r>
      <w:r>
        <w:rPr>
          <w:color w:val="231F20"/>
          <w:spacing w:val="-1"/>
          <w:position w:val="7"/>
          <w:sz w:val="12"/>
        </w:rPr>
        <w:t>1</w:t>
      </w:r>
      <w:r>
        <w:rPr>
          <w:color w:val="231F20"/>
          <w:spacing w:val="-1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шаблонах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удобства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заполнения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зрительного</w:t>
      </w:r>
      <w:r>
        <w:rPr>
          <w:color w:val="231F20"/>
          <w:spacing w:val="-11"/>
        </w:rPr>
        <w:t> </w:t>
      </w:r>
      <w:r>
        <w:rPr>
          <w:color w:val="231F20"/>
        </w:rPr>
        <w:t>восприятия</w:t>
      </w:r>
      <w:r>
        <w:rPr>
          <w:color w:val="231F20"/>
          <w:spacing w:val="-11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11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гра-</w:t>
      </w:r>
      <w:r>
        <w:rPr>
          <w:i/>
          <w:color w:val="231F20"/>
          <w:spacing w:val="-51"/>
        </w:rPr>
        <w:t> </w:t>
      </w:r>
      <w:r>
        <w:rPr>
          <w:i/>
          <w:color w:val="231F20"/>
        </w:rPr>
        <w:t>фоклетки</w:t>
      </w:r>
      <w:r>
        <w:rPr>
          <w:color w:val="231F20"/>
        </w:rPr>
        <w:t>),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подлежащие</w:t>
      </w:r>
      <w:r>
        <w:rPr>
          <w:color w:val="231F20"/>
          <w:spacing w:val="-9"/>
        </w:rPr>
        <w:t> </w:t>
      </w:r>
      <w:r>
        <w:rPr>
          <w:color w:val="231F20"/>
        </w:rPr>
        <w:t>заполнению,</w:t>
      </w:r>
      <w:r>
        <w:rPr>
          <w:color w:val="231F20"/>
          <w:spacing w:val="-8"/>
        </w:rPr>
        <w:t> </w:t>
      </w:r>
      <w:r>
        <w:rPr>
          <w:color w:val="231F20"/>
        </w:rPr>
        <w:t>имеют</w:t>
      </w:r>
      <w:r>
        <w:rPr>
          <w:color w:val="231F20"/>
          <w:spacing w:val="-8"/>
        </w:rPr>
        <w:t> </w:t>
      </w:r>
      <w:r>
        <w:rPr>
          <w:color w:val="231F20"/>
        </w:rPr>
        <w:t>серую</w:t>
      </w:r>
      <w:r>
        <w:rPr>
          <w:color w:val="231F20"/>
          <w:spacing w:val="-9"/>
        </w:rPr>
        <w:t> </w:t>
      </w:r>
      <w:r>
        <w:rPr>
          <w:color w:val="231F20"/>
        </w:rPr>
        <w:t>заливку,</w:t>
      </w:r>
      <w:r>
        <w:rPr>
          <w:color w:val="231F20"/>
          <w:spacing w:val="-8"/>
        </w:rPr>
        <w:t> </w:t>
      </w:r>
      <w:r>
        <w:rPr>
          <w:color w:val="231F20"/>
        </w:rPr>
        <w:t>тре-</w:t>
      </w:r>
      <w:r>
        <w:rPr>
          <w:color w:val="231F20"/>
          <w:spacing w:val="-50"/>
        </w:rPr>
        <w:t> </w:t>
      </w:r>
      <w:r>
        <w:rPr>
          <w:color w:val="231F20"/>
        </w:rPr>
        <w:t>бующие подтверждения — оранжевую, все остальные графоклетки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статистической таблицы, подлежащие заполнению, имеют светло-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желтую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заливку.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Серой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оранжевой</w:t>
      </w:r>
      <w:r>
        <w:rPr>
          <w:color w:val="231F20"/>
          <w:spacing w:val="-11"/>
        </w:rPr>
        <w:t> </w:t>
      </w:r>
      <w:r>
        <w:rPr>
          <w:color w:val="231F20"/>
        </w:rPr>
        <w:t>окраске</w:t>
      </w:r>
      <w:r>
        <w:rPr>
          <w:color w:val="231F20"/>
          <w:spacing w:val="-11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шаблоне</w:t>
      </w:r>
      <w:r>
        <w:rPr>
          <w:color w:val="231F20"/>
          <w:spacing w:val="-50"/>
        </w:rPr>
        <w:t> </w:t>
      </w:r>
      <w:r>
        <w:rPr>
          <w:color w:val="231F20"/>
        </w:rPr>
        <w:t>соответствует ФЛК, устанавливающий, что значения в таких ячей-</w:t>
      </w:r>
      <w:r>
        <w:rPr>
          <w:color w:val="231F20"/>
          <w:spacing w:val="1"/>
        </w:rPr>
        <w:t> </w:t>
      </w:r>
      <w:r>
        <w:rPr>
          <w:color w:val="231F20"/>
        </w:rPr>
        <w:t>ках должны быть равны нулю (обязательный и информационный</w:t>
      </w:r>
      <w:r>
        <w:rPr>
          <w:color w:val="231F20"/>
          <w:spacing w:val="1"/>
        </w:rPr>
        <w:t> </w:t>
      </w:r>
      <w:r>
        <w:rPr>
          <w:color w:val="231F20"/>
        </w:rPr>
        <w:t>контроль</w:t>
      </w:r>
      <w:r>
        <w:rPr>
          <w:color w:val="231F20"/>
          <w:spacing w:val="-5"/>
        </w:rPr>
        <w:t> </w:t>
      </w:r>
      <w:r>
        <w:rPr>
          <w:color w:val="231F20"/>
        </w:rPr>
        <w:t>соответственно).</w:t>
      </w:r>
    </w:p>
    <w:p>
      <w:pPr>
        <w:pStyle w:val="BodyText"/>
        <w:spacing w:line="236" w:lineRule="exact"/>
        <w:ind w:left="440"/>
        <w:jc w:val="both"/>
      </w:pPr>
      <w:r>
        <w:rPr>
          <w:color w:val="231F20"/>
        </w:rPr>
        <w:t>Например,</w:t>
      </w:r>
      <w:r>
        <w:rPr>
          <w:color w:val="231F20"/>
          <w:spacing w:val="21"/>
        </w:rPr>
        <w:t> </w:t>
      </w:r>
      <w:r>
        <w:rPr>
          <w:color w:val="231F20"/>
        </w:rPr>
        <w:t>серым</w:t>
      </w:r>
      <w:r>
        <w:rPr>
          <w:color w:val="231F20"/>
          <w:spacing w:val="21"/>
        </w:rPr>
        <w:t> </w:t>
      </w:r>
      <w:r>
        <w:rPr>
          <w:color w:val="231F20"/>
        </w:rPr>
        <w:t>цветом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шаблоне</w:t>
      </w:r>
      <w:r>
        <w:rPr>
          <w:color w:val="231F20"/>
          <w:spacing w:val="21"/>
        </w:rPr>
        <w:t> </w:t>
      </w:r>
      <w:r>
        <w:rPr>
          <w:color w:val="231F20"/>
        </w:rPr>
        <w:t>отчета</w:t>
      </w:r>
      <w:r>
        <w:rPr>
          <w:color w:val="231F20"/>
          <w:spacing w:val="21"/>
        </w:rPr>
        <w:t> </w:t>
      </w:r>
      <w:r>
        <w:rPr>
          <w:color w:val="231F20"/>
        </w:rPr>
        <w:t>ф.</w:t>
      </w:r>
      <w:r>
        <w:rPr>
          <w:color w:val="231F20"/>
          <w:spacing w:val="22"/>
        </w:rPr>
        <w:t> </w:t>
      </w:r>
      <w:r>
        <w:rPr>
          <w:color w:val="231F20"/>
        </w:rPr>
        <w:t>№</w:t>
      </w:r>
      <w:r>
        <w:rPr>
          <w:color w:val="231F20"/>
          <w:spacing w:val="-22"/>
        </w:rPr>
        <w:t> </w:t>
      </w:r>
      <w:r>
        <w:rPr>
          <w:color w:val="231F20"/>
        </w:rPr>
        <w:t>1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разделе</w:t>
      </w:r>
      <w:r>
        <w:rPr>
          <w:color w:val="231F20"/>
          <w:spacing w:val="22"/>
        </w:rPr>
        <w:t> </w:t>
      </w:r>
      <w:r>
        <w:rPr>
          <w:color w:val="231F20"/>
        </w:rPr>
        <w:t>1</w:t>
      </w:r>
    </w:p>
    <w:p>
      <w:pPr>
        <w:pStyle w:val="BodyText"/>
        <w:spacing w:line="268" w:lineRule="auto" w:before="26"/>
        <w:ind w:left="157" w:right="574"/>
        <w:jc w:val="both"/>
      </w:pPr>
      <w:r>
        <w:rPr/>
        <w:pict>
          <v:shape style="position:absolute;margin-left:53.8582pt;margin-top:60.07523pt;width:51.05pt;height:.1pt;mso-position-horizontal-relative:page;mso-position-vertical-relative:paragraph;z-index:-15585280;mso-wrap-distance-left:0;mso-wrap-distance-right:0" coordorigin="1077,1202" coordsize="1021,0" path="m1077,1202l2098,1202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«Движение дел» для судов областного звена окрашиваются графо-</w:t>
      </w:r>
      <w:r>
        <w:rPr>
          <w:color w:val="231F20"/>
          <w:spacing w:val="1"/>
        </w:rPr>
        <w:t> </w:t>
      </w:r>
      <w:r>
        <w:rPr>
          <w:color w:val="231F20"/>
        </w:rPr>
        <w:t>клетки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строке</w:t>
      </w:r>
      <w:r>
        <w:rPr>
          <w:color w:val="231F20"/>
          <w:spacing w:val="-11"/>
        </w:rPr>
        <w:t> </w:t>
      </w:r>
      <w:r>
        <w:rPr>
          <w:color w:val="231F20"/>
        </w:rPr>
        <w:t>«Дела</w:t>
      </w:r>
      <w:r>
        <w:rPr>
          <w:color w:val="231F20"/>
          <w:spacing w:val="-11"/>
        </w:rPr>
        <w:t> </w:t>
      </w:r>
      <w:r>
        <w:rPr>
          <w:color w:val="231F20"/>
        </w:rPr>
        <w:t>частного</w:t>
      </w:r>
      <w:r>
        <w:rPr>
          <w:color w:val="231F20"/>
          <w:spacing w:val="-11"/>
        </w:rPr>
        <w:t> </w:t>
      </w:r>
      <w:r>
        <w:rPr>
          <w:color w:val="231F20"/>
        </w:rPr>
        <w:t>обвинения,</w:t>
      </w:r>
      <w:r>
        <w:rPr>
          <w:color w:val="231F20"/>
          <w:spacing w:val="-10"/>
        </w:rPr>
        <w:t> </w:t>
      </w:r>
      <w:r>
        <w:rPr>
          <w:color w:val="231F20"/>
        </w:rPr>
        <w:t>возбужденные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заяв-</w:t>
      </w:r>
      <w:r>
        <w:rPr>
          <w:color w:val="231F20"/>
          <w:spacing w:val="-50"/>
        </w:rPr>
        <w:t> </w:t>
      </w:r>
      <w:r>
        <w:rPr>
          <w:color w:val="231F20"/>
        </w:rPr>
        <w:t>лениям,</w:t>
      </w:r>
      <w:r>
        <w:rPr>
          <w:color w:val="231F20"/>
          <w:spacing w:val="-11"/>
        </w:rPr>
        <w:t> </w:t>
      </w:r>
      <w:r>
        <w:rPr>
          <w:color w:val="231F20"/>
        </w:rPr>
        <w:t>поступившим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суд</w:t>
      </w:r>
      <w:r>
        <w:rPr>
          <w:color w:val="231F20"/>
          <w:spacing w:val="-11"/>
        </w:rPr>
        <w:t> </w:t>
      </w:r>
      <w:r>
        <w:rPr>
          <w:color w:val="231F20"/>
        </w:rPr>
        <w:t>непосредственно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граждан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передан-</w:t>
      </w:r>
      <w:r>
        <w:rPr>
          <w:color w:val="231F20"/>
          <w:spacing w:val="-50"/>
        </w:rPr>
        <w:t> </w:t>
      </w:r>
      <w:r>
        <w:rPr>
          <w:color w:val="231F20"/>
        </w:rPr>
        <w:t>ным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других</w:t>
      </w:r>
      <w:r>
        <w:rPr>
          <w:color w:val="231F20"/>
          <w:spacing w:val="2"/>
        </w:rPr>
        <w:t> </w:t>
      </w:r>
      <w:r>
        <w:rPr>
          <w:color w:val="231F20"/>
        </w:rPr>
        <w:t>органов»,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же</w:t>
      </w:r>
      <w:r>
        <w:rPr>
          <w:color w:val="231F20"/>
          <w:spacing w:val="1"/>
        </w:rPr>
        <w:t> </w:t>
      </w:r>
      <w:r>
        <w:rPr>
          <w:color w:val="231F20"/>
        </w:rPr>
        <w:t>время</w:t>
      </w:r>
      <w:r>
        <w:rPr>
          <w:color w:val="231F20"/>
          <w:spacing w:val="2"/>
        </w:rPr>
        <w:t> </w:t>
      </w:r>
      <w:r>
        <w:rPr>
          <w:color w:val="231F20"/>
        </w:rPr>
        <w:t>строки</w:t>
      </w:r>
      <w:r>
        <w:rPr>
          <w:color w:val="231F20"/>
          <w:spacing w:val="1"/>
        </w:rPr>
        <w:t> </w:t>
      </w:r>
      <w:r>
        <w:rPr>
          <w:color w:val="231F20"/>
        </w:rPr>
        <w:t>«рассмотрено</w:t>
      </w:r>
      <w:r>
        <w:rPr>
          <w:color w:val="231F20"/>
          <w:spacing w:val="2"/>
        </w:rPr>
        <w:t> </w:t>
      </w:r>
      <w:r>
        <w:rPr>
          <w:color w:val="231F20"/>
        </w:rPr>
        <w:t>судом</w: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См.: Приложение (СD), папка Методические материалы, папки Shablons_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MIR_F_S_K,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Shablons_OBL_F_S_K,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Shablons_RAI_F_S_K.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1"/>
        <w:jc w:val="both"/>
      </w:pPr>
      <w:r>
        <w:rPr>
          <w:color w:val="231F20"/>
        </w:rPr>
        <w:t>с участием присяжных заседателей» — в шаблонах для районных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судов,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«рассмотрено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коллегией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трех</w:t>
      </w:r>
      <w:r>
        <w:rPr>
          <w:color w:val="231F20"/>
          <w:spacing w:val="-12"/>
        </w:rPr>
        <w:t> </w:t>
      </w:r>
      <w:r>
        <w:rPr>
          <w:color w:val="231F20"/>
        </w:rPr>
        <w:t>федеральных</w:t>
      </w:r>
      <w:r>
        <w:rPr>
          <w:color w:val="231F20"/>
          <w:spacing w:val="-11"/>
        </w:rPr>
        <w:t> </w:t>
      </w:r>
      <w:r>
        <w:rPr>
          <w:color w:val="231F20"/>
        </w:rPr>
        <w:t>судей»</w:t>
      </w:r>
      <w:r>
        <w:rPr>
          <w:color w:val="231F20"/>
          <w:spacing w:val="-50"/>
        </w:rPr>
        <w:t> </w:t>
      </w:r>
      <w:r>
        <w:rPr>
          <w:color w:val="231F20"/>
        </w:rPr>
        <w:t>окрашены</w:t>
      </w:r>
      <w:r>
        <w:rPr>
          <w:color w:val="231F20"/>
          <w:spacing w:val="-5"/>
        </w:rPr>
        <w:t> </w:t>
      </w:r>
      <w:r>
        <w:rPr>
          <w:color w:val="231F20"/>
        </w:rPr>
        <w:t>серым</w:t>
      </w:r>
      <w:r>
        <w:rPr>
          <w:color w:val="231F20"/>
          <w:spacing w:val="-4"/>
        </w:rPr>
        <w:t> </w:t>
      </w:r>
      <w:r>
        <w:rPr>
          <w:color w:val="231F20"/>
        </w:rPr>
        <w:t>цветом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шаблонах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отчетов</w:t>
      </w:r>
      <w:r>
        <w:rPr>
          <w:color w:val="231F20"/>
          <w:spacing w:val="-4"/>
        </w:rPr>
        <w:t> </w:t>
      </w:r>
      <w:r>
        <w:rPr>
          <w:color w:val="231F20"/>
        </w:rPr>
        <w:t>мировых</w:t>
      </w:r>
      <w:r>
        <w:rPr>
          <w:color w:val="231F20"/>
          <w:spacing w:val="-5"/>
        </w:rPr>
        <w:t> </w:t>
      </w:r>
      <w:r>
        <w:rPr>
          <w:color w:val="231F20"/>
        </w:rPr>
        <w:t>судей.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Для формирования и проверки сводных отчетов по нескольким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типам форм изготавливаются соответствующие шаблоны, например,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для областных и равных им судов сводные отчеты о рассмотрении</w:t>
      </w:r>
      <w:r>
        <w:rPr>
          <w:color w:val="231F20"/>
          <w:spacing w:val="1"/>
        </w:rPr>
        <w:t> </w:t>
      </w:r>
      <w:r>
        <w:rPr>
          <w:color w:val="231F20"/>
        </w:rPr>
        <w:t>дел в кассационной инстанции по делам судов всех уровней (по де-</w:t>
      </w:r>
      <w:r>
        <w:rPr>
          <w:color w:val="231F20"/>
          <w:spacing w:val="-50"/>
        </w:rPr>
        <w:t> </w:t>
      </w:r>
      <w:r>
        <w:rPr>
          <w:color w:val="231F20"/>
        </w:rPr>
        <w:t>лам, рассмотренных в первой инстанции мировыми судьями, рай-</w:t>
      </w:r>
      <w:r>
        <w:rPr>
          <w:color w:val="231F20"/>
          <w:spacing w:val="1"/>
        </w:rPr>
        <w:t> </w:t>
      </w:r>
      <w:r>
        <w:rPr>
          <w:color w:val="231F20"/>
        </w:rPr>
        <w:t>онными</w:t>
      </w:r>
      <w:r>
        <w:rPr>
          <w:color w:val="231F20"/>
          <w:spacing w:val="-4"/>
        </w:rPr>
        <w:t> </w:t>
      </w:r>
      <w:r>
        <w:rPr>
          <w:color w:val="231F20"/>
        </w:rPr>
        <w:t>судами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областным</w:t>
      </w:r>
      <w:r>
        <w:rPr>
          <w:color w:val="231F20"/>
          <w:spacing w:val="-4"/>
        </w:rPr>
        <w:t> </w:t>
      </w:r>
      <w:r>
        <w:rPr>
          <w:color w:val="231F20"/>
        </w:rPr>
        <w:t>судом</w:t>
      </w:r>
      <w:r>
        <w:rPr>
          <w:color w:val="231F20"/>
          <w:spacing w:val="-3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первой</w:t>
      </w:r>
      <w:r>
        <w:rPr>
          <w:color w:val="231F20"/>
          <w:spacing w:val="-3"/>
        </w:rPr>
        <w:t> </w:t>
      </w:r>
      <w:r>
        <w:rPr>
          <w:color w:val="231F20"/>
        </w:rPr>
        <w:t>инстанции).</w:t>
      </w:r>
    </w:p>
    <w:p>
      <w:pPr>
        <w:pStyle w:val="BodyText"/>
        <w:spacing w:line="268" w:lineRule="auto"/>
        <w:ind w:left="157" w:right="572" w:firstLine="283"/>
        <w:jc w:val="right"/>
      </w:pP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результате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заполнения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значениями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статистических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показателей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графоклеток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шаблона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случае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ошибок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листах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обязательного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ин-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формационного</w:t>
      </w:r>
      <w:r>
        <w:rPr>
          <w:color w:val="231F20"/>
          <w:spacing w:val="19"/>
        </w:rPr>
        <w:t> </w:t>
      </w:r>
      <w:r>
        <w:rPr>
          <w:color w:val="231F20"/>
        </w:rPr>
        <w:t>контроля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столбце</w:t>
      </w:r>
      <w:r>
        <w:rPr>
          <w:color w:val="231F20"/>
          <w:spacing w:val="19"/>
        </w:rPr>
        <w:t> </w:t>
      </w:r>
      <w:r>
        <w:rPr>
          <w:color w:val="231F20"/>
        </w:rPr>
        <w:t>«Статус»</w:t>
      </w:r>
      <w:r>
        <w:rPr>
          <w:color w:val="231F20"/>
          <w:spacing w:val="19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</w:rPr>
        <w:t>строке</w:t>
      </w:r>
      <w:r>
        <w:rPr>
          <w:color w:val="231F20"/>
          <w:spacing w:val="19"/>
        </w:rPr>
        <w:t> </w:t>
      </w:r>
      <w:r>
        <w:rPr>
          <w:color w:val="231F20"/>
        </w:rPr>
        <w:t>нарушен-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2"/>
        </w:rPr>
        <w:t> </w:t>
      </w:r>
      <w:r>
        <w:rPr>
          <w:color w:val="231F20"/>
        </w:rPr>
        <w:t>контрольного</w:t>
      </w:r>
      <w:r>
        <w:rPr>
          <w:color w:val="231F20"/>
          <w:spacing w:val="2"/>
        </w:rPr>
        <w:t> </w:t>
      </w:r>
      <w:r>
        <w:rPr>
          <w:color w:val="231F20"/>
        </w:rPr>
        <w:t>соотношения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ячейке</w:t>
      </w:r>
      <w:r>
        <w:rPr>
          <w:color w:val="231F20"/>
          <w:spacing w:val="2"/>
        </w:rPr>
        <w:t> </w:t>
      </w:r>
      <w:r>
        <w:rPr>
          <w:color w:val="231F20"/>
        </w:rPr>
        <w:t>появляется</w:t>
      </w:r>
      <w:r>
        <w:rPr>
          <w:color w:val="231F20"/>
          <w:spacing w:val="2"/>
        </w:rPr>
        <w:t> </w:t>
      </w:r>
      <w:r>
        <w:rPr>
          <w:color w:val="231F20"/>
        </w:rPr>
        <w:t>надпись</w:t>
      </w:r>
      <w:r>
        <w:rPr>
          <w:color w:val="231F20"/>
          <w:spacing w:val="2"/>
        </w:rPr>
        <w:t> </w:t>
      </w:r>
      <w:r>
        <w:rPr>
          <w:color w:val="231F20"/>
        </w:rPr>
        <w:t>«Не-</w:t>
      </w:r>
      <w:r>
        <w:rPr>
          <w:color w:val="231F20"/>
          <w:spacing w:val="-50"/>
        </w:rPr>
        <w:t> </w:t>
      </w:r>
      <w:r>
        <w:rPr>
          <w:color w:val="231F20"/>
        </w:rPr>
        <w:t>верно!»</w:t>
      </w:r>
      <w:r>
        <w:rPr>
          <w:color w:val="231F20"/>
          <w:spacing w:val="14"/>
        </w:rPr>
        <w:t> </w:t>
      </w:r>
      <w:r>
        <w:rPr>
          <w:color w:val="231F20"/>
        </w:rPr>
        <w:t>Также</w:t>
      </w:r>
      <w:r>
        <w:rPr>
          <w:color w:val="231F20"/>
          <w:spacing w:val="15"/>
        </w:rPr>
        <w:t> </w:t>
      </w:r>
      <w:r>
        <w:rPr>
          <w:color w:val="231F20"/>
        </w:rPr>
        <w:t>при</w:t>
      </w:r>
      <w:r>
        <w:rPr>
          <w:color w:val="231F20"/>
          <w:spacing w:val="14"/>
        </w:rPr>
        <w:t> </w:t>
      </w:r>
      <w:r>
        <w:rPr>
          <w:color w:val="231F20"/>
        </w:rPr>
        <w:t>наличии</w:t>
      </w:r>
      <w:r>
        <w:rPr>
          <w:color w:val="231F20"/>
          <w:spacing w:val="15"/>
        </w:rPr>
        <w:t> </w:t>
      </w:r>
      <w:r>
        <w:rPr>
          <w:color w:val="231F20"/>
        </w:rPr>
        <w:t>контрольных</w:t>
      </w:r>
      <w:r>
        <w:rPr>
          <w:color w:val="231F20"/>
          <w:spacing w:val="14"/>
        </w:rPr>
        <w:t> </w:t>
      </w:r>
      <w:r>
        <w:rPr>
          <w:color w:val="231F20"/>
        </w:rPr>
        <w:t>соотношений,</w:t>
      </w:r>
      <w:r>
        <w:rPr>
          <w:color w:val="231F20"/>
          <w:spacing w:val="15"/>
        </w:rPr>
        <w:t> </w:t>
      </w:r>
      <w:r>
        <w:rPr>
          <w:color w:val="231F20"/>
        </w:rPr>
        <w:t>имеющих</w:t>
      </w:r>
      <w:r>
        <w:rPr>
          <w:color w:val="231F20"/>
          <w:spacing w:val="-50"/>
        </w:rPr>
        <w:t> </w:t>
      </w:r>
      <w:r>
        <w:rPr>
          <w:color w:val="231F20"/>
        </w:rPr>
        <w:t>статус «Неверно!», надпись «Ошибки ФЛК» остается на титульном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листе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программной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кнопкой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сохранения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созданного</w:t>
      </w:r>
      <w:r>
        <w:rPr>
          <w:color w:val="231F20"/>
          <w:spacing w:val="-11"/>
        </w:rPr>
        <w:t> </w:t>
      </w:r>
      <w:r>
        <w:rPr>
          <w:color w:val="231F20"/>
        </w:rPr>
        <w:t>отчета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-50"/>
        </w:rPr>
        <w:t> </w:t>
      </w:r>
      <w:r>
        <w:rPr>
          <w:i/>
          <w:color w:val="231F20"/>
        </w:rPr>
        <w:t>Формирование</w:t>
      </w:r>
      <w:r>
        <w:rPr>
          <w:i/>
          <w:color w:val="231F20"/>
          <w:spacing w:val="5"/>
        </w:rPr>
        <w:t> </w:t>
      </w:r>
      <w:r>
        <w:rPr>
          <w:i/>
          <w:color w:val="231F20"/>
        </w:rPr>
        <w:t>программных</w:t>
      </w:r>
      <w:r>
        <w:rPr>
          <w:i/>
          <w:color w:val="231F20"/>
          <w:spacing w:val="5"/>
        </w:rPr>
        <w:t> </w:t>
      </w:r>
      <w:r>
        <w:rPr>
          <w:i/>
          <w:color w:val="231F20"/>
        </w:rPr>
        <w:t>шаблонов</w:t>
      </w:r>
      <w:r>
        <w:rPr>
          <w:i/>
          <w:color w:val="231F20"/>
          <w:spacing w:val="6"/>
        </w:rPr>
        <w:t> </w:t>
      </w:r>
      <w:r>
        <w:rPr>
          <w:i/>
          <w:color w:val="231F20"/>
        </w:rPr>
        <w:t>средствами</w:t>
      </w:r>
      <w:r>
        <w:rPr>
          <w:i/>
          <w:color w:val="231F20"/>
          <w:spacing w:val="6"/>
        </w:rPr>
        <w:t> </w:t>
      </w:r>
      <w:r>
        <w:rPr>
          <w:i/>
          <w:color w:val="231F20"/>
        </w:rPr>
        <w:t>ПИ</w:t>
      </w:r>
      <w:r>
        <w:rPr>
          <w:i/>
          <w:color w:val="231F20"/>
          <w:spacing w:val="5"/>
        </w:rPr>
        <w:t> </w:t>
      </w:r>
      <w:r>
        <w:rPr>
          <w:i/>
          <w:color w:val="231F20"/>
        </w:rPr>
        <w:t>«Судеб-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ная статистика» </w:t>
      </w:r>
      <w:r>
        <w:rPr>
          <w:color w:val="231F20"/>
        </w:rPr>
        <w:t>на основе описанной структуры и определенных</w:t>
      </w:r>
      <w:r>
        <w:rPr>
          <w:color w:val="231F20"/>
          <w:spacing w:val="-50"/>
        </w:rPr>
        <w:t> </w:t>
      </w:r>
      <w:r>
        <w:rPr>
          <w:color w:val="231F20"/>
        </w:rPr>
        <w:t>контрольных</w:t>
      </w:r>
      <w:r>
        <w:rPr>
          <w:color w:val="231F20"/>
          <w:spacing w:val="32"/>
        </w:rPr>
        <w:t> </w:t>
      </w:r>
      <w:r>
        <w:rPr>
          <w:color w:val="231F20"/>
        </w:rPr>
        <w:t>соотношений</w:t>
      </w:r>
      <w:r>
        <w:rPr>
          <w:color w:val="231F20"/>
          <w:spacing w:val="33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33"/>
        </w:rPr>
        <w:t> </w:t>
      </w:r>
      <w:r>
        <w:rPr>
          <w:color w:val="231F20"/>
        </w:rPr>
        <w:t>уменьшает</w:t>
      </w:r>
      <w:r>
        <w:rPr>
          <w:color w:val="231F20"/>
          <w:spacing w:val="32"/>
        </w:rPr>
        <w:t> </w:t>
      </w:r>
      <w:r>
        <w:rPr>
          <w:color w:val="231F20"/>
        </w:rPr>
        <w:t>трудозатраты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сопровождение</w:t>
      </w:r>
      <w:r>
        <w:rPr>
          <w:color w:val="231F20"/>
          <w:spacing w:val="-8"/>
        </w:rPr>
        <w:t> </w:t>
      </w:r>
      <w:r>
        <w:rPr>
          <w:color w:val="231F20"/>
        </w:rPr>
        <w:t>программного</w:t>
      </w:r>
      <w:r>
        <w:rPr>
          <w:color w:val="231F20"/>
          <w:spacing w:val="-9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8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изменении</w:t>
      </w:r>
      <w:r>
        <w:rPr>
          <w:color w:val="231F20"/>
          <w:spacing w:val="-8"/>
        </w:rPr>
        <w:t> </w:t>
      </w:r>
      <w:r>
        <w:rPr>
          <w:color w:val="231F20"/>
        </w:rPr>
        <w:t>пока-</w:t>
      </w:r>
      <w:r>
        <w:rPr>
          <w:color w:val="231F20"/>
          <w:spacing w:val="-50"/>
        </w:rPr>
        <w:t> </w:t>
      </w:r>
      <w:r>
        <w:rPr>
          <w:color w:val="231F20"/>
        </w:rPr>
        <w:t>зателей</w:t>
      </w:r>
      <w:r>
        <w:rPr>
          <w:color w:val="231F20"/>
          <w:spacing w:val="-11"/>
        </w:rPr>
        <w:t> </w:t>
      </w:r>
      <w:r>
        <w:rPr>
          <w:color w:val="231F20"/>
        </w:rPr>
        <w:t>форм</w:t>
      </w:r>
      <w:r>
        <w:rPr>
          <w:color w:val="231F20"/>
          <w:spacing w:val="-10"/>
        </w:rPr>
        <w:t> </w:t>
      </w:r>
      <w:r>
        <w:rPr>
          <w:color w:val="231F20"/>
        </w:rPr>
        <w:t>отчетности.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уровне</w:t>
      </w:r>
      <w:r>
        <w:rPr>
          <w:color w:val="231F20"/>
          <w:spacing w:val="-10"/>
        </w:rPr>
        <w:t> </w:t>
      </w:r>
      <w:r>
        <w:rPr>
          <w:color w:val="231F20"/>
        </w:rPr>
        <w:t>пользовательского</w:t>
      </w:r>
      <w:r>
        <w:rPr>
          <w:color w:val="231F20"/>
          <w:spacing w:val="-10"/>
        </w:rPr>
        <w:t> </w:t>
      </w:r>
      <w:r>
        <w:rPr>
          <w:color w:val="231F20"/>
        </w:rPr>
        <w:t>интерфейса</w:t>
      </w:r>
      <w:r>
        <w:rPr>
          <w:color w:val="231F20"/>
          <w:spacing w:val="-50"/>
        </w:rPr>
        <w:t> </w:t>
      </w:r>
      <w:r>
        <w:rPr>
          <w:color w:val="231F20"/>
        </w:rPr>
        <w:t>описываются</w:t>
      </w:r>
      <w:r>
        <w:rPr>
          <w:color w:val="231F20"/>
          <w:spacing w:val="9"/>
        </w:rPr>
        <w:t> </w:t>
      </w:r>
      <w:r>
        <w:rPr>
          <w:color w:val="231F20"/>
        </w:rPr>
        <w:t>новые</w:t>
      </w:r>
      <w:r>
        <w:rPr>
          <w:color w:val="231F20"/>
          <w:spacing w:val="9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9"/>
        </w:rPr>
        <w:t> </w:t>
      </w:r>
      <w:r>
        <w:rPr>
          <w:color w:val="231F20"/>
        </w:rPr>
        <w:t>формы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изме-</w:t>
      </w:r>
      <w:r>
        <w:rPr>
          <w:color w:val="231F20"/>
          <w:spacing w:val="-50"/>
        </w:rPr>
        <w:t> </w:t>
      </w:r>
      <w:r>
        <w:rPr>
          <w:color w:val="231F20"/>
        </w:rPr>
        <w:t>нениями и генерируются на основании описаний программные ша-</w:t>
      </w:r>
      <w:r>
        <w:rPr>
          <w:color w:val="231F20"/>
          <w:spacing w:val="-50"/>
        </w:rPr>
        <w:t> </w:t>
      </w:r>
      <w:r>
        <w:rPr>
          <w:color w:val="231F20"/>
        </w:rPr>
        <w:t>блоны,</w:t>
      </w:r>
      <w:r>
        <w:rPr>
          <w:color w:val="231F20"/>
          <w:spacing w:val="20"/>
        </w:rPr>
        <w:t> </w:t>
      </w:r>
      <w:r>
        <w:rPr>
          <w:color w:val="231F20"/>
        </w:rPr>
        <w:t>которые</w:t>
      </w:r>
      <w:r>
        <w:rPr>
          <w:color w:val="231F20"/>
          <w:spacing w:val="20"/>
        </w:rPr>
        <w:t> </w:t>
      </w:r>
      <w:r>
        <w:rPr>
          <w:color w:val="231F20"/>
        </w:rPr>
        <w:t>включаются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модули</w:t>
      </w:r>
      <w:r>
        <w:rPr>
          <w:color w:val="231F20"/>
          <w:spacing w:val="20"/>
        </w:rPr>
        <w:t> </w:t>
      </w:r>
      <w:r>
        <w:rPr>
          <w:color w:val="231F20"/>
        </w:rPr>
        <w:t>расчета</w:t>
      </w:r>
      <w:r>
        <w:rPr>
          <w:color w:val="231F20"/>
          <w:spacing w:val="20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авто-</w:t>
      </w:r>
      <w:r>
        <w:rPr>
          <w:color w:val="231F20"/>
          <w:spacing w:val="-49"/>
        </w:rPr>
        <w:t> </w:t>
      </w:r>
      <w:r>
        <w:rPr>
          <w:color w:val="231F20"/>
        </w:rPr>
        <w:t>матизированном</w:t>
      </w:r>
      <w:r>
        <w:rPr>
          <w:color w:val="231F20"/>
          <w:spacing w:val="1"/>
        </w:rPr>
        <w:t> </w:t>
      </w:r>
      <w:r>
        <w:rPr>
          <w:color w:val="231F20"/>
        </w:rPr>
        <w:t>судебном</w:t>
      </w:r>
      <w:r>
        <w:rPr>
          <w:color w:val="231F20"/>
          <w:spacing w:val="1"/>
        </w:rPr>
        <w:t> </w:t>
      </w:r>
      <w:r>
        <w:rPr>
          <w:color w:val="231F20"/>
        </w:rPr>
        <w:t>делопроизводстве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ПИ</w:t>
      </w:r>
      <w:r>
        <w:rPr>
          <w:color w:val="231F20"/>
          <w:spacing w:val="1"/>
        </w:rPr>
        <w:t> </w:t>
      </w:r>
      <w:r>
        <w:rPr>
          <w:color w:val="231F20"/>
        </w:rPr>
        <w:t>«Судимость»,</w:t>
      </w:r>
      <w:r>
        <w:rPr>
          <w:color w:val="231F20"/>
          <w:spacing w:val="-49"/>
        </w:rPr>
        <w:t> </w:t>
      </w:r>
      <w:r>
        <w:rPr>
          <w:color w:val="231F20"/>
        </w:rPr>
        <w:t>также</w:t>
      </w:r>
      <w:r>
        <w:rPr>
          <w:color w:val="231F20"/>
          <w:spacing w:val="38"/>
        </w:rPr>
        <w:t> </w:t>
      </w:r>
      <w:r>
        <w:rPr>
          <w:color w:val="231F20"/>
        </w:rPr>
        <w:t>обновляется</w:t>
      </w:r>
      <w:r>
        <w:rPr>
          <w:color w:val="231F20"/>
          <w:spacing w:val="39"/>
        </w:rPr>
        <w:t> </w:t>
      </w:r>
      <w:r>
        <w:rPr>
          <w:color w:val="231F20"/>
        </w:rPr>
        <w:t>информационное</w:t>
      </w:r>
      <w:r>
        <w:rPr>
          <w:color w:val="231F20"/>
          <w:spacing w:val="38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39"/>
        </w:rPr>
        <w:t> </w:t>
      </w:r>
      <w:r>
        <w:rPr>
          <w:color w:val="231F20"/>
        </w:rPr>
        <w:t>ПИ</w:t>
      </w:r>
      <w:r>
        <w:rPr>
          <w:color w:val="231F20"/>
          <w:spacing w:val="38"/>
        </w:rPr>
        <w:t> </w:t>
      </w:r>
      <w:r>
        <w:rPr>
          <w:color w:val="231F20"/>
        </w:rPr>
        <w:t>«Судебная</w:t>
      </w:r>
      <w:r>
        <w:rPr>
          <w:color w:val="231F20"/>
          <w:spacing w:val="1"/>
        </w:rPr>
        <w:t> </w:t>
      </w:r>
      <w:r>
        <w:rPr>
          <w:color w:val="231F20"/>
        </w:rPr>
        <w:t>статистика»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управлениях</w:t>
      </w:r>
      <w:r>
        <w:rPr>
          <w:color w:val="231F20"/>
          <w:spacing w:val="29"/>
        </w:rPr>
        <w:t> </w:t>
      </w:r>
      <w:r>
        <w:rPr>
          <w:color w:val="231F20"/>
        </w:rPr>
        <w:t>Судебного</w:t>
      </w:r>
      <w:r>
        <w:rPr>
          <w:color w:val="231F20"/>
          <w:spacing w:val="30"/>
        </w:rPr>
        <w:t> </w:t>
      </w:r>
      <w:r>
        <w:rPr>
          <w:color w:val="231F20"/>
        </w:rPr>
        <w:t>департамента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окружных</w:t>
      </w:r>
    </w:p>
    <w:p>
      <w:pPr>
        <w:pStyle w:val="BodyText"/>
        <w:spacing w:line="233" w:lineRule="exact"/>
        <w:ind w:left="157"/>
        <w:jc w:val="both"/>
      </w:pPr>
      <w:r>
        <w:rPr>
          <w:color w:val="231F20"/>
        </w:rPr>
        <w:t>(флотских)</w:t>
      </w:r>
      <w:r>
        <w:rPr>
          <w:color w:val="231F20"/>
          <w:spacing w:val="-9"/>
        </w:rPr>
        <w:t> </w:t>
      </w:r>
      <w:r>
        <w:rPr>
          <w:color w:val="231F20"/>
        </w:rPr>
        <w:t>военных</w:t>
      </w:r>
      <w:r>
        <w:rPr>
          <w:color w:val="231F20"/>
          <w:spacing w:val="-9"/>
        </w:rPr>
        <w:t> </w:t>
      </w:r>
      <w:r>
        <w:rPr>
          <w:color w:val="231F20"/>
        </w:rPr>
        <w:t>судах.</w:t>
      </w: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53.858299pt;margin-top:12.173896pt;width:51.05pt;height:.1pt;mso-position-horizontal-relative:page;mso-position-vertical-relative:paragraph;z-index:-15584768;mso-wrap-distance-left:0;mso-wrap-distance-right:0" coordorigin="1077,243" coordsize="1021,0" path="m1077,243l2098,24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spacing w:val="-1"/>
          <w:position w:val="6"/>
          <w:sz w:val="10"/>
        </w:rPr>
        <w:t>1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pacing w:val="-1"/>
          <w:sz w:val="18"/>
        </w:rPr>
        <w:t>Комплекты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программных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шаблонов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утвержденным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формам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статистиче-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ской отчетности для программ автоматизированного судебного делопроизводст-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ва и ПИ «Судимость» отдельно для судебных участков мировых судей, районных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судов,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областных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равных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судов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см.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Приложение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(CD),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папка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Методические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3"/>
          <w:w w:val="95"/>
          <w:sz w:val="18"/>
        </w:rPr>
        <w:t>материалы,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папки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Shablons_MIR_F_S_K,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Shablons_OBL_F_S_K,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Shablons_RAI_F_S_.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Heading3"/>
        <w:numPr>
          <w:ilvl w:val="1"/>
          <w:numId w:val="40"/>
        </w:numPr>
        <w:tabs>
          <w:tab w:pos="1749" w:val="left" w:leader="none"/>
        </w:tabs>
        <w:spacing w:line="249" w:lineRule="auto" w:before="97" w:after="0"/>
        <w:ind w:left="1812" w:right="1563" w:hanging="667"/>
        <w:jc w:val="left"/>
        <w:rPr>
          <w:color w:val="231F20"/>
        </w:rPr>
      </w:pPr>
      <w:bookmarkStart w:name="10.4. Формирование статистической отчетн" w:id="121"/>
      <w:bookmarkEnd w:id="121"/>
      <w:r>
        <w:rPr/>
      </w:r>
      <w:bookmarkStart w:name="10.4. Формирование статистической отчетн" w:id="122"/>
      <w:bookmarkEnd w:id="122"/>
      <w:r>
        <w:rPr>
          <w:color w:val="231F20"/>
        </w:rPr>
        <w:t>Формирование</w:t>
      </w:r>
      <w:r>
        <w:rPr>
          <w:color w:val="231F20"/>
          <w:spacing w:val="6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отчетности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судимости</w:t>
      </w:r>
    </w:p>
    <w:p>
      <w:pPr>
        <w:pStyle w:val="BodyText"/>
        <w:spacing w:line="256" w:lineRule="auto" w:before="185"/>
        <w:ind w:left="157" w:right="574" w:firstLine="283"/>
        <w:jc w:val="both"/>
        <w:rPr>
          <w:rFonts w:ascii="Palatino Linotype" w:hAnsi="Palatino Linotype"/>
          <w:b/>
        </w:rPr>
      </w:pPr>
      <w:r>
        <w:rPr>
          <w:b/>
          <w:i/>
          <w:color w:val="231F20"/>
        </w:rPr>
        <w:t>Статистика судимости </w:t>
      </w:r>
      <w:r>
        <w:rPr>
          <w:color w:val="231F20"/>
        </w:rPr>
        <w:t>(12 форм статистической отчетности)</w:t>
      </w:r>
      <w:r>
        <w:rPr>
          <w:color w:val="231F20"/>
          <w:spacing w:val="-50"/>
        </w:rPr>
        <w:t> </w:t>
      </w:r>
      <w:r>
        <w:rPr>
          <w:color w:val="231F20"/>
        </w:rPr>
        <w:t>формируется автоматизировано из баз данных статистических кар-</w:t>
      </w:r>
      <w:r>
        <w:rPr>
          <w:color w:val="231F20"/>
          <w:spacing w:val="-50"/>
        </w:rPr>
        <w:t> </w:t>
      </w:r>
      <w:r>
        <w:rPr>
          <w:color w:val="231F20"/>
        </w:rPr>
        <w:t>точек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подсудимого</w:t>
      </w:r>
      <w:r>
        <w:rPr>
          <w:rFonts w:ascii="Palatino Linotype" w:hAnsi="Palatino Linotype"/>
          <w:b/>
          <w:color w:val="231F20"/>
        </w:rPr>
        <w:t>.</w:t>
      </w:r>
    </w:p>
    <w:p>
      <w:pPr>
        <w:pStyle w:val="BodyText"/>
        <w:spacing w:before="9"/>
        <w:rPr>
          <w:rFonts w:ascii="Palatino Linotype"/>
          <w:b/>
          <w:sz w:val="12"/>
        </w:rPr>
      </w:pPr>
    </w:p>
    <w:tbl>
      <w:tblPr>
        <w:tblW w:w="0" w:type="auto"/>
        <w:jc w:val="left"/>
        <w:tblInd w:w="167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6"/>
      </w:tblGrid>
      <w:tr>
        <w:trPr>
          <w:trHeight w:val="954" w:hRule="atLeast"/>
        </w:trPr>
        <w:tc>
          <w:tcPr>
            <w:tcW w:w="6066" w:type="dxa"/>
          </w:tcPr>
          <w:p>
            <w:pPr>
              <w:pStyle w:val="TableParagraph"/>
              <w:spacing w:line="268" w:lineRule="auto" w:before="81"/>
              <w:ind w:left="170" w:right="157"/>
              <w:jc w:val="both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Статистическая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карточка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на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подсудимого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(СКП)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едина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для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всех</w:t>
            </w:r>
            <w:r>
              <w:rPr>
                <w:rFonts w:ascii="Trebuchet MS" w:hAnsi="Trebuchet MS"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судов</w:t>
            </w:r>
            <w:r>
              <w:rPr>
                <w:rFonts w:ascii="Trebuchet MS" w:hAnsi="Trebuchet MS"/>
                <w:color w:val="231F20"/>
                <w:spacing w:val="-7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об-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щей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юрисдикции,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20"/>
              </w:rPr>
              <w:t>включая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военные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суды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мировых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судей,</w:t>
            </w:r>
            <w:r>
              <w:rPr>
                <w:rFonts w:ascii="Trebuchet MS" w:hAnsi="Trebuchet MS"/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утверждает-</w:t>
            </w:r>
            <w:r>
              <w:rPr>
                <w:rFonts w:ascii="Trebuchet MS" w:hAnsi="Trebuchet MS"/>
                <w:color w:val="231F20"/>
                <w:spacing w:val="-49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ся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приказом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Судебного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департамента</w:t>
            </w:r>
            <w:r>
              <w:rPr>
                <w:rFonts w:ascii="Trebuchet MS" w:hAnsi="Trebuchet MS"/>
                <w:color w:val="231F20"/>
                <w:w w:val="85"/>
                <w:sz w:val="20"/>
                <w:vertAlign w:val="superscript"/>
              </w:rPr>
              <w:t>1</w:t>
            </w:r>
            <w:r>
              <w:rPr>
                <w:rFonts w:ascii="Trebuchet MS" w:hAnsi="Trebuchet MS"/>
                <w:color w:val="231F20"/>
                <w:w w:val="85"/>
                <w:sz w:val="20"/>
                <w:vertAlign w:val="baseline"/>
              </w:rPr>
              <w:t>.</w:t>
            </w:r>
          </w:p>
        </w:tc>
      </w:tr>
    </w:tbl>
    <w:p>
      <w:pPr>
        <w:pStyle w:val="BodyText"/>
        <w:spacing w:line="268" w:lineRule="auto" w:before="176"/>
        <w:ind w:left="157" w:right="573" w:firstLine="283"/>
        <w:jc w:val="both"/>
      </w:pPr>
      <w:r>
        <w:rPr>
          <w:color w:val="231F20"/>
          <w:w w:val="95"/>
        </w:rPr>
        <w:t>ПИ «Судимость» обеспечивает ведение базы данных по судимости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автоматизированный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расчет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утвержденных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форм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статистической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четности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судимости,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также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учет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структуры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статистической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карточ-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ки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подсудимого,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утверждаемой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приказами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Судебного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департамента</w:t>
      </w:r>
      <w:r>
        <w:rPr>
          <w:color w:val="231F20"/>
          <w:spacing w:val="-3"/>
        </w:rPr>
        <w:t> за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разные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годы;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ввод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хранение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данных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статистических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карточках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на подсудимого; логико-юридический контроль данных </w:t>
      </w:r>
      <w:r>
        <w:rPr>
          <w:color w:val="231F20"/>
          <w:spacing w:val="-2"/>
        </w:rPr>
        <w:t>о судимости;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консолидацию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баз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данных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судимости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судов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управлениях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(отделах)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Судебного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департамента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федеральном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уровне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ИАЦ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Судебного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департамента;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судимости</w:t>
      </w:r>
      <w:r>
        <w:rPr>
          <w:color w:val="231F20"/>
          <w:spacing w:val="-11"/>
        </w:rPr>
        <w:t> </w:t>
      </w:r>
      <w:r>
        <w:rPr>
          <w:color w:val="231F20"/>
        </w:rPr>
        <w:t>(поиск,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выборки списков по заданным параметрам); </w:t>
      </w:r>
      <w:r>
        <w:rPr>
          <w:color w:val="231F20"/>
          <w:spacing w:val="-2"/>
        </w:rPr>
        <w:t>формирование статисти-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ческих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форм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судимости;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том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числе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дополнительными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условиями</w:t>
      </w:r>
    </w:p>
    <w:p>
      <w:pPr>
        <w:pStyle w:val="BodyText"/>
        <w:spacing w:before="6"/>
        <w:rPr>
          <w:sz w:val="12"/>
        </w:rPr>
      </w:pPr>
      <w:r>
        <w:rPr/>
        <w:pict>
          <v:shape style="position:absolute;margin-left:53.8582pt;margin-top:9.446133pt;width:51.05pt;height:.1pt;mso-position-horizontal-relative:page;mso-position-vertical-relative:paragraph;z-index:-15584256;mso-wrap-distance-left:0;mso-wrap-distance-right:0" coordorigin="1077,189" coordsize="1021,0" path="m1077,189l2098,18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3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5"/>
          <w:position w:val="6"/>
          <w:sz w:val="10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правило,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ежегодно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приказом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Судебного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департамента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утверждает-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ся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образец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статистической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карточки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подсудимого,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изменения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обусловле-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расширением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учетных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показателей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значений,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задачами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интегра-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ции с Государственной автоматизированной системой правовой статистики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Генеральной прокуратуры Российской Федерации, обеспечивающей единый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учет преступлений и лиц, их совершивших, иными редакционными изменения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уточнениями.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Статистическая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карточка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подсудимого,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утвержденная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прика-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зом Судебного департамента № 404 от 30.12.2015 размещена в Приложении (СD)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папка НПА, папка Приказ СД об утв СКП-2016. В папке Приказ СД об утв СКП-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2015</w:t>
      </w:r>
      <w:r>
        <w:rPr>
          <w:color w:val="231F20"/>
          <w:spacing w:val="36"/>
          <w:w w:val="95"/>
          <w:sz w:val="18"/>
        </w:rPr>
        <w:t> </w:t>
      </w:r>
      <w:r>
        <w:rPr>
          <w:color w:val="231F20"/>
          <w:w w:val="95"/>
          <w:sz w:val="18"/>
        </w:rPr>
        <w:t>находится</w:t>
      </w:r>
      <w:r>
        <w:rPr>
          <w:color w:val="231F20"/>
          <w:spacing w:val="36"/>
          <w:w w:val="95"/>
          <w:sz w:val="18"/>
        </w:rPr>
        <w:t> </w:t>
      </w:r>
      <w:r>
        <w:rPr>
          <w:color w:val="231F20"/>
          <w:w w:val="95"/>
          <w:sz w:val="18"/>
        </w:rPr>
        <w:t>статистическая</w:t>
      </w:r>
      <w:r>
        <w:rPr>
          <w:color w:val="231F20"/>
          <w:spacing w:val="37"/>
          <w:w w:val="95"/>
          <w:sz w:val="18"/>
        </w:rPr>
        <w:t> </w:t>
      </w:r>
      <w:r>
        <w:rPr>
          <w:color w:val="231F20"/>
          <w:w w:val="95"/>
          <w:sz w:val="18"/>
        </w:rPr>
        <w:t>карточка</w:t>
      </w:r>
      <w:r>
        <w:rPr>
          <w:color w:val="231F20"/>
          <w:spacing w:val="36"/>
          <w:w w:val="95"/>
          <w:sz w:val="18"/>
        </w:rPr>
        <w:t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37"/>
          <w:w w:val="95"/>
          <w:sz w:val="18"/>
        </w:rPr>
        <w:t> </w:t>
      </w:r>
      <w:r>
        <w:rPr>
          <w:color w:val="231F20"/>
          <w:w w:val="95"/>
          <w:sz w:val="18"/>
        </w:rPr>
        <w:t>подсудимого,</w:t>
      </w:r>
      <w:r>
        <w:rPr>
          <w:color w:val="231F20"/>
          <w:spacing w:val="36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309</w:t>
      </w:r>
      <w:r>
        <w:rPr>
          <w:color w:val="231F20"/>
          <w:spacing w:val="36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37"/>
          <w:w w:val="95"/>
          <w:sz w:val="18"/>
        </w:rPr>
        <w:t> </w:t>
      </w:r>
      <w:r>
        <w:rPr>
          <w:color w:val="231F20"/>
          <w:w w:val="95"/>
          <w:sz w:val="18"/>
        </w:rPr>
        <w:t>29.12.2014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на 2015 г., а также карточка, утвержденная на 2014 г., — в папке Приказ СД об утв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СКП-2014, файл СК на подсудимого 2014, с раскраской.doc выделены измене-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ния,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внесенные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статкарточку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подсудимого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2014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сравнении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2013).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  <w:spacing w:val="-4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показателям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статистической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карточки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подсудимого</w:t>
      </w:r>
      <w:r>
        <w:rPr>
          <w:color w:val="231F20"/>
          <w:spacing w:val="-4"/>
          <w:position w:val="7"/>
          <w:sz w:val="12"/>
        </w:rPr>
        <w:t>1</w:t>
      </w:r>
      <w:r>
        <w:rPr>
          <w:color w:val="231F20"/>
          <w:spacing w:val="-4"/>
        </w:rPr>
        <w:t>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кроме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интегрировано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программными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изделиями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судебного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делопроизводст-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ва. Для формирования статистических показателей по </w:t>
      </w:r>
      <w:r>
        <w:rPr>
          <w:color w:val="231F20"/>
          <w:spacing w:val="-2"/>
        </w:rPr>
        <w:t>утвержденным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формам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отчетности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каждой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строки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графы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статистической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табли-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цы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(разделов)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формы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отчета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описывается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алгоритм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расчета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основе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значений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учетных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показателей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СКП.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  <w:spacing w:val="-1"/>
        </w:rPr>
        <w:t>Базы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СКП</w:t>
      </w:r>
      <w:r>
        <w:rPr>
          <w:color w:val="231F20"/>
          <w:spacing w:val="-12"/>
        </w:rPr>
        <w:t> </w:t>
      </w:r>
      <w:r>
        <w:rPr>
          <w:color w:val="231F20"/>
        </w:rPr>
        <w:t>формируются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ПИ</w:t>
      </w:r>
      <w:r>
        <w:rPr>
          <w:color w:val="231F20"/>
          <w:spacing w:val="-12"/>
        </w:rPr>
        <w:t> </w:t>
      </w:r>
      <w:r>
        <w:rPr>
          <w:color w:val="231F20"/>
        </w:rPr>
        <w:t>«Судимость»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электрон-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13"/>
        </w:rPr>
        <w:t> </w:t>
      </w:r>
      <w:r>
        <w:rPr>
          <w:color w:val="231F20"/>
        </w:rPr>
        <w:t>картотек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уголовным</w:t>
      </w:r>
      <w:r>
        <w:rPr>
          <w:color w:val="231F20"/>
          <w:spacing w:val="-12"/>
        </w:rPr>
        <w:t> </w:t>
      </w:r>
      <w:r>
        <w:rPr>
          <w:color w:val="231F20"/>
        </w:rPr>
        <w:t>делам</w:t>
      </w:r>
      <w:r>
        <w:rPr>
          <w:color w:val="231F20"/>
          <w:spacing w:val="-12"/>
        </w:rPr>
        <w:t> </w:t>
      </w:r>
      <w:r>
        <w:rPr>
          <w:color w:val="231F20"/>
        </w:rPr>
        <w:t>первой</w:t>
      </w:r>
      <w:r>
        <w:rPr>
          <w:color w:val="231F20"/>
          <w:spacing w:val="-13"/>
        </w:rPr>
        <w:t> </w:t>
      </w:r>
      <w:r>
        <w:rPr>
          <w:color w:val="231F20"/>
        </w:rPr>
        <w:t>инстанции</w:t>
      </w:r>
      <w:r>
        <w:rPr>
          <w:color w:val="231F20"/>
          <w:spacing w:val="-12"/>
        </w:rPr>
        <w:t> </w:t>
      </w:r>
      <w:r>
        <w:rPr>
          <w:color w:val="231F20"/>
        </w:rPr>
        <w:t>автоматизиро-</w:t>
      </w:r>
      <w:r>
        <w:rPr>
          <w:color w:val="231F20"/>
          <w:spacing w:val="-50"/>
        </w:rPr>
        <w:t> </w:t>
      </w:r>
      <w:r>
        <w:rPr>
          <w:color w:val="231F20"/>
        </w:rPr>
        <w:t>ванного</w:t>
      </w:r>
      <w:r>
        <w:rPr>
          <w:color w:val="231F20"/>
          <w:spacing w:val="-8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7"/>
        </w:rPr>
        <w:t> </w:t>
      </w:r>
      <w:r>
        <w:rPr>
          <w:color w:val="231F20"/>
        </w:rPr>
        <w:t>делопроизводства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путем</w:t>
      </w:r>
      <w:r>
        <w:rPr>
          <w:color w:val="231F20"/>
          <w:spacing w:val="-7"/>
        </w:rPr>
        <w:t> </w:t>
      </w:r>
      <w:r>
        <w:rPr>
          <w:color w:val="231F20"/>
        </w:rPr>
        <w:t>непосредственного</w:t>
      </w:r>
      <w:r>
        <w:rPr>
          <w:color w:val="231F20"/>
          <w:spacing w:val="-50"/>
        </w:rPr>
        <w:t> </w:t>
      </w:r>
      <w:r>
        <w:rPr>
          <w:color w:val="231F20"/>
        </w:rPr>
        <w:t>ввода значений СКП в ПИ «Судимость»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. В программном изделии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имеется функционал логико-юридического контроля качества запол-</w:t>
      </w:r>
      <w:r>
        <w:rPr>
          <w:color w:val="231F20"/>
          <w:spacing w:val="-50"/>
        </w:rPr>
        <w:t> </w:t>
      </w:r>
      <w:r>
        <w:rPr>
          <w:color w:val="231F20"/>
        </w:rPr>
        <w:t>нения</w:t>
      </w:r>
      <w:r>
        <w:rPr>
          <w:color w:val="231F20"/>
          <w:spacing w:val="-7"/>
        </w:rPr>
        <w:t> </w:t>
      </w:r>
      <w:r>
        <w:rPr>
          <w:color w:val="231F20"/>
        </w:rPr>
        <w:t>значений</w:t>
      </w:r>
      <w:r>
        <w:rPr>
          <w:color w:val="231F20"/>
          <w:spacing w:val="-7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6"/>
        </w:rPr>
        <w:t> </w:t>
      </w:r>
      <w:r>
        <w:rPr>
          <w:color w:val="231F20"/>
        </w:rPr>
        <w:t>карточки</w:t>
      </w:r>
      <w:r>
        <w:rPr>
          <w:color w:val="231F20"/>
          <w:position w:val="7"/>
          <w:sz w:val="12"/>
        </w:rPr>
        <w:t>3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Затем</w:t>
      </w:r>
      <w:r>
        <w:rPr>
          <w:color w:val="231F20"/>
          <w:spacing w:val="-7"/>
        </w:rPr>
        <w:t> </w:t>
      </w:r>
      <w:r>
        <w:rPr>
          <w:color w:val="231F20"/>
        </w:rPr>
        <w:t>базы</w:t>
      </w:r>
      <w:r>
        <w:rPr>
          <w:color w:val="231F20"/>
          <w:spacing w:val="-6"/>
        </w:rPr>
        <w:t> </w:t>
      </w:r>
      <w:r>
        <w:rPr>
          <w:color w:val="231F20"/>
        </w:rPr>
        <w:t>данных</w:t>
      </w:r>
      <w:r>
        <w:rPr>
          <w:color w:val="231F20"/>
          <w:spacing w:val="-7"/>
        </w:rPr>
        <w:t> </w:t>
      </w:r>
      <w:r>
        <w:rPr>
          <w:color w:val="231F20"/>
        </w:rPr>
        <w:t>СКП</w:t>
      </w:r>
      <w:r>
        <w:rPr>
          <w:color w:val="231F20"/>
          <w:spacing w:val="-50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судов</w:t>
      </w:r>
      <w:r>
        <w:rPr>
          <w:color w:val="231F20"/>
          <w:spacing w:val="-7"/>
        </w:rPr>
        <w:t> </w:t>
      </w:r>
      <w:r>
        <w:rPr>
          <w:color w:val="231F20"/>
        </w:rPr>
        <w:t>загружаются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управлениях</w:t>
      </w:r>
      <w:r>
        <w:rPr>
          <w:color w:val="231F20"/>
          <w:spacing w:val="-7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6"/>
        </w:rPr>
        <w:t> </w:t>
      </w:r>
      <w:r>
        <w:rPr>
          <w:color w:val="231F20"/>
        </w:rPr>
        <w:t>департамента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ПИ</w:t>
      </w:r>
    </w:p>
    <w:p>
      <w:pPr>
        <w:pStyle w:val="BodyText"/>
        <w:spacing w:line="268" w:lineRule="auto"/>
        <w:ind w:left="157" w:right="574"/>
        <w:jc w:val="both"/>
      </w:pPr>
      <w:r>
        <w:rPr>
          <w:color w:val="231F20"/>
        </w:rPr>
        <w:t>«Судимость», проходя дополнительную проверку на корректность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соответствие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логическим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условиям.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СКП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статус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«с</w:t>
      </w:r>
      <w:r>
        <w:rPr>
          <w:color w:val="231F20"/>
          <w:spacing w:val="-12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рушением обязательного </w:t>
      </w:r>
      <w:r>
        <w:rPr>
          <w:color w:val="231F20"/>
          <w:spacing w:val="-3"/>
        </w:rPr>
        <w:t>контроля», описание нарушений отражается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 протоколе загрузки. Весь пакет загрузки </w:t>
      </w:r>
      <w:r>
        <w:rPr>
          <w:color w:val="231F20"/>
          <w:spacing w:val="-2"/>
        </w:rPr>
        <w:t>будет отклонен. Возможен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режим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загрузки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отключением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проверок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логических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условий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(ЛУ).</w:t>
      </w: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49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4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5"/>
                <w:sz w:val="21"/>
              </w:rPr>
              <w:t>Логическое условие </w:t>
            </w:r>
            <w:r>
              <w:rPr>
                <w:color w:val="231F20"/>
                <w:w w:val="95"/>
                <w:sz w:val="21"/>
              </w:rPr>
              <w:t>(применительно к первичному статисти-</w:t>
            </w:r>
            <w:r>
              <w:rPr>
                <w:color w:val="231F20"/>
                <w:spacing w:val="1"/>
                <w:w w:val="95"/>
                <w:sz w:val="21"/>
              </w:rPr>
              <w:t> </w:t>
            </w:r>
            <w:r>
              <w:rPr>
                <w:color w:val="231F20"/>
                <w:sz w:val="21"/>
              </w:rPr>
              <w:t>ческому учету) — описание допустимого сочетания значений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показателей статистической карточки на подсудимого, соот-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z w:val="21"/>
              </w:rPr>
              <w:t>ветствующего логике и юридическому содержанию, основан-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ному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на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нормах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УК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z w:val="21"/>
              </w:rPr>
              <w:t>РФ.</w:t>
            </w:r>
          </w:p>
        </w:tc>
      </w:tr>
    </w:tbl>
    <w:p>
      <w:pPr>
        <w:pStyle w:val="BodyText"/>
        <w:spacing w:before="6"/>
        <w:rPr>
          <w:sz w:val="25"/>
        </w:rPr>
      </w:pPr>
      <w:r>
        <w:rPr/>
        <w:pict>
          <v:shape style="position:absolute;margin-left:53.858299pt;margin-top:16.8915pt;width:51.05pt;height:.1pt;mso-position-horizontal-relative:page;mso-position-vertical-relative:paragraph;z-index:-15583744;mso-wrap-distance-left:0;mso-wrap-distance-right:0" coordorigin="1077,338" coordsize="1021,0" path="m1077,338l2098,33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14"/>
        <w:ind w:left="441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См.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также: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материалы,</w:t>
      </w:r>
      <w:r>
        <w:rPr>
          <w:color w:val="231F20"/>
          <w:spacing w:val="-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Пре-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9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зентация ПИ Судимость.pptx.</w:t>
      </w:r>
    </w:p>
    <w:p>
      <w:pPr>
        <w:spacing w:line="249" w:lineRule="auto" w:before="9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2 </w:t>
      </w:r>
      <w:r>
        <w:rPr>
          <w:color w:val="231F20"/>
          <w:sz w:val="18"/>
        </w:rPr>
        <w:t>Хотя ПИ «Судимость» допускает непосредственный ввод данных ста-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тистических карточек на подсудимого, но рекомендуется использовать авто-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матизированную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загрузки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подсудимых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картотеки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производст-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ва по уголовным делам первой инстанции автоматизированного судебного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делопроизводства.</w:t>
      </w:r>
    </w:p>
    <w:p>
      <w:pPr>
        <w:spacing w:before="3"/>
        <w:ind w:left="38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3</w:t>
      </w:r>
      <w:r>
        <w:rPr>
          <w:color w:val="231F20"/>
          <w:spacing w:val="8"/>
          <w:position w:val="6"/>
          <w:sz w:val="10"/>
        </w:rPr>
        <w:t> </w:t>
      </w:r>
      <w:r>
        <w:rPr>
          <w:color w:val="231F20"/>
          <w:sz w:val="18"/>
        </w:rPr>
        <w:t>См.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(СD),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материалы,</w:t>
      </w:r>
      <w:r>
        <w:rPr>
          <w:color w:val="231F20"/>
          <w:spacing w:val="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12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Пре-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9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pacing w:val="-1"/>
          <w:sz w:val="18"/>
          <w:shd w:fill="FDFDE8" w:color="auto" w:val="clear"/>
        </w:rPr>
        <w:t>зентация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pacing w:val="-1"/>
          <w:sz w:val="18"/>
          <w:shd w:fill="FDFDE8" w:color="auto" w:val="clear"/>
        </w:rPr>
        <w:t>ИАС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QlickView.ppt.</w:t>
      </w:r>
    </w:p>
    <w:p>
      <w:pPr>
        <w:spacing w:after="0"/>
        <w:jc w:val="both"/>
        <w:rPr>
          <w:sz w:val="18"/>
        </w:rPr>
        <w:sectPr>
          <w:headerReference w:type="default" r:id="rId314"/>
          <w:headerReference w:type="even" r:id="rId315"/>
          <w:footerReference w:type="default" r:id="rId316"/>
          <w:footerReference w:type="even" r:id="rId317"/>
          <w:pgSz w:w="8230" w:h="11630"/>
          <w:pgMar w:header="758" w:footer="722" w:top="1220" w:bottom="920" w:left="920" w:right="500"/>
          <w:pgNumType w:start="249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 w:firstLine="283"/>
        <w:jc w:val="both"/>
      </w:pPr>
      <w:r>
        <w:rPr>
          <w:color w:val="231F20"/>
          <w:w w:val="95"/>
        </w:rPr>
        <w:t>Таким образом, в управлениях Судебного департамента формиру-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ется консолидированная база данных СКП по субъекту Российской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Федерации, в которой рассчитываются сводные отчеты по районным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судам, а также по мировым судьям субъекта РФ. Областные и равные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им суды, а также окружные (флотские) военные суды формируют</w:t>
      </w:r>
      <w:r>
        <w:rPr>
          <w:color w:val="231F20"/>
          <w:spacing w:val="1"/>
        </w:rPr>
        <w:t> </w:t>
      </w:r>
      <w:r>
        <w:rPr>
          <w:color w:val="231F20"/>
        </w:rPr>
        <w:t>отчетность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судимости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основе</w:t>
      </w:r>
      <w:r>
        <w:rPr>
          <w:color w:val="231F20"/>
          <w:spacing w:val="-7"/>
        </w:rPr>
        <w:t> </w:t>
      </w:r>
      <w:r>
        <w:rPr>
          <w:color w:val="231F20"/>
        </w:rPr>
        <w:t>данных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рассмотрении</w:t>
      </w:r>
      <w:r>
        <w:rPr>
          <w:color w:val="231F20"/>
          <w:spacing w:val="-7"/>
        </w:rPr>
        <w:t> </w:t>
      </w:r>
      <w:r>
        <w:rPr>
          <w:color w:val="231F20"/>
        </w:rPr>
        <w:t>уголов-</w:t>
      </w:r>
      <w:r>
        <w:rPr>
          <w:color w:val="231F20"/>
          <w:spacing w:val="-50"/>
        </w:rPr>
        <w:t> </w:t>
      </w:r>
      <w:r>
        <w:rPr>
          <w:color w:val="231F20"/>
        </w:rPr>
        <w:t>ных дел этими судами по первой инстанции и после вступления су-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дебного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акта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законную</w:t>
      </w:r>
      <w:r>
        <w:rPr>
          <w:color w:val="231F20"/>
          <w:spacing w:val="-12"/>
        </w:rPr>
        <w:t> </w:t>
      </w:r>
      <w:r>
        <w:rPr>
          <w:color w:val="231F20"/>
        </w:rPr>
        <w:t>силу,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</w:rPr>
        <w:t>числе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учетом</w:t>
      </w:r>
      <w:r>
        <w:rPr>
          <w:color w:val="231F20"/>
          <w:spacing w:val="-12"/>
        </w:rPr>
        <w:t> </w:t>
      </w:r>
      <w:r>
        <w:rPr>
          <w:color w:val="231F20"/>
        </w:rPr>
        <w:t>апелляционного</w:t>
      </w:r>
      <w:r>
        <w:rPr>
          <w:color w:val="231F20"/>
          <w:spacing w:val="-50"/>
        </w:rPr>
        <w:t> </w:t>
      </w:r>
      <w:r>
        <w:rPr>
          <w:color w:val="231F20"/>
        </w:rPr>
        <w:t>рассмотрения, и направляют отчетность в Судебный департамент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загрузку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федеральное</w:t>
      </w:r>
      <w:r>
        <w:rPr>
          <w:color w:val="231F20"/>
          <w:spacing w:val="-10"/>
        </w:rPr>
        <w:t> </w:t>
      </w:r>
      <w:r>
        <w:rPr>
          <w:color w:val="231F20"/>
        </w:rPr>
        <w:t>хранилище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ПИ</w:t>
      </w:r>
      <w:r>
        <w:rPr>
          <w:color w:val="231F20"/>
          <w:spacing w:val="-10"/>
        </w:rPr>
        <w:t> </w:t>
      </w:r>
      <w:r>
        <w:rPr>
          <w:color w:val="231F20"/>
        </w:rPr>
        <w:t>«Судебная</w:t>
      </w:r>
      <w:r>
        <w:rPr>
          <w:color w:val="231F20"/>
          <w:spacing w:val="-9"/>
        </w:rPr>
        <w:t> </w:t>
      </w:r>
      <w:r>
        <w:rPr>
          <w:color w:val="231F20"/>
        </w:rPr>
        <w:t>статистика»,</w:t>
      </w:r>
      <w:r>
        <w:rPr>
          <w:color w:val="231F20"/>
          <w:spacing w:val="-50"/>
        </w:rPr>
        <w:t> </w:t>
      </w:r>
      <w:r>
        <w:rPr>
          <w:color w:val="231F20"/>
        </w:rPr>
        <w:t>где уже будет произведен расчет сводной статистической отчетно-</w:t>
      </w:r>
      <w:r>
        <w:rPr>
          <w:color w:val="231F20"/>
          <w:spacing w:val="1"/>
        </w:rPr>
        <w:t> </w:t>
      </w:r>
      <w:r>
        <w:rPr>
          <w:color w:val="231F20"/>
        </w:rPr>
        <w:t>сти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5"/>
        </w:rPr>
        <w:t> </w:t>
      </w:r>
      <w:r>
        <w:rPr>
          <w:color w:val="231F20"/>
        </w:rPr>
        <w:t>Федерации.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  <w:spacing w:val="-1"/>
        </w:rPr>
        <w:t>Параллельно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ИАЦ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Судебного</w:t>
      </w:r>
      <w:r>
        <w:rPr>
          <w:color w:val="231F20"/>
          <w:spacing w:val="-11"/>
        </w:rPr>
        <w:t> </w:t>
      </w:r>
      <w:r>
        <w:rPr>
          <w:color w:val="231F20"/>
        </w:rPr>
        <w:t>департамента</w:t>
      </w:r>
      <w:r>
        <w:rPr>
          <w:color w:val="231F20"/>
          <w:spacing w:val="-11"/>
        </w:rPr>
        <w:t> </w:t>
      </w:r>
      <w:r>
        <w:rPr>
          <w:color w:val="231F20"/>
        </w:rPr>
        <w:t>консолидирует</w:t>
      </w:r>
      <w:r>
        <w:rPr>
          <w:color w:val="231F20"/>
          <w:spacing w:val="-11"/>
        </w:rPr>
        <w:t> </w:t>
      </w:r>
      <w:r>
        <w:rPr>
          <w:color w:val="231F20"/>
        </w:rPr>
        <w:t>базы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данных СКП в единую базу первичных данных на федеральном уров-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не. В целях анализа полноты и качества статистической информации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проводится</w:t>
      </w:r>
      <w:r>
        <w:rPr>
          <w:color w:val="231F20"/>
          <w:spacing w:val="-5"/>
        </w:rPr>
        <w:t> </w:t>
      </w:r>
      <w:r>
        <w:rPr>
          <w:color w:val="231F20"/>
        </w:rPr>
        <w:t>сверка</w:t>
      </w:r>
      <w:r>
        <w:rPr>
          <w:color w:val="231F20"/>
          <w:spacing w:val="-5"/>
        </w:rPr>
        <w:t> </w:t>
      </w:r>
      <w:r>
        <w:rPr>
          <w:color w:val="231F20"/>
        </w:rPr>
        <w:t>данных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двух</w:t>
      </w:r>
      <w:r>
        <w:rPr>
          <w:color w:val="231F20"/>
          <w:spacing w:val="-4"/>
        </w:rPr>
        <w:t> </w:t>
      </w:r>
      <w:r>
        <w:rPr>
          <w:color w:val="231F20"/>
        </w:rPr>
        <w:t>источниках.</w:t>
      </w:r>
    </w:p>
    <w:p>
      <w:pPr>
        <w:pStyle w:val="BodyText"/>
        <w:spacing w:line="240" w:lineRule="exact"/>
        <w:ind w:left="440"/>
        <w:jc w:val="both"/>
      </w:pPr>
      <w:r>
        <w:rPr>
          <w:color w:val="231F20"/>
        </w:rPr>
        <w:t>Кроме</w:t>
      </w:r>
      <w:r>
        <w:rPr>
          <w:color w:val="231F20"/>
          <w:spacing w:val="-11"/>
        </w:rPr>
        <w:t> </w:t>
      </w:r>
      <w:r>
        <w:rPr>
          <w:color w:val="231F20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консолидированной</w:t>
      </w:r>
      <w:r>
        <w:rPr>
          <w:color w:val="231F20"/>
          <w:spacing w:val="-11"/>
        </w:rPr>
        <w:t> </w:t>
      </w:r>
      <w:r>
        <w:rPr>
          <w:color w:val="231F20"/>
        </w:rPr>
        <w:t>базе</w:t>
      </w:r>
      <w:r>
        <w:rPr>
          <w:color w:val="231F20"/>
          <w:spacing w:val="-10"/>
        </w:rPr>
        <w:t> </w:t>
      </w:r>
      <w:r>
        <w:rPr>
          <w:color w:val="231F20"/>
        </w:rPr>
        <w:t>данных</w:t>
      </w:r>
      <w:r>
        <w:rPr>
          <w:color w:val="231F20"/>
          <w:spacing w:val="-11"/>
        </w:rPr>
        <w:t> </w:t>
      </w:r>
      <w:r>
        <w:rPr>
          <w:color w:val="231F20"/>
        </w:rPr>
        <w:t>судимости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ПИ</w:t>
      </w:r>
    </w:p>
    <w:p>
      <w:pPr>
        <w:pStyle w:val="BodyText"/>
        <w:spacing w:line="268" w:lineRule="auto" w:before="23"/>
        <w:ind w:left="157" w:right="572"/>
        <w:jc w:val="both"/>
      </w:pPr>
      <w:r>
        <w:rPr>
          <w:color w:val="231F20"/>
          <w:spacing w:val="-1"/>
        </w:rPr>
        <w:t>«Судимость»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рассчитаны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регламентные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формы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отчетно-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сти с применением ограничений (фильтров) по значениям показателей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статистической карточки на подсудимого </w:t>
      </w:r>
      <w:r>
        <w:rPr>
          <w:color w:val="231F20"/>
          <w:spacing w:val="-2"/>
        </w:rPr>
        <w:t>(например, статистический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отчет по ф. № 6 МВ НОН «Сведения о лицах, осужденных за преступ-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ления, связанные с незаконным оборотом наркотических средств, пси-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хотропных и сильнодействующих веществ» только по гражданам Рос-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сийской</w:t>
      </w:r>
      <w:r>
        <w:rPr>
          <w:color w:val="231F20"/>
          <w:spacing w:val="-13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3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иностранным</w:t>
      </w:r>
      <w:r>
        <w:rPr>
          <w:color w:val="231F20"/>
          <w:spacing w:val="-13"/>
        </w:rPr>
        <w:t> </w:t>
      </w:r>
      <w:r>
        <w:rPr>
          <w:color w:val="231F20"/>
        </w:rPr>
        <w:t>гражданам).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Хотя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52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53"/>
        </w:rPr>
        <w:t> </w:t>
      </w:r>
      <w:r>
        <w:rPr>
          <w:color w:val="231F20"/>
        </w:rPr>
        <w:t>отчетов</w:t>
      </w:r>
      <w:r>
        <w:rPr>
          <w:color w:val="231F20"/>
          <w:spacing w:val="52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БД</w:t>
      </w:r>
      <w:r>
        <w:rPr>
          <w:color w:val="231F20"/>
          <w:spacing w:val="-12"/>
        </w:rPr>
        <w:t> </w:t>
      </w:r>
      <w:r>
        <w:rPr>
          <w:color w:val="231F20"/>
        </w:rPr>
        <w:t>СКП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подсудимого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уровне</w:t>
      </w:r>
      <w:r>
        <w:rPr>
          <w:color w:val="231F20"/>
          <w:spacing w:val="-12"/>
        </w:rPr>
        <w:t> </w:t>
      </w:r>
      <w:r>
        <w:rPr>
          <w:color w:val="231F20"/>
        </w:rPr>
        <w:t>субъектов</w:t>
      </w:r>
      <w:r>
        <w:rPr>
          <w:color w:val="231F20"/>
          <w:spacing w:val="-12"/>
        </w:rPr>
        <w:t> </w:t>
      </w:r>
      <w:r>
        <w:rPr>
          <w:color w:val="231F20"/>
        </w:rPr>
        <w:t>РФ,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анализа</w:t>
      </w:r>
      <w:r>
        <w:rPr>
          <w:color w:val="231F20"/>
          <w:spacing w:val="-12"/>
        </w:rPr>
        <w:t> </w:t>
      </w:r>
      <w:r>
        <w:rPr>
          <w:color w:val="231F20"/>
        </w:rPr>
        <w:t>су-</w:t>
      </w:r>
      <w:r>
        <w:rPr>
          <w:color w:val="231F20"/>
          <w:spacing w:val="-50"/>
        </w:rPr>
        <w:t> </w:t>
      </w:r>
      <w:r>
        <w:rPr>
          <w:color w:val="231F20"/>
        </w:rPr>
        <w:t>дебной практики, а также в целях проверки на корректность запол-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статистических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карточек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подсудимого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отчеты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50"/>
        </w:rPr>
        <w:t> </w:t>
      </w:r>
      <w:r>
        <w:rPr>
          <w:color w:val="231F20"/>
        </w:rPr>
        <w:t>быть</w:t>
      </w:r>
      <w:r>
        <w:rPr>
          <w:color w:val="231F20"/>
          <w:spacing w:val="-5"/>
        </w:rPr>
        <w:t> </w:t>
      </w:r>
      <w:r>
        <w:rPr>
          <w:color w:val="231F20"/>
        </w:rPr>
        <w:t>сформированы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БД</w:t>
      </w:r>
      <w:r>
        <w:rPr>
          <w:color w:val="231F20"/>
          <w:spacing w:val="-4"/>
        </w:rPr>
        <w:t> </w:t>
      </w:r>
      <w:r>
        <w:rPr>
          <w:color w:val="231F20"/>
        </w:rPr>
        <w:t>конкретного</w:t>
      </w:r>
      <w:r>
        <w:rPr>
          <w:color w:val="231F20"/>
          <w:spacing w:val="-4"/>
        </w:rPr>
        <w:t> </w:t>
      </w:r>
      <w:r>
        <w:rPr>
          <w:color w:val="231F20"/>
        </w:rPr>
        <w:t>суда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ПИ</w:t>
      </w:r>
      <w:r>
        <w:rPr>
          <w:color w:val="231F20"/>
          <w:spacing w:val="-4"/>
        </w:rPr>
        <w:t> </w:t>
      </w:r>
      <w:r>
        <w:rPr>
          <w:color w:val="231F20"/>
        </w:rPr>
        <w:t>«Судимость».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Статистический отчет по заданной форме формируется при ука-</w:t>
      </w:r>
      <w:r>
        <w:rPr>
          <w:color w:val="231F20"/>
          <w:spacing w:val="-50"/>
        </w:rPr>
        <w:t> </w:t>
      </w:r>
      <w:r>
        <w:rPr>
          <w:color w:val="231F20"/>
        </w:rPr>
        <w:t>зании параметров: отчетный период, по какому суду или типу су-</w:t>
      </w:r>
      <w:r>
        <w:rPr>
          <w:color w:val="231F20"/>
          <w:spacing w:val="1"/>
        </w:rPr>
        <w:t> </w:t>
      </w:r>
      <w:r>
        <w:rPr>
          <w:color w:val="231F20"/>
        </w:rPr>
        <w:t>дов, по какому региону. В результате расчета формируются стати-</w:t>
      </w:r>
      <w:r>
        <w:rPr>
          <w:color w:val="231F20"/>
          <w:spacing w:val="1"/>
        </w:rPr>
        <w:t> </w:t>
      </w:r>
      <w:r>
        <w:rPr>
          <w:color w:val="231F20"/>
        </w:rPr>
        <w:t>стические</w:t>
      </w:r>
      <w:r>
        <w:rPr>
          <w:color w:val="231F20"/>
          <w:spacing w:val="46"/>
        </w:rPr>
        <w:t> </w:t>
      </w:r>
      <w:r>
        <w:rPr>
          <w:color w:val="231F20"/>
        </w:rPr>
        <w:t>таблицы</w:t>
      </w:r>
      <w:r>
        <w:rPr>
          <w:color w:val="231F20"/>
          <w:spacing w:val="45"/>
        </w:rPr>
        <w:t> </w:t>
      </w:r>
      <w:r>
        <w:rPr>
          <w:color w:val="231F20"/>
        </w:rPr>
        <w:t>отчета.</w:t>
      </w:r>
      <w:r>
        <w:rPr>
          <w:color w:val="231F20"/>
          <w:spacing w:val="46"/>
        </w:rPr>
        <w:t> </w:t>
      </w:r>
      <w:r>
        <w:rPr>
          <w:color w:val="231F20"/>
        </w:rPr>
        <w:t>Значение</w:t>
      </w:r>
      <w:r>
        <w:rPr>
          <w:color w:val="231F20"/>
          <w:spacing w:val="46"/>
        </w:rPr>
        <w:t> </w:t>
      </w:r>
      <w:r>
        <w:rPr>
          <w:color w:val="231F20"/>
        </w:rPr>
        <w:t>каждого</w:t>
      </w:r>
      <w:r>
        <w:rPr>
          <w:color w:val="231F20"/>
          <w:spacing w:val="46"/>
        </w:rPr>
        <w:t> </w:t>
      </w:r>
      <w:r>
        <w:rPr>
          <w:color w:val="231F20"/>
        </w:rPr>
        <w:t>показателя</w:t>
      </w:r>
      <w:r>
        <w:rPr>
          <w:color w:val="231F20"/>
          <w:spacing w:val="46"/>
        </w:rPr>
        <w:t> </w:t>
      </w:r>
      <w:r>
        <w:rPr>
          <w:color w:val="231F20"/>
        </w:rPr>
        <w:t>можно</w:t>
      </w:r>
    </w:p>
    <w:p>
      <w:pPr>
        <w:spacing w:after="0" w:line="268" w:lineRule="auto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both"/>
      </w:pPr>
      <w:r>
        <w:rPr>
          <w:color w:val="231F20"/>
        </w:rPr>
        <w:t>детализировать,</w:t>
      </w:r>
      <w:r>
        <w:rPr>
          <w:color w:val="231F20"/>
          <w:spacing w:val="52"/>
        </w:rPr>
        <w:t> </w:t>
      </w:r>
      <w:r>
        <w:rPr>
          <w:color w:val="231F20"/>
        </w:rPr>
        <w:t>сформировав</w:t>
      </w:r>
      <w:r>
        <w:rPr>
          <w:color w:val="231F20"/>
          <w:spacing w:val="53"/>
        </w:rPr>
        <w:t> </w:t>
      </w:r>
      <w:r>
        <w:rPr>
          <w:color w:val="231F20"/>
        </w:rPr>
        <w:t>список</w:t>
      </w:r>
      <w:r>
        <w:rPr>
          <w:color w:val="231F20"/>
          <w:spacing w:val="52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53"/>
        </w:rPr>
        <w:t> </w:t>
      </w:r>
      <w:r>
        <w:rPr>
          <w:color w:val="231F20"/>
        </w:rPr>
        <w:t>карточек,</w:t>
      </w:r>
      <w:r>
        <w:rPr>
          <w:color w:val="231F20"/>
          <w:spacing w:val="1"/>
        </w:rPr>
        <w:t> </w:t>
      </w:r>
      <w:r>
        <w:rPr>
          <w:color w:val="231F20"/>
        </w:rPr>
        <w:t>за счет которых сформировано значение показателя, что дополни-</w:t>
      </w:r>
      <w:r>
        <w:rPr>
          <w:color w:val="231F20"/>
          <w:spacing w:val="1"/>
        </w:rPr>
        <w:t> </w:t>
      </w:r>
      <w:r>
        <w:rPr>
          <w:color w:val="231F20"/>
        </w:rPr>
        <w:t>тельно обеспечивает возможность контроля достоверности стати-</w:t>
      </w:r>
      <w:r>
        <w:rPr>
          <w:color w:val="231F20"/>
          <w:spacing w:val="1"/>
        </w:rPr>
        <w:t> </w:t>
      </w:r>
      <w:r>
        <w:rPr>
          <w:color w:val="231F20"/>
        </w:rPr>
        <w:t>стических</w:t>
      </w:r>
      <w:r>
        <w:rPr>
          <w:color w:val="231F20"/>
          <w:spacing w:val="-6"/>
        </w:rPr>
        <w:t> </w:t>
      </w:r>
      <w:r>
        <w:rPr>
          <w:color w:val="231F20"/>
        </w:rPr>
        <w:t>данных.</w:t>
      </w:r>
    </w:p>
    <w:p>
      <w:pPr>
        <w:pStyle w:val="BodyText"/>
        <w:spacing w:line="268" w:lineRule="auto"/>
        <w:ind w:left="157" w:right="572" w:firstLine="283"/>
        <w:jc w:val="right"/>
      </w:pPr>
      <w:r>
        <w:rPr>
          <w:color w:val="231F20"/>
        </w:rPr>
        <w:t>Отчеты</w:t>
      </w:r>
      <w:r>
        <w:rPr>
          <w:color w:val="231F20"/>
          <w:spacing w:val="32"/>
        </w:rPr>
        <w:t> </w:t>
      </w:r>
      <w:r>
        <w:rPr>
          <w:color w:val="231F20"/>
        </w:rPr>
        <w:t>по</w:t>
      </w:r>
      <w:r>
        <w:rPr>
          <w:color w:val="231F20"/>
          <w:spacing w:val="33"/>
        </w:rPr>
        <w:t> </w:t>
      </w:r>
      <w:r>
        <w:rPr>
          <w:color w:val="231F20"/>
        </w:rPr>
        <w:t>утвержденным</w:t>
      </w:r>
      <w:r>
        <w:rPr>
          <w:color w:val="231F20"/>
          <w:spacing w:val="33"/>
        </w:rPr>
        <w:t> </w:t>
      </w:r>
      <w:r>
        <w:rPr>
          <w:color w:val="231F20"/>
        </w:rPr>
        <w:t>формам</w:t>
      </w:r>
      <w:r>
        <w:rPr>
          <w:color w:val="231F20"/>
          <w:spacing w:val="33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33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50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судимости,</w:t>
      </w:r>
      <w:r>
        <w:rPr>
          <w:color w:val="231F20"/>
          <w:spacing w:val="-5"/>
        </w:rPr>
        <w:t> </w:t>
      </w:r>
      <w:r>
        <w:rPr>
          <w:color w:val="231F2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формы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"/>
        </w:rPr>
        <w:t> </w:t>
      </w:r>
      <w:r>
        <w:rPr>
          <w:color w:val="231F20"/>
        </w:rPr>
        <w:t>судов,</w:t>
      </w:r>
      <w:r>
        <w:rPr>
          <w:color w:val="231F20"/>
          <w:spacing w:val="-4"/>
        </w:rPr>
        <w:t> </w:t>
      </w:r>
      <w:r>
        <w:rPr>
          <w:color w:val="231F20"/>
        </w:rPr>
        <w:t>выгружают-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программные</w:t>
      </w:r>
      <w:r>
        <w:rPr>
          <w:color w:val="231F20"/>
          <w:spacing w:val="6"/>
        </w:rPr>
        <w:t> </w:t>
      </w:r>
      <w:r>
        <w:rPr>
          <w:color w:val="231F20"/>
        </w:rPr>
        <w:t>шаблоны,</w:t>
      </w:r>
      <w:r>
        <w:rPr>
          <w:color w:val="231F20"/>
          <w:spacing w:val="5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6"/>
        </w:rPr>
        <w:t> </w:t>
      </w:r>
      <w:r>
        <w:rPr>
          <w:color w:val="231F20"/>
        </w:rPr>
        <w:t>данные</w:t>
      </w:r>
      <w:r>
        <w:rPr>
          <w:color w:val="231F20"/>
          <w:spacing w:val="5"/>
        </w:rPr>
        <w:t> </w:t>
      </w:r>
      <w:r>
        <w:rPr>
          <w:color w:val="231F20"/>
        </w:rPr>
        <w:t>проходят</w:t>
      </w:r>
      <w:r>
        <w:rPr>
          <w:color w:val="231F20"/>
          <w:spacing w:val="6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верку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5"/>
        </w:rPr>
        <w:t> </w:t>
      </w:r>
      <w:r>
        <w:rPr>
          <w:color w:val="231F20"/>
        </w:rPr>
        <w:t>корректность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соблюдение</w:t>
      </w:r>
      <w:r>
        <w:rPr>
          <w:color w:val="231F20"/>
          <w:spacing w:val="35"/>
        </w:rPr>
        <w:t> </w:t>
      </w:r>
      <w:r>
        <w:rPr>
          <w:color w:val="231F20"/>
        </w:rPr>
        <w:t>контрольных</w:t>
      </w:r>
      <w:r>
        <w:rPr>
          <w:color w:val="231F20"/>
          <w:spacing w:val="35"/>
        </w:rPr>
        <w:t> </w:t>
      </w:r>
      <w:r>
        <w:rPr>
          <w:color w:val="231F20"/>
        </w:rPr>
        <w:t>соотношений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(ФЛК),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предусмотренных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шаблонами.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Специалистами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статистике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осуществляется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также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проверка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полноты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учета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лиц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БД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СКП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(число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СКП</w:t>
      </w:r>
      <w:r>
        <w:rPr>
          <w:color w:val="231F20"/>
          <w:spacing w:val="4"/>
        </w:rPr>
        <w:t> </w:t>
      </w:r>
      <w:r>
        <w:rPr>
          <w:color w:val="231F20"/>
        </w:rPr>
        <w:t>должно</w:t>
      </w:r>
      <w:r>
        <w:rPr>
          <w:color w:val="231F20"/>
          <w:spacing w:val="5"/>
        </w:rPr>
        <w:t> </w:t>
      </w:r>
      <w:r>
        <w:rPr>
          <w:color w:val="231F20"/>
        </w:rPr>
        <w:t>соответствовать</w:t>
      </w:r>
      <w:r>
        <w:rPr>
          <w:color w:val="231F20"/>
          <w:spacing w:val="4"/>
        </w:rPr>
        <w:t> </w:t>
      </w:r>
      <w:r>
        <w:rPr>
          <w:color w:val="231F20"/>
        </w:rPr>
        <w:t>числу</w:t>
      </w:r>
      <w:r>
        <w:rPr>
          <w:color w:val="231F20"/>
          <w:spacing w:val="5"/>
        </w:rPr>
        <w:t> </w:t>
      </w:r>
      <w:r>
        <w:rPr>
          <w:color w:val="231F20"/>
        </w:rPr>
        <w:t>лиц,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отношении</w:t>
      </w:r>
      <w:r>
        <w:rPr>
          <w:color w:val="231F20"/>
          <w:spacing w:val="5"/>
        </w:rPr>
        <w:t> </w:t>
      </w:r>
      <w:r>
        <w:rPr>
          <w:color w:val="231F20"/>
        </w:rPr>
        <w:t>которых</w:t>
      </w:r>
      <w:r>
        <w:rPr>
          <w:color w:val="231F20"/>
          <w:spacing w:val="4"/>
        </w:rPr>
        <w:t> </w:t>
      </w:r>
      <w:r>
        <w:rPr>
          <w:color w:val="231F20"/>
        </w:rPr>
        <w:t>су-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дебные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постановления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существу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дела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вступили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законную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силу).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наличии</w:t>
      </w:r>
      <w:r>
        <w:rPr>
          <w:color w:val="231F20"/>
          <w:spacing w:val="1"/>
        </w:rPr>
        <w:t> </w:t>
      </w:r>
      <w:r>
        <w:rPr>
          <w:color w:val="231F20"/>
        </w:rPr>
        <w:t>нарушений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информационного</w:t>
      </w:r>
      <w:r>
        <w:rPr>
          <w:color w:val="231F20"/>
          <w:spacing w:val="1"/>
        </w:rPr>
        <w:t> </w:t>
      </w:r>
      <w:r>
        <w:rPr>
          <w:color w:val="231F20"/>
        </w:rPr>
        <w:t>контроля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за-</w:t>
      </w:r>
      <w:r>
        <w:rPr>
          <w:color w:val="231F20"/>
          <w:spacing w:val="1"/>
        </w:rPr>
        <w:t> </w:t>
      </w:r>
      <w:r>
        <w:rPr>
          <w:color w:val="231F20"/>
        </w:rPr>
        <w:t>грузки</w:t>
      </w:r>
      <w:r>
        <w:rPr>
          <w:color w:val="231F20"/>
          <w:spacing w:val="21"/>
        </w:rPr>
        <w:t> </w:t>
      </w:r>
      <w:r>
        <w:rPr>
          <w:color w:val="231F20"/>
        </w:rPr>
        <w:t>СКП</w:t>
      </w:r>
      <w:r>
        <w:rPr>
          <w:color w:val="231F20"/>
          <w:spacing w:val="21"/>
        </w:rPr>
        <w:t> </w:t>
      </w:r>
      <w:r>
        <w:rPr>
          <w:color w:val="231F20"/>
        </w:rPr>
        <w:t>со</w:t>
      </w:r>
      <w:r>
        <w:rPr>
          <w:color w:val="231F20"/>
          <w:spacing w:val="21"/>
        </w:rPr>
        <w:t> </w:t>
      </w:r>
      <w:r>
        <w:rPr>
          <w:color w:val="231F20"/>
        </w:rPr>
        <w:t>статусом</w:t>
      </w:r>
      <w:r>
        <w:rPr>
          <w:color w:val="231F20"/>
          <w:spacing w:val="21"/>
        </w:rPr>
        <w:t> </w:t>
      </w:r>
      <w:r>
        <w:rPr>
          <w:color w:val="231F20"/>
        </w:rPr>
        <w:t>«Некорректная»</w:t>
      </w:r>
      <w:r>
        <w:rPr>
          <w:color w:val="231F20"/>
          <w:spacing w:val="21"/>
        </w:rPr>
        <w:t> </w:t>
      </w:r>
      <w:r>
        <w:rPr>
          <w:color w:val="231F20"/>
        </w:rPr>
        <w:t>(значения</w:t>
      </w:r>
      <w:r>
        <w:rPr>
          <w:color w:val="231F20"/>
          <w:spacing w:val="21"/>
        </w:rPr>
        <w:t> </w:t>
      </w:r>
      <w:r>
        <w:rPr>
          <w:color w:val="231F20"/>
        </w:rPr>
        <w:t>СКП,</w:t>
      </w:r>
      <w:r>
        <w:rPr>
          <w:color w:val="231F20"/>
          <w:spacing w:val="21"/>
        </w:rPr>
        <w:t> </w:t>
      </w:r>
      <w:r>
        <w:rPr>
          <w:color w:val="231F20"/>
        </w:rPr>
        <w:t>внесен-</w:t>
      </w:r>
      <w:r>
        <w:rPr>
          <w:color w:val="231F20"/>
          <w:spacing w:val="-50"/>
        </w:rPr>
        <w:t> </w:t>
      </w:r>
      <w:r>
        <w:rPr>
          <w:color w:val="231F20"/>
        </w:rPr>
        <w:t>ные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приговором,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соответствуют</w:t>
      </w:r>
      <w:r>
        <w:rPr>
          <w:color w:val="231F20"/>
          <w:spacing w:val="7"/>
        </w:rPr>
        <w:t> </w:t>
      </w:r>
      <w:r>
        <w:rPr>
          <w:color w:val="231F20"/>
        </w:rPr>
        <w:t>обязательным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логическим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условиям,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предусмотренным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«Судимость)</w:t>
      </w:r>
      <w:r>
        <w:rPr>
          <w:color w:val="231F20"/>
          <w:spacing w:val="-11"/>
        </w:rPr>
        <w:t> </w:t>
      </w:r>
      <w:r>
        <w:rPr>
          <w:color w:val="231F20"/>
        </w:rPr>
        <w:t>специа-</w:t>
      </w:r>
      <w:r>
        <w:rPr>
          <w:color w:val="231F20"/>
          <w:spacing w:val="-49"/>
        </w:rPr>
        <w:t> </w:t>
      </w:r>
      <w:r>
        <w:rPr>
          <w:color w:val="231F20"/>
        </w:rPr>
        <w:t>листом по статистике дополнительно проверяется корректность ве-</w:t>
      </w:r>
      <w:r>
        <w:rPr>
          <w:color w:val="231F20"/>
          <w:spacing w:val="-50"/>
        </w:rPr>
        <w:t> </w:t>
      </w:r>
      <w:r>
        <w:rPr>
          <w:color w:val="231F20"/>
        </w:rPr>
        <w:t>денных</w:t>
      </w:r>
      <w:r>
        <w:rPr>
          <w:color w:val="231F20"/>
          <w:spacing w:val="11"/>
        </w:rPr>
        <w:t> </w:t>
      </w:r>
      <w:r>
        <w:rPr>
          <w:color w:val="231F20"/>
        </w:rPr>
        <w:t>значений</w:t>
      </w:r>
      <w:r>
        <w:rPr>
          <w:color w:val="231F20"/>
          <w:spacing w:val="12"/>
        </w:rPr>
        <w:t> </w:t>
      </w:r>
      <w:r>
        <w:rPr>
          <w:color w:val="231F20"/>
        </w:rPr>
        <w:t>СКП</w:t>
      </w:r>
      <w:r>
        <w:rPr>
          <w:color w:val="231F20"/>
          <w:spacing w:val="11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представленной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подтверждение</w:t>
      </w:r>
      <w:r>
        <w:rPr>
          <w:color w:val="231F20"/>
          <w:spacing w:val="12"/>
        </w:rPr>
        <w:t> </w:t>
      </w:r>
      <w:r>
        <w:rPr>
          <w:color w:val="231F20"/>
        </w:rPr>
        <w:t>копии</w:t>
      </w:r>
      <w:r>
        <w:rPr>
          <w:color w:val="231F20"/>
          <w:spacing w:val="-49"/>
        </w:rPr>
        <w:t> </w:t>
      </w:r>
      <w:r>
        <w:rPr>
          <w:color w:val="231F20"/>
        </w:rPr>
        <w:t>судебного</w:t>
      </w:r>
      <w:r>
        <w:rPr>
          <w:color w:val="231F20"/>
          <w:spacing w:val="31"/>
        </w:rPr>
        <w:t> </w:t>
      </w:r>
      <w:r>
        <w:rPr>
          <w:color w:val="231F20"/>
        </w:rPr>
        <w:t>постановления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соответствие</w:t>
      </w:r>
      <w:r>
        <w:rPr>
          <w:color w:val="231F20"/>
          <w:spacing w:val="32"/>
        </w:rPr>
        <w:t> </w:t>
      </w:r>
      <w:r>
        <w:rPr>
          <w:color w:val="231F20"/>
        </w:rPr>
        <w:t>внесенного</w:t>
      </w:r>
      <w:r>
        <w:rPr>
          <w:color w:val="231F20"/>
          <w:spacing w:val="31"/>
        </w:rPr>
        <w:t> </w:t>
      </w:r>
      <w:r>
        <w:rPr>
          <w:color w:val="231F20"/>
        </w:rPr>
        <w:t>примечания</w:t>
      </w:r>
    </w:p>
    <w:p>
      <w:pPr>
        <w:pStyle w:val="BodyText"/>
        <w:spacing w:line="235" w:lineRule="exact"/>
        <w:ind w:left="157"/>
        <w:jc w:val="both"/>
      </w:pPr>
      <w:r>
        <w:rPr>
          <w:color w:val="231F20"/>
        </w:rPr>
        <w:t>о причине</w:t>
      </w:r>
      <w:r>
        <w:rPr>
          <w:color w:val="231F20"/>
          <w:spacing w:val="1"/>
        </w:rPr>
        <w:t> </w:t>
      </w:r>
      <w:r>
        <w:rPr>
          <w:color w:val="231F20"/>
        </w:rPr>
        <w:t>нарушения.</w:t>
      </w:r>
    </w:p>
    <w:p>
      <w:pPr>
        <w:pStyle w:val="BodyText"/>
        <w:spacing w:line="268" w:lineRule="auto" w:before="26"/>
        <w:ind w:left="157" w:right="574" w:firstLine="283"/>
        <w:jc w:val="both"/>
      </w:pPr>
      <w:r>
        <w:rPr>
          <w:color w:val="231F20"/>
        </w:rPr>
        <w:t>Корректность</w:t>
      </w:r>
      <w:r>
        <w:rPr>
          <w:color w:val="231F20"/>
          <w:spacing w:val="1"/>
        </w:rPr>
        <w:t> </w:t>
      </w:r>
      <w:r>
        <w:rPr>
          <w:color w:val="231F20"/>
        </w:rPr>
        <w:t>базы</w:t>
      </w:r>
      <w:r>
        <w:rPr>
          <w:color w:val="231F20"/>
          <w:spacing w:val="1"/>
        </w:rPr>
        <w:t> </w:t>
      </w:r>
      <w:r>
        <w:rPr>
          <w:color w:val="231F20"/>
        </w:rPr>
        <w:t>данных</w:t>
      </w:r>
      <w:r>
        <w:rPr>
          <w:color w:val="231F20"/>
          <w:spacing w:val="1"/>
        </w:rPr>
        <w:t> </w:t>
      </w:r>
      <w:r>
        <w:rPr>
          <w:color w:val="231F20"/>
        </w:rPr>
        <w:t>СКП</w:t>
      </w:r>
      <w:r>
        <w:rPr>
          <w:color w:val="231F20"/>
          <w:spacing w:val="1"/>
        </w:rPr>
        <w:t> </w:t>
      </w:r>
      <w:r>
        <w:rPr>
          <w:color w:val="231F20"/>
        </w:rPr>
        <w:t>обеспечивается</w:t>
      </w:r>
      <w:r>
        <w:rPr>
          <w:color w:val="231F20"/>
          <w:spacing w:val="1"/>
        </w:rPr>
        <w:t> </w:t>
      </w:r>
      <w:r>
        <w:rPr>
          <w:color w:val="231F20"/>
        </w:rPr>
        <w:t>проверками</w:t>
      </w:r>
      <w:r>
        <w:rPr>
          <w:color w:val="231F20"/>
          <w:spacing w:val="1"/>
        </w:rPr>
        <w:t> </w:t>
      </w:r>
      <w:r>
        <w:rPr>
          <w:color w:val="231F20"/>
        </w:rPr>
        <w:t>при вводе или загрузке сведений совокупностью логических усло-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вий (ЛУ)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w w:val="95"/>
        </w:rPr>
        <w:t>, соответствующих действующей в отчетный период струк-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туре и значениям показателей СКП. Проверка на соответствие ЛУ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ручном</w:t>
      </w:r>
      <w:r>
        <w:rPr>
          <w:color w:val="231F20"/>
          <w:spacing w:val="-11"/>
        </w:rPr>
        <w:t> </w:t>
      </w:r>
      <w:r>
        <w:rPr>
          <w:color w:val="231F20"/>
        </w:rPr>
        <w:t>вводе,</w:t>
      </w:r>
      <w:r>
        <w:rPr>
          <w:color w:val="231F20"/>
          <w:spacing w:val="-11"/>
        </w:rPr>
        <w:t> </w:t>
      </w:r>
      <w:r>
        <w:rPr>
          <w:color w:val="231F20"/>
        </w:rPr>
        <w:t>загрузке</w:t>
      </w:r>
      <w:r>
        <w:rPr>
          <w:color w:val="231F20"/>
          <w:spacing w:val="-10"/>
        </w:rPr>
        <w:t> </w:t>
      </w:r>
      <w:r>
        <w:rPr>
          <w:color w:val="231F20"/>
        </w:rPr>
        <w:t>сведений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базу</w:t>
      </w:r>
      <w:r>
        <w:rPr>
          <w:color w:val="231F20"/>
          <w:spacing w:val="-11"/>
        </w:rPr>
        <w:t> </w:t>
      </w:r>
      <w:r>
        <w:rPr>
          <w:color w:val="231F20"/>
        </w:rPr>
        <w:t>данных</w:t>
      </w:r>
      <w:r>
        <w:rPr>
          <w:color w:val="231F20"/>
          <w:spacing w:val="-50"/>
        </w:rPr>
        <w:t> </w:t>
      </w:r>
      <w:r>
        <w:rPr>
          <w:color w:val="231F20"/>
        </w:rPr>
        <w:t>или изменении значений СКП, при проверке записей, уже внесен-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БД.</w:t>
      </w:r>
      <w:r>
        <w:rPr>
          <w:color w:val="231F20"/>
          <w:spacing w:val="23"/>
        </w:rPr>
        <w:t> </w:t>
      </w:r>
      <w:r>
        <w:rPr>
          <w:color w:val="231F20"/>
        </w:rPr>
        <w:t>ЛУ</w:t>
      </w:r>
      <w:r>
        <w:rPr>
          <w:color w:val="231F20"/>
          <w:spacing w:val="23"/>
        </w:rPr>
        <w:t> </w:t>
      </w:r>
      <w:r>
        <w:rPr>
          <w:color w:val="231F20"/>
        </w:rPr>
        <w:t>имеют</w:t>
      </w:r>
      <w:r>
        <w:rPr>
          <w:color w:val="231F20"/>
          <w:spacing w:val="22"/>
        </w:rPr>
        <w:t> </w:t>
      </w:r>
      <w:r>
        <w:rPr>
          <w:color w:val="231F20"/>
        </w:rPr>
        <w:t>уникальный</w:t>
      </w:r>
      <w:r>
        <w:rPr>
          <w:color w:val="231F20"/>
          <w:spacing w:val="23"/>
        </w:rPr>
        <w:t> </w:t>
      </w:r>
      <w:r>
        <w:rPr>
          <w:color w:val="231F20"/>
        </w:rPr>
        <w:t>номер,</w:t>
      </w:r>
      <w:r>
        <w:rPr>
          <w:color w:val="231F20"/>
          <w:spacing w:val="23"/>
        </w:rPr>
        <w:t> </w:t>
      </w:r>
      <w:r>
        <w:rPr>
          <w:color w:val="231F20"/>
        </w:rPr>
        <w:t>статус</w:t>
      </w:r>
      <w:r>
        <w:rPr>
          <w:color w:val="231F20"/>
          <w:spacing w:val="23"/>
        </w:rPr>
        <w:t> </w:t>
      </w:r>
      <w:r>
        <w:rPr>
          <w:color w:val="231F20"/>
        </w:rPr>
        <w:t>(«обязательное»,</w:t>
      </w:r>
    </w:p>
    <w:p>
      <w:pPr>
        <w:pStyle w:val="BodyText"/>
        <w:spacing w:line="268" w:lineRule="auto"/>
        <w:ind w:left="157" w:right="574"/>
        <w:jc w:val="both"/>
      </w:pPr>
      <w:r>
        <w:rPr/>
        <w:pict>
          <v:shape style="position:absolute;margin-left:53.858299pt;margin-top:56.856728pt;width:51.05pt;height:.1pt;mso-position-horizontal-relative:page;mso-position-vertical-relative:paragraph;z-index:-15583232;mso-wrap-distance-left:0;mso-wrap-distance-right:0" coordorigin="1077,1137" coordsize="1021,0" path="m1077,1137l2098,113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«информационные»,</w:t>
      </w:r>
      <w:r>
        <w:rPr>
          <w:color w:val="231F20"/>
          <w:spacing w:val="1"/>
        </w:rPr>
        <w:t> </w:t>
      </w:r>
      <w:r>
        <w:rPr>
          <w:color w:val="231F20"/>
        </w:rPr>
        <w:t>«заблокировано»),</w:t>
      </w:r>
      <w:r>
        <w:rPr>
          <w:color w:val="231F20"/>
          <w:spacing w:val="1"/>
        </w:rPr>
        <w:t> </w:t>
      </w:r>
      <w:r>
        <w:rPr>
          <w:color w:val="231F20"/>
        </w:rPr>
        <w:t>относимость</w:t>
      </w:r>
      <w:r>
        <w:rPr>
          <w:color w:val="231F20"/>
          <w:spacing w:val="1"/>
        </w:rPr>
        <w:t> </w:t>
      </w:r>
      <w:r>
        <w:rPr>
          <w:color w:val="231F20"/>
        </w:rPr>
        <w:t>ЛУ</w:t>
      </w:r>
      <w:r>
        <w:rPr>
          <w:color w:val="231F20"/>
          <w:spacing w:val="1"/>
        </w:rPr>
        <w:t> </w:t>
      </w:r>
      <w:r>
        <w:rPr>
          <w:color w:val="231F20"/>
        </w:rPr>
        <w:t>опреде-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ленному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типу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(например,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подсудности),</w:t>
      </w:r>
      <w:r>
        <w:rPr>
          <w:color w:val="231F20"/>
          <w:spacing w:val="-12"/>
        </w:rPr>
        <w:t> </w:t>
      </w:r>
      <w:r>
        <w:rPr>
          <w:color w:val="231F20"/>
        </w:rPr>
        <w:t>текстовой</w:t>
      </w:r>
      <w:r>
        <w:rPr>
          <w:color w:val="231F20"/>
          <w:spacing w:val="-12"/>
        </w:rPr>
        <w:t> </w:t>
      </w:r>
      <w:r>
        <w:rPr>
          <w:color w:val="231F20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</w:rPr>
        <w:t>ментарий, где возможно сделать ссылку на конкретную статью УК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</w:rPr>
        <w:t>УПК</w:t>
      </w:r>
      <w:r>
        <w:rPr>
          <w:color w:val="231F20"/>
          <w:spacing w:val="-2"/>
        </w:rPr>
        <w:t> </w:t>
      </w:r>
      <w:r>
        <w:rPr>
          <w:color w:val="231F20"/>
        </w:rPr>
        <w:t>РФ.</w:t>
      </w:r>
      <w:r>
        <w:rPr>
          <w:color w:val="231F20"/>
          <w:spacing w:val="-2"/>
        </w:rPr>
        <w:t> </w:t>
      </w:r>
      <w:r>
        <w:rPr>
          <w:color w:val="231F20"/>
        </w:rPr>
        <w:t>Структура</w:t>
      </w:r>
      <w:r>
        <w:rPr>
          <w:color w:val="231F20"/>
          <w:spacing w:val="-2"/>
        </w:rPr>
        <w:t> </w:t>
      </w:r>
      <w:r>
        <w:rPr>
          <w:color w:val="231F20"/>
        </w:rPr>
        <w:t>ЛУ</w:t>
      </w:r>
      <w:r>
        <w:rPr>
          <w:color w:val="231F20"/>
          <w:spacing w:val="-2"/>
        </w:rPr>
        <w:t> </w:t>
      </w:r>
      <w:r>
        <w:rPr>
          <w:color w:val="231F20"/>
        </w:rPr>
        <w:t>состоит</w:t>
      </w:r>
      <w:r>
        <w:rPr>
          <w:color w:val="231F20"/>
          <w:spacing w:val="-1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</w:rPr>
        <w:t>двух</w:t>
      </w:r>
      <w:r>
        <w:rPr>
          <w:color w:val="231F20"/>
          <w:spacing w:val="-2"/>
        </w:rPr>
        <w:t> </w:t>
      </w:r>
      <w:r>
        <w:rPr>
          <w:color w:val="231F20"/>
        </w:rPr>
        <w:t>частей</w:t>
      </w:r>
      <w:r>
        <w:rPr>
          <w:color w:val="231F20"/>
          <w:spacing w:val="-2"/>
        </w:rPr>
        <w:t> </w:t>
      </w:r>
      <w:r>
        <w:rPr>
          <w:color w:val="231F20"/>
        </w:rPr>
        <w:t>—</w:t>
      </w:r>
      <w:r>
        <w:rPr>
          <w:color w:val="231F20"/>
          <w:spacing w:val="-2"/>
        </w:rPr>
        <w:t> </w:t>
      </w:r>
      <w:r>
        <w:rPr>
          <w:color w:val="231F20"/>
        </w:rPr>
        <w:t>ЕСЛИ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ТО,</w:t>
      </w:r>
    </w:p>
    <w:p>
      <w:pPr>
        <w:spacing w:before="14"/>
        <w:ind w:left="441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  <w:sz w:val="18"/>
        </w:rPr>
        <w:t>См.: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Приложение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материалы,</w:t>
      </w:r>
      <w:r>
        <w:rPr>
          <w:color w:val="231F20"/>
          <w:spacing w:val="2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2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ЛУ</w:t>
      </w:r>
      <w:r>
        <w:rPr>
          <w:color w:val="231F20"/>
          <w:spacing w:val="2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2014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9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pacing w:val="-1"/>
          <w:sz w:val="18"/>
          <w:shd w:fill="FDFDE8" w:color="auto" w:val="clear"/>
        </w:rPr>
        <w:t>в</w:t>
      </w:r>
      <w:r>
        <w:rPr>
          <w:color w:val="231F20"/>
          <w:spacing w:val="-7"/>
          <w:sz w:val="18"/>
          <w:shd w:fill="FDFDE8" w:color="auto" w:val="clear"/>
        </w:rPr>
        <w:t> </w:t>
      </w:r>
      <w:r>
        <w:rPr>
          <w:color w:val="231F20"/>
          <w:spacing w:val="-1"/>
          <w:sz w:val="18"/>
          <w:shd w:fill="FDFDE8" w:color="auto" w:val="clear"/>
        </w:rPr>
        <w:t>ПИ</w:t>
      </w:r>
      <w:r>
        <w:rPr>
          <w:color w:val="231F20"/>
          <w:spacing w:val="-7"/>
          <w:sz w:val="18"/>
          <w:shd w:fill="FDFDE8" w:color="auto" w:val="clear"/>
        </w:rPr>
        <w:t> </w:t>
      </w:r>
      <w:r>
        <w:rPr>
          <w:color w:val="231F20"/>
          <w:spacing w:val="-1"/>
          <w:sz w:val="18"/>
          <w:shd w:fill="FDFDE8" w:color="auto" w:val="clear"/>
        </w:rPr>
        <w:t>Судимость.xlsx.</w:t>
      </w:r>
    </w:p>
    <w:p>
      <w:pPr>
        <w:spacing w:after="0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представляющих собой описание показателей и их возможных зна-</w:t>
      </w:r>
      <w:r>
        <w:rPr>
          <w:color w:val="231F20"/>
          <w:spacing w:val="-50"/>
        </w:rPr>
        <w:t> </w:t>
      </w:r>
      <w:r>
        <w:rPr>
          <w:color w:val="231F20"/>
        </w:rPr>
        <w:t>чений с помощью операций «равно», «не равно», «больше», «мень-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ше»,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«количество»,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«содержит»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w w:val="95"/>
        </w:rPr>
        <w:t>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Например,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если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показатель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СКП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1.2</w:t>
      </w:r>
    </w:p>
    <w:p>
      <w:pPr>
        <w:pStyle w:val="BodyText"/>
        <w:spacing w:line="268" w:lineRule="auto"/>
        <w:ind w:left="157" w:right="576"/>
        <w:jc w:val="both"/>
      </w:pPr>
      <w:r>
        <w:rPr>
          <w:color w:val="231F20"/>
          <w:w w:val="95"/>
        </w:rPr>
        <w:t>«Возраст» МЕНЬШЕ 18 полных лет, то показатель 1.9 «Род занятий»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РАВНО</w:t>
      </w:r>
      <w:r>
        <w:rPr>
          <w:color w:val="231F20"/>
          <w:spacing w:val="-7"/>
        </w:rPr>
        <w:t> </w:t>
      </w:r>
      <w:r>
        <w:rPr>
          <w:color w:val="231F20"/>
        </w:rPr>
        <w:t>«3</w:t>
      </w:r>
      <w:r>
        <w:rPr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государственный,</w:t>
      </w:r>
      <w:r>
        <w:rPr>
          <w:color w:val="231F20"/>
          <w:spacing w:val="-7"/>
        </w:rPr>
        <w:t> </w:t>
      </w:r>
      <w:r>
        <w:rPr>
          <w:color w:val="231F20"/>
        </w:rPr>
        <w:t>муниципальный</w:t>
      </w:r>
      <w:r>
        <w:rPr>
          <w:color w:val="231F20"/>
          <w:spacing w:val="-7"/>
        </w:rPr>
        <w:t> </w:t>
      </w:r>
      <w:r>
        <w:rPr>
          <w:color w:val="231F20"/>
        </w:rPr>
        <w:t>служащий».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Описание ЛУ осуществляется с использованием значений спра-</w:t>
      </w:r>
      <w:r>
        <w:rPr>
          <w:color w:val="231F20"/>
          <w:spacing w:val="-50"/>
        </w:rPr>
        <w:t> </w:t>
      </w:r>
      <w:r>
        <w:rPr>
          <w:color w:val="231F20"/>
        </w:rPr>
        <w:t>вочников учетных показателей СКП, справочника составов УК РФ,</w:t>
      </w:r>
      <w:r>
        <w:rPr>
          <w:color w:val="231F20"/>
          <w:spacing w:val="-50"/>
        </w:rPr>
        <w:t> </w:t>
      </w:r>
      <w:r>
        <w:rPr>
          <w:color w:val="231F20"/>
        </w:rPr>
        <w:t>справочника</w:t>
      </w:r>
      <w:r>
        <w:rPr>
          <w:color w:val="231F20"/>
          <w:spacing w:val="-4"/>
        </w:rPr>
        <w:t> </w:t>
      </w:r>
      <w:r>
        <w:rPr>
          <w:color w:val="231F20"/>
        </w:rPr>
        <w:t>уголовных</w:t>
      </w:r>
      <w:r>
        <w:rPr>
          <w:color w:val="231F20"/>
          <w:spacing w:val="-4"/>
        </w:rPr>
        <w:t> </w:t>
      </w:r>
      <w:r>
        <w:rPr>
          <w:color w:val="231F20"/>
        </w:rPr>
        <w:t>наказаний,</w:t>
      </w:r>
      <w:r>
        <w:rPr>
          <w:color w:val="231F20"/>
          <w:spacing w:val="-4"/>
        </w:rPr>
        <w:t> </w:t>
      </w:r>
      <w:r>
        <w:rPr>
          <w:color w:val="231F20"/>
        </w:rPr>
        <w:t>перечней</w:t>
      </w:r>
      <w:r>
        <w:rPr>
          <w:color w:val="231F20"/>
          <w:spacing w:val="-3"/>
        </w:rPr>
        <w:t> </w:t>
      </w:r>
      <w:r>
        <w:rPr>
          <w:color w:val="231F20"/>
        </w:rPr>
        <w:t>составов</w:t>
      </w:r>
      <w:r>
        <w:rPr>
          <w:color w:val="231F20"/>
          <w:spacing w:val="-4"/>
        </w:rPr>
        <w:t> </w:t>
      </w:r>
      <w:r>
        <w:rPr>
          <w:color w:val="231F20"/>
        </w:rPr>
        <w:t>УК</w:t>
      </w:r>
      <w:r>
        <w:rPr>
          <w:color w:val="231F20"/>
          <w:spacing w:val="-4"/>
        </w:rPr>
        <w:t> </w:t>
      </w:r>
      <w:r>
        <w:rPr>
          <w:color w:val="231F20"/>
        </w:rPr>
        <w:t>РФ.</w:t>
      </w:r>
    </w:p>
    <w:p>
      <w:pPr>
        <w:spacing w:line="240" w:lineRule="exact" w:before="0"/>
        <w:ind w:left="440" w:right="0" w:firstLine="0"/>
        <w:jc w:val="both"/>
        <w:rPr>
          <w:sz w:val="21"/>
        </w:rPr>
      </w:pPr>
      <w:r>
        <w:rPr>
          <w:i/>
          <w:color w:val="231F20"/>
          <w:spacing w:val="-1"/>
          <w:sz w:val="21"/>
        </w:rPr>
        <w:t>Типы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логических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условий</w:t>
      </w:r>
      <w:r>
        <w:rPr>
          <w:color w:val="231F20"/>
          <w:sz w:val="21"/>
        </w:rPr>
        <w:t>:</w:t>
      </w:r>
    </w:p>
    <w:p>
      <w:pPr>
        <w:pStyle w:val="ListParagraph"/>
        <w:numPr>
          <w:ilvl w:val="0"/>
          <w:numId w:val="41"/>
        </w:numPr>
        <w:tabs>
          <w:tab w:pos="662" w:val="left" w:leader="none"/>
        </w:tabs>
        <w:spacing w:line="268" w:lineRule="auto" w:before="26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между значениями из справочников показателей СКП (выше-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указанный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пример);</w:t>
      </w:r>
    </w:p>
    <w:p>
      <w:pPr>
        <w:pStyle w:val="ListParagraph"/>
        <w:numPr>
          <w:ilvl w:val="0"/>
          <w:numId w:val="41"/>
        </w:numPr>
        <w:tabs>
          <w:tab w:pos="689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w w:val="105"/>
          <w:sz w:val="21"/>
        </w:rPr>
        <w:t>между значениями показателей СКП и перечнем составов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УК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РФ.</w:t>
      </w:r>
    </w:p>
    <w:p>
      <w:pPr>
        <w:pStyle w:val="BodyText"/>
        <w:spacing w:before="11"/>
        <w:rPr>
          <w:sz w:val="23"/>
        </w:rPr>
      </w:pPr>
    </w:p>
    <w:p>
      <w:pPr>
        <w:spacing w:line="292" w:lineRule="auto" w:before="0"/>
        <w:ind w:left="383" w:right="574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Например, если показатель 4.6 «Статья по судебному постановлению»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равна</w:t>
      </w:r>
      <w:r>
        <w:rPr>
          <w:rFonts w:ascii="Trebuchet MS" w:hAnsi="Trebuchet MS"/>
          <w:color w:val="231F20"/>
          <w:spacing w:val="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(входит</w:t>
      </w:r>
      <w:r>
        <w:rPr>
          <w:rFonts w:ascii="Trebuchet MS" w:hAnsi="Trebuchet MS"/>
          <w:color w:val="231F20"/>
          <w:spacing w:val="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</w:t>
      </w:r>
      <w:r>
        <w:rPr>
          <w:rFonts w:ascii="Trebuchet MS" w:hAnsi="Trebuchet MS"/>
          <w:color w:val="231F20"/>
          <w:spacing w:val="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перечень</w:t>
      </w:r>
      <w:r>
        <w:rPr>
          <w:rFonts w:ascii="Trebuchet MS" w:hAnsi="Trebuchet MS"/>
          <w:color w:val="231F20"/>
          <w:spacing w:val="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«тяжкие»,</w:t>
      </w:r>
      <w:r>
        <w:rPr>
          <w:rFonts w:ascii="Trebuchet MS" w:hAnsi="Trebuchet MS"/>
          <w:color w:val="231F20"/>
          <w:spacing w:val="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«особо</w:t>
      </w:r>
      <w:r>
        <w:rPr>
          <w:rFonts w:ascii="Trebuchet MS" w:hAnsi="Trebuchet MS"/>
          <w:color w:val="231F20"/>
          <w:spacing w:val="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тяжкие»),</w:t>
      </w:r>
      <w:r>
        <w:rPr>
          <w:rFonts w:ascii="Trebuchet MS" w:hAnsi="Trebuchet MS"/>
          <w:color w:val="231F20"/>
          <w:spacing w:val="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то</w:t>
      </w:r>
      <w:r>
        <w:rPr>
          <w:rFonts w:ascii="Trebuchet MS" w:hAnsi="Trebuchet MS"/>
          <w:color w:val="231F20"/>
          <w:spacing w:val="3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показатель</w:t>
      </w:r>
      <w:r>
        <w:rPr>
          <w:rFonts w:ascii="Trebuchet MS" w:hAnsi="Trebuchet MS"/>
          <w:color w:val="231F20"/>
          <w:spacing w:val="4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5.2</w:t>
      </w:r>
    </w:p>
    <w:p>
      <w:pPr>
        <w:spacing w:line="292" w:lineRule="auto" w:before="2"/>
        <w:ind w:left="383" w:right="574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«Результат рассмотрения в отношении лица» не равно 10 — прекращено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связи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примирением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потерпевшим.</w:t>
      </w:r>
    </w:p>
    <w:p>
      <w:pPr>
        <w:pStyle w:val="BodyText"/>
        <w:rPr>
          <w:rFonts w:ascii="Trebuchet MS"/>
        </w:rPr>
      </w:pP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3. Между видами и размерами наказаний, указанными в пока-</w:t>
      </w:r>
      <w:r>
        <w:rPr>
          <w:color w:val="231F20"/>
          <w:spacing w:val="1"/>
        </w:rPr>
        <w:t> </w:t>
      </w:r>
      <w:r>
        <w:rPr>
          <w:color w:val="231F20"/>
        </w:rPr>
        <w:t>зателях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разделе</w:t>
      </w:r>
      <w:r>
        <w:rPr>
          <w:color w:val="231F20"/>
          <w:spacing w:val="29"/>
        </w:rPr>
        <w:t> </w:t>
      </w:r>
      <w:r>
        <w:rPr>
          <w:color w:val="231F20"/>
        </w:rPr>
        <w:t>6</w:t>
      </w:r>
      <w:r>
        <w:rPr>
          <w:color w:val="231F20"/>
          <w:spacing w:val="29"/>
        </w:rPr>
        <w:t> </w:t>
      </w:r>
      <w:r>
        <w:rPr>
          <w:color w:val="231F20"/>
        </w:rPr>
        <w:t>«Наказание</w:t>
      </w:r>
      <w:r>
        <w:rPr>
          <w:color w:val="231F20"/>
          <w:spacing w:val="30"/>
        </w:rPr>
        <w:t> </w:t>
      </w:r>
      <w:r>
        <w:rPr>
          <w:color w:val="231F20"/>
        </w:rPr>
        <w:t>по</w:t>
      </w:r>
      <w:r>
        <w:rPr>
          <w:color w:val="231F20"/>
          <w:spacing w:val="29"/>
        </w:rPr>
        <w:t> </w:t>
      </w:r>
      <w:r>
        <w:rPr>
          <w:color w:val="231F20"/>
        </w:rPr>
        <w:t>основной</w:t>
      </w:r>
      <w:r>
        <w:rPr>
          <w:color w:val="231F20"/>
          <w:spacing w:val="29"/>
        </w:rPr>
        <w:t> </w:t>
      </w:r>
      <w:r>
        <w:rPr>
          <w:color w:val="231F20"/>
        </w:rPr>
        <w:t>статье»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разделе</w:t>
      </w:r>
      <w:r>
        <w:rPr>
          <w:color w:val="231F20"/>
          <w:spacing w:val="29"/>
        </w:rPr>
        <w:t> </w:t>
      </w:r>
      <w:r>
        <w:rPr>
          <w:color w:val="231F20"/>
        </w:rPr>
        <w:t>7</w:t>
      </w:r>
    </w:p>
    <w:p>
      <w:pPr>
        <w:pStyle w:val="BodyText"/>
        <w:spacing w:line="268" w:lineRule="auto"/>
        <w:ind w:left="157" w:right="574"/>
        <w:jc w:val="both"/>
      </w:pPr>
      <w:r>
        <w:rPr>
          <w:color w:val="231F20"/>
        </w:rPr>
        <w:t>«Окончательное</w:t>
      </w:r>
      <w:r>
        <w:rPr>
          <w:color w:val="231F20"/>
          <w:spacing w:val="-12"/>
        </w:rPr>
        <w:t> </w:t>
      </w:r>
      <w:r>
        <w:rPr>
          <w:color w:val="231F20"/>
        </w:rPr>
        <w:t>наказание»</w:t>
      </w:r>
      <w:r>
        <w:rPr>
          <w:color w:val="231F20"/>
          <w:spacing w:val="-12"/>
        </w:rPr>
        <w:t> </w:t>
      </w:r>
      <w:r>
        <w:rPr>
          <w:color w:val="231F20"/>
        </w:rPr>
        <w:t>СКП,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видами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размерами</w:t>
      </w:r>
      <w:r>
        <w:rPr>
          <w:color w:val="231F20"/>
          <w:spacing w:val="-11"/>
        </w:rPr>
        <w:t> </w:t>
      </w:r>
      <w:r>
        <w:rPr>
          <w:color w:val="231F20"/>
        </w:rPr>
        <w:t>наказаний,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указанных в справочнике УК РФ (виды и размеры по санкции). В ин-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формационном обеспечении ПИ «Судимость» используются загру-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женные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программного</w:t>
      </w:r>
      <w:r>
        <w:rPr>
          <w:color w:val="231F20"/>
          <w:spacing w:val="-12"/>
        </w:rPr>
        <w:t> </w:t>
      </w:r>
      <w:r>
        <w:rPr>
          <w:color w:val="231F20"/>
        </w:rPr>
        <w:t>изделия</w:t>
      </w:r>
      <w:r>
        <w:rPr>
          <w:color w:val="231F20"/>
          <w:spacing w:val="-12"/>
        </w:rPr>
        <w:t> </w:t>
      </w:r>
      <w:r>
        <w:rPr>
          <w:color w:val="231F20"/>
        </w:rPr>
        <w:t>«Организационное</w:t>
      </w:r>
      <w:r>
        <w:rPr>
          <w:color w:val="231F20"/>
          <w:spacing w:val="-12"/>
        </w:rPr>
        <w:t> </w:t>
      </w:r>
      <w:r>
        <w:rPr>
          <w:color w:val="231F20"/>
        </w:rPr>
        <w:t>обеспечение»,</w:t>
      </w:r>
      <w:r>
        <w:rPr>
          <w:color w:val="231F20"/>
          <w:spacing w:val="-50"/>
        </w:rPr>
        <w:t> </w:t>
      </w:r>
      <w:r>
        <w:rPr>
          <w:color w:val="231F20"/>
        </w:rPr>
        <w:t>в котором ведется нормативно-справочная информация для про-</w:t>
      </w:r>
      <w:r>
        <w:rPr>
          <w:color w:val="231F20"/>
          <w:spacing w:val="1"/>
        </w:rPr>
        <w:t> </w:t>
      </w:r>
      <w:r>
        <w:rPr>
          <w:color w:val="231F20"/>
        </w:rPr>
        <w:t>граммных</w:t>
      </w:r>
      <w:r>
        <w:rPr>
          <w:color w:val="231F20"/>
          <w:spacing w:val="-13"/>
        </w:rPr>
        <w:t> </w:t>
      </w:r>
      <w:r>
        <w:rPr>
          <w:color w:val="231F20"/>
        </w:rPr>
        <w:t>изделий</w:t>
      </w:r>
      <w:r>
        <w:rPr>
          <w:color w:val="231F20"/>
          <w:spacing w:val="-12"/>
        </w:rPr>
        <w:t> </w:t>
      </w:r>
      <w:r>
        <w:rPr>
          <w:color w:val="231F20"/>
        </w:rPr>
        <w:t>ГАС</w:t>
      </w:r>
      <w:r>
        <w:rPr>
          <w:color w:val="231F20"/>
          <w:spacing w:val="-13"/>
        </w:rPr>
        <w:t> </w:t>
      </w:r>
      <w:r>
        <w:rPr>
          <w:color w:val="231F20"/>
        </w:rPr>
        <w:t>«Правосудие»,</w:t>
      </w:r>
      <w:r>
        <w:rPr>
          <w:color w:val="231F20"/>
          <w:spacing w:val="-12"/>
        </w:rPr>
        <w:t> </w:t>
      </w:r>
      <w:r>
        <w:rPr>
          <w:color w:val="231F20"/>
        </w:rPr>
        <w:t>связанные</w:t>
      </w:r>
      <w:r>
        <w:rPr>
          <w:color w:val="231F20"/>
          <w:spacing w:val="-12"/>
        </w:rPr>
        <w:t> </w:t>
      </w:r>
      <w:r>
        <w:rPr>
          <w:color w:val="231F20"/>
        </w:rPr>
        <w:t>справочники</w:t>
      </w:r>
      <w:r>
        <w:rPr>
          <w:color w:val="231F20"/>
          <w:spacing w:val="-13"/>
        </w:rPr>
        <w:t> </w:t>
      </w:r>
      <w:r>
        <w:rPr>
          <w:color w:val="231F20"/>
        </w:rPr>
        <w:t>уго-</w:t>
      </w:r>
      <w:r>
        <w:rPr>
          <w:color w:val="231F20"/>
          <w:spacing w:val="-50"/>
        </w:rPr>
        <w:t> </w:t>
      </w:r>
      <w:r>
        <w:rPr>
          <w:color w:val="231F20"/>
        </w:rPr>
        <w:t>ловного судопроизводства (Статьи УК, Виды наказаний и Перечни</w:t>
      </w:r>
      <w:r>
        <w:rPr>
          <w:color w:val="231F20"/>
          <w:spacing w:val="-50"/>
        </w:rPr>
        <w:t> </w:t>
      </w:r>
      <w:r>
        <w:rPr>
          <w:color w:val="231F20"/>
        </w:rPr>
        <w:t>статей</w:t>
      </w:r>
      <w:r>
        <w:rPr>
          <w:color w:val="231F20"/>
          <w:spacing w:val="-6"/>
        </w:rPr>
        <w:t> </w:t>
      </w:r>
      <w:r>
        <w:rPr>
          <w:color w:val="231F20"/>
        </w:rPr>
        <w:t>УК).</w:t>
      </w:r>
    </w:p>
    <w:p>
      <w:pPr>
        <w:pStyle w:val="BodyText"/>
        <w:spacing w:line="268" w:lineRule="auto"/>
        <w:ind w:left="157" w:right="572" w:firstLine="283"/>
        <w:jc w:val="both"/>
      </w:pPr>
      <w:r>
        <w:rPr/>
        <w:pict>
          <v:shape style="position:absolute;margin-left:53.8582pt;margin-top:30.856735pt;width:51.05pt;height:.1pt;mso-position-horizontal-relative:page;mso-position-vertical-relative:paragraph;z-index:-15582720;mso-wrap-distance-left:0;mso-wrap-distance-right:0" coordorigin="1077,617" coordsize="1021,0" path="m1077,617l2098,6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105"/>
        </w:rPr>
        <w:t>Логические условия позволяют контролировать соответст-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вида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размера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назначенного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наказания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редакции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состава</w:t>
      </w:r>
    </w:p>
    <w:p>
      <w:pPr>
        <w:spacing w:line="249" w:lineRule="auto" w:before="14"/>
        <w:ind w:left="157" w:right="574" w:firstLine="283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Набор логических условий для проверки статистических карточек на под-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судимого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2014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см.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там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же.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3"/>
        <w:jc w:val="both"/>
      </w:pPr>
      <w:r>
        <w:rPr>
          <w:color w:val="231F20"/>
        </w:rPr>
        <w:t>преступления</w:t>
      </w:r>
      <w:r>
        <w:rPr>
          <w:color w:val="231F20"/>
          <w:spacing w:val="-11"/>
        </w:rPr>
        <w:t> </w:t>
      </w:r>
      <w:r>
        <w:rPr>
          <w:color w:val="231F20"/>
        </w:rPr>
        <w:t>(части</w:t>
      </w:r>
      <w:r>
        <w:rPr>
          <w:color w:val="231F20"/>
          <w:spacing w:val="-11"/>
        </w:rPr>
        <w:t> </w:t>
      </w:r>
      <w:r>
        <w:rPr>
          <w:color w:val="231F20"/>
        </w:rPr>
        <w:t>статьи</w:t>
      </w:r>
      <w:r>
        <w:rPr>
          <w:color w:val="231F20"/>
          <w:spacing w:val="-11"/>
        </w:rPr>
        <w:t> </w:t>
      </w:r>
      <w:r>
        <w:rPr>
          <w:color w:val="231F20"/>
        </w:rPr>
        <w:t>УК</w:t>
      </w:r>
      <w:r>
        <w:rPr>
          <w:color w:val="231F20"/>
          <w:spacing w:val="-11"/>
        </w:rPr>
        <w:t> </w:t>
      </w:r>
      <w:r>
        <w:rPr>
          <w:color w:val="231F20"/>
        </w:rPr>
        <w:t>РФ)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сочетании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признаками</w:t>
      </w:r>
      <w:r>
        <w:rPr>
          <w:color w:val="231F20"/>
          <w:spacing w:val="-10"/>
        </w:rPr>
        <w:t> </w:t>
      </w:r>
      <w:r>
        <w:rPr>
          <w:color w:val="231F20"/>
        </w:rPr>
        <w:t>субъ-</w:t>
      </w:r>
      <w:r>
        <w:rPr>
          <w:color w:val="231F20"/>
          <w:spacing w:val="-50"/>
        </w:rPr>
        <w:t> </w:t>
      </w:r>
      <w:r>
        <w:rPr>
          <w:color w:val="231F20"/>
        </w:rPr>
        <w:t>екта состава преступления, порядка рассмотрения дела и особен-</w:t>
      </w:r>
      <w:r>
        <w:rPr>
          <w:color w:val="231F20"/>
          <w:spacing w:val="1"/>
        </w:rPr>
        <w:t> </w:t>
      </w:r>
      <w:r>
        <w:rPr>
          <w:color w:val="231F20"/>
        </w:rPr>
        <w:t>ностями назначения наказания (ниже низшего предела по санкции</w:t>
      </w:r>
      <w:r>
        <w:rPr>
          <w:color w:val="231F20"/>
          <w:spacing w:val="1"/>
        </w:rPr>
        <w:t> </w:t>
      </w:r>
      <w:r>
        <w:rPr>
          <w:color w:val="231F20"/>
        </w:rPr>
        <w:t>или назначения более мягкого вида наказания, чем предусмотрено</w:t>
      </w:r>
      <w:r>
        <w:rPr>
          <w:color w:val="231F20"/>
          <w:spacing w:val="1"/>
        </w:rPr>
        <w:t> </w:t>
      </w:r>
      <w:r>
        <w:rPr>
          <w:color w:val="231F20"/>
        </w:rPr>
        <w:t>санкцией статьи в соответствии со ст. 64 УК РФ, назначение разме-</w:t>
      </w:r>
      <w:r>
        <w:rPr>
          <w:color w:val="231F20"/>
          <w:spacing w:val="-51"/>
        </w:rPr>
        <w:t> </w:t>
      </w:r>
      <w:r>
        <w:rPr>
          <w:color w:val="231F20"/>
        </w:rPr>
        <w:t>ра наказание с учетом сложения преступлений и приговоров ст. 69,</w:t>
      </w:r>
      <w:r>
        <w:rPr>
          <w:color w:val="231F20"/>
          <w:spacing w:val="-50"/>
        </w:rPr>
        <w:t> </w:t>
      </w:r>
      <w:r>
        <w:rPr>
          <w:color w:val="231F20"/>
        </w:rPr>
        <w:t>70</w:t>
      </w:r>
      <w:r>
        <w:rPr>
          <w:color w:val="231F20"/>
          <w:spacing w:val="-11"/>
        </w:rPr>
        <w:t> </w:t>
      </w:r>
      <w:r>
        <w:rPr>
          <w:color w:val="231F20"/>
        </w:rPr>
        <w:t>УК</w:t>
      </w:r>
      <w:r>
        <w:rPr>
          <w:color w:val="231F20"/>
          <w:spacing w:val="-10"/>
        </w:rPr>
        <w:t> </w:t>
      </w:r>
      <w:r>
        <w:rPr>
          <w:color w:val="231F20"/>
        </w:rPr>
        <w:t>РФ).</w:t>
      </w:r>
      <w:r>
        <w:rPr>
          <w:color w:val="231F20"/>
          <w:spacing w:val="-10"/>
        </w:rPr>
        <w:t> </w:t>
      </w:r>
      <w:r>
        <w:rPr>
          <w:color w:val="231F20"/>
        </w:rPr>
        <w:t>Объединение</w:t>
      </w:r>
      <w:r>
        <w:rPr>
          <w:color w:val="231F20"/>
          <w:spacing w:val="-10"/>
        </w:rPr>
        <w:t> </w:t>
      </w:r>
      <w:r>
        <w:rPr>
          <w:color w:val="231F20"/>
        </w:rPr>
        <w:t>составов</w:t>
      </w:r>
      <w:r>
        <w:rPr>
          <w:color w:val="231F20"/>
          <w:spacing w:val="-10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группы</w:t>
      </w:r>
      <w:r>
        <w:rPr>
          <w:color w:val="231F20"/>
          <w:spacing w:val="-10"/>
        </w:rPr>
        <w:t> </w:t>
      </w:r>
      <w:r>
        <w:rPr>
          <w:color w:val="231F20"/>
        </w:rPr>
        <w:t>(перечни</w:t>
      </w:r>
      <w:r>
        <w:rPr>
          <w:color w:val="231F20"/>
          <w:spacing w:val="-50"/>
        </w:rPr>
        <w:t> </w:t>
      </w:r>
      <w:r>
        <w:rPr>
          <w:color w:val="231F20"/>
        </w:rPr>
        <w:t>статей) позволяет использовать их для описания логических усло-</w:t>
      </w:r>
      <w:r>
        <w:rPr>
          <w:color w:val="231F20"/>
          <w:spacing w:val="1"/>
        </w:rPr>
        <w:t> </w:t>
      </w:r>
      <w:r>
        <w:rPr>
          <w:color w:val="231F20"/>
        </w:rPr>
        <w:t>вий,</w:t>
      </w:r>
      <w:r>
        <w:rPr>
          <w:color w:val="231F20"/>
          <w:spacing w:val="-5"/>
        </w:rPr>
        <w:t> </w:t>
      </w:r>
      <w:r>
        <w:rPr>
          <w:color w:val="231F20"/>
        </w:rPr>
        <w:t>тем</w:t>
      </w:r>
      <w:r>
        <w:rPr>
          <w:color w:val="231F20"/>
          <w:spacing w:val="-4"/>
        </w:rPr>
        <w:t> </w:t>
      </w:r>
      <w:r>
        <w:rPr>
          <w:color w:val="231F20"/>
        </w:rPr>
        <w:t>самым</w:t>
      </w:r>
      <w:r>
        <w:rPr>
          <w:color w:val="231F20"/>
          <w:spacing w:val="-4"/>
        </w:rPr>
        <w:t> </w:t>
      </w:r>
      <w:r>
        <w:rPr>
          <w:color w:val="231F20"/>
        </w:rPr>
        <w:t>оптимизируя</w:t>
      </w:r>
      <w:r>
        <w:rPr>
          <w:color w:val="231F20"/>
          <w:spacing w:val="-4"/>
        </w:rPr>
        <w:t> </w:t>
      </w:r>
      <w:r>
        <w:rPr>
          <w:color w:val="231F20"/>
        </w:rPr>
        <w:t>логический</w:t>
      </w:r>
      <w:r>
        <w:rPr>
          <w:color w:val="231F20"/>
          <w:spacing w:val="-4"/>
        </w:rPr>
        <w:t> </w:t>
      </w:r>
      <w:r>
        <w:rPr>
          <w:color w:val="231F20"/>
        </w:rPr>
        <w:t>контроль.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Кроме формирования статистических показателей по централи-</w:t>
      </w:r>
      <w:r>
        <w:rPr>
          <w:color w:val="231F20"/>
          <w:spacing w:val="1"/>
        </w:rPr>
        <w:t> </w:t>
      </w:r>
      <w:r>
        <w:rPr>
          <w:color w:val="231F20"/>
        </w:rPr>
        <w:t>зованно настроенным статистическим отчетам имеется функцио-</w:t>
      </w:r>
      <w:r>
        <w:rPr>
          <w:color w:val="231F20"/>
          <w:spacing w:val="1"/>
        </w:rPr>
        <w:t> </w:t>
      </w:r>
      <w:r>
        <w:rPr>
          <w:color w:val="231F20"/>
        </w:rPr>
        <w:t>нальная возможность осуществлять отбор СКП по заданным усло-</w:t>
      </w:r>
      <w:r>
        <w:rPr>
          <w:color w:val="231F20"/>
          <w:spacing w:val="1"/>
        </w:rPr>
        <w:t> </w:t>
      </w:r>
      <w:r>
        <w:rPr>
          <w:color w:val="231F20"/>
        </w:rPr>
        <w:t>виям («динамические запросы»). Динамические запросы к БД СКП</w:t>
      </w:r>
      <w:r>
        <w:rPr>
          <w:color w:val="231F20"/>
          <w:spacing w:val="-50"/>
        </w:rPr>
        <w:t> </w:t>
      </w:r>
      <w:r>
        <w:rPr>
          <w:color w:val="231F20"/>
        </w:rPr>
        <w:t>осуществляются в целях детализации статистических показателей</w:t>
      </w:r>
      <w:r>
        <w:rPr>
          <w:color w:val="231F20"/>
          <w:spacing w:val="1"/>
        </w:rPr>
        <w:t> </w:t>
      </w:r>
      <w:r>
        <w:rPr>
          <w:color w:val="231F20"/>
        </w:rPr>
        <w:t>форм</w:t>
      </w:r>
      <w:r>
        <w:rPr>
          <w:color w:val="231F20"/>
          <w:spacing w:val="32"/>
        </w:rPr>
        <w:t> </w:t>
      </w:r>
      <w:r>
        <w:rPr>
          <w:color w:val="231F20"/>
        </w:rPr>
        <w:t>отчетности,</w:t>
      </w:r>
      <w:r>
        <w:rPr>
          <w:color w:val="231F20"/>
          <w:spacing w:val="33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33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33"/>
        </w:rPr>
        <w:t> </w:t>
      </w:r>
      <w:r>
        <w:rPr>
          <w:color w:val="231F20"/>
        </w:rPr>
        <w:t>выборок</w:t>
      </w:r>
      <w:r>
        <w:rPr>
          <w:color w:val="231F20"/>
          <w:spacing w:val="33"/>
        </w:rPr>
        <w:t> </w:t>
      </w:r>
      <w:r>
        <w:rPr>
          <w:color w:val="231F20"/>
        </w:rPr>
        <w:t>из</w:t>
      </w:r>
      <w:r>
        <w:rPr>
          <w:color w:val="231F20"/>
          <w:spacing w:val="33"/>
        </w:rPr>
        <w:t> </w:t>
      </w:r>
      <w:r>
        <w:rPr>
          <w:color w:val="231F20"/>
        </w:rPr>
        <w:t>БД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по заданным параметрам при их отсутствии в утвержденных формах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отчетности, формирования справочных сведений для анализа дан-</w:t>
      </w:r>
      <w:r>
        <w:rPr>
          <w:color w:val="231F20"/>
          <w:spacing w:val="1"/>
        </w:rPr>
        <w:t> </w:t>
      </w:r>
      <w:r>
        <w:rPr>
          <w:color w:val="231F20"/>
        </w:rPr>
        <w:t>ных по требующимся условиям в рамках показателей СК на подсу-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димого. Динамический запрос может быть сформирован пользовате-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лями</w:t>
      </w:r>
      <w:r>
        <w:rPr>
          <w:color w:val="231F20"/>
          <w:spacing w:val="-14"/>
        </w:rPr>
        <w:t> </w:t>
      </w:r>
      <w:r>
        <w:rPr>
          <w:color w:val="231F20"/>
        </w:rPr>
        <w:t>конкретной</w:t>
      </w:r>
      <w:r>
        <w:rPr>
          <w:color w:val="231F20"/>
          <w:spacing w:val="-13"/>
        </w:rPr>
        <w:t> </w:t>
      </w:r>
      <w:r>
        <w:rPr>
          <w:color w:val="231F20"/>
        </w:rPr>
        <w:t>БД</w:t>
      </w:r>
      <w:r>
        <w:rPr>
          <w:color w:val="231F20"/>
          <w:spacing w:val="-13"/>
        </w:rPr>
        <w:t> </w:t>
      </w:r>
      <w:r>
        <w:rPr>
          <w:color w:val="231F20"/>
        </w:rPr>
        <w:t>ПИ</w:t>
      </w:r>
      <w:r>
        <w:rPr>
          <w:color w:val="231F20"/>
          <w:spacing w:val="-13"/>
        </w:rPr>
        <w:t> </w:t>
      </w:r>
      <w:r>
        <w:rPr>
          <w:color w:val="231F20"/>
        </w:rPr>
        <w:t>«Судимость»</w:t>
      </w:r>
      <w:r>
        <w:rPr>
          <w:color w:val="231F20"/>
          <w:spacing w:val="-13"/>
        </w:rPr>
        <w:t> </w:t>
      </w:r>
      <w:r>
        <w:rPr>
          <w:color w:val="231F20"/>
        </w:rPr>
        <w:t>(в</w:t>
      </w:r>
      <w:r>
        <w:rPr>
          <w:color w:val="231F20"/>
          <w:spacing w:val="-13"/>
        </w:rPr>
        <w:t> </w:t>
      </w:r>
      <w:r>
        <w:rPr>
          <w:color w:val="231F20"/>
        </w:rPr>
        <w:t>суде</w:t>
      </w:r>
      <w:r>
        <w:rPr>
          <w:color w:val="231F20"/>
          <w:spacing w:val="-13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УСД)</w:t>
      </w:r>
      <w:r>
        <w:rPr>
          <w:color w:val="231F20"/>
          <w:spacing w:val="-13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путем</w:t>
      </w:r>
      <w:r>
        <w:rPr>
          <w:color w:val="231F20"/>
          <w:spacing w:val="-50"/>
        </w:rPr>
        <w:t> </w:t>
      </w:r>
      <w:r>
        <w:rPr>
          <w:color w:val="231F20"/>
        </w:rPr>
        <w:t>загрузки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ПИ</w:t>
      </w:r>
      <w:r>
        <w:rPr>
          <w:color w:val="231F20"/>
          <w:spacing w:val="-9"/>
        </w:rPr>
        <w:t> </w:t>
      </w:r>
      <w:r>
        <w:rPr>
          <w:color w:val="231F20"/>
        </w:rPr>
        <w:t>«Судимость»</w:t>
      </w:r>
      <w:r>
        <w:rPr>
          <w:color w:val="231F20"/>
          <w:spacing w:val="-8"/>
        </w:rPr>
        <w:t> </w:t>
      </w:r>
      <w:r>
        <w:rPr>
          <w:color w:val="231F20"/>
        </w:rPr>
        <w:t>уже</w:t>
      </w:r>
      <w:r>
        <w:rPr>
          <w:color w:val="231F20"/>
          <w:spacing w:val="-8"/>
        </w:rPr>
        <w:t> </w:t>
      </w:r>
      <w:r>
        <w:rPr>
          <w:color w:val="231F20"/>
        </w:rPr>
        <w:t>централизованно</w:t>
      </w:r>
      <w:r>
        <w:rPr>
          <w:color w:val="231F20"/>
          <w:spacing w:val="-9"/>
        </w:rPr>
        <w:t> </w:t>
      </w:r>
      <w:r>
        <w:rPr>
          <w:color w:val="231F20"/>
        </w:rPr>
        <w:t>сформированной</w:t>
      </w:r>
      <w:r>
        <w:rPr>
          <w:color w:val="231F20"/>
          <w:spacing w:val="-50"/>
        </w:rPr>
        <w:t> </w:t>
      </w:r>
      <w:r>
        <w:rPr>
          <w:color w:val="231F20"/>
        </w:rPr>
        <w:t>в Судебном департаменте «маски» запроса в виде файла-скрипта.</w:t>
      </w:r>
      <w:r>
        <w:rPr>
          <w:color w:val="231F20"/>
          <w:spacing w:val="1"/>
        </w:rPr>
        <w:t> </w:t>
      </w:r>
      <w:r>
        <w:rPr>
          <w:color w:val="231F20"/>
        </w:rPr>
        <w:t>Такие централизованные динамические запросы ранее системати-</w:t>
      </w:r>
      <w:r>
        <w:rPr>
          <w:color w:val="231F20"/>
          <w:spacing w:val="1"/>
        </w:rPr>
        <w:t> </w:t>
      </w:r>
      <w:r>
        <w:rPr>
          <w:color w:val="231F20"/>
        </w:rPr>
        <w:t>чески направлялись из Судебного департамента, когда требовалось</w:t>
      </w:r>
      <w:r>
        <w:rPr>
          <w:color w:val="231F20"/>
          <w:spacing w:val="-50"/>
        </w:rPr>
        <w:t> </w:t>
      </w:r>
      <w:r>
        <w:rPr>
          <w:color w:val="231F20"/>
        </w:rPr>
        <w:t>по данным всех судов в Российской Федерации подготовить стати-</w:t>
      </w:r>
      <w:r>
        <w:rPr>
          <w:color w:val="231F20"/>
          <w:spacing w:val="-50"/>
        </w:rPr>
        <w:t> </w:t>
      </w:r>
      <w:r>
        <w:rPr>
          <w:color w:val="231F20"/>
        </w:rPr>
        <w:t>стическую информацию, отсутствующую в утвержденных формах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35"/>
        </w:rPr>
        <w:t> </w:t>
      </w:r>
      <w:r>
        <w:rPr>
          <w:color w:val="231F20"/>
        </w:rPr>
        <w:t>отчетности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36"/>
        </w:rPr>
        <w:t> </w:t>
      </w:r>
      <w:r>
        <w:rPr>
          <w:color w:val="231F20"/>
        </w:rPr>
        <w:t>Для</w:t>
      </w:r>
      <w:r>
        <w:rPr>
          <w:color w:val="231F20"/>
          <w:spacing w:val="35"/>
        </w:rPr>
        <w:t> </w:t>
      </w:r>
      <w:r>
        <w:rPr>
          <w:color w:val="231F20"/>
        </w:rPr>
        <w:t>создания</w:t>
      </w:r>
      <w:r>
        <w:rPr>
          <w:color w:val="231F20"/>
          <w:spacing w:val="36"/>
        </w:rPr>
        <w:t> </w:t>
      </w:r>
      <w:r>
        <w:rPr>
          <w:color w:val="231F20"/>
        </w:rPr>
        <w:t>динамического</w:t>
      </w:r>
      <w:r>
        <w:rPr>
          <w:color w:val="231F20"/>
          <w:spacing w:val="35"/>
        </w:rPr>
        <w:t> </w:t>
      </w:r>
      <w:r>
        <w:rPr>
          <w:color w:val="231F20"/>
        </w:rPr>
        <w:t>запро-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53.858299pt;margin-top:13.036643pt;width:51.05pt;height:.1pt;mso-position-horizontal-relative:page;mso-position-vertical-relative:paragraph;z-index:-15582208;mso-wrap-distance-left:0;mso-wrap-distance-right:0" coordorigin="1077,261" coordsize="1021,0" path="m1077,261l2098,26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В Судебном департаменте имеется консолидированная база данных ста-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тистических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карточек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подсудимого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2009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(КБД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СКП).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Базы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пред-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ставляются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УСД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ОВС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консолидации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поквартально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ИАЦ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Судебного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партамента, в связи с чем необходимость направления запросов ограничивает-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только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периодом,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когда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актуальные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сведения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лиц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последние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несколько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месяцев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отсутствуют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КБД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СКП.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2"/>
        <w:jc w:val="both"/>
      </w:pPr>
      <w:r>
        <w:rPr>
          <w:color w:val="231F20"/>
        </w:rPr>
        <w:t>са задаются следующие параметры: за какой период осуществляет-</w:t>
      </w:r>
      <w:r>
        <w:rPr>
          <w:color w:val="231F20"/>
          <w:spacing w:val="-50"/>
        </w:rPr>
        <w:t> </w:t>
      </w:r>
      <w:r>
        <w:rPr>
          <w:color w:val="231F20"/>
        </w:rPr>
        <w:t>ся отбор данных, значения каких показателей СКП будут отобраны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результатах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выполнения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запроса,</w:t>
      </w:r>
      <w:r>
        <w:rPr>
          <w:color w:val="231F20"/>
          <w:spacing w:val="-11"/>
        </w:rPr>
        <w:t> </w:t>
      </w:r>
      <w:r>
        <w:rPr>
          <w:color w:val="231F20"/>
        </w:rPr>
        <w:t>условия</w:t>
      </w:r>
      <w:r>
        <w:rPr>
          <w:color w:val="231F20"/>
          <w:spacing w:val="-12"/>
        </w:rPr>
        <w:t> </w:t>
      </w:r>
      <w:r>
        <w:rPr>
          <w:color w:val="231F20"/>
        </w:rPr>
        <w:t>выборки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конкретным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значениям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показателей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СКП.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анализа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судимости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ино-</w:t>
      </w:r>
      <w:r>
        <w:rPr>
          <w:color w:val="231F20"/>
          <w:spacing w:val="-50"/>
        </w:rPr>
        <w:t> </w:t>
      </w:r>
      <w:r>
        <w:rPr>
          <w:color w:val="231F20"/>
        </w:rPr>
        <w:t>странных граждан выбираемые показатели для отображения в спи-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ске: гражданство, статьи УК по приговору, пол, возраст, род занятий,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образование и т. д., а условия отбора: результат рассмотрения — «ли-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цо</w:t>
      </w:r>
      <w:r>
        <w:rPr>
          <w:color w:val="231F20"/>
          <w:spacing w:val="-7"/>
        </w:rPr>
        <w:t> </w:t>
      </w:r>
      <w:r>
        <w:rPr>
          <w:color w:val="231F20"/>
        </w:rPr>
        <w:t>осуждено»,</w:t>
      </w:r>
      <w:r>
        <w:rPr>
          <w:color w:val="231F20"/>
          <w:spacing w:val="-6"/>
        </w:rPr>
        <w:t> </w:t>
      </w:r>
      <w:r>
        <w:rPr>
          <w:color w:val="231F20"/>
        </w:rPr>
        <w:t>гражданство</w:t>
      </w:r>
      <w:r>
        <w:rPr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«Российская</w:t>
      </w:r>
      <w:r>
        <w:rPr>
          <w:color w:val="231F20"/>
          <w:spacing w:val="-7"/>
        </w:rPr>
        <w:t> </w:t>
      </w:r>
      <w:r>
        <w:rPr>
          <w:color w:val="231F20"/>
        </w:rPr>
        <w:t>Федерация».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Результаты поиска формируются в виде списка, который может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-13"/>
        </w:rPr>
        <w:t> </w:t>
      </w:r>
      <w:r>
        <w:rPr>
          <w:color w:val="231F20"/>
        </w:rPr>
        <w:t>выгружен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формат</w:t>
      </w:r>
      <w:r>
        <w:rPr>
          <w:color w:val="231F20"/>
          <w:spacing w:val="-12"/>
        </w:rPr>
        <w:t> </w:t>
      </w:r>
      <w:r>
        <w:rPr>
          <w:color w:val="231F20"/>
        </w:rPr>
        <w:t>Excel,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3"/>
        </w:rPr>
        <w:t> </w:t>
      </w:r>
      <w:r>
        <w:rPr>
          <w:color w:val="231F20"/>
        </w:rPr>
        <w:t>отобранные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12"/>
        </w:rPr>
        <w:t> </w:t>
      </w:r>
      <w:r>
        <w:rPr>
          <w:color w:val="231F20"/>
        </w:rPr>
        <w:t>об-</w:t>
      </w:r>
      <w:r>
        <w:rPr>
          <w:color w:val="231F20"/>
          <w:spacing w:val="-50"/>
        </w:rPr>
        <w:t> </w:t>
      </w:r>
      <w:r>
        <w:rPr>
          <w:color w:val="231F20"/>
        </w:rPr>
        <w:t>работки СКП могут быть выгружены полностью как выборочная</w:t>
      </w:r>
      <w:r>
        <w:rPr>
          <w:color w:val="231F20"/>
          <w:spacing w:val="1"/>
        </w:rPr>
        <w:t> </w:t>
      </w:r>
      <w:r>
        <w:rPr>
          <w:color w:val="231F20"/>
        </w:rPr>
        <w:t>база</w:t>
      </w:r>
      <w:r>
        <w:rPr>
          <w:color w:val="231F20"/>
          <w:spacing w:val="-5"/>
        </w:rPr>
        <w:t> </w:t>
      </w:r>
      <w:r>
        <w:rPr>
          <w:color w:val="231F20"/>
        </w:rPr>
        <w:t>данных.</w:t>
      </w:r>
    </w:p>
    <w:p>
      <w:pPr>
        <w:pStyle w:val="Heading4"/>
        <w:spacing w:line="240" w:lineRule="exact"/>
        <w:rPr>
          <w:b w:val="0"/>
          <w:i w:val="0"/>
        </w:rPr>
      </w:pPr>
      <w:r>
        <w:rPr>
          <w:color w:val="231F20"/>
          <w:w w:val="95"/>
        </w:rPr>
        <w:t>Полнота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учета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лиц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БД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СКП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обеспечивается</w:t>
      </w:r>
      <w:r>
        <w:rPr>
          <w:b w:val="0"/>
          <w:i w:val="0"/>
          <w:color w:val="231F20"/>
          <w:w w:val="95"/>
        </w:rPr>
        <w:t>: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21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путем обязательного заполнения всех реквизитов в электрон-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картотеках судебного делопроизводства, относящихся к сведе-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ниями на подсудимого, систематического переноса сведений на под-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судимых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базу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«Судимость»;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сопоставлением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числа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СКП,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внесенных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БД,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числа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лиц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по электронной картотеке «Уголовные дела 1 инстанция» ПИ «Судеб-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ное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делопроизводство»,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также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журнале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уголовных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дел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ПИ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АМИРС,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отношении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которых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вступили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силу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судебные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постановления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существу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дела;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/>
        <w:pict>
          <v:shape style="position:absolute;margin-left:53.858299pt;margin-top:59.728054pt;width:51.05pt;height:.1pt;mso-position-horizontal-relative:page;mso-position-vertical-relative:paragraph;z-index:-15581696;mso-wrap-distance-left:0;mso-wrap-distance-right:0" coordorigin="1077,1195" coordsize="1021,0" path="m1077,1195l2098,1195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sz w:val="21"/>
        </w:rPr>
        <w:t>сопоставлением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числом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лиц,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отношении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которых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были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вы-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несены судебные акты, по другим формам отчетности о рассмотре-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нии уголовных дел — (ф. № 1, № 6), с использованием определенного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алгоритма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расчета</w:t>
      </w:r>
      <w:r>
        <w:rPr>
          <w:color w:val="231F20"/>
          <w:position w:val="7"/>
          <w:sz w:val="12"/>
        </w:rPr>
        <w:t>1</w:t>
      </w:r>
      <w:r>
        <w:rPr>
          <w:color w:val="231F20"/>
          <w:sz w:val="21"/>
        </w:rPr>
        <w:t>.</w:t>
      </w:r>
    </w:p>
    <w:p>
      <w:pPr>
        <w:spacing w:line="249" w:lineRule="auto" w:before="14"/>
        <w:ind w:left="157" w:right="573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Вид контроля по статистическим данным различных форм отчетности,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для чего в ПИ «Судебная статистика» настраивается аналитическая таблица, срав-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нивающая число лиц в формах статистической отчетности по судимости и расчет-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3"/>
          <w:sz w:val="18"/>
        </w:rPr>
        <w:t>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3"/>
          <w:sz w:val="18"/>
        </w:rPr>
        <w:t>число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3"/>
          <w:sz w:val="18"/>
        </w:rPr>
        <w:t>лиц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формам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отчетности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работе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судов,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которые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должны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быть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учте-</w:t>
      </w:r>
      <w:r>
        <w:rPr>
          <w:color w:val="231F20"/>
          <w:spacing w:val="-1"/>
          <w:sz w:val="18"/>
        </w:rPr>
        <w:t> </w:t>
      </w:r>
      <w:r>
        <w:rPr>
          <w:color w:val="231F20"/>
          <w:w w:val="95"/>
          <w:sz w:val="18"/>
        </w:rPr>
        <w:t>ны в БД по судимости (разность числа лиц, в отношении которых были вынесены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приговоры и иные судебные постановления по существу обвинения по первой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3"/>
          <w:sz w:val="18"/>
        </w:rPr>
        <w:t>инстанции,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числа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лиц,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которым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были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отменены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судебные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постановления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воз-</w:t>
      </w:r>
      <w:r>
        <w:rPr>
          <w:color w:val="231F20"/>
          <w:spacing w:val="-1"/>
          <w:sz w:val="18"/>
        </w:rPr>
        <w:t> вращением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дела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прокурору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направлены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новое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судебное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разбирательство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 w:firstLine="283"/>
        <w:jc w:val="both"/>
      </w:pPr>
      <w:r>
        <w:rPr>
          <w:color w:val="231F20"/>
        </w:rPr>
        <w:t>Достоверность сведений в базе данных СКП обеспечивает каче-</w:t>
      </w:r>
      <w:r>
        <w:rPr>
          <w:color w:val="231F20"/>
          <w:spacing w:val="-50"/>
        </w:rPr>
        <w:t> </w:t>
      </w:r>
      <w:r>
        <w:rPr>
          <w:color w:val="231F20"/>
        </w:rPr>
        <w:t>ство статистической отчетности. Достоверность достигается осу-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ществлением проверок формально-логического, логико-юридическо-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го характера при занесении СКП в базу (ЛУ), ФЛК в программных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шаблонах,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дополнительной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проверкой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соблюдения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ФЛК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загрузке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в хранилище статистической отчетности в ПИ «Судебная статисти-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ка», а также посредством межформенного и межпериодного контроля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сборе</w:t>
      </w:r>
      <w:r>
        <w:rPr>
          <w:color w:val="231F20"/>
          <w:spacing w:val="-4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5"/>
        </w:rPr>
        <w:t> </w:t>
      </w:r>
      <w:r>
        <w:rPr>
          <w:color w:val="231F20"/>
        </w:rPr>
        <w:t>отчетности.</w:t>
      </w:r>
    </w:p>
    <w:p>
      <w:pPr>
        <w:pStyle w:val="BodyText"/>
        <w:spacing w:line="268" w:lineRule="auto"/>
        <w:ind w:left="157" w:right="573" w:firstLine="283"/>
        <w:jc w:val="right"/>
      </w:pPr>
      <w:r>
        <w:rPr>
          <w:color w:val="231F20"/>
          <w:w w:val="95"/>
        </w:rPr>
        <w:t>Дальнейшее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развитие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программного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обеспечения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ведения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ба-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зы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данных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судимости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связано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формированием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консолидированной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базы</w:t>
      </w:r>
      <w:r>
        <w:rPr>
          <w:color w:val="231F20"/>
          <w:spacing w:val="-14"/>
        </w:rPr>
        <w:t> </w:t>
      </w:r>
      <w:r>
        <w:rPr>
          <w:color w:val="231F20"/>
        </w:rPr>
        <w:t>данных</w:t>
      </w:r>
      <w:r>
        <w:rPr>
          <w:color w:val="231F20"/>
          <w:spacing w:val="-13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13"/>
        </w:rPr>
        <w:t> </w:t>
      </w:r>
      <w:r>
        <w:rPr>
          <w:color w:val="231F20"/>
        </w:rPr>
        <w:t>карточек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подсудимого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федераль-</w:t>
      </w:r>
      <w:r>
        <w:rPr>
          <w:color w:val="231F20"/>
          <w:spacing w:val="-50"/>
        </w:rPr>
        <w:t> </w:t>
      </w:r>
      <w:r>
        <w:rPr>
          <w:color w:val="231F20"/>
        </w:rPr>
        <w:t>ном</w:t>
      </w:r>
      <w:r>
        <w:rPr>
          <w:color w:val="231F20"/>
          <w:spacing w:val="-10"/>
        </w:rPr>
        <w:t> </w:t>
      </w:r>
      <w:r>
        <w:rPr>
          <w:color w:val="231F20"/>
        </w:rPr>
        <w:t>уровне,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расширяет</w:t>
      </w:r>
      <w:r>
        <w:rPr>
          <w:color w:val="231F20"/>
          <w:spacing w:val="-9"/>
        </w:rPr>
        <w:t> </w:t>
      </w:r>
      <w:r>
        <w:rPr>
          <w:color w:val="231F20"/>
        </w:rPr>
        <w:t>аналитические</w:t>
      </w:r>
      <w:r>
        <w:rPr>
          <w:color w:val="231F20"/>
          <w:spacing w:val="-10"/>
        </w:rPr>
        <w:t> </w:t>
      </w:r>
      <w:r>
        <w:rPr>
          <w:color w:val="231F20"/>
        </w:rPr>
        <w:t>возможности,</w:t>
      </w:r>
      <w:r>
        <w:rPr>
          <w:color w:val="231F20"/>
          <w:spacing w:val="-9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требует</w:t>
      </w:r>
      <w:r>
        <w:rPr>
          <w:color w:val="231F20"/>
          <w:spacing w:val="-49"/>
        </w:rPr>
        <w:t> </w:t>
      </w:r>
      <w:r>
        <w:rPr>
          <w:color w:val="231F20"/>
        </w:rPr>
        <w:t>дополнительного</w:t>
      </w:r>
      <w:r>
        <w:rPr>
          <w:color w:val="231F20"/>
          <w:spacing w:val="6"/>
        </w:rPr>
        <w:t> </w:t>
      </w:r>
      <w:r>
        <w:rPr>
          <w:color w:val="231F20"/>
        </w:rPr>
        <w:t>функционала</w:t>
      </w:r>
      <w:r>
        <w:rPr>
          <w:color w:val="231F20"/>
          <w:spacing w:val="6"/>
        </w:rPr>
        <w:t> </w:t>
      </w:r>
      <w:r>
        <w:rPr>
          <w:color w:val="231F20"/>
        </w:rPr>
        <w:t>контроля</w:t>
      </w:r>
      <w:r>
        <w:rPr>
          <w:color w:val="231F20"/>
          <w:spacing w:val="6"/>
        </w:rPr>
        <w:t> </w:t>
      </w:r>
      <w:r>
        <w:rPr>
          <w:color w:val="231F20"/>
        </w:rPr>
        <w:t>загрузки,</w:t>
      </w:r>
      <w:r>
        <w:rPr>
          <w:color w:val="231F20"/>
          <w:spacing w:val="6"/>
        </w:rPr>
        <w:t> </w:t>
      </w:r>
      <w:r>
        <w:rPr>
          <w:color w:val="231F20"/>
        </w:rPr>
        <w:t>протоколирова-</w:t>
      </w:r>
      <w:r>
        <w:rPr>
          <w:color w:val="231F20"/>
          <w:spacing w:val="-49"/>
        </w:rPr>
        <w:t> </w:t>
      </w:r>
      <w:r>
        <w:rPr>
          <w:color w:val="231F20"/>
        </w:rPr>
        <w:t>ния</w:t>
      </w:r>
      <w:r>
        <w:rPr>
          <w:color w:val="231F20"/>
          <w:spacing w:val="-9"/>
        </w:rPr>
        <w:t> </w:t>
      </w:r>
      <w:r>
        <w:rPr>
          <w:color w:val="231F20"/>
        </w:rPr>
        <w:t>замен</w:t>
      </w:r>
      <w:r>
        <w:rPr>
          <w:color w:val="231F20"/>
          <w:spacing w:val="-8"/>
        </w:rPr>
        <w:t> </w:t>
      </w: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выявлении</w:t>
      </w:r>
      <w:r>
        <w:rPr>
          <w:color w:val="231F20"/>
          <w:spacing w:val="-9"/>
        </w:rPr>
        <w:t> </w:t>
      </w:r>
      <w:r>
        <w:rPr>
          <w:color w:val="231F20"/>
        </w:rPr>
        <w:t>некорректных</w:t>
      </w:r>
      <w:r>
        <w:rPr>
          <w:color w:val="231F20"/>
          <w:spacing w:val="-8"/>
        </w:rPr>
        <w:t> </w:t>
      </w:r>
      <w:r>
        <w:rPr>
          <w:color w:val="231F20"/>
        </w:rPr>
        <w:t>СКП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неполноты</w:t>
      </w:r>
      <w:r>
        <w:rPr>
          <w:color w:val="231F20"/>
          <w:spacing w:val="-8"/>
        </w:rPr>
        <w:t> </w:t>
      </w:r>
      <w:r>
        <w:rPr>
          <w:color w:val="231F20"/>
        </w:rPr>
        <w:t>учета.</w:t>
      </w:r>
      <w:r>
        <w:rPr>
          <w:color w:val="231F20"/>
          <w:spacing w:val="-50"/>
        </w:rPr>
        <w:t> </w:t>
      </w:r>
      <w:r>
        <w:rPr>
          <w:color w:val="231F20"/>
        </w:rPr>
        <w:t>При наличии запросов или потребностей анализа судебной пра-</w:t>
      </w:r>
      <w:r>
        <w:rPr>
          <w:color w:val="231F20"/>
          <w:spacing w:val="1"/>
        </w:rPr>
        <w:t> </w:t>
      </w:r>
      <w:r>
        <w:rPr>
          <w:color w:val="231F20"/>
        </w:rPr>
        <w:t>ктики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Верховном</w:t>
      </w:r>
      <w:r>
        <w:rPr>
          <w:color w:val="231F20"/>
          <w:spacing w:val="2"/>
        </w:rPr>
        <w:t> </w:t>
      </w:r>
      <w:r>
        <w:rPr>
          <w:color w:val="231F20"/>
        </w:rPr>
        <w:t>Суде</w:t>
      </w:r>
      <w:r>
        <w:rPr>
          <w:color w:val="231F20"/>
          <w:spacing w:val="2"/>
        </w:rPr>
        <w:t> </w:t>
      </w:r>
      <w:r>
        <w:rPr>
          <w:color w:val="231F20"/>
        </w:rPr>
        <w:t>РФ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консолидированной</w:t>
      </w:r>
      <w:r>
        <w:rPr>
          <w:color w:val="231F20"/>
          <w:spacing w:val="2"/>
        </w:rPr>
        <w:t> </w:t>
      </w:r>
      <w:r>
        <w:rPr>
          <w:color w:val="231F20"/>
        </w:rPr>
        <w:t>базе</w:t>
      </w:r>
      <w:r>
        <w:rPr>
          <w:color w:val="231F20"/>
          <w:spacing w:val="1"/>
        </w:rPr>
        <w:t> </w:t>
      </w:r>
      <w:r>
        <w:rPr>
          <w:color w:val="231F20"/>
        </w:rPr>
        <w:t>данных</w:t>
      </w:r>
      <w:r>
        <w:rPr>
          <w:color w:val="231F20"/>
          <w:spacing w:val="2"/>
        </w:rPr>
        <w:t> </w:t>
      </w:r>
      <w:r>
        <w:rPr>
          <w:color w:val="231F20"/>
        </w:rPr>
        <w:t>су-</w:t>
      </w:r>
      <w:r>
        <w:rPr>
          <w:color w:val="231F20"/>
          <w:spacing w:val="-49"/>
        </w:rPr>
        <w:t> </w:t>
      </w:r>
      <w:r>
        <w:rPr>
          <w:color w:val="231F20"/>
        </w:rPr>
        <w:t>димости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ПИ</w:t>
      </w:r>
      <w:r>
        <w:rPr>
          <w:color w:val="231F20"/>
          <w:spacing w:val="21"/>
        </w:rPr>
        <w:t> </w:t>
      </w:r>
      <w:r>
        <w:rPr>
          <w:color w:val="231F20"/>
        </w:rPr>
        <w:t>«Судимости»</w:t>
      </w:r>
      <w:r>
        <w:rPr>
          <w:color w:val="231F20"/>
          <w:spacing w:val="21"/>
        </w:rPr>
        <w:t> </w:t>
      </w:r>
      <w:r>
        <w:rPr>
          <w:color w:val="231F20"/>
        </w:rPr>
        <w:t>может</w:t>
      </w:r>
      <w:r>
        <w:rPr>
          <w:color w:val="231F20"/>
          <w:spacing w:val="21"/>
        </w:rPr>
        <w:t> </w:t>
      </w:r>
      <w:r>
        <w:rPr>
          <w:color w:val="231F20"/>
        </w:rPr>
        <w:t>быть</w:t>
      </w:r>
      <w:r>
        <w:rPr>
          <w:color w:val="231F20"/>
          <w:spacing w:val="21"/>
        </w:rPr>
        <w:t> </w:t>
      </w:r>
      <w:r>
        <w:rPr>
          <w:color w:val="231F20"/>
        </w:rPr>
        <w:t>произведен</w:t>
      </w:r>
      <w:r>
        <w:rPr>
          <w:color w:val="231F20"/>
          <w:spacing w:val="21"/>
        </w:rPr>
        <w:t> </w:t>
      </w:r>
      <w:r>
        <w:rPr>
          <w:color w:val="231F20"/>
        </w:rPr>
        <w:t>расчет</w:t>
      </w:r>
      <w:r>
        <w:rPr>
          <w:color w:val="231F20"/>
          <w:spacing w:val="21"/>
        </w:rPr>
        <w:t> </w:t>
      </w:r>
      <w:r>
        <w:rPr>
          <w:color w:val="231F20"/>
        </w:rPr>
        <w:t>форм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5"/>
        </w:rPr>
        <w:t> </w:t>
      </w:r>
      <w:r>
        <w:rPr>
          <w:color w:val="231F20"/>
        </w:rPr>
        <w:t>отчетности,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том</w:t>
      </w:r>
      <w:r>
        <w:rPr>
          <w:color w:val="231F20"/>
          <w:spacing w:val="5"/>
        </w:rPr>
        <w:t> </w:t>
      </w:r>
      <w:r>
        <w:rPr>
          <w:color w:val="231F20"/>
        </w:rPr>
        <w:t>числе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дополнительными</w:t>
      </w:r>
      <w:r>
        <w:rPr>
          <w:color w:val="231F20"/>
          <w:spacing w:val="5"/>
        </w:rPr>
        <w:t> </w:t>
      </w:r>
      <w:r>
        <w:rPr>
          <w:color w:val="231F20"/>
        </w:rPr>
        <w:t>филь-</w:t>
      </w:r>
      <w:r>
        <w:rPr>
          <w:color w:val="231F20"/>
          <w:spacing w:val="-49"/>
        </w:rPr>
        <w:t> </w:t>
      </w:r>
      <w:r>
        <w:rPr>
          <w:color w:val="231F20"/>
        </w:rPr>
        <w:t>трами,</w:t>
      </w:r>
      <w:r>
        <w:rPr>
          <w:color w:val="231F20"/>
          <w:spacing w:val="22"/>
        </w:rPr>
        <w:t> </w:t>
      </w:r>
      <w:r>
        <w:rPr>
          <w:color w:val="231F20"/>
        </w:rPr>
        <w:t>интересующие</w:t>
      </w:r>
      <w:r>
        <w:rPr>
          <w:color w:val="231F20"/>
          <w:spacing w:val="22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23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22"/>
        </w:rPr>
        <w:t> </w:t>
      </w:r>
      <w:r>
        <w:rPr>
          <w:color w:val="231F20"/>
        </w:rPr>
        <w:t>детализированы</w:t>
      </w:r>
      <w:r>
        <w:rPr>
          <w:color w:val="231F20"/>
          <w:spacing w:val="-50"/>
        </w:rPr>
        <w:t> </w:t>
      </w:r>
      <w:r>
        <w:rPr>
          <w:color w:val="231F20"/>
        </w:rPr>
        <w:t>до</w:t>
      </w:r>
      <w:r>
        <w:rPr>
          <w:color w:val="231F20"/>
          <w:spacing w:val="9"/>
        </w:rPr>
        <w:t> </w:t>
      </w:r>
      <w:r>
        <w:rPr>
          <w:color w:val="231F20"/>
        </w:rPr>
        <w:t>списка</w:t>
      </w:r>
      <w:r>
        <w:rPr>
          <w:color w:val="231F20"/>
          <w:spacing w:val="9"/>
        </w:rPr>
        <w:t> </w:t>
      </w:r>
      <w:r>
        <w:rPr>
          <w:color w:val="231F20"/>
        </w:rPr>
        <w:t>СКП,</w:t>
      </w:r>
      <w:r>
        <w:rPr>
          <w:color w:val="231F20"/>
          <w:spacing w:val="9"/>
        </w:rPr>
        <w:t> </w:t>
      </w:r>
      <w:r>
        <w:rPr>
          <w:color w:val="231F20"/>
        </w:rPr>
        <w:t>включенных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расчет</w:t>
      </w:r>
      <w:r>
        <w:rPr>
          <w:color w:val="231F20"/>
          <w:spacing w:val="9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9"/>
        </w:rPr>
        <w:t> </w:t>
      </w:r>
      <w:r>
        <w:rPr>
          <w:color w:val="231F20"/>
        </w:rPr>
        <w:t>показателя.</w:t>
      </w:r>
      <w:r>
        <w:rPr>
          <w:color w:val="231F20"/>
          <w:spacing w:val="-49"/>
        </w:rPr>
        <w:t> </w:t>
      </w:r>
      <w:r>
        <w:rPr>
          <w:color w:val="231F20"/>
        </w:rPr>
        <w:t>Однако,</w:t>
      </w:r>
      <w:r>
        <w:rPr>
          <w:color w:val="231F20"/>
          <w:spacing w:val="28"/>
        </w:rPr>
        <w:t> </w:t>
      </w:r>
      <w:r>
        <w:rPr>
          <w:color w:val="231F20"/>
        </w:rPr>
        <w:t>как</w:t>
      </w:r>
      <w:r>
        <w:rPr>
          <w:color w:val="231F20"/>
          <w:spacing w:val="29"/>
        </w:rPr>
        <w:t> </w:t>
      </w:r>
      <w:r>
        <w:rPr>
          <w:color w:val="231F20"/>
        </w:rPr>
        <w:t>правило,</w:t>
      </w:r>
      <w:r>
        <w:rPr>
          <w:color w:val="231F20"/>
          <w:spacing w:val="28"/>
        </w:rPr>
        <w:t> </w:t>
      </w:r>
      <w:r>
        <w:rPr>
          <w:color w:val="231F20"/>
        </w:rPr>
        <w:t>работа</w:t>
      </w:r>
      <w:r>
        <w:rPr>
          <w:color w:val="231F20"/>
          <w:spacing w:val="29"/>
        </w:rPr>
        <w:t> </w:t>
      </w:r>
      <w:r>
        <w:rPr>
          <w:color w:val="231F20"/>
        </w:rPr>
        <w:t>с</w:t>
      </w:r>
      <w:r>
        <w:rPr>
          <w:color w:val="231F20"/>
          <w:spacing w:val="29"/>
        </w:rPr>
        <w:t> </w:t>
      </w:r>
      <w:r>
        <w:rPr>
          <w:color w:val="231F20"/>
        </w:rPr>
        <w:t>консолидированной</w:t>
      </w:r>
      <w:r>
        <w:rPr>
          <w:color w:val="231F20"/>
          <w:spacing w:val="28"/>
        </w:rPr>
        <w:t> </w:t>
      </w:r>
      <w:r>
        <w:rPr>
          <w:color w:val="231F20"/>
        </w:rPr>
        <w:t>базой</w:t>
      </w:r>
      <w:r>
        <w:rPr>
          <w:color w:val="231F20"/>
          <w:spacing w:val="29"/>
        </w:rPr>
        <w:t> </w:t>
      </w:r>
      <w:r>
        <w:rPr>
          <w:color w:val="231F20"/>
        </w:rPr>
        <w:t>данных</w:t>
      </w:r>
      <w:r>
        <w:rPr>
          <w:color w:val="231F20"/>
          <w:spacing w:val="-49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судимости</w:t>
      </w:r>
      <w:r>
        <w:rPr>
          <w:color w:val="231F20"/>
          <w:spacing w:val="13"/>
        </w:rPr>
        <w:t> </w:t>
      </w:r>
      <w:r>
        <w:rPr>
          <w:color w:val="231F20"/>
        </w:rPr>
        <w:t>ведется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13"/>
        </w:rPr>
        <w:t> </w:t>
      </w:r>
      <w:r>
        <w:rPr>
          <w:color w:val="231F20"/>
        </w:rPr>
        <w:t>информационно-аналити-</w:t>
      </w:r>
    </w:p>
    <w:p>
      <w:pPr>
        <w:pStyle w:val="BodyText"/>
        <w:spacing w:line="235" w:lineRule="exact"/>
        <w:ind w:left="157"/>
        <w:jc w:val="both"/>
      </w:pPr>
      <w:r>
        <w:rPr>
          <w:color w:val="231F20"/>
        </w:rPr>
        <w:t>ческого</w:t>
      </w:r>
      <w:r>
        <w:rPr>
          <w:color w:val="231F20"/>
          <w:spacing w:val="-11"/>
        </w:rPr>
        <w:t> </w:t>
      </w:r>
      <w:r>
        <w:rPr>
          <w:color w:val="231F20"/>
        </w:rPr>
        <w:t>средства,</w:t>
      </w:r>
      <w:r>
        <w:rPr>
          <w:color w:val="231F20"/>
          <w:spacing w:val="-10"/>
        </w:rPr>
        <w:t> </w:t>
      </w:r>
      <w:r>
        <w:rPr>
          <w:color w:val="231F20"/>
        </w:rPr>
        <w:t>чему</w:t>
      </w:r>
      <w:r>
        <w:rPr>
          <w:color w:val="231F20"/>
          <w:spacing w:val="-10"/>
        </w:rPr>
        <w:t> </w:t>
      </w:r>
      <w:r>
        <w:rPr>
          <w:color w:val="231F20"/>
        </w:rPr>
        <w:t>посвящен</w:t>
      </w:r>
      <w:r>
        <w:rPr>
          <w:color w:val="231F20"/>
          <w:spacing w:val="-10"/>
        </w:rPr>
        <w:t> </w:t>
      </w:r>
      <w:r>
        <w:rPr>
          <w:color w:val="231F20"/>
        </w:rPr>
        <w:t>следующий</w:t>
      </w:r>
      <w:r>
        <w:rPr>
          <w:color w:val="231F20"/>
          <w:spacing w:val="-10"/>
        </w:rPr>
        <w:t> </w:t>
      </w:r>
      <w:r>
        <w:rPr>
          <w:color w:val="231F20"/>
        </w:rPr>
        <w:t>параграф.</w:t>
      </w:r>
    </w:p>
    <w:p>
      <w:pPr>
        <w:pStyle w:val="BodyText"/>
        <w:spacing w:line="268" w:lineRule="auto" w:before="25"/>
        <w:ind w:left="157" w:right="572" w:firstLine="283"/>
        <w:jc w:val="both"/>
      </w:pPr>
      <w:r>
        <w:rPr>
          <w:color w:val="231F20"/>
        </w:rPr>
        <w:t>Дальнейшее расширение в первичном учете показателей, харак-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теризующих лицо, совершившее преступление, и обстоятельства его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совершения</w:t>
      </w:r>
      <w:r>
        <w:rPr>
          <w:color w:val="231F20"/>
          <w:spacing w:val="-9"/>
        </w:rPr>
        <w:t> </w:t>
      </w:r>
      <w:r>
        <w:rPr>
          <w:color w:val="231F20"/>
        </w:rPr>
        <w:t>возможно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счет</w:t>
      </w:r>
      <w:r>
        <w:rPr>
          <w:color w:val="231F20"/>
          <w:spacing w:val="-8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8"/>
        </w:rPr>
        <w:t> </w:t>
      </w:r>
      <w:r>
        <w:rPr>
          <w:color w:val="231F20"/>
        </w:rPr>
        <w:t>данных</w:t>
      </w:r>
      <w:r>
        <w:rPr>
          <w:color w:val="231F20"/>
          <w:spacing w:val="-8"/>
        </w:rPr>
        <w:t> </w:t>
      </w:r>
      <w:r>
        <w:rPr>
          <w:color w:val="231F20"/>
        </w:rPr>
        <w:t>единого</w:t>
      </w:r>
      <w:r>
        <w:rPr>
          <w:color w:val="231F20"/>
          <w:spacing w:val="-8"/>
        </w:rPr>
        <w:t> </w:t>
      </w:r>
      <w:r>
        <w:rPr>
          <w:color w:val="231F20"/>
        </w:rPr>
        <w:t>учета</w:t>
      </w:r>
      <w:r>
        <w:rPr>
          <w:color w:val="231F20"/>
          <w:spacing w:val="-50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лиц,</w:t>
      </w:r>
      <w:r>
        <w:rPr>
          <w:color w:val="231F20"/>
          <w:spacing w:val="-13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совершивших,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рамках</w:t>
      </w:r>
      <w:r>
        <w:rPr>
          <w:color w:val="231F20"/>
          <w:spacing w:val="-12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-12"/>
        </w:rPr>
        <w:t> </w:t>
      </w:r>
      <w:r>
        <w:rPr>
          <w:color w:val="231F20"/>
        </w:rPr>
        <w:t>Го-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сударственной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11"/>
        </w:rPr>
        <w:t> </w:t>
      </w:r>
      <w:r>
        <w:rPr>
          <w:color w:val="231F20"/>
        </w:rPr>
        <w:t>правовой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11"/>
        </w:rPr>
        <w:t> </w:t>
      </w:r>
      <w:r>
        <w:rPr>
          <w:color w:val="231F20"/>
        </w:rPr>
        <w:t>Генеральной</w:t>
      </w:r>
      <w:r>
        <w:rPr>
          <w:color w:val="231F20"/>
          <w:spacing w:val="-11"/>
        </w:rPr>
        <w:t> </w:t>
      </w:r>
      <w:r>
        <w:rPr>
          <w:color w:val="231F20"/>
        </w:rPr>
        <w:t>прокура-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туры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РФ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ГАС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«Правосудие».</w:t>
      </w: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53.858299pt;margin-top:8.106647pt;width:303.350pt;height:.1pt;mso-position-horizontal-relative:page;mso-position-vertical-relative:paragraph;z-index:-15581184;mso-wrap-distance-left:0;mso-wrap-distance-right:0" coordorigin="1077,162" coordsize="6067,0" path="m1077,162l7143,16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5" w:firstLine="0"/>
        <w:jc w:val="both"/>
        <w:rPr>
          <w:sz w:val="18"/>
        </w:rPr>
      </w:pPr>
      <w:r>
        <w:rPr>
          <w:color w:val="231F20"/>
          <w:spacing w:val="-3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суд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первой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инстанции).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Такой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расчет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дает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примерное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число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лиц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не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может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дать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точного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результата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неполноты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учета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связи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несовпадением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вступивших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силу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рассмотренных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судебных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постановлений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инстанции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отчетный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период,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однако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позволяет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выявить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наличие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«потерянных»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массивов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СКП.</w:t>
      </w:r>
    </w:p>
    <w:p>
      <w:pPr>
        <w:spacing w:after="0" w:line="249" w:lineRule="auto"/>
        <w:jc w:val="both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Heading3"/>
        <w:numPr>
          <w:ilvl w:val="1"/>
          <w:numId w:val="40"/>
        </w:numPr>
        <w:tabs>
          <w:tab w:pos="1654" w:val="left" w:leader="none"/>
        </w:tabs>
        <w:spacing w:line="249" w:lineRule="auto" w:before="97" w:after="0"/>
        <w:ind w:left="437" w:right="854" w:firstLine="612"/>
        <w:jc w:val="left"/>
        <w:rPr>
          <w:color w:val="231F20"/>
        </w:rPr>
      </w:pPr>
      <w:bookmarkStart w:name="10.5. Использование информационно-аналит" w:id="123"/>
      <w:bookmarkEnd w:id="123"/>
      <w:r>
        <w:rPr/>
      </w:r>
      <w:bookmarkStart w:name="10.5. Использование информационно-аналит" w:id="124"/>
      <w:bookmarkEnd w:id="124"/>
      <w:r>
        <w:rPr>
          <w:color w:val="231F20"/>
          <w:w w:val="105"/>
        </w:rPr>
        <w:t>Использование</w:t>
      </w:r>
      <w:r>
        <w:rPr>
          <w:color w:val="231F20"/>
          <w:w w:val="105"/>
        </w:rPr>
        <w:t> информационно-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аналитического</w:t>
      </w:r>
      <w:r>
        <w:rPr>
          <w:color w:val="231F20"/>
          <w:spacing w:val="33"/>
        </w:rPr>
        <w:t> </w:t>
      </w:r>
      <w:r>
        <w:rPr>
          <w:color w:val="231F20"/>
        </w:rPr>
        <w:t>средства</w:t>
      </w:r>
      <w:r>
        <w:rPr>
          <w:color w:val="231F20"/>
          <w:spacing w:val="33"/>
        </w:rPr>
        <w:t> </w:t>
      </w:r>
      <w:r>
        <w:rPr>
          <w:color w:val="231F20"/>
        </w:rPr>
        <w:t>для</w:t>
      </w:r>
      <w:r>
        <w:rPr>
          <w:color w:val="231F20"/>
          <w:spacing w:val="34"/>
        </w:rPr>
        <w:t> </w:t>
      </w:r>
      <w:r>
        <w:rPr>
          <w:color w:val="231F20"/>
        </w:rPr>
        <w:t>анализа</w:t>
      </w:r>
      <w:r>
        <w:rPr>
          <w:color w:val="231F20"/>
          <w:spacing w:val="33"/>
        </w:rPr>
        <w:t> </w:t>
      </w:r>
      <w:r>
        <w:rPr>
          <w:color w:val="231F20"/>
        </w:rPr>
        <w:t>судимости</w:t>
      </w:r>
    </w:p>
    <w:p>
      <w:pPr>
        <w:pStyle w:val="BodyText"/>
        <w:spacing w:line="268" w:lineRule="auto" w:before="185"/>
        <w:ind w:left="157" w:right="574" w:firstLine="283"/>
        <w:jc w:val="both"/>
      </w:pPr>
      <w:r>
        <w:rPr>
          <w:color w:val="231F20"/>
        </w:rPr>
        <w:t>Современные</w:t>
      </w:r>
      <w:r>
        <w:rPr>
          <w:color w:val="231F20"/>
          <w:spacing w:val="52"/>
        </w:rPr>
        <w:t> </w:t>
      </w:r>
      <w:r>
        <w:rPr>
          <w:color w:val="231F20"/>
        </w:rPr>
        <w:t>компьютерные</w:t>
      </w:r>
      <w:r>
        <w:rPr>
          <w:color w:val="231F20"/>
          <w:spacing w:val="53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52"/>
        </w:rPr>
        <w:t> </w:t>
      </w:r>
      <w:r>
        <w:rPr>
          <w:color w:val="231F20"/>
        </w:rPr>
        <w:t>позволяют</w:t>
      </w:r>
      <w:r>
        <w:rPr>
          <w:color w:val="231F20"/>
          <w:spacing w:val="53"/>
        </w:rPr>
        <w:t> </w:t>
      </w:r>
      <w:r>
        <w:rPr>
          <w:color w:val="231F20"/>
        </w:rPr>
        <w:t>хранить</w:t>
      </w:r>
      <w:r>
        <w:rPr>
          <w:color w:val="231F20"/>
          <w:spacing w:val="1"/>
        </w:rPr>
        <w:t> </w:t>
      </w:r>
      <w:r>
        <w:rPr>
          <w:color w:val="231F20"/>
        </w:rPr>
        <w:t>и оперативно обрабатывать большие объемы информации, то есть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формировать централизованные консолидированные базы данных</w:t>
      </w:r>
      <w:r>
        <w:rPr>
          <w:color w:val="231F20"/>
          <w:spacing w:val="1"/>
        </w:rPr>
        <w:t> </w:t>
      </w:r>
      <w:r>
        <w:rPr>
          <w:color w:val="231F20"/>
        </w:rPr>
        <w:t>первичного статистического учета и использования специализиро-</w:t>
      </w:r>
      <w:r>
        <w:rPr>
          <w:color w:val="231F20"/>
          <w:spacing w:val="1"/>
        </w:rPr>
        <w:t> </w:t>
      </w:r>
      <w:r>
        <w:rPr>
          <w:color w:val="231F20"/>
        </w:rPr>
        <w:t>ванных программных средства — информационно-аналитических</w:t>
      </w:r>
      <w:r>
        <w:rPr>
          <w:color w:val="231F20"/>
          <w:spacing w:val="1"/>
        </w:rPr>
        <w:t> </w:t>
      </w:r>
      <w:r>
        <w:rPr>
          <w:color w:val="231F20"/>
        </w:rPr>
        <w:t>средств</w:t>
      </w:r>
      <w:r>
        <w:rPr>
          <w:color w:val="231F20"/>
          <w:spacing w:val="-5"/>
        </w:rPr>
        <w:t> </w:t>
      </w:r>
      <w:r>
        <w:rPr>
          <w:color w:val="231F20"/>
        </w:rPr>
        <w:t>(ИАС)</w:t>
      </w:r>
      <w:r>
        <w:rPr>
          <w:color w:val="231F20"/>
          <w:spacing w:val="-5"/>
        </w:rPr>
        <w:t> </w:t>
      </w:r>
      <w:r>
        <w:rPr>
          <w:color w:val="231F20"/>
        </w:rPr>
        <w:t>бизнес-анализа.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Примером реализации такого направления является разработка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информационного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изделия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аналитической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модели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об-</w:t>
      </w:r>
      <w:r>
        <w:rPr>
          <w:color w:val="231F20"/>
          <w:spacing w:val="-50"/>
        </w:rPr>
        <w:t> </w:t>
      </w:r>
      <w:r>
        <w:rPr>
          <w:color w:val="231F20"/>
        </w:rPr>
        <w:t>работки консолидированной базы данных статистических карточек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подсудимого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(за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период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2009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г.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текущий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год),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разработанной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платформе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QlikView</w:t>
      </w:r>
      <w:r>
        <w:rPr>
          <w:color w:val="231F20"/>
          <w:spacing w:val="-1"/>
          <w:position w:val="7"/>
          <w:sz w:val="12"/>
        </w:rPr>
        <w:t>1</w:t>
      </w:r>
      <w:r>
        <w:rPr>
          <w:color w:val="231F20"/>
          <w:spacing w:val="-1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База</w:t>
      </w:r>
      <w:r>
        <w:rPr>
          <w:color w:val="231F20"/>
          <w:spacing w:val="-12"/>
        </w:rPr>
        <w:t> </w:t>
      </w:r>
      <w:r>
        <w:rPr>
          <w:color w:val="231F20"/>
        </w:rPr>
        <w:t>данных</w:t>
      </w:r>
      <w:r>
        <w:rPr>
          <w:color w:val="231F20"/>
          <w:spacing w:val="-13"/>
        </w:rPr>
        <w:t> </w:t>
      </w:r>
      <w:r>
        <w:rPr>
          <w:color w:val="231F20"/>
        </w:rPr>
        <w:t>содержит</w:t>
      </w:r>
      <w:r>
        <w:rPr>
          <w:color w:val="231F20"/>
          <w:spacing w:val="-12"/>
        </w:rPr>
        <w:t> </w:t>
      </w:r>
      <w:r>
        <w:rPr>
          <w:color w:val="231F20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</w:rPr>
        <w:t>6</w:t>
      </w:r>
      <w:r>
        <w:rPr>
          <w:color w:val="231F20"/>
          <w:spacing w:val="-12"/>
        </w:rPr>
        <w:t> </w:t>
      </w:r>
      <w:r>
        <w:rPr>
          <w:color w:val="231F20"/>
        </w:rPr>
        <w:t>млн</w:t>
      </w:r>
      <w:r>
        <w:rPr>
          <w:color w:val="231F20"/>
          <w:spacing w:val="-12"/>
        </w:rPr>
        <w:t> </w:t>
      </w:r>
      <w:r>
        <w:rPr>
          <w:color w:val="231F20"/>
        </w:rPr>
        <w:t>записей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6"/>
        </w:rPr>
        <w:t> </w:t>
      </w:r>
      <w:r>
        <w:rPr>
          <w:color w:val="231F20"/>
        </w:rPr>
        <w:t>карточек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подсудимого.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В ИАС под конкретную предметную область и в соответствии</w:t>
      </w:r>
      <w:r>
        <w:rPr>
          <w:color w:val="231F20"/>
          <w:spacing w:val="1"/>
        </w:rPr>
        <w:t> </w:t>
      </w:r>
      <w:r>
        <w:rPr>
          <w:color w:val="231F20"/>
        </w:rPr>
        <w:t>со структурами анализируемых баз данных создается ассоциатив-</w:t>
      </w:r>
      <w:r>
        <w:rPr>
          <w:color w:val="231F20"/>
          <w:spacing w:val="1"/>
        </w:rPr>
        <w:t> </w:t>
      </w:r>
      <w:r>
        <w:rPr>
          <w:color w:val="231F20"/>
        </w:rPr>
        <w:t>ная модель (аналитическая модель данных — АМД), позволяющая</w:t>
      </w:r>
      <w:r>
        <w:rPr>
          <w:color w:val="231F20"/>
          <w:spacing w:val="1"/>
        </w:rPr>
        <w:t> </w:t>
      </w:r>
      <w:r>
        <w:rPr>
          <w:color w:val="231F20"/>
        </w:rPr>
        <w:t>быстро обрабатывать большой объем данных. АМД предназначена</w:t>
      </w:r>
      <w:r>
        <w:rPr>
          <w:color w:val="231F20"/>
          <w:spacing w:val="-50"/>
        </w:rPr>
        <w:t> </w:t>
      </w:r>
      <w:r>
        <w:rPr>
          <w:color w:val="231F20"/>
        </w:rPr>
        <w:t>для анализа информации, содержащейся в консолидированной базе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данных статистических карточек на подсудимых, посредством созда-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ния запросов к ней и формирования выборок данных с представле-</w:t>
      </w:r>
      <w:r>
        <w:rPr>
          <w:color w:val="231F20"/>
          <w:spacing w:val="1"/>
        </w:rPr>
        <w:t> </w:t>
      </w:r>
      <w:r>
        <w:rPr>
          <w:color w:val="231F20"/>
        </w:rPr>
        <w:t>нием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табличной,</w:t>
      </w:r>
      <w:r>
        <w:rPr>
          <w:color w:val="231F20"/>
          <w:spacing w:val="-4"/>
        </w:rPr>
        <w:t> </w:t>
      </w:r>
      <w:r>
        <w:rPr>
          <w:color w:val="231F20"/>
        </w:rPr>
        <w:t>графической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списочной</w:t>
      </w:r>
      <w:r>
        <w:rPr>
          <w:color w:val="231F20"/>
          <w:spacing w:val="-4"/>
        </w:rPr>
        <w:t> </w:t>
      </w:r>
      <w:r>
        <w:rPr>
          <w:color w:val="231F20"/>
        </w:rPr>
        <w:t>формах.</w:t>
      </w: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95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59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spacing w:val="-4"/>
                <w:w w:val="95"/>
                <w:sz w:val="21"/>
              </w:rPr>
              <w:t>Содержание выборки </w:t>
            </w:r>
            <w:r>
              <w:rPr>
                <w:color w:val="231F20"/>
                <w:spacing w:val="-4"/>
                <w:w w:val="95"/>
                <w:sz w:val="21"/>
              </w:rPr>
              <w:t>— условие отбора (фильтра) </w:t>
            </w:r>
            <w:r>
              <w:rPr>
                <w:color w:val="231F20"/>
                <w:spacing w:val="-3"/>
                <w:w w:val="95"/>
                <w:sz w:val="21"/>
              </w:rPr>
              <w:t>по базе дан-</w:t>
            </w:r>
            <w:r>
              <w:rPr>
                <w:color w:val="231F20"/>
                <w:spacing w:val="-47"/>
                <w:w w:val="95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ных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и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параметры,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которые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отображаются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по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выбранным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данным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(анализируемые</w:t>
            </w:r>
            <w:r>
              <w:rPr>
                <w:color w:val="231F20"/>
                <w:spacing w:val="-18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показатели,</w:t>
            </w:r>
            <w:r>
              <w:rPr>
                <w:color w:val="231F20"/>
                <w:spacing w:val="-18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которые</w:t>
            </w:r>
            <w:r>
              <w:rPr>
                <w:color w:val="231F20"/>
                <w:spacing w:val="-18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называют</w:t>
            </w:r>
            <w:r>
              <w:rPr>
                <w:color w:val="231F20"/>
                <w:spacing w:val="-18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аналитиками).</w:t>
            </w:r>
          </w:p>
        </w:tc>
      </w:tr>
    </w:tbl>
    <w:p>
      <w:pPr>
        <w:pStyle w:val="BodyText"/>
        <w:spacing w:line="268" w:lineRule="auto" w:before="176"/>
        <w:ind w:left="157" w:right="574" w:firstLine="283"/>
        <w:jc w:val="both"/>
      </w:pPr>
      <w:r>
        <w:rPr>
          <w:color w:val="231F20"/>
          <w:w w:val="105"/>
        </w:rPr>
        <w:t>ИАС предоставляет возможность делать выборки по одному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комбинации</w:t>
      </w:r>
      <w:r>
        <w:rPr>
          <w:color w:val="231F20"/>
          <w:spacing w:val="-12"/>
        </w:rPr>
        <w:t> </w:t>
      </w:r>
      <w:r>
        <w:rPr>
          <w:color w:val="231F20"/>
        </w:rPr>
        <w:t>фильтров</w:t>
      </w:r>
      <w:r>
        <w:rPr>
          <w:color w:val="231F20"/>
          <w:spacing w:val="-11"/>
        </w:rPr>
        <w:t> </w:t>
      </w:r>
      <w:r>
        <w:rPr>
          <w:color w:val="231F20"/>
        </w:rPr>
        <w:t>(отборов),</w:t>
      </w:r>
      <w:r>
        <w:rPr>
          <w:color w:val="231F20"/>
          <w:spacing w:val="-12"/>
        </w:rPr>
        <w:t> </w:t>
      </w:r>
      <w:r>
        <w:rPr>
          <w:color w:val="231F20"/>
        </w:rPr>
        <w:t>где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качестве</w:t>
      </w:r>
      <w:r>
        <w:rPr>
          <w:color w:val="231F20"/>
          <w:spacing w:val="-11"/>
        </w:rPr>
        <w:t> </w:t>
      </w:r>
      <w:r>
        <w:rPr>
          <w:color w:val="231F20"/>
        </w:rPr>
        <w:t>фильтров</w:t>
      </w:r>
      <w:r>
        <w:rPr>
          <w:color w:val="231F20"/>
          <w:spacing w:val="-12"/>
        </w:rPr>
        <w:t> </w:t>
      </w:r>
      <w:r>
        <w:rPr>
          <w:color w:val="231F20"/>
        </w:rPr>
        <w:t>могут</w:t>
      </w:r>
    </w:p>
    <w:p>
      <w:pPr>
        <w:pStyle w:val="BodyText"/>
        <w:rPr>
          <w:sz w:val="11"/>
        </w:rPr>
      </w:pPr>
      <w:r>
        <w:rPr/>
        <w:pict>
          <v:shape style="position:absolute;margin-left:53.8582pt;margin-top:8.568296pt;width:51.05pt;height:.1pt;mso-position-horizontal-relative:page;mso-position-vertical-relative:paragraph;z-index:-15580672;mso-wrap-distance-left:0;mso-wrap-distance-right:0" coordorigin="1077,171" coordsize="1021,0" path="m1077,171l2098,17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60" w:firstLine="284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5"/>
          <w:position w:val="6"/>
          <w:sz w:val="10"/>
        </w:rPr>
        <w:t> </w:t>
      </w:r>
      <w:r>
        <w:rPr>
          <w:color w:val="231F20"/>
          <w:sz w:val="18"/>
        </w:rPr>
        <w:t>Видеоролик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работы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информационно-аналитическом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средстве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базой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судимости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размещен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Приложении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(CD),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Видеоролики,</w:t>
      </w:r>
      <w:r>
        <w:rPr>
          <w:color w:val="231F20"/>
          <w:spacing w:val="18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1"/>
        <w:ind w:left="114" w:right="0" w:firstLine="0"/>
        <w:jc w:val="left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Видеокурс4.</w:t>
      </w:r>
    </w:p>
    <w:p>
      <w:pPr>
        <w:spacing w:after="0"/>
        <w:jc w:val="left"/>
        <w:rPr>
          <w:sz w:val="18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ListParagraph"/>
        <w:numPr>
          <w:ilvl w:val="1"/>
          <w:numId w:val="40"/>
        </w:numPr>
        <w:tabs>
          <w:tab w:pos="936" w:val="left" w:leader="none"/>
        </w:tabs>
        <w:spacing w:line="247" w:lineRule="auto" w:before="66" w:after="0"/>
        <w:ind w:left="246" w:right="574" w:firstLine="271"/>
        <w:jc w:val="left"/>
        <w:rPr>
          <w:rFonts w:ascii="Trebuchet MS" w:hAnsi="Trebuchet MS"/>
          <w:color w:val="231F20"/>
          <w:sz w:val="18"/>
        </w:rPr>
      </w:pPr>
      <w:r>
        <w:rPr/>
        <w:pict>
          <v:shape style="position:absolute;margin-left:53.858299pt;margin-top:26.802656pt;width:303.350pt;height:.1pt;mso-position-horizontal-relative:page;mso-position-vertical-relative:paragraph;z-index:-15580160;mso-wrap-distance-left:0;mso-wrap-distance-right:0" coordorigin="1077,536" coordsize="6067,0" path="m1077,536l7143,536e" filled="false" stroked="true" strokeweight=".7pt" strokecolor="#231f20">
            <v:path arrowok="t"/>
            <v:stroke dashstyle="solid"/>
            <w10:wrap type="topAndBottom"/>
          </v:shape>
        </w:pict>
      </w:r>
      <w:bookmarkStart w:name="10.6. Ведение нормативно-справочной инфо" w:id="125"/>
      <w:bookmarkEnd w:id="125"/>
      <w:r>
        <w:rPr/>
      </w:r>
      <w:bookmarkStart w:name="10.6. Ведение нормативно-справочной инфо" w:id="126"/>
      <w:bookmarkEnd w:id="126"/>
      <w:r>
        <w:rPr>
          <w:rFonts w:ascii="Trebuchet MS" w:hAnsi="Trebuchet MS"/>
          <w:color w:val="231F20"/>
          <w:w w:val="85"/>
          <w:sz w:val="18"/>
        </w:rPr>
        <w:t>В</w:t>
      </w:r>
      <w:r>
        <w:rPr>
          <w:rFonts w:ascii="Trebuchet MS" w:hAnsi="Trebuchet MS"/>
          <w:color w:val="231F20"/>
          <w:w w:val="85"/>
          <w:sz w:val="18"/>
        </w:rPr>
        <w:t>едение</w:t>
      </w:r>
      <w:r>
        <w:rPr>
          <w:rFonts w:ascii="Trebuchet MS" w:hAnsi="Trebuchet MS"/>
          <w:color w:val="231F20"/>
          <w:spacing w:val="7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нормативно-справочной</w:t>
      </w:r>
      <w:r>
        <w:rPr>
          <w:rFonts w:ascii="Trebuchet MS" w:hAnsi="Trebuchet MS"/>
          <w:color w:val="231F20"/>
          <w:spacing w:val="7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информации</w:t>
      </w:r>
      <w:r>
        <w:rPr>
          <w:rFonts w:ascii="Trebuchet MS" w:hAnsi="Trebuchet MS"/>
          <w:color w:val="231F20"/>
          <w:spacing w:val="7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в</w:t>
      </w:r>
      <w:r>
        <w:rPr>
          <w:rFonts w:ascii="Trebuchet MS" w:hAnsi="Trebuchet MS"/>
          <w:color w:val="231F20"/>
          <w:spacing w:val="7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целях</w:t>
      </w:r>
      <w:r>
        <w:rPr>
          <w:rFonts w:ascii="Trebuchet MS" w:hAnsi="Trebuchet MS"/>
          <w:color w:val="231F20"/>
          <w:spacing w:val="7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информационного</w:t>
      </w:r>
      <w:r>
        <w:rPr>
          <w:rFonts w:ascii="Trebuchet MS" w:hAnsi="Trebuchet MS"/>
          <w:color w:val="231F20"/>
          <w:spacing w:val="-43"/>
          <w:w w:val="85"/>
          <w:sz w:val="18"/>
        </w:rPr>
        <w:t> </w:t>
      </w:r>
      <w:r>
        <w:rPr>
          <w:rFonts w:ascii="Trebuchet MS" w:hAnsi="Trebuchet MS"/>
          <w:color w:val="231F20"/>
          <w:spacing w:val="-4"/>
          <w:w w:val="85"/>
          <w:sz w:val="18"/>
        </w:rPr>
        <w:t>обеспечения</w:t>
      </w:r>
      <w:r>
        <w:rPr>
          <w:rFonts w:ascii="Trebuchet MS" w:hAnsi="Trebuchet MS"/>
          <w:color w:val="231F20"/>
          <w:spacing w:val="-11"/>
          <w:w w:val="85"/>
          <w:sz w:val="18"/>
        </w:rPr>
        <w:t> </w:t>
      </w:r>
      <w:r>
        <w:rPr>
          <w:rFonts w:ascii="Trebuchet MS" w:hAnsi="Trebuchet MS"/>
          <w:color w:val="231F20"/>
          <w:spacing w:val="-4"/>
          <w:w w:val="85"/>
          <w:sz w:val="18"/>
        </w:rPr>
        <w:t>автоматизированного</w:t>
      </w:r>
      <w:r>
        <w:rPr>
          <w:rFonts w:ascii="Trebuchet MS" w:hAnsi="Trebuchet MS"/>
          <w:color w:val="231F20"/>
          <w:spacing w:val="-10"/>
          <w:w w:val="85"/>
          <w:sz w:val="18"/>
        </w:rPr>
        <w:t> </w:t>
      </w:r>
      <w:r>
        <w:rPr>
          <w:rFonts w:ascii="Trebuchet MS" w:hAnsi="Trebuchet MS"/>
          <w:color w:val="231F20"/>
          <w:spacing w:val="-4"/>
          <w:w w:val="85"/>
          <w:sz w:val="18"/>
        </w:rPr>
        <w:t>судебного</w:t>
      </w:r>
      <w:r>
        <w:rPr>
          <w:rFonts w:ascii="Trebuchet MS" w:hAnsi="Trebuchet MS"/>
          <w:color w:val="231F20"/>
          <w:spacing w:val="-10"/>
          <w:w w:val="85"/>
          <w:sz w:val="18"/>
        </w:rPr>
        <w:t> </w:t>
      </w:r>
      <w:r>
        <w:rPr>
          <w:rFonts w:ascii="Trebuchet MS" w:hAnsi="Trebuchet MS"/>
          <w:color w:val="231F20"/>
          <w:spacing w:val="-4"/>
          <w:w w:val="85"/>
          <w:sz w:val="18"/>
        </w:rPr>
        <w:t>делопроизводства</w:t>
      </w:r>
      <w:r>
        <w:rPr>
          <w:rFonts w:ascii="Trebuchet MS" w:hAnsi="Trebuchet MS"/>
          <w:color w:val="231F20"/>
          <w:spacing w:val="-10"/>
          <w:w w:val="85"/>
          <w:sz w:val="18"/>
        </w:rPr>
        <w:t> </w:t>
      </w:r>
      <w:r>
        <w:rPr>
          <w:rFonts w:ascii="Trebuchet MS" w:hAnsi="Trebuchet MS"/>
          <w:color w:val="231F20"/>
          <w:spacing w:val="-3"/>
          <w:w w:val="85"/>
          <w:sz w:val="18"/>
        </w:rPr>
        <w:t>и</w:t>
      </w:r>
      <w:r>
        <w:rPr>
          <w:rFonts w:ascii="Trebuchet MS" w:hAnsi="Trebuchet MS"/>
          <w:color w:val="231F20"/>
          <w:spacing w:val="-10"/>
          <w:w w:val="85"/>
          <w:sz w:val="18"/>
        </w:rPr>
        <w:t> </w:t>
      </w:r>
      <w:r>
        <w:rPr>
          <w:rFonts w:ascii="Trebuchet MS" w:hAnsi="Trebuchet MS"/>
          <w:color w:val="231F20"/>
          <w:spacing w:val="-3"/>
          <w:w w:val="85"/>
          <w:sz w:val="18"/>
        </w:rPr>
        <w:t>судебной</w:t>
      </w:r>
      <w:r>
        <w:rPr>
          <w:rFonts w:ascii="Trebuchet MS" w:hAnsi="Trebuchet MS"/>
          <w:color w:val="231F20"/>
          <w:spacing w:val="-11"/>
          <w:w w:val="85"/>
          <w:sz w:val="18"/>
        </w:rPr>
        <w:t> </w:t>
      </w:r>
      <w:r>
        <w:rPr>
          <w:rFonts w:ascii="Trebuchet MS" w:hAnsi="Trebuchet MS"/>
          <w:color w:val="231F20"/>
          <w:spacing w:val="-3"/>
          <w:w w:val="85"/>
          <w:sz w:val="18"/>
        </w:rPr>
        <w:t>статистики</w:t>
      </w:r>
    </w:p>
    <w:p>
      <w:pPr>
        <w:pStyle w:val="BodyText"/>
        <w:spacing w:before="4"/>
        <w:rPr>
          <w:rFonts w:ascii="Trebuchet MS"/>
          <w:sz w:val="10"/>
        </w:rPr>
      </w:pPr>
    </w:p>
    <w:p>
      <w:pPr>
        <w:pStyle w:val="BodyText"/>
        <w:spacing w:line="268" w:lineRule="auto" w:before="112"/>
        <w:ind w:left="157" w:right="573"/>
        <w:jc w:val="right"/>
      </w:pPr>
      <w:r>
        <w:rPr>
          <w:color w:val="231F20"/>
          <w:spacing w:val="-4"/>
        </w:rPr>
        <w:t>использоваться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временные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периоды,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территории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значения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показа-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телей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СКП,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анализируемыми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показателями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(аналитиками)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являются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также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значения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показателей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СКП.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отобранным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показателям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можно</w:t>
      </w:r>
      <w:r>
        <w:rPr>
          <w:color w:val="231F20"/>
          <w:spacing w:val="-50"/>
        </w:rPr>
        <w:t> </w:t>
      </w:r>
      <w:r>
        <w:rPr>
          <w:color w:val="231F20"/>
        </w:rPr>
        <w:t>сформировать список статистических карточек с произвольным на-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бором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показателей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(атрибутов)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рассчитать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суммарные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абсолютные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относительные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показатели,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проводить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сравнения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показателей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СКП</w:t>
      </w:r>
      <w:r>
        <w:rPr>
          <w:color w:val="231F20"/>
        </w:rPr>
        <w:t> </w:t>
      </w:r>
      <w:r>
        <w:rPr>
          <w:color w:val="231F20"/>
          <w:w w:val="95"/>
        </w:rPr>
        <w:t>по таким аналитикам, как федеральный округ, субъект РФ, уровень су-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да, суд, судья. В любую форму визуализации (таблица, диаграмма) мо-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гут быть выведены любые показатели или могут быть получены путем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каких-либо их преобразований в аналитической модели (например,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рассчитаны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средние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значения,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относительные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показатели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структуры).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Программные средства позволяют пользователю конструировать</w:t>
      </w:r>
      <w:r>
        <w:rPr>
          <w:color w:val="231F20"/>
          <w:spacing w:val="1"/>
        </w:rPr>
        <w:t> </w:t>
      </w:r>
      <w:r>
        <w:rPr>
          <w:color w:val="231F20"/>
        </w:rPr>
        <w:t>визуальные</w:t>
      </w:r>
      <w:r>
        <w:rPr>
          <w:color w:val="231F20"/>
          <w:spacing w:val="-12"/>
        </w:rPr>
        <w:t> </w:t>
      </w:r>
      <w:r>
        <w:rPr>
          <w:color w:val="231F20"/>
        </w:rPr>
        <w:t>представления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интерактивные</w:t>
      </w:r>
      <w:r>
        <w:rPr>
          <w:color w:val="231F20"/>
          <w:spacing w:val="-12"/>
        </w:rPr>
        <w:t> </w:t>
      </w:r>
      <w:r>
        <w:rPr>
          <w:color w:val="231F20"/>
        </w:rPr>
        <w:t>панели;</w:t>
      </w:r>
      <w:r>
        <w:rPr>
          <w:color w:val="231F20"/>
          <w:spacing w:val="-12"/>
        </w:rPr>
        <w:t> </w:t>
      </w:r>
      <w:r>
        <w:rPr>
          <w:color w:val="231F20"/>
        </w:rPr>
        <w:t>разработанные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на основе показателей, содержащихся </w:t>
      </w:r>
      <w:r>
        <w:rPr>
          <w:color w:val="231F20"/>
          <w:spacing w:val="-3"/>
        </w:rPr>
        <w:t>в структуре СКП, а также отно-</w:t>
      </w:r>
      <w:r>
        <w:rPr>
          <w:color w:val="231F20"/>
          <w:spacing w:val="-51"/>
        </w:rPr>
        <w:t> </w:t>
      </w:r>
      <w:r>
        <w:rPr>
          <w:color w:val="231F20"/>
          <w:spacing w:val="-1"/>
          <w:w w:val="95"/>
        </w:rPr>
        <w:t>сительные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показатели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сведений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составе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структуре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-4"/>
        </w:rPr>
        <w:t>населения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территориальным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единицам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сведений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преступности,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дополнительно загружаемых из доступных источников </w:t>
      </w:r>
      <w:r>
        <w:rPr>
          <w:color w:val="231F20"/>
          <w:spacing w:val="-3"/>
        </w:rPr>
        <w:t>и включенных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АМД.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Важной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функцией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статистического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анализа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большого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мас-</w:t>
      </w:r>
      <w:r>
        <w:rPr>
          <w:color w:val="231F20"/>
          <w:spacing w:val="-3"/>
        </w:rPr>
        <w:t> </w:t>
      </w:r>
      <w:r>
        <w:rPr>
          <w:color w:val="231F20"/>
          <w:w w:val="95"/>
        </w:rPr>
        <w:t>сива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данных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является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возможность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последовательной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детализации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дан-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ограничения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уровней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вложенности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иерархии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(технология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Drill-Down).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Сформированные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выборки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виде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списка,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статистической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таблицы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диаграммы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можно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выгрузить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формат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электронных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таб-</w:t>
      </w:r>
    </w:p>
    <w:p>
      <w:pPr>
        <w:pStyle w:val="BodyText"/>
        <w:spacing w:line="231" w:lineRule="exact"/>
        <w:ind w:left="157"/>
      </w:pPr>
      <w:r>
        <w:rPr>
          <w:color w:val="231F20"/>
          <w:spacing w:val="-4"/>
        </w:rPr>
        <w:t>лиц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Excel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дальнейшей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обработки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оформления.</w:t>
      </w:r>
    </w:p>
    <w:p>
      <w:pPr>
        <w:pStyle w:val="BodyText"/>
        <w:spacing w:before="8"/>
        <w:rPr>
          <w:sz w:val="25"/>
        </w:rPr>
      </w:pPr>
    </w:p>
    <w:p>
      <w:pPr>
        <w:pStyle w:val="Heading3"/>
        <w:numPr>
          <w:ilvl w:val="1"/>
          <w:numId w:val="42"/>
        </w:numPr>
        <w:tabs>
          <w:tab w:pos="1623" w:val="left" w:leader="none"/>
        </w:tabs>
        <w:spacing w:line="249" w:lineRule="auto" w:before="1" w:after="0"/>
        <w:ind w:left="968" w:right="1386" w:firstLine="51"/>
        <w:jc w:val="left"/>
      </w:pPr>
      <w:r>
        <w:rPr>
          <w:color w:val="231F20"/>
        </w:rPr>
        <w:t>Ведение</w:t>
      </w:r>
      <w:r>
        <w:rPr>
          <w:color w:val="231F20"/>
          <w:spacing w:val="1"/>
        </w:rPr>
        <w:t> </w:t>
      </w:r>
      <w:r>
        <w:rPr>
          <w:color w:val="231F20"/>
        </w:rPr>
        <w:t>нормативно-справочной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целях</w:t>
      </w:r>
      <w:r>
        <w:rPr>
          <w:color w:val="231F20"/>
          <w:spacing w:val="33"/>
        </w:rPr>
        <w:t> </w:t>
      </w:r>
      <w:r>
        <w:rPr>
          <w:color w:val="231F20"/>
        </w:rPr>
        <w:t>информационного</w:t>
      </w:r>
    </w:p>
    <w:p>
      <w:pPr>
        <w:spacing w:line="249" w:lineRule="auto" w:before="0"/>
        <w:ind w:left="867" w:right="560" w:hanging="266"/>
        <w:jc w:val="left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color w:val="231F20"/>
          <w:sz w:val="23"/>
        </w:rPr>
        <w:t>обеспечения</w:t>
      </w:r>
      <w:r>
        <w:rPr>
          <w:rFonts w:ascii="Microsoft Sans Serif" w:hAnsi="Microsoft Sans Serif"/>
          <w:color w:val="231F20"/>
          <w:spacing w:val="13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автоматизированного</w:t>
      </w:r>
      <w:r>
        <w:rPr>
          <w:rFonts w:ascii="Microsoft Sans Serif" w:hAnsi="Microsoft Sans Serif"/>
          <w:color w:val="231F20"/>
          <w:spacing w:val="13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судебного</w:t>
      </w:r>
      <w:r>
        <w:rPr>
          <w:rFonts w:ascii="Microsoft Sans Serif" w:hAnsi="Microsoft Sans Serif"/>
          <w:color w:val="231F20"/>
          <w:spacing w:val="1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делопроизводства</w:t>
      </w:r>
      <w:r>
        <w:rPr>
          <w:rFonts w:ascii="Microsoft Sans Serif" w:hAnsi="Microsoft Sans Serif"/>
          <w:color w:val="231F20"/>
          <w:spacing w:val="12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и</w:t>
      </w:r>
      <w:r>
        <w:rPr>
          <w:rFonts w:ascii="Microsoft Sans Serif" w:hAnsi="Microsoft Sans Serif"/>
          <w:color w:val="231F20"/>
          <w:spacing w:val="13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судебной</w:t>
      </w:r>
      <w:r>
        <w:rPr>
          <w:rFonts w:ascii="Microsoft Sans Serif" w:hAnsi="Microsoft Sans Serif"/>
          <w:color w:val="231F20"/>
          <w:spacing w:val="12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статистики</w:t>
      </w:r>
    </w:p>
    <w:p>
      <w:pPr>
        <w:pStyle w:val="BodyText"/>
        <w:spacing w:line="268" w:lineRule="auto" w:before="183"/>
        <w:ind w:left="157" w:right="570" w:firstLine="283"/>
        <w:jc w:val="both"/>
      </w:pPr>
      <w:r>
        <w:rPr>
          <w:color w:val="231F20"/>
        </w:rPr>
        <w:t>Ведение справочников (нормативно-справочной информации),</w:t>
      </w:r>
      <w:r>
        <w:rPr>
          <w:color w:val="231F20"/>
          <w:spacing w:val="1"/>
        </w:rPr>
        <w:t> </w:t>
      </w:r>
      <w:r>
        <w:rPr>
          <w:color w:val="231F20"/>
        </w:rPr>
        <w:t>использующихся в нескольких программных изделиях ГАС «Пра-</w:t>
      </w:r>
      <w:r>
        <w:rPr>
          <w:color w:val="231F20"/>
          <w:spacing w:val="1"/>
        </w:rPr>
        <w:t> </w:t>
      </w:r>
      <w:r>
        <w:rPr>
          <w:color w:val="231F20"/>
        </w:rPr>
        <w:t>восудие», осуществляется в программном изделии «Организаци-</w:t>
      </w:r>
      <w:r>
        <w:rPr>
          <w:color w:val="231F20"/>
          <w:spacing w:val="1"/>
        </w:rPr>
        <w:t> </w:t>
      </w:r>
      <w:r>
        <w:rPr>
          <w:color w:val="231F20"/>
        </w:rPr>
        <w:t>онное</w:t>
      </w:r>
      <w:r>
        <w:rPr>
          <w:color w:val="231F20"/>
          <w:spacing w:val="26"/>
        </w:rPr>
        <w:t> </w:t>
      </w:r>
      <w:r>
        <w:rPr>
          <w:color w:val="231F20"/>
        </w:rPr>
        <w:t>обеспечение»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7"/>
        </w:rPr>
        <w:t> </w:t>
      </w:r>
      <w:r>
        <w:rPr>
          <w:color w:val="231F20"/>
        </w:rPr>
        <w:t>Государственным</w:t>
      </w:r>
      <w:r>
        <w:rPr>
          <w:color w:val="231F20"/>
          <w:spacing w:val="26"/>
        </w:rPr>
        <w:t> </w:t>
      </w:r>
      <w:r>
        <w:rPr>
          <w:color w:val="231F20"/>
        </w:rPr>
        <w:t>заданием</w:t>
      </w:r>
    </w:p>
    <w:p>
      <w:pPr>
        <w:spacing w:after="0" w:line="268" w:lineRule="auto"/>
        <w:jc w:val="both"/>
        <w:sectPr>
          <w:headerReference w:type="default" r:id="rId318"/>
          <w:footerReference w:type="default" r:id="rId319"/>
          <w:footerReference w:type="even" r:id="rId320"/>
          <w:pgSz w:w="8230" w:h="11630"/>
          <w:pgMar w:header="0" w:footer="722" w:top="680" w:bottom="920" w:left="920" w:right="500"/>
          <w:pgNumType w:start="257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1"/>
        <w:jc w:val="both"/>
      </w:pPr>
      <w:bookmarkStart w:name="10.7. Первичный статистический учет в ав" w:id="127"/>
      <w:bookmarkEnd w:id="127"/>
      <w:r>
        <w:rPr/>
      </w:r>
      <w:r>
        <w:rPr>
          <w:color w:val="231F20"/>
        </w:rPr>
        <w:t>Судебного департамента Информационно-аналитическому центру</w:t>
      </w:r>
      <w:r>
        <w:rPr>
          <w:color w:val="231F20"/>
          <w:spacing w:val="1"/>
        </w:rPr>
        <w:t> </w:t>
      </w:r>
      <w:r>
        <w:rPr>
          <w:color w:val="231F20"/>
        </w:rPr>
        <w:t>(ИАЦ Судебного департамента). Для организации ведения судеб-</w:t>
      </w:r>
      <w:r>
        <w:rPr>
          <w:color w:val="231F20"/>
          <w:spacing w:val="1"/>
        </w:rPr>
        <w:t> </w:t>
      </w:r>
      <w:r>
        <w:rPr>
          <w:color w:val="231F20"/>
        </w:rPr>
        <w:t>ной статистики имеют значение справочники судов, судей, статей</w:t>
      </w:r>
      <w:r>
        <w:rPr>
          <w:color w:val="231F20"/>
          <w:spacing w:val="1"/>
        </w:rPr>
        <w:t> </w:t>
      </w:r>
      <w:r>
        <w:rPr>
          <w:color w:val="231F20"/>
        </w:rPr>
        <w:t>УК РФ, КоАП РФ, категорий гражданских дел, производств по ма-</w:t>
      </w:r>
      <w:r>
        <w:rPr>
          <w:color w:val="231F20"/>
          <w:spacing w:val="1"/>
        </w:rPr>
        <w:t> </w:t>
      </w:r>
      <w:r>
        <w:rPr>
          <w:color w:val="231F20"/>
        </w:rPr>
        <w:t>териалам,</w:t>
      </w:r>
      <w:r>
        <w:rPr>
          <w:color w:val="231F20"/>
          <w:spacing w:val="41"/>
        </w:rPr>
        <w:t> </w:t>
      </w:r>
      <w:r>
        <w:rPr>
          <w:color w:val="231F20"/>
        </w:rPr>
        <w:t>строк</w:t>
      </w:r>
      <w:r>
        <w:rPr>
          <w:color w:val="231F20"/>
          <w:spacing w:val="42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42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41"/>
        </w:rPr>
        <w:t> </w:t>
      </w:r>
      <w:r>
        <w:rPr>
          <w:color w:val="231F20"/>
        </w:rPr>
        <w:t>с</w:t>
      </w:r>
      <w:r>
        <w:rPr>
          <w:color w:val="231F20"/>
          <w:spacing w:val="42"/>
        </w:rPr>
        <w:t> </w:t>
      </w:r>
      <w:r>
        <w:rPr>
          <w:color w:val="231F20"/>
        </w:rPr>
        <w:t>привязками</w:t>
      </w:r>
      <w:r>
        <w:rPr>
          <w:color w:val="231F20"/>
          <w:spacing w:val="42"/>
        </w:rPr>
        <w:t> </w:t>
      </w:r>
      <w:r>
        <w:rPr>
          <w:color w:val="231F20"/>
        </w:rPr>
        <w:t>соста-</w:t>
      </w:r>
      <w:r>
        <w:rPr>
          <w:color w:val="231F20"/>
          <w:spacing w:val="1"/>
        </w:rPr>
        <w:t> </w:t>
      </w:r>
      <w:r>
        <w:rPr>
          <w:color w:val="231F20"/>
        </w:rPr>
        <w:t>вов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правонарушений.</w:t>
      </w:r>
      <w:r>
        <w:rPr>
          <w:color w:val="231F20"/>
          <w:spacing w:val="1"/>
        </w:rPr>
        <w:t> </w:t>
      </w:r>
      <w:r>
        <w:rPr>
          <w:color w:val="231F20"/>
        </w:rPr>
        <w:t>Каждая</w:t>
      </w:r>
      <w:r>
        <w:rPr>
          <w:color w:val="231F20"/>
          <w:spacing w:val="1"/>
        </w:rPr>
        <w:t> </w:t>
      </w:r>
      <w:r>
        <w:rPr>
          <w:color w:val="231F20"/>
        </w:rPr>
        <w:t>запись</w:t>
      </w:r>
      <w:r>
        <w:rPr>
          <w:color w:val="231F20"/>
          <w:spacing w:val="1"/>
        </w:rPr>
        <w:t> </w:t>
      </w:r>
      <w:r>
        <w:rPr>
          <w:color w:val="231F20"/>
        </w:rPr>
        <w:t>состава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правонарушения</w:t>
      </w:r>
      <w:r>
        <w:rPr>
          <w:color w:val="231F20"/>
          <w:spacing w:val="1"/>
        </w:rPr>
        <w:t> </w:t>
      </w:r>
      <w:r>
        <w:rPr>
          <w:color w:val="231F20"/>
        </w:rPr>
        <w:t>имеет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1"/>
        </w:rPr>
        <w:t> </w:t>
      </w:r>
      <w:r>
        <w:rPr>
          <w:color w:val="231F20"/>
        </w:rPr>
        <w:t>признаки:</w:t>
      </w:r>
      <w:r>
        <w:rPr>
          <w:color w:val="231F20"/>
          <w:spacing w:val="-50"/>
        </w:rPr>
        <w:t> </w:t>
      </w:r>
      <w:r>
        <w:rPr>
          <w:color w:val="231F20"/>
        </w:rPr>
        <w:t>юридическое</w:t>
      </w:r>
      <w:r>
        <w:rPr>
          <w:color w:val="231F20"/>
          <w:spacing w:val="-9"/>
        </w:rPr>
        <w:t> </w:t>
      </w:r>
      <w:r>
        <w:rPr>
          <w:color w:val="231F20"/>
        </w:rPr>
        <w:t>обоснование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9"/>
        </w:rPr>
        <w:t> </w:t>
      </w:r>
      <w:r>
        <w:rPr>
          <w:color w:val="231F20"/>
        </w:rPr>
        <w:t>дата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номер</w:t>
      </w:r>
      <w:r>
        <w:rPr>
          <w:color w:val="231F20"/>
          <w:spacing w:val="-9"/>
        </w:rPr>
        <w:t> </w:t>
      </w:r>
      <w:r>
        <w:rPr>
          <w:color w:val="231F20"/>
        </w:rPr>
        <w:t>закона,</w:t>
      </w:r>
      <w:r>
        <w:rPr>
          <w:color w:val="231F20"/>
          <w:spacing w:val="-9"/>
        </w:rPr>
        <w:t> </w:t>
      </w:r>
      <w:r>
        <w:rPr>
          <w:color w:val="231F20"/>
        </w:rPr>
        <w:t>которым</w:t>
      </w:r>
      <w:r>
        <w:rPr>
          <w:color w:val="231F20"/>
          <w:spacing w:val="-9"/>
        </w:rPr>
        <w:t> </w:t>
      </w:r>
      <w:r>
        <w:rPr>
          <w:color w:val="231F20"/>
        </w:rPr>
        <w:t>введена</w:t>
      </w:r>
      <w:r>
        <w:rPr>
          <w:color w:val="231F20"/>
          <w:spacing w:val="-50"/>
        </w:rPr>
        <w:t> </w:t>
      </w:r>
      <w:r>
        <w:rPr>
          <w:color w:val="231F20"/>
        </w:rPr>
        <w:t>данная</w:t>
      </w:r>
      <w:r>
        <w:rPr>
          <w:color w:val="231F20"/>
          <w:spacing w:val="28"/>
        </w:rPr>
        <w:t> </w:t>
      </w:r>
      <w:r>
        <w:rPr>
          <w:color w:val="231F20"/>
        </w:rPr>
        <w:t>редакция,</w:t>
      </w:r>
      <w:r>
        <w:rPr>
          <w:color w:val="231F20"/>
          <w:spacing w:val="28"/>
        </w:rPr>
        <w:t> </w:t>
      </w:r>
      <w:r>
        <w:rPr>
          <w:color w:val="231F20"/>
        </w:rPr>
        <w:t>дата</w:t>
      </w:r>
      <w:r>
        <w:rPr>
          <w:color w:val="231F20"/>
          <w:spacing w:val="28"/>
        </w:rPr>
        <w:t> </w:t>
      </w:r>
      <w:r>
        <w:rPr>
          <w:color w:val="231F20"/>
        </w:rPr>
        <w:t>начала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окончания</w:t>
      </w:r>
      <w:r>
        <w:rPr>
          <w:color w:val="231F20"/>
          <w:spacing w:val="28"/>
        </w:rPr>
        <w:t> </w:t>
      </w:r>
      <w:r>
        <w:rPr>
          <w:color w:val="231F20"/>
        </w:rPr>
        <w:t>ее</w:t>
      </w:r>
      <w:r>
        <w:rPr>
          <w:color w:val="231F20"/>
          <w:spacing w:val="29"/>
        </w:rPr>
        <w:t> </w:t>
      </w:r>
      <w:r>
        <w:rPr>
          <w:color w:val="231F20"/>
        </w:rPr>
        <w:t>действия,</w:t>
      </w:r>
      <w:r>
        <w:rPr>
          <w:color w:val="231F20"/>
          <w:spacing w:val="28"/>
        </w:rPr>
        <w:t> </w:t>
      </w:r>
      <w:r>
        <w:rPr>
          <w:color w:val="231F20"/>
        </w:rPr>
        <w:t>привязки</w:t>
      </w:r>
      <w:r>
        <w:rPr>
          <w:color w:val="231F20"/>
          <w:spacing w:val="-50"/>
        </w:rPr>
        <w:t> </w:t>
      </w:r>
      <w:r>
        <w:rPr>
          <w:color w:val="231F20"/>
        </w:rPr>
        <w:t>к видам и размерам наказания по санкции и перечням (категори-</w:t>
      </w:r>
      <w:r>
        <w:rPr>
          <w:color w:val="231F20"/>
          <w:spacing w:val="1"/>
        </w:rPr>
        <w:t> </w:t>
      </w:r>
      <w:r>
        <w:rPr>
          <w:color w:val="231F20"/>
        </w:rPr>
        <w:t>ям), в которые включается данная редакция состава преступления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</w:rPr>
        <w:t>правонарушения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Для обеспечения юридически корректного сравнения многолет-</w:t>
      </w:r>
      <w:r>
        <w:rPr>
          <w:color w:val="231F20"/>
          <w:spacing w:val="-50"/>
        </w:rPr>
        <w:t> </w:t>
      </w:r>
      <w:r>
        <w:rPr>
          <w:color w:val="231F20"/>
        </w:rPr>
        <w:t>них статистических данных и построения динамического ряда ста-</w:t>
      </w:r>
      <w:r>
        <w:rPr>
          <w:color w:val="231F20"/>
          <w:spacing w:val="1"/>
        </w:rPr>
        <w:t> </w:t>
      </w:r>
      <w:r>
        <w:rPr>
          <w:color w:val="231F20"/>
        </w:rPr>
        <w:t>тистических данных в справочниках статей УК РФ и КоАП РФ, ад-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министративных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территорий,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сохраняется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«история»</w:t>
      </w:r>
      <w:r>
        <w:rPr>
          <w:color w:val="231F20"/>
          <w:spacing w:val="-11"/>
        </w:rPr>
        <w:t> </w:t>
      </w:r>
      <w:r>
        <w:rPr>
          <w:color w:val="231F20"/>
        </w:rPr>
        <w:t>записей,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неактуальные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значения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справочников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переводятся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«ретро»-записи.</w:t>
      </w: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1"/>
          <w:numId w:val="42"/>
        </w:numPr>
        <w:tabs>
          <w:tab w:pos="1700" w:val="left" w:leader="none"/>
        </w:tabs>
        <w:spacing w:line="240" w:lineRule="auto" w:before="0" w:after="0"/>
        <w:ind w:left="1699" w:right="0" w:hanging="603"/>
        <w:jc w:val="left"/>
      </w:pPr>
      <w:r>
        <w:rPr>
          <w:color w:val="231F20"/>
        </w:rPr>
        <w:t>Первичный</w:t>
      </w:r>
      <w:r>
        <w:rPr>
          <w:color w:val="231F20"/>
          <w:spacing w:val="26"/>
        </w:rPr>
        <w:t> </w:t>
      </w:r>
      <w:r>
        <w:rPr>
          <w:color w:val="231F20"/>
        </w:rPr>
        <w:t>статистический</w:t>
      </w:r>
      <w:r>
        <w:rPr>
          <w:color w:val="231F20"/>
          <w:spacing w:val="27"/>
        </w:rPr>
        <w:t> </w:t>
      </w:r>
      <w:r>
        <w:rPr>
          <w:color w:val="231F20"/>
        </w:rPr>
        <w:t>учет</w:t>
      </w:r>
    </w:p>
    <w:p>
      <w:pPr>
        <w:spacing w:before="10"/>
        <w:ind w:left="254" w:right="0" w:firstLine="0"/>
        <w:jc w:val="both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color w:val="231F20"/>
          <w:sz w:val="23"/>
        </w:rPr>
        <w:t>в</w:t>
      </w:r>
      <w:r>
        <w:rPr>
          <w:rFonts w:ascii="Microsoft Sans Serif" w:hAnsi="Microsoft Sans Serif"/>
          <w:color w:val="231F20"/>
          <w:spacing w:val="44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автоматизированном</w:t>
      </w:r>
      <w:r>
        <w:rPr>
          <w:rFonts w:ascii="Microsoft Sans Serif" w:hAnsi="Microsoft Sans Serif"/>
          <w:color w:val="231F20"/>
          <w:spacing w:val="45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судебном</w:t>
      </w:r>
      <w:r>
        <w:rPr>
          <w:rFonts w:ascii="Microsoft Sans Serif" w:hAnsi="Microsoft Sans Serif"/>
          <w:color w:val="231F20"/>
          <w:spacing w:val="45"/>
          <w:sz w:val="23"/>
        </w:rPr>
        <w:t> </w:t>
      </w:r>
      <w:r>
        <w:rPr>
          <w:rFonts w:ascii="Microsoft Sans Serif" w:hAnsi="Microsoft Sans Serif"/>
          <w:color w:val="231F20"/>
          <w:sz w:val="23"/>
        </w:rPr>
        <w:t>делопроизводстве</w:t>
      </w:r>
    </w:p>
    <w:p>
      <w:pPr>
        <w:pStyle w:val="BodyText"/>
        <w:spacing w:line="268" w:lineRule="auto" w:before="196"/>
        <w:ind w:left="157" w:right="574" w:firstLine="283"/>
        <w:jc w:val="both"/>
      </w:pPr>
      <w:r>
        <w:rPr>
          <w:color w:val="231F20"/>
        </w:rPr>
        <w:t>Автоматизированные  </w:t>
      </w:r>
      <w:r>
        <w:rPr>
          <w:color w:val="231F20"/>
          <w:spacing w:val="1"/>
        </w:rPr>
        <w:t> </w:t>
      </w:r>
      <w:r>
        <w:rPr>
          <w:color w:val="231F20"/>
        </w:rPr>
        <w:t>системы  </w:t>
      </w:r>
      <w:r>
        <w:rPr>
          <w:color w:val="231F20"/>
          <w:spacing w:val="1"/>
        </w:rPr>
        <w:t> </w:t>
      </w:r>
      <w:r>
        <w:rPr>
          <w:color w:val="231F20"/>
        </w:rPr>
        <w:t>судебного    делопроизводст-</w:t>
      </w:r>
      <w:r>
        <w:rPr>
          <w:color w:val="231F20"/>
          <w:spacing w:val="1"/>
        </w:rPr>
        <w:t> </w:t>
      </w:r>
      <w:r>
        <w:rPr>
          <w:color w:val="231F20"/>
        </w:rPr>
        <w:t>ва поддерживают функции учета дел и материалов, рассматривае-</w:t>
      </w:r>
      <w:r>
        <w:rPr>
          <w:color w:val="231F20"/>
          <w:spacing w:val="1"/>
        </w:rPr>
        <w:t> </w:t>
      </w:r>
      <w:r>
        <w:rPr>
          <w:color w:val="231F20"/>
        </w:rPr>
        <w:t>мых в порядке уголовного, гражданского и административного су-</w:t>
      </w:r>
      <w:r>
        <w:rPr>
          <w:color w:val="231F20"/>
          <w:spacing w:val="1"/>
        </w:rPr>
        <w:t> </w:t>
      </w:r>
      <w:r>
        <w:rPr>
          <w:color w:val="231F20"/>
        </w:rPr>
        <w:t>допроизводства, судопроизводства по делам об административных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правонарушениях, судопроизводства в арбитражных судах. Регистра-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ция</w:t>
      </w:r>
      <w:r>
        <w:rPr>
          <w:color w:val="231F20"/>
          <w:spacing w:val="-12"/>
        </w:rPr>
        <w:t> </w:t>
      </w:r>
      <w:r>
        <w:rPr>
          <w:color w:val="231F20"/>
        </w:rPr>
        <w:t>сведений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делу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материалу</w:t>
      </w:r>
      <w:r>
        <w:rPr>
          <w:color w:val="231F20"/>
          <w:spacing w:val="-11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электронных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картотеках.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Кроме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делу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зарегистрировать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процес-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суальные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действия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выносимые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судебные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постановления</w:t>
      </w:r>
      <w:r>
        <w:rPr>
          <w:color w:val="231F20"/>
          <w:spacing w:val="-1"/>
          <w:position w:val="7"/>
          <w:sz w:val="12"/>
        </w:rPr>
        <w:t>2</w:t>
      </w:r>
      <w:r>
        <w:rPr>
          <w:color w:val="231F20"/>
          <w:spacing w:val="-1"/>
        </w:rPr>
        <w:t>.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53.8582pt;margin-top:12.401093pt;width:51.05pt;height:.1pt;mso-position-horizontal-relative:page;mso-position-vertical-relative:paragraph;z-index:-15579648;mso-wrap-distance-left:0;mso-wrap-distance-right:0" coordorigin="1077,248" coordsize="1021,0" path="m1077,248l2098,24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1" w:firstLine="284"/>
        <w:jc w:val="left"/>
        <w:rPr>
          <w:sz w:val="18"/>
        </w:rPr>
      </w:pPr>
      <w:r>
        <w:rPr>
          <w:color w:val="231F20"/>
          <w:spacing w:val="-3"/>
          <w:position w:val="6"/>
          <w:sz w:val="10"/>
        </w:rPr>
        <w:t>1 </w:t>
      </w:r>
      <w:r>
        <w:rPr>
          <w:color w:val="231F20"/>
          <w:spacing w:val="-3"/>
          <w:sz w:val="18"/>
        </w:rPr>
        <w:t>Презентация ПИ «Организационное </w:t>
      </w:r>
      <w:r>
        <w:rPr>
          <w:color w:val="231F20"/>
          <w:spacing w:val="-2"/>
          <w:sz w:val="18"/>
        </w:rPr>
        <w:t>обеспечение» находится в Приложении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(СD),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материалы,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Презентация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ПИ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ОО.pptx.</w:t>
      </w:r>
    </w:p>
    <w:p>
      <w:pPr>
        <w:spacing w:before="1"/>
        <w:ind w:left="441" w:right="0" w:firstLine="0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2</w:t>
      </w:r>
      <w:r>
        <w:rPr>
          <w:color w:val="231F20"/>
          <w:spacing w:val="8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См.: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Приложение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(CD),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папка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Методические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материалы,</w:t>
      </w:r>
      <w:r>
        <w:rPr>
          <w:color w:val="231F20"/>
          <w:spacing w:val="23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файл</w:t>
      </w:r>
      <w:r>
        <w:rPr>
          <w:color w:val="231F20"/>
          <w:spacing w:val="14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Организация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9"/>
        <w:ind w:left="114" w:right="0" w:firstLine="0"/>
        <w:jc w:val="left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ведения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судебной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статистики.pptx.</w:t>
      </w:r>
    </w:p>
    <w:p>
      <w:pPr>
        <w:spacing w:after="0"/>
        <w:jc w:val="left"/>
        <w:rPr>
          <w:sz w:val="18"/>
        </w:rPr>
        <w:sectPr>
          <w:headerReference w:type="even" r:id="rId321"/>
          <w:pgSz w:w="8230" w:h="11630"/>
          <w:pgMar w:header="758" w:footer="722" w:top="1220" w:bottom="920" w:left="920" w:right="500"/>
        </w:sectPr>
      </w:pPr>
    </w:p>
    <w:p>
      <w:pPr>
        <w:pStyle w:val="ListParagraph"/>
        <w:numPr>
          <w:ilvl w:val="1"/>
          <w:numId w:val="43"/>
        </w:numPr>
        <w:tabs>
          <w:tab w:pos="3968" w:val="left" w:leader="none"/>
        </w:tabs>
        <w:spacing w:line="247" w:lineRule="auto" w:before="66" w:after="0"/>
        <w:ind w:left="2499" w:right="574" w:firstLine="1050"/>
        <w:jc w:val="left"/>
        <w:rPr>
          <w:rFonts w:ascii="Trebuchet MS" w:hAnsi="Trebuchet MS"/>
          <w:sz w:val="18"/>
        </w:rPr>
      </w:pPr>
      <w:r>
        <w:rPr/>
        <w:pict>
          <v:shape style="position:absolute;margin-left:53.858299pt;margin-top:26.802656pt;width:303.350pt;height:.1pt;mso-position-horizontal-relative:page;mso-position-vertical-relative:paragraph;z-index:-15579136;mso-wrap-distance-left:0;mso-wrap-distance-right:0" coordorigin="1077,536" coordsize="6067,0" path="m1077,536l7143,536e" filled="false" stroked="true" strokeweight=".7pt" strokecolor="#231f20">
            <v:path arrowok="t"/>
            <v:stroke dashstyle="solid"/>
            <w10:wrap type="topAndBottom"/>
          </v:shape>
        </w:pict>
      </w:r>
      <w:r>
        <w:rPr>
          <w:rFonts w:ascii="Trebuchet MS" w:hAnsi="Trebuchet MS"/>
          <w:color w:val="231F20"/>
          <w:spacing w:val="-2"/>
          <w:w w:val="85"/>
          <w:sz w:val="18"/>
        </w:rPr>
        <w:t>Первичный статистический учет</w:t>
      </w:r>
      <w:r>
        <w:rPr>
          <w:rFonts w:ascii="Trebuchet MS" w:hAnsi="Trebuchet MS"/>
          <w:color w:val="231F20"/>
          <w:spacing w:val="-44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в</w:t>
      </w:r>
      <w:r>
        <w:rPr>
          <w:rFonts w:ascii="Trebuchet MS" w:hAnsi="Trebuchet MS"/>
          <w:color w:val="231F20"/>
          <w:spacing w:val="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автоматизированном</w:t>
      </w:r>
      <w:r>
        <w:rPr>
          <w:rFonts w:ascii="Trebuchet MS" w:hAnsi="Trebuchet MS"/>
          <w:color w:val="231F20"/>
          <w:spacing w:val="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судебном</w:t>
      </w:r>
      <w:r>
        <w:rPr>
          <w:rFonts w:ascii="Trebuchet MS" w:hAnsi="Trebuchet MS"/>
          <w:color w:val="231F20"/>
          <w:spacing w:val="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делопроизводстве</w:t>
      </w:r>
    </w:p>
    <w:p>
      <w:pPr>
        <w:pStyle w:val="BodyText"/>
        <w:spacing w:before="4"/>
        <w:rPr>
          <w:rFonts w:ascii="Trebuchet MS"/>
          <w:sz w:val="10"/>
        </w:rPr>
      </w:pPr>
    </w:p>
    <w:p>
      <w:pPr>
        <w:pStyle w:val="BodyText"/>
        <w:spacing w:line="268" w:lineRule="auto" w:before="112"/>
        <w:ind w:left="157" w:right="572" w:firstLine="283"/>
        <w:jc w:val="both"/>
      </w:pPr>
      <w:r>
        <w:rPr>
          <w:color w:val="231F20"/>
          <w:spacing w:val="-1"/>
        </w:rPr>
        <w:t>Наличие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систематизированной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информации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использова-</w:t>
      </w:r>
      <w:r>
        <w:rPr>
          <w:color w:val="231F20"/>
          <w:spacing w:val="-50"/>
        </w:rPr>
        <w:t> </w:t>
      </w:r>
      <w:r>
        <w:rPr>
          <w:color w:val="231F20"/>
        </w:rPr>
        <w:t>ние</w:t>
      </w:r>
      <w:r>
        <w:rPr>
          <w:color w:val="231F20"/>
          <w:spacing w:val="-9"/>
        </w:rPr>
        <w:t> </w:t>
      </w:r>
      <w:r>
        <w:rPr>
          <w:color w:val="231F20"/>
        </w:rPr>
        <w:t>единых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всех</w:t>
      </w:r>
      <w:r>
        <w:rPr>
          <w:color w:val="231F20"/>
          <w:spacing w:val="-9"/>
        </w:rPr>
        <w:t> </w:t>
      </w:r>
      <w:r>
        <w:rPr>
          <w:color w:val="231F20"/>
        </w:rPr>
        <w:t>судов</w:t>
      </w:r>
      <w:r>
        <w:rPr>
          <w:color w:val="231F20"/>
          <w:spacing w:val="-8"/>
        </w:rPr>
        <w:t> </w:t>
      </w:r>
      <w:r>
        <w:rPr>
          <w:color w:val="231F20"/>
        </w:rPr>
        <w:t>централизованно</w:t>
      </w:r>
      <w:r>
        <w:rPr>
          <w:color w:val="231F20"/>
          <w:spacing w:val="-8"/>
        </w:rPr>
        <w:t> </w:t>
      </w:r>
      <w:r>
        <w:rPr>
          <w:color w:val="231F20"/>
        </w:rPr>
        <w:t>наполняемых</w:t>
      </w:r>
      <w:r>
        <w:rPr>
          <w:color w:val="231F20"/>
          <w:spacing w:val="-8"/>
        </w:rPr>
        <w:t> </w:t>
      </w:r>
      <w:r>
        <w:rPr>
          <w:color w:val="231F20"/>
        </w:rPr>
        <w:t>справоч-</w:t>
      </w:r>
      <w:r>
        <w:rPr>
          <w:color w:val="231F20"/>
          <w:spacing w:val="-51"/>
        </w:rPr>
        <w:t> </w:t>
      </w:r>
      <w:r>
        <w:rPr>
          <w:color w:val="231F20"/>
        </w:rPr>
        <w:t>ников</w:t>
      </w:r>
      <w:r>
        <w:rPr>
          <w:color w:val="231F20"/>
          <w:position w:val="7"/>
          <w:sz w:val="12"/>
        </w:rPr>
        <w:t>1</w:t>
      </w:r>
      <w:r>
        <w:rPr>
          <w:color w:val="231F20"/>
          <w:spacing w:val="1"/>
          <w:position w:val="7"/>
          <w:sz w:val="12"/>
        </w:rPr>
        <w:t> </w:t>
      </w:r>
      <w:r>
        <w:rPr>
          <w:color w:val="231F20"/>
        </w:rPr>
        <w:t>позволяет настроить автоматизированный расчет статисти-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ческих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показателей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утвержденных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форм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статистической</w:t>
      </w:r>
      <w:r>
        <w:rPr>
          <w:color w:val="231F20"/>
          <w:spacing w:val="-11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61"/>
        </w:rPr>
        <w:t> </w:t>
      </w:r>
      <w:r>
        <w:rPr>
          <w:color w:val="231F20"/>
        </w:rPr>
        <w:t>автоматизированном</w:t>
      </w:r>
      <w:r>
        <w:rPr>
          <w:color w:val="231F20"/>
          <w:spacing w:val="62"/>
        </w:rPr>
        <w:t> </w:t>
      </w:r>
      <w:r>
        <w:rPr>
          <w:color w:val="231F20"/>
        </w:rPr>
        <w:t>судебном</w:t>
      </w:r>
      <w:r>
        <w:rPr>
          <w:color w:val="231F20"/>
          <w:spacing w:val="61"/>
        </w:rPr>
        <w:t> </w:t>
      </w:r>
      <w:r>
        <w:rPr>
          <w:color w:val="231F20"/>
        </w:rPr>
        <w:t>делопроизводстве.</w:t>
      </w:r>
      <w:r>
        <w:rPr>
          <w:color w:val="231F20"/>
          <w:spacing w:val="62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1"/>
        </w:rPr>
        <w:t> </w:t>
      </w:r>
      <w:r>
        <w:rPr>
          <w:color w:val="231F20"/>
        </w:rPr>
        <w:t>к первичному учету, технологии обработки статистической отчет-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-6"/>
        </w:rPr>
        <w:t> </w:t>
      </w:r>
      <w:r>
        <w:rPr>
          <w:color w:val="231F20"/>
        </w:rPr>
        <w:t>едины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всей</w:t>
      </w:r>
      <w:r>
        <w:rPr>
          <w:color w:val="231F20"/>
          <w:spacing w:val="-5"/>
        </w:rPr>
        <w:t> </w:t>
      </w:r>
      <w:r>
        <w:rPr>
          <w:color w:val="231F20"/>
        </w:rPr>
        <w:t>судебной</w:t>
      </w:r>
      <w:r>
        <w:rPr>
          <w:color w:val="231F20"/>
          <w:spacing w:val="-5"/>
        </w:rPr>
        <w:t> </w:t>
      </w:r>
      <w:r>
        <w:rPr>
          <w:color w:val="231F20"/>
        </w:rPr>
        <w:t>системы.</w:t>
      </w: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6"/>
      </w:tblGrid>
      <w:tr>
        <w:trPr>
          <w:trHeight w:val="1226" w:hRule="atLeast"/>
        </w:trPr>
        <w:tc>
          <w:tcPr>
            <w:tcW w:w="6046" w:type="dxa"/>
            <w:shd w:val="clear" w:color="auto" w:fill="D1D3D4"/>
          </w:tcPr>
          <w:p>
            <w:pPr>
              <w:pStyle w:val="TableParagraph"/>
              <w:spacing w:line="261" w:lineRule="auto" w:before="35"/>
              <w:ind w:left="236" w:right="214"/>
              <w:jc w:val="both"/>
              <w:rPr>
                <w:sz w:val="21"/>
              </w:rPr>
            </w:pP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Настроенный</w:t>
            </w:r>
            <w:r>
              <w:rPr>
                <w:rFonts w:ascii="Palatino Linotype" w:hAnsi="Palatino Linotype"/>
                <w:b/>
                <w:color w:val="231F20"/>
                <w:spacing w:val="42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расчет</w:t>
            </w:r>
            <w:r>
              <w:rPr>
                <w:rFonts w:ascii="Palatino Linotype" w:hAnsi="Palatino Linotype"/>
                <w:b/>
                <w:color w:val="231F20"/>
                <w:spacing w:val="42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форм</w:t>
            </w:r>
            <w:r>
              <w:rPr>
                <w:rFonts w:ascii="Palatino Linotype" w:hAnsi="Palatino Linotype"/>
                <w:b/>
                <w:color w:val="231F20"/>
                <w:spacing w:val="42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статистической</w:t>
            </w:r>
            <w:r>
              <w:rPr>
                <w:rFonts w:ascii="Palatino Linotype" w:hAnsi="Palatino Linotype"/>
                <w:b/>
                <w:color w:val="231F20"/>
                <w:spacing w:val="42"/>
                <w:sz w:val="21"/>
              </w:rPr>
              <w:t> </w:t>
            </w:r>
            <w:r>
              <w:rPr>
                <w:rFonts w:ascii="Palatino Linotype" w:hAnsi="Palatino Linotype"/>
                <w:b/>
                <w:color w:val="231F20"/>
                <w:w w:val="90"/>
                <w:sz w:val="21"/>
              </w:rPr>
              <w:t>отчетности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Модуле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расчета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статистики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—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совокупность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запросов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к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базе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данных для формирования значений предусмотренных стати-</w:t>
            </w:r>
            <w:r>
              <w:rPr>
                <w:color w:val="231F20"/>
                <w:spacing w:val="-50"/>
                <w:sz w:val="21"/>
              </w:rPr>
              <w:t> </w:t>
            </w:r>
            <w:r>
              <w:rPr>
                <w:color w:val="231F20"/>
                <w:sz w:val="21"/>
              </w:rPr>
              <w:t>стических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z w:val="21"/>
              </w:rPr>
              <w:t>показателей.</w:t>
            </w:r>
          </w:p>
        </w:tc>
      </w:tr>
    </w:tbl>
    <w:p>
      <w:pPr>
        <w:pStyle w:val="BodyText"/>
        <w:spacing w:line="268" w:lineRule="auto" w:before="176"/>
        <w:ind w:left="157" w:right="572" w:firstLine="283"/>
        <w:jc w:val="right"/>
        <w:rPr>
          <w:i/>
        </w:rPr>
      </w:pPr>
      <w:r>
        <w:rPr>
          <w:color w:val="231F20"/>
          <w:spacing w:val="-3"/>
        </w:rPr>
        <w:t>Расчет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утвержденных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форм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статистической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отчетности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качестве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обновлений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программы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загружается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судах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программное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обеспече-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ние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автоматизированного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судебного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делопроизводства</w:t>
      </w:r>
      <w:r>
        <w:rPr>
          <w:color w:val="231F20"/>
          <w:w w:val="95"/>
          <w:position w:val="7"/>
          <w:sz w:val="12"/>
        </w:rPr>
        <w:t>2</w:t>
      </w:r>
      <w:r>
        <w:rPr>
          <w:color w:val="231F20"/>
          <w:w w:val="95"/>
        </w:rPr>
        <w:t>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Пользователь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может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заполнять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формы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статистической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отчетности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данными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толь-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</w:rPr>
        <w:t>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период,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предусмотренный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предоставления</w:t>
      </w:r>
      <w:r>
        <w:rPr>
          <w:color w:val="231F20"/>
          <w:spacing w:val="-10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49"/>
        </w:rPr>
        <w:t> </w:t>
      </w:r>
      <w:r>
        <w:rPr>
          <w:color w:val="231F20"/>
        </w:rPr>
        <w:t>отчетов,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любой</w:t>
      </w:r>
      <w:r>
        <w:rPr>
          <w:color w:val="231F20"/>
          <w:spacing w:val="-12"/>
        </w:rPr>
        <w:t> </w:t>
      </w:r>
      <w:r>
        <w:rPr>
          <w:color w:val="231F20"/>
        </w:rPr>
        <w:t>другой</w:t>
      </w:r>
      <w:r>
        <w:rPr>
          <w:color w:val="231F20"/>
          <w:spacing w:val="-13"/>
        </w:rPr>
        <w:t> </w:t>
      </w:r>
      <w:r>
        <w:rPr>
          <w:color w:val="231F20"/>
        </w:rPr>
        <w:t>временной</w:t>
      </w:r>
      <w:r>
        <w:rPr>
          <w:color w:val="231F20"/>
          <w:spacing w:val="-12"/>
        </w:rPr>
        <w:t> </w:t>
      </w:r>
      <w:r>
        <w:rPr>
          <w:color w:val="231F20"/>
        </w:rPr>
        <w:t>отрезок</w:t>
      </w:r>
      <w:r>
        <w:rPr>
          <w:color w:val="231F20"/>
          <w:spacing w:val="-12"/>
        </w:rPr>
        <w:t>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</w:rPr>
        <w:t>три</w:t>
      </w:r>
      <w:r>
        <w:rPr>
          <w:color w:val="231F20"/>
          <w:spacing w:val="-12"/>
        </w:rPr>
        <w:t> </w:t>
      </w:r>
      <w:r>
        <w:rPr>
          <w:color w:val="231F20"/>
        </w:rPr>
        <w:t>месяца,</w:t>
      </w:r>
      <w:r>
        <w:rPr>
          <w:color w:val="231F20"/>
          <w:spacing w:val="-12"/>
        </w:rPr>
        <w:t> </w:t>
      </w:r>
      <w:r>
        <w:rPr>
          <w:color w:val="231F20"/>
        </w:rPr>
        <w:t>ме-</w:t>
      </w:r>
      <w:r>
        <w:rPr>
          <w:color w:val="231F20"/>
          <w:spacing w:val="-50"/>
        </w:rPr>
        <w:t> </w:t>
      </w:r>
      <w:r>
        <w:rPr>
          <w:color w:val="231F20"/>
        </w:rPr>
        <w:t>сяц,</w:t>
      </w:r>
      <w:r>
        <w:rPr>
          <w:color w:val="231F20"/>
          <w:spacing w:val="5"/>
        </w:rPr>
        <w:t> </w:t>
      </w:r>
      <w:r>
        <w:rPr>
          <w:color w:val="231F20"/>
        </w:rPr>
        <w:t>рабочая</w:t>
      </w:r>
      <w:r>
        <w:rPr>
          <w:color w:val="231F20"/>
          <w:spacing w:val="6"/>
        </w:rPr>
        <w:t> </w:t>
      </w:r>
      <w:r>
        <w:rPr>
          <w:color w:val="231F20"/>
        </w:rPr>
        <w:t>неделя,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</w:rPr>
        <w:t>также</w:t>
      </w:r>
      <w:r>
        <w:rPr>
          <w:color w:val="231F20"/>
          <w:spacing w:val="6"/>
        </w:rPr>
        <w:t> </w:t>
      </w:r>
      <w:r>
        <w:rPr>
          <w:color w:val="231F20"/>
        </w:rPr>
        <w:t>наложить</w:t>
      </w:r>
      <w:r>
        <w:rPr>
          <w:color w:val="231F20"/>
          <w:spacing w:val="5"/>
        </w:rPr>
        <w:t> </w:t>
      </w:r>
      <w:r>
        <w:rPr>
          <w:color w:val="231F20"/>
        </w:rPr>
        <w:t>ограничения</w:t>
      </w:r>
      <w:r>
        <w:rPr>
          <w:color w:val="231F20"/>
          <w:spacing w:val="6"/>
        </w:rPr>
        <w:t> </w:t>
      </w:r>
      <w:r>
        <w:rPr>
          <w:color w:val="231F20"/>
        </w:rPr>
        <w:t>(фильтры),</w:t>
      </w:r>
      <w:r>
        <w:rPr>
          <w:color w:val="231F20"/>
          <w:spacing w:val="6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пример,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рассчитать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отчет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утвержденной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форме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каждому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судье.</w:t>
      </w:r>
      <w:r>
        <w:rPr>
          <w:color w:val="231F20"/>
          <w:spacing w:val="-49"/>
        </w:rPr>
        <w:t> </w:t>
      </w:r>
      <w:r>
        <w:rPr>
          <w:i/>
          <w:color w:val="231F20"/>
        </w:rPr>
        <w:t>Модуль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подготовки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первичной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статистической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отчетности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1"/>
        </w:rPr>
        <w:t>(модуль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1"/>
        </w:rPr>
        <w:t>расчета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1"/>
        </w:rPr>
        <w:t>статистики)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1"/>
        </w:rPr>
        <w:t>обеспечивает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1"/>
        </w:rPr>
        <w:t>(на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1"/>
        </w:rPr>
        <w:t>примере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1"/>
        </w:rPr>
        <w:t>ПИ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1"/>
        </w:rPr>
        <w:t>СДП):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left"/>
        <w:rPr>
          <w:sz w:val="21"/>
        </w:rPr>
      </w:pPr>
      <w:r>
        <w:rPr>
          <w:color w:val="231F20"/>
          <w:spacing w:val="-1"/>
          <w:sz w:val="21"/>
        </w:rPr>
        <w:t>расчет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статистических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любой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утвержденной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форме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статистической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отчетности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последние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несколько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лет,</w:t>
      </w:r>
    </w:p>
    <w:p>
      <w:pPr>
        <w:pStyle w:val="BodyText"/>
        <w:spacing w:before="8"/>
        <w:rPr>
          <w:sz w:val="9"/>
        </w:rPr>
      </w:pPr>
      <w:r>
        <w:rPr/>
        <w:pict>
          <v:shape style="position:absolute;margin-left:53.858299pt;margin-top:7.797079pt;width:51.05pt;height:.1pt;mso-position-horizontal-relative:page;mso-position-vertical-relative:paragraph;z-index:-15578624;mso-wrap-distance-left:0;mso-wrap-distance-right:0" coordorigin="1077,156" coordsize="1021,0" path="m1077,156l2098,1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4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Имеются в виду централизованные справочники, которые ведутся в про-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граммном изделии «Организационное обеспечение» ГАС «Правосудие»: спра-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вочники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статей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УК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РФ,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КоАП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РФ,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категорий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гражданских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дел,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производств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 материалам и т. д., а также централизованные справочники судопроизвод-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ства в автоматизированных системах судебного делопроизводства, например,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результатов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рассмотрения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дел,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видов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судебных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актов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п.</w:t>
      </w:r>
    </w:p>
    <w:p>
      <w:pPr>
        <w:spacing w:line="249" w:lineRule="auto" w:before="4"/>
        <w:ind w:left="157" w:right="531" w:firstLine="284"/>
        <w:jc w:val="both"/>
        <w:rPr>
          <w:sz w:val="18"/>
        </w:rPr>
      </w:pPr>
      <w:r>
        <w:rPr>
          <w:color w:val="231F20"/>
          <w:spacing w:val="-1"/>
          <w:position w:val="6"/>
          <w:sz w:val="10"/>
        </w:rPr>
        <w:t>2 </w:t>
      </w:r>
      <w:r>
        <w:rPr>
          <w:color w:val="231F20"/>
          <w:spacing w:val="-1"/>
          <w:sz w:val="18"/>
        </w:rPr>
        <w:t>Регламент расчета статистической отчетности см. </w:t>
      </w:r>
      <w:r>
        <w:rPr>
          <w:color w:val="231F20"/>
          <w:sz w:val="18"/>
        </w:rPr>
        <w:t>Приложение (CD), папка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Методические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материалы,</w:t>
      </w:r>
      <w:r>
        <w:rPr>
          <w:color w:val="231F20"/>
          <w:spacing w:val="-6"/>
          <w:sz w:val="18"/>
          <w:shd w:fill="FDFDE8" w:color="auto" w:val="clear"/>
        </w:rPr>
        <w:t> </w:t>
      </w:r>
      <w:r>
        <w:rPr>
          <w:color w:val="231F20"/>
          <w:spacing w:val="-1"/>
          <w:sz w:val="18"/>
          <w:shd w:fill="FDFDE8" w:color="auto" w:val="clear"/>
        </w:rPr>
        <w:t>файл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Регламент</w:t>
      </w:r>
      <w:r>
        <w:rPr>
          <w:color w:val="231F20"/>
          <w:spacing w:val="-11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расчета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форм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статистической</w:t>
      </w:r>
      <w:r>
        <w:rPr>
          <w:color w:val="231F20"/>
          <w:spacing w:val="-10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отчет-</w:t>
      </w:r>
      <w:r>
        <w:rPr>
          <w:color w:val="231F20"/>
          <w:spacing w:val="-3"/>
          <w:sz w:val="18"/>
          <w:shd w:fill="FDFDE8" w:color="auto" w:val="clear"/>
        </w:rPr>
        <w:t> </w:t>
      </w:r>
    </w:p>
    <w:p>
      <w:pPr>
        <w:spacing w:before="2"/>
        <w:ind w:left="114" w:right="0" w:firstLine="0"/>
        <w:jc w:val="both"/>
        <w:rPr>
          <w:sz w:val="18"/>
        </w:rPr>
      </w:pPr>
      <w:r>
        <w:rPr>
          <w:color w:val="231F20"/>
          <w:spacing w:val="2"/>
          <w:w w:val="90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ности</w:t>
      </w:r>
      <w:r>
        <w:rPr>
          <w:color w:val="231F20"/>
          <w:spacing w:val="14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ПИ</w:t>
      </w:r>
      <w:r>
        <w:rPr>
          <w:color w:val="231F20"/>
          <w:spacing w:val="15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СДП</w:t>
      </w:r>
      <w:r>
        <w:rPr>
          <w:color w:val="231F20"/>
          <w:spacing w:val="15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2014</w:t>
      </w:r>
      <w:r>
        <w:rPr>
          <w:color w:val="231F20"/>
          <w:spacing w:val="-12"/>
          <w:w w:val="95"/>
          <w:sz w:val="18"/>
          <w:shd w:fill="FDFDE8" w:color="auto" w:val="clear"/>
        </w:rPr>
        <w:t> </w:t>
      </w:r>
      <w:r>
        <w:rPr>
          <w:color w:val="231F20"/>
          <w:w w:val="95"/>
          <w:sz w:val="18"/>
          <w:shd w:fill="FDFDE8" w:color="auto" w:val="clear"/>
        </w:rPr>
        <w:t>25062014.pdf</w:t>
      </w:r>
      <w:r>
        <w:rPr>
          <w:color w:val="231F20"/>
          <w:w w:val="95"/>
          <w:sz w:val="18"/>
        </w:rPr>
        <w:t>.</w:t>
      </w:r>
    </w:p>
    <w:p>
      <w:pPr>
        <w:spacing w:after="0"/>
        <w:jc w:val="both"/>
        <w:rPr>
          <w:sz w:val="18"/>
        </w:rPr>
        <w:sectPr>
          <w:headerReference w:type="default" r:id="rId322"/>
          <w:pgSz w:w="8230" w:h="11630"/>
          <w:pgMar w:header="0" w:footer="722" w:top="68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108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выгрузку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статистических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программные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шаблоны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формате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Excel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утвержденных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форм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статистической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отчетности;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произвольный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период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любому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судье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(судьям),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уче-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том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выбранных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фильтров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(ограничений);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2" w:firstLine="283"/>
        <w:jc w:val="both"/>
        <w:rPr>
          <w:sz w:val="21"/>
        </w:rPr>
      </w:pPr>
      <w:r>
        <w:rPr>
          <w:color w:val="231F20"/>
          <w:sz w:val="21"/>
        </w:rPr>
        <w:t>возможность выверки базы данных с помощью специальных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средств интерактивного анализа полученной статистической 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формации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диагностировании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ошибок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формально-логическо-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 контроля (ФЛК). Предусмотрен импорт централизованно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строенных в Судебном департаменте в ПИ «Судебная статистика»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контрольных соотношений ФЛК в Модуль расчета статистики, 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бор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нарушенных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контрольных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соотношений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(КС)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дел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картотеке,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записи в которых повлияли на нарушение соответствующего КС;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также возможна детализация любого статистического показателя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 записям дел, которые образовали соответствующий статисти-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ческий показатель, возможность просмотра этих дел в картотеке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(при переходе в картотеку будут отобраны только дела по детали-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зируемому показателю) и при необходимости корректировки зна-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чений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записей;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возможность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сохранить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расчет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истории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расчетов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статистики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возможностью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детализации;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2" w:firstLine="283"/>
        <w:jc w:val="both"/>
        <w:rPr>
          <w:sz w:val="21"/>
        </w:rPr>
      </w:pPr>
      <w:r>
        <w:rPr>
          <w:color w:val="231F20"/>
          <w:spacing w:val="-3"/>
          <w:sz w:val="21"/>
        </w:rPr>
        <w:t>возможность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3"/>
          <w:sz w:val="21"/>
        </w:rPr>
        <w:t>формирования</w:t>
      </w:r>
      <w:r>
        <w:rPr>
          <w:color w:val="231F20"/>
          <w:spacing w:val="-16"/>
          <w:sz w:val="21"/>
        </w:rPr>
        <w:t> </w:t>
      </w:r>
      <w:r>
        <w:rPr>
          <w:color w:val="231F20"/>
          <w:spacing w:val="-2"/>
          <w:sz w:val="21"/>
        </w:rPr>
        <w:t>справочной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2"/>
          <w:sz w:val="21"/>
        </w:rPr>
        <w:t>информации</w:t>
      </w:r>
      <w:r>
        <w:rPr>
          <w:color w:val="231F20"/>
          <w:spacing w:val="-16"/>
          <w:sz w:val="21"/>
        </w:rPr>
        <w:t> </w:t>
      </w:r>
      <w:r>
        <w:rPr>
          <w:color w:val="231F20"/>
          <w:spacing w:val="-2"/>
          <w:sz w:val="21"/>
        </w:rPr>
        <w:t>на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2"/>
          <w:sz w:val="21"/>
        </w:rPr>
        <w:t>основе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рассчитанных статистических данных по формам отчетности (на-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пример, количество приостановленных уголовных дел, по которым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лица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находятся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розыске).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  <w:spacing w:val="-2"/>
        </w:rPr>
        <w:t>В программах автоматизированного судебного </w:t>
      </w:r>
      <w:r>
        <w:rPr>
          <w:color w:val="231F20"/>
          <w:spacing w:val="-1"/>
        </w:rPr>
        <w:t>делопроизводства</w:t>
      </w:r>
      <w:r>
        <w:rPr>
          <w:color w:val="231F20"/>
          <w:spacing w:val="-50"/>
        </w:rPr>
        <w:t> </w:t>
      </w:r>
      <w:r>
        <w:rPr>
          <w:color w:val="231F20"/>
        </w:rPr>
        <w:t>предусмотрена возможность отобрать из картотек данные по про-</w:t>
      </w:r>
      <w:r>
        <w:rPr>
          <w:color w:val="231F20"/>
          <w:spacing w:val="1"/>
        </w:rPr>
        <w:t> </w:t>
      </w:r>
      <w:r>
        <w:rPr>
          <w:color w:val="231F20"/>
        </w:rPr>
        <w:t>извольным «гибким» запросам. Таким образом, если в базе данных</w:t>
      </w:r>
      <w:r>
        <w:rPr>
          <w:color w:val="231F20"/>
          <w:spacing w:val="-50"/>
        </w:rPr>
        <w:t> </w:t>
      </w:r>
      <w:r>
        <w:rPr>
          <w:color w:val="231F20"/>
        </w:rPr>
        <w:t>учтена</w:t>
      </w:r>
      <w:r>
        <w:rPr>
          <w:color w:val="231F20"/>
          <w:spacing w:val="-8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формате</w:t>
      </w:r>
      <w:r>
        <w:rPr>
          <w:color w:val="231F20"/>
          <w:spacing w:val="-7"/>
        </w:rPr>
        <w:t> </w:t>
      </w:r>
      <w:r>
        <w:rPr>
          <w:color w:val="231F20"/>
        </w:rPr>
        <w:t>дат,</w:t>
      </w:r>
      <w:r>
        <w:rPr>
          <w:color w:val="231F20"/>
          <w:spacing w:val="-8"/>
        </w:rPr>
        <w:t> </w:t>
      </w:r>
      <w:r>
        <w:rPr>
          <w:color w:val="231F20"/>
        </w:rPr>
        <w:t>значений</w:t>
      </w:r>
      <w:r>
        <w:rPr>
          <w:color w:val="231F20"/>
          <w:spacing w:val="-7"/>
        </w:rPr>
        <w:t> </w:t>
      </w:r>
      <w:r>
        <w:rPr>
          <w:color w:val="231F20"/>
        </w:rPr>
        <w:t>справочников</w:t>
      </w:r>
      <w:r>
        <w:rPr>
          <w:color w:val="231F20"/>
          <w:spacing w:val="-7"/>
        </w:rPr>
        <w:t> </w:t>
      </w:r>
      <w:r>
        <w:rPr>
          <w:color w:val="231F20"/>
        </w:rPr>
        <w:t>(катало-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гов),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использованием</w:t>
      </w:r>
      <w:r>
        <w:rPr>
          <w:color w:val="231F20"/>
          <w:spacing w:val="-11"/>
        </w:rPr>
        <w:t> </w:t>
      </w:r>
      <w:r>
        <w:rPr>
          <w:color w:val="231F20"/>
        </w:rPr>
        <w:t>запросов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базе</w:t>
      </w:r>
      <w:r>
        <w:rPr>
          <w:color w:val="231F20"/>
          <w:spacing w:val="-12"/>
        </w:rPr>
        <w:t> </w:t>
      </w:r>
      <w:r>
        <w:rPr>
          <w:color w:val="231F20"/>
        </w:rPr>
        <w:t>данных</w:t>
      </w:r>
      <w:r>
        <w:rPr>
          <w:color w:val="231F20"/>
          <w:spacing w:val="-50"/>
        </w:rPr>
        <w:t> </w:t>
      </w:r>
      <w:r>
        <w:rPr>
          <w:color w:val="231F20"/>
        </w:rPr>
        <w:t>получены их количественные значения. Сформированные запросы</w:t>
      </w:r>
      <w:r>
        <w:rPr>
          <w:color w:val="231F20"/>
          <w:spacing w:val="1"/>
        </w:rPr>
        <w:t> </w:t>
      </w:r>
      <w:r>
        <w:rPr>
          <w:color w:val="231F20"/>
        </w:rPr>
        <w:t>в программе могут быть сохранены и при необходимости выполне-</w:t>
      </w:r>
      <w:r>
        <w:rPr>
          <w:color w:val="231F20"/>
          <w:spacing w:val="-50"/>
        </w:rPr>
        <w:t> </w:t>
      </w:r>
      <w:r>
        <w:rPr>
          <w:color w:val="231F20"/>
        </w:rPr>
        <w:t>ны</w:t>
      </w:r>
      <w:r>
        <w:rPr>
          <w:color w:val="231F20"/>
          <w:spacing w:val="-5"/>
        </w:rPr>
        <w:t> </w:t>
      </w:r>
      <w:r>
        <w:rPr>
          <w:color w:val="231F20"/>
        </w:rPr>
        <w:t>повторно</w:t>
      </w:r>
      <w:r>
        <w:rPr>
          <w:color w:val="231F20"/>
          <w:spacing w:val="-5"/>
        </w:rPr>
        <w:t> </w:t>
      </w:r>
      <w:r>
        <w:rPr>
          <w:color w:val="231F20"/>
        </w:rPr>
        <w:t>уже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новом</w:t>
      </w:r>
      <w:r>
        <w:rPr>
          <w:color w:val="231F20"/>
          <w:spacing w:val="-5"/>
        </w:rPr>
        <w:t> </w:t>
      </w:r>
      <w:r>
        <w:rPr>
          <w:color w:val="231F20"/>
        </w:rPr>
        <w:t>массиве</w:t>
      </w:r>
      <w:r>
        <w:rPr>
          <w:color w:val="231F20"/>
          <w:spacing w:val="-5"/>
        </w:rPr>
        <w:t> </w:t>
      </w:r>
      <w:r>
        <w:rPr>
          <w:color w:val="231F20"/>
        </w:rPr>
        <w:t>данных.</w:t>
      </w:r>
    </w:p>
    <w:p>
      <w:pPr>
        <w:spacing w:after="0" w:line="268" w:lineRule="auto"/>
        <w:jc w:val="both"/>
        <w:sectPr>
          <w:headerReference w:type="even" r:id="rId323"/>
          <w:footerReference w:type="even" r:id="rId324"/>
          <w:footerReference w:type="default" r:id="rId325"/>
          <w:pgSz w:w="8230" w:h="11630"/>
          <w:pgMar w:header="758" w:footer="722" w:top="1220" w:bottom="920" w:left="920" w:right="500"/>
          <w:pgNumType w:start="260"/>
        </w:sectPr>
      </w:pPr>
    </w:p>
    <w:p>
      <w:pPr>
        <w:pStyle w:val="ListParagraph"/>
        <w:numPr>
          <w:ilvl w:val="1"/>
          <w:numId w:val="43"/>
        </w:numPr>
        <w:tabs>
          <w:tab w:pos="417" w:val="left" w:leader="none"/>
        </w:tabs>
        <w:spacing w:line="240" w:lineRule="auto" w:before="66" w:after="0"/>
        <w:ind w:left="3920" w:right="574" w:hanging="3921"/>
        <w:jc w:val="right"/>
        <w:rPr>
          <w:rFonts w:ascii="Trebuchet MS" w:hAnsi="Trebuchet MS"/>
          <w:sz w:val="18"/>
        </w:rPr>
      </w:pPr>
      <w:bookmarkStart w:name="10.8. Формирование нерегламентной статис" w:id="128"/>
      <w:bookmarkEnd w:id="128"/>
      <w:r>
        <w:rPr/>
      </w:r>
      <w:bookmarkStart w:name="10.8. Формирование нерегламентной статис" w:id="129"/>
      <w:bookmarkEnd w:id="129"/>
      <w:r>
        <w:rPr>
          <w:rFonts w:ascii="Trebuchet MS" w:hAnsi="Trebuchet MS"/>
          <w:color w:val="231F20"/>
          <w:w w:val="85"/>
          <w:sz w:val="18"/>
        </w:rPr>
        <w:t>Форми</w:t>
      </w:r>
      <w:r>
        <w:rPr>
          <w:rFonts w:ascii="Trebuchet MS" w:hAnsi="Trebuchet MS"/>
          <w:color w:val="231F20"/>
          <w:w w:val="85"/>
          <w:sz w:val="18"/>
        </w:rPr>
        <w:t>рование</w:t>
      </w:r>
      <w:r>
        <w:rPr>
          <w:rFonts w:ascii="Trebuchet MS" w:hAnsi="Trebuchet MS"/>
          <w:color w:val="231F20"/>
          <w:spacing w:val="3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нерегламентной</w:t>
      </w:r>
    </w:p>
    <w:p>
      <w:pPr>
        <w:spacing w:before="7"/>
        <w:ind w:left="157" w:right="574" w:firstLine="0"/>
        <w:jc w:val="right"/>
        <w:rPr>
          <w:rFonts w:ascii="Trebuchet MS" w:hAnsi="Trebuchet MS"/>
          <w:sz w:val="18"/>
        </w:rPr>
      </w:pPr>
      <w:r>
        <w:rPr/>
        <w:pict>
          <v:shape style="position:absolute;margin-left:53.858299pt;margin-top:13.052669pt;width:303.350pt;height:.1pt;mso-position-horizontal-relative:page;mso-position-vertical-relative:paragraph;z-index:-15578112;mso-wrap-distance-left:0;mso-wrap-distance-right:0" coordorigin="1077,261" coordsize="6067,0" path="m1077,261l7143,261e" filled="false" stroked="true" strokeweight=".7pt" strokecolor="#231f20">
            <v:path arrowok="t"/>
            <v:stroke dashstyle="solid"/>
            <w10:wrap type="topAndBottom"/>
          </v:shape>
        </w:pict>
      </w:r>
      <w:r>
        <w:rPr>
          <w:rFonts w:ascii="Trebuchet MS" w:hAnsi="Trebuchet MS"/>
          <w:color w:val="231F20"/>
          <w:w w:val="80"/>
          <w:sz w:val="18"/>
        </w:rPr>
        <w:t>статистической</w:t>
      </w:r>
      <w:r>
        <w:rPr>
          <w:rFonts w:ascii="Trebuchet MS" w:hAnsi="Trebuchet MS"/>
          <w:color w:val="231F20"/>
          <w:spacing w:val="43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отчетности</w:t>
      </w:r>
    </w:p>
    <w:p>
      <w:pPr>
        <w:pStyle w:val="BodyText"/>
        <w:spacing w:before="4"/>
        <w:rPr>
          <w:rFonts w:ascii="Trebuchet MS"/>
          <w:sz w:val="10"/>
        </w:rPr>
      </w:pPr>
    </w:p>
    <w:p>
      <w:pPr>
        <w:pStyle w:val="BodyText"/>
        <w:spacing w:line="268" w:lineRule="auto" w:before="112"/>
        <w:ind w:left="157" w:right="574" w:firstLine="283"/>
        <w:jc w:val="both"/>
      </w:pPr>
      <w:r>
        <w:rPr>
          <w:color w:val="231F20"/>
        </w:rPr>
        <w:t>Произвольные запросы к базе данных позволяют как получить</w:t>
      </w:r>
      <w:r>
        <w:rPr>
          <w:color w:val="231F20"/>
          <w:spacing w:val="1"/>
        </w:rPr>
        <w:t> </w:t>
      </w:r>
      <w:r>
        <w:rPr>
          <w:color w:val="231F20"/>
        </w:rPr>
        <w:t>справочную информацию в требуемом виде, так и просчитать ко-</w:t>
      </w:r>
      <w:r>
        <w:rPr>
          <w:color w:val="231F20"/>
          <w:spacing w:val="1"/>
        </w:rPr>
        <w:t> </w:t>
      </w:r>
      <w:r>
        <w:rPr>
          <w:color w:val="231F20"/>
        </w:rPr>
        <w:t>личество</w:t>
      </w:r>
      <w:r>
        <w:rPr>
          <w:color w:val="231F20"/>
          <w:spacing w:val="-5"/>
        </w:rPr>
        <w:t> </w:t>
      </w:r>
      <w:r>
        <w:rPr>
          <w:color w:val="231F20"/>
        </w:rPr>
        <w:t>интересующих</w:t>
      </w:r>
      <w:r>
        <w:rPr>
          <w:color w:val="231F20"/>
          <w:spacing w:val="-5"/>
        </w:rPr>
        <w:t> </w:t>
      </w:r>
      <w:r>
        <w:rPr>
          <w:color w:val="231F20"/>
        </w:rPr>
        <w:t>значений.</w:t>
      </w:r>
    </w:p>
    <w:p>
      <w:pPr>
        <w:pStyle w:val="BodyText"/>
        <w:rPr>
          <w:sz w:val="24"/>
        </w:rPr>
      </w:pPr>
    </w:p>
    <w:p>
      <w:pPr>
        <w:spacing w:line="292" w:lineRule="auto" w:before="0"/>
        <w:ind w:left="383" w:right="572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Например, требуется установить, как часто и по каким статьям КоАП РФ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размер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назначенного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штрафа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превышал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один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миллион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рублей.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Для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этого</w:t>
      </w:r>
      <w:r>
        <w:rPr>
          <w:rFonts w:ascii="Trebuchet MS" w:hAnsi="Trebuchet MS"/>
          <w:color w:val="231F20"/>
          <w:spacing w:val="-50"/>
          <w:w w:val="90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следует задать параметры отбора (поля условия) — в данном случае</w:t>
      </w:r>
      <w:r>
        <w:rPr>
          <w:rFonts w:ascii="Trebuchet MS" w:hAnsi="Trebuchet MS"/>
          <w:color w:val="231F20"/>
          <w:spacing w:val="1"/>
          <w:w w:val="9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значение поля (учетного реквизита) «Вид наказания» должно быть «Ад-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министративный штраф», размер наказания — ≥ 1000000. Необходимо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также определить, за какой период будут отобраны данные. Допустим,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нас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интересуют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сведения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за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второй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квартал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2015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г.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Также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следует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задать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поля результата — значения каких полей записей дел в картотеке будут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отображаться в результате выполнения запроса. В данном примере нас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будет интересовать статья, размер штрафа и, справочно, номер дела, при-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влеченное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лицо,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дата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вступления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силу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постановления.</w:t>
      </w:r>
    </w:p>
    <w:p>
      <w:pPr>
        <w:spacing w:line="292" w:lineRule="auto" w:before="10"/>
        <w:ind w:left="383" w:right="573" w:firstLine="226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5"/>
          <w:sz w:val="19"/>
        </w:rPr>
        <w:t>Результатом</w:t>
      </w:r>
      <w:r>
        <w:rPr>
          <w:rFonts w:ascii="Trebuchet MS" w:hAnsi="Trebuchet MS"/>
          <w:color w:val="231F20"/>
          <w:spacing w:val="-11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выполнения</w:t>
      </w:r>
      <w:r>
        <w:rPr>
          <w:rFonts w:ascii="Trebuchet MS" w:hAnsi="Trebuchet MS"/>
          <w:color w:val="231F20"/>
          <w:spacing w:val="-12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запроса</w:t>
      </w:r>
      <w:r>
        <w:rPr>
          <w:rFonts w:ascii="Trebuchet MS" w:hAnsi="Trebuchet MS"/>
          <w:color w:val="231F20"/>
          <w:spacing w:val="-11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будет</w:t>
      </w:r>
      <w:r>
        <w:rPr>
          <w:rFonts w:ascii="Trebuchet MS" w:hAnsi="Trebuchet MS"/>
          <w:color w:val="231F20"/>
          <w:spacing w:val="-11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список</w:t>
      </w:r>
      <w:r>
        <w:rPr>
          <w:rFonts w:ascii="Trebuchet MS" w:hAnsi="Trebuchet MS"/>
          <w:color w:val="231F20"/>
          <w:spacing w:val="-12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дел</w:t>
      </w:r>
      <w:r>
        <w:rPr>
          <w:rFonts w:ascii="Trebuchet MS" w:hAnsi="Trebuchet MS"/>
          <w:color w:val="231F20"/>
          <w:spacing w:val="-10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с</w:t>
      </w:r>
      <w:r>
        <w:rPr>
          <w:rFonts w:ascii="Trebuchet MS" w:hAnsi="Trebuchet MS"/>
          <w:color w:val="231F20"/>
          <w:spacing w:val="-12"/>
          <w:w w:val="95"/>
          <w:sz w:val="19"/>
        </w:rPr>
        <w:t> </w:t>
      </w:r>
      <w:r>
        <w:rPr>
          <w:rFonts w:ascii="Trebuchet MS" w:hAnsi="Trebuchet MS"/>
          <w:color w:val="231F20"/>
          <w:w w:val="95"/>
          <w:sz w:val="19"/>
        </w:rPr>
        <w:t>информацией</w:t>
      </w:r>
      <w:r>
        <w:rPr>
          <w:rFonts w:ascii="Trebuchet MS" w:hAnsi="Trebuchet MS"/>
          <w:color w:val="231F20"/>
          <w:spacing w:val="-52"/>
          <w:w w:val="9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 заданным полям. На основании этих данных могут быть подсчитаны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количественные значения и составлена статистическая таблица, в строках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которой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будут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отображаться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все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составы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КоАП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РФ</w:t>
      </w:r>
      <w:r>
        <w:rPr>
          <w:rFonts w:ascii="Trebuchet MS" w:hAnsi="Trebuchet MS"/>
          <w:color w:val="231F20"/>
          <w:spacing w:val="-1"/>
          <w:w w:val="90"/>
          <w:position w:val="6"/>
          <w:sz w:val="11"/>
        </w:rPr>
        <w:t>1</w:t>
      </w:r>
      <w:r>
        <w:rPr>
          <w:rFonts w:ascii="Trebuchet MS" w:hAnsi="Trebuchet MS"/>
          <w:color w:val="231F20"/>
          <w:spacing w:val="-1"/>
          <w:w w:val="90"/>
          <w:sz w:val="19"/>
        </w:rPr>
        <w:t>,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по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которым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судом</w:t>
      </w:r>
      <w:r>
        <w:rPr>
          <w:rFonts w:ascii="Trebuchet MS" w:hAnsi="Trebuchet MS"/>
          <w:color w:val="231F20"/>
          <w:spacing w:val="-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был</w:t>
      </w:r>
      <w:r>
        <w:rPr>
          <w:rFonts w:ascii="Trebuchet MS" w:hAnsi="Trebuchet MS"/>
          <w:color w:val="231F20"/>
          <w:w w:val="90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назначен административный штраф 1 млн руб. и более. С использованием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конструктора запросов можно сразу задать подсчет значений по параме-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трам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запроса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предусмотреть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шаблон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для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вывода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значений.</w:t>
      </w:r>
    </w:p>
    <w:p>
      <w:pPr>
        <w:pStyle w:val="BodyText"/>
        <w:rPr>
          <w:rFonts w:ascii="Trebuchet MS"/>
          <w:sz w:val="22"/>
        </w:rPr>
      </w:pPr>
    </w:p>
    <w:p>
      <w:pPr>
        <w:pStyle w:val="Heading3"/>
        <w:numPr>
          <w:ilvl w:val="1"/>
          <w:numId w:val="44"/>
        </w:numPr>
        <w:tabs>
          <w:tab w:pos="1698" w:val="left" w:leader="none"/>
        </w:tabs>
        <w:spacing w:line="249" w:lineRule="auto" w:before="0" w:after="0"/>
        <w:ind w:left="1687" w:right="1512" w:hanging="593"/>
        <w:jc w:val="left"/>
      </w:pPr>
      <w:r>
        <w:rPr>
          <w:color w:val="231F20"/>
        </w:rPr>
        <w:t>Формирование</w:t>
      </w:r>
      <w:r>
        <w:rPr>
          <w:color w:val="231F20"/>
          <w:spacing w:val="6"/>
        </w:rPr>
        <w:t> </w:t>
      </w:r>
      <w:r>
        <w:rPr>
          <w:color w:val="231F20"/>
        </w:rPr>
        <w:t>нерегламентной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статистической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отчетности</w:t>
      </w:r>
    </w:p>
    <w:p>
      <w:pPr>
        <w:pStyle w:val="BodyText"/>
        <w:spacing w:line="268" w:lineRule="auto" w:before="185"/>
        <w:ind w:left="157" w:right="573" w:firstLine="283"/>
        <w:jc w:val="both"/>
      </w:pPr>
      <w:r>
        <w:rPr>
          <w:b/>
          <w:i/>
          <w:color w:val="231F20"/>
          <w:w w:val="95"/>
        </w:rPr>
        <w:t>Нерегламентная отчетность </w:t>
      </w:r>
      <w:r>
        <w:rPr>
          <w:color w:val="231F20"/>
          <w:w w:val="95"/>
        </w:rPr>
        <w:t>или статистические данные, пред-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ставляемые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запросам,</w:t>
      </w:r>
      <w:r>
        <w:rPr>
          <w:color w:val="231F20"/>
          <w:spacing w:val="1"/>
        </w:rPr>
        <w:t> </w:t>
      </w:r>
      <w:r>
        <w:rPr>
          <w:color w:val="231F20"/>
        </w:rPr>
        <w:t>формируются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специально</w:t>
      </w:r>
      <w:r>
        <w:rPr>
          <w:color w:val="231F20"/>
          <w:spacing w:val="1"/>
        </w:rPr>
        <w:t> </w:t>
      </w:r>
      <w:r>
        <w:rPr>
          <w:color w:val="231F20"/>
        </w:rPr>
        <w:t>органи-</w:t>
      </w:r>
      <w:r>
        <w:rPr>
          <w:color w:val="231F20"/>
          <w:spacing w:val="-50"/>
        </w:rPr>
        <w:t> </w:t>
      </w:r>
      <w:r>
        <w:rPr>
          <w:color w:val="231F20"/>
        </w:rPr>
        <w:t>зованном обследовании в целях обобщения и анализа судебной</w:t>
      </w:r>
      <w:r>
        <w:rPr>
          <w:color w:val="231F20"/>
          <w:spacing w:val="1"/>
        </w:rPr>
        <w:t> </w:t>
      </w:r>
      <w:r>
        <w:rPr>
          <w:color w:val="231F20"/>
        </w:rPr>
        <w:t>практики</w:t>
      </w:r>
      <w:r>
        <w:rPr>
          <w:color w:val="231F20"/>
          <w:spacing w:val="25"/>
        </w:rPr>
        <w:t> </w:t>
      </w:r>
      <w:r>
        <w:rPr>
          <w:color w:val="231F20"/>
        </w:rPr>
        <w:t>Верховным</w:t>
      </w:r>
      <w:r>
        <w:rPr>
          <w:color w:val="231F20"/>
          <w:spacing w:val="25"/>
        </w:rPr>
        <w:t> </w:t>
      </w:r>
      <w:r>
        <w:rPr>
          <w:color w:val="231F20"/>
        </w:rPr>
        <w:t>Судом</w:t>
      </w:r>
      <w:r>
        <w:rPr>
          <w:color w:val="231F20"/>
          <w:spacing w:val="25"/>
        </w:rPr>
        <w:t> </w:t>
      </w:r>
      <w:r>
        <w:rPr>
          <w:color w:val="231F20"/>
        </w:rPr>
        <w:t>РФ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5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25"/>
        </w:rPr>
        <w:t> </w:t>
      </w:r>
      <w:r>
        <w:rPr>
          <w:color w:val="231F20"/>
        </w:rPr>
        <w:t>программного</w:t>
      </w:r>
    </w:p>
    <w:p>
      <w:pPr>
        <w:pStyle w:val="BodyText"/>
        <w:rPr>
          <w:sz w:val="14"/>
        </w:rPr>
      </w:pPr>
      <w:r>
        <w:rPr/>
        <w:pict>
          <v:shape style="position:absolute;margin-left:53.858299pt;margin-top:10.281943pt;width:51.05pt;height:.1pt;mso-position-horizontal-relative:page;mso-position-vertical-relative:paragraph;z-index:-15577600;mso-wrap-distance-left:0;mso-wrap-distance-right:0" coordorigin="1077,206" coordsize="1021,0" path="m1077,206l2098,20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2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Составом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КоАП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называется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правонарушение,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административная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ответственность за которое предусмотрена соответствующей частью статьи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КоАП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РФ.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326"/>
          <w:pgSz w:w="8230" w:h="11630"/>
          <w:pgMar w:header="0" w:footer="722" w:top="680" w:bottom="920" w:left="920" w:right="5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68" w:lineRule="auto" w:before="121"/>
        <w:ind w:left="157" w:right="574"/>
        <w:jc w:val="both"/>
      </w:pPr>
      <w:bookmarkStart w:name="10.9. Организация доступа пользователей " w:id="130"/>
      <w:bookmarkEnd w:id="130"/>
      <w:r>
        <w:rPr/>
      </w:r>
      <w:r>
        <w:rPr>
          <w:color w:val="231F20"/>
        </w:rPr>
        <w:t>изделия</w:t>
      </w:r>
      <w:r>
        <w:rPr>
          <w:color w:val="231F20"/>
          <w:spacing w:val="1"/>
        </w:rPr>
        <w:t> </w:t>
      </w:r>
      <w:r>
        <w:rPr>
          <w:b/>
          <w:i/>
          <w:color w:val="231F20"/>
        </w:rPr>
        <w:t>«СТАКС-центр»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имеющего</w:t>
      </w:r>
      <w:r>
        <w:rPr>
          <w:color w:val="231F20"/>
          <w:spacing w:val="52"/>
        </w:rPr>
        <w:t> </w:t>
      </w:r>
      <w:r>
        <w:rPr>
          <w:color w:val="231F20"/>
        </w:rPr>
        <w:t>как</w:t>
      </w:r>
      <w:r>
        <w:rPr>
          <w:color w:val="231F20"/>
          <w:spacing w:val="53"/>
        </w:rPr>
        <w:t> </w:t>
      </w:r>
      <w:r>
        <w:rPr>
          <w:color w:val="231F20"/>
        </w:rPr>
        <w:t>схожий</w:t>
      </w:r>
      <w:r>
        <w:rPr>
          <w:color w:val="231F20"/>
          <w:spacing w:val="52"/>
        </w:rPr>
        <w:t> </w:t>
      </w:r>
      <w:r>
        <w:rPr>
          <w:color w:val="231F20"/>
        </w:rPr>
        <w:t>функционал</w:t>
      </w:r>
      <w:r>
        <w:rPr>
          <w:color w:val="231F20"/>
          <w:spacing w:val="1"/>
        </w:rPr>
        <w:t> </w:t>
      </w:r>
      <w:r>
        <w:rPr>
          <w:color w:val="231F20"/>
        </w:rPr>
        <w:t>для контроля автоматизированного сбора и свода статистических</w:t>
      </w:r>
      <w:r>
        <w:rPr>
          <w:color w:val="231F20"/>
          <w:spacing w:val="1"/>
        </w:rPr>
        <w:t> </w:t>
      </w:r>
      <w:r>
        <w:rPr>
          <w:color w:val="231F20"/>
        </w:rPr>
        <w:t>данных, так и ряд особенностей, используемых для оперативного</w:t>
      </w:r>
      <w:r>
        <w:rPr>
          <w:color w:val="231F20"/>
          <w:spacing w:val="1"/>
        </w:rPr>
        <w:t> </w:t>
      </w:r>
      <w:r>
        <w:rPr>
          <w:color w:val="231F20"/>
        </w:rPr>
        <w:t>сбора</w:t>
      </w:r>
      <w:r>
        <w:rPr>
          <w:color w:val="231F20"/>
          <w:spacing w:val="30"/>
        </w:rPr>
        <w:t> </w:t>
      </w:r>
      <w:r>
        <w:rPr>
          <w:color w:val="231F20"/>
        </w:rPr>
        <w:t>сведений,</w:t>
      </w:r>
      <w:r>
        <w:rPr>
          <w:color w:val="231F20"/>
          <w:spacing w:val="31"/>
        </w:rPr>
        <w:t> </w:t>
      </w:r>
      <w:r>
        <w:rPr>
          <w:color w:val="231F20"/>
        </w:rPr>
        <w:t>формируемых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основе</w:t>
      </w:r>
      <w:r>
        <w:rPr>
          <w:color w:val="231F20"/>
          <w:spacing w:val="31"/>
        </w:rPr>
        <w:t> </w:t>
      </w:r>
      <w:r>
        <w:rPr>
          <w:color w:val="231F20"/>
        </w:rPr>
        <w:t>различных</w:t>
      </w:r>
      <w:r>
        <w:rPr>
          <w:color w:val="231F20"/>
          <w:spacing w:val="30"/>
        </w:rPr>
        <w:t> </w:t>
      </w:r>
      <w:r>
        <w:rPr>
          <w:color w:val="231F20"/>
        </w:rPr>
        <w:t>источников,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том</w:t>
      </w:r>
      <w:r>
        <w:rPr>
          <w:color w:val="231F20"/>
          <w:spacing w:val="-5"/>
        </w:rPr>
        <w:t> </w:t>
      </w:r>
      <w:r>
        <w:rPr>
          <w:color w:val="231F20"/>
        </w:rPr>
        <w:t>числе</w:t>
      </w:r>
      <w:r>
        <w:rPr>
          <w:color w:val="231F20"/>
          <w:spacing w:val="-6"/>
        </w:rPr>
        <w:t> </w:t>
      </w:r>
      <w:r>
        <w:rPr>
          <w:color w:val="231F20"/>
        </w:rPr>
        <w:t>вручную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изучении</w:t>
      </w:r>
      <w:r>
        <w:rPr>
          <w:color w:val="231F20"/>
          <w:spacing w:val="-6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-5"/>
        </w:rPr>
        <w:t> </w:t>
      </w:r>
      <w:r>
        <w:rPr>
          <w:color w:val="231F20"/>
        </w:rPr>
        <w:t>дел: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сбор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непосредственно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центральное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хранилище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дебный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департамент;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загрузка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распознанных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данных,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соответствующих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требу-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емому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формату,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том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числе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неисправленными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ошибками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дан-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возможность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коррекции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загруженных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данных;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6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возможность загрузки списков первичных данных, а также тек-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стов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судебных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актов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подтверждение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статистических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показателей.</w:t>
      </w:r>
    </w:p>
    <w:p>
      <w:pPr>
        <w:pStyle w:val="BodyText"/>
        <w:spacing w:before="9"/>
        <w:rPr>
          <w:sz w:val="23"/>
        </w:rPr>
      </w:pPr>
    </w:p>
    <w:p>
      <w:pPr>
        <w:spacing w:line="292" w:lineRule="auto" w:before="0"/>
        <w:ind w:left="383" w:right="574" w:firstLine="0"/>
        <w:jc w:val="both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90"/>
          <w:sz w:val="19"/>
        </w:rPr>
        <w:t>Примеры нерегламентных сборов статистических сведений по запросам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Верховного Суда РФ: сбор сведений об исполнении административных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штрафов;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о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применении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меры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пресечения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виде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заключения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под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стражу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предпринимателей;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исполнение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уголовных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штрафов,</w:t>
      </w:r>
      <w:r>
        <w:rPr>
          <w:rFonts w:ascii="Trebuchet MS" w:hAnsi="Trebuchet MS"/>
          <w:color w:val="231F20"/>
          <w:spacing w:val="-7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назначенных</w:t>
      </w:r>
      <w:r>
        <w:rPr>
          <w:rFonts w:ascii="Trebuchet MS" w:hAnsi="Trebuchet MS"/>
          <w:color w:val="231F20"/>
          <w:spacing w:val="-8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судом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за взяточничество; суммы штрафов, наложенные и взысканные по ч. 1</w:t>
      </w:r>
      <w:r>
        <w:rPr>
          <w:rFonts w:ascii="Trebuchet MS" w:hAnsi="Trebuchet MS"/>
          <w:color w:val="231F20"/>
          <w:spacing w:val="1"/>
          <w:w w:val="90"/>
          <w:sz w:val="19"/>
        </w:rPr>
        <w:t> </w:t>
      </w:r>
      <w:r>
        <w:rPr>
          <w:rFonts w:ascii="Trebuchet MS" w:hAnsi="Trebuchet MS"/>
          <w:color w:val="231F20"/>
          <w:w w:val="90"/>
          <w:sz w:val="19"/>
        </w:rPr>
        <w:t>ст. 20.25 КоАП (неуплата административного штрафа), в том числе юри-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w w:val="85"/>
          <w:sz w:val="19"/>
        </w:rPr>
        <w:t>дическими лицами и при заочном рассмотрении; уголовные, гражданские</w:t>
      </w:r>
      <w:r>
        <w:rPr>
          <w:rFonts w:ascii="Trebuchet MS" w:hAnsi="Trebuchet MS"/>
          <w:color w:val="231F20"/>
          <w:spacing w:val="1"/>
          <w:w w:val="85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дела</w:t>
      </w:r>
      <w:r>
        <w:rPr>
          <w:rFonts w:ascii="Trebuchet MS" w:hAnsi="Trebuchet MS"/>
          <w:color w:val="231F20"/>
          <w:spacing w:val="-11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и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дела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об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2"/>
          <w:w w:val="90"/>
          <w:sz w:val="19"/>
        </w:rPr>
        <w:t>административных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правонарушениях,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связанных</w:t>
      </w:r>
      <w:r>
        <w:rPr>
          <w:rFonts w:ascii="Trebuchet MS" w:hAnsi="Trebuchet MS"/>
          <w:color w:val="231F20"/>
          <w:spacing w:val="-10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с</w:t>
      </w:r>
      <w:r>
        <w:rPr>
          <w:rFonts w:ascii="Trebuchet MS" w:hAnsi="Trebuchet MS"/>
          <w:color w:val="231F20"/>
          <w:spacing w:val="-13"/>
          <w:w w:val="90"/>
          <w:sz w:val="19"/>
        </w:rPr>
        <w:t> </w:t>
      </w:r>
      <w:r>
        <w:rPr>
          <w:rFonts w:ascii="Trebuchet MS" w:hAnsi="Trebuchet MS"/>
          <w:color w:val="231F20"/>
          <w:spacing w:val="-1"/>
          <w:w w:val="90"/>
          <w:sz w:val="19"/>
        </w:rPr>
        <w:t>расовой</w:t>
      </w:r>
      <w:r>
        <w:rPr>
          <w:rFonts w:ascii="Trebuchet MS" w:hAnsi="Trebuchet MS"/>
          <w:color w:val="231F20"/>
          <w:spacing w:val="-49"/>
          <w:w w:val="90"/>
          <w:sz w:val="19"/>
        </w:rPr>
        <w:t> </w:t>
      </w:r>
      <w:r>
        <w:rPr>
          <w:rFonts w:ascii="Trebuchet MS" w:hAnsi="Trebuchet MS"/>
          <w:color w:val="231F20"/>
          <w:sz w:val="19"/>
        </w:rPr>
        <w:t>дискриминацией.</w:t>
      </w:r>
    </w:p>
    <w:p>
      <w:pPr>
        <w:pStyle w:val="BodyText"/>
        <w:spacing w:before="2"/>
        <w:rPr>
          <w:rFonts w:ascii="Trebuchet MS"/>
          <w:sz w:val="22"/>
        </w:rPr>
      </w:pPr>
    </w:p>
    <w:p>
      <w:pPr>
        <w:pStyle w:val="Heading3"/>
        <w:numPr>
          <w:ilvl w:val="1"/>
          <w:numId w:val="44"/>
        </w:numPr>
        <w:tabs>
          <w:tab w:pos="1422" w:val="left" w:leader="none"/>
        </w:tabs>
        <w:spacing w:line="249" w:lineRule="auto" w:before="0" w:after="0"/>
        <w:ind w:left="1202" w:right="1236" w:hanging="384"/>
        <w:jc w:val="left"/>
      </w:pPr>
      <w:bookmarkStart w:name="_TOC_250002" w:id="131"/>
      <w:r>
        <w:rPr>
          <w:color w:val="231F20"/>
        </w:rPr>
        <w:t>Организация</w:t>
      </w:r>
      <w:r>
        <w:rPr>
          <w:color w:val="231F20"/>
          <w:spacing w:val="1"/>
        </w:rPr>
        <w:t> </w:t>
      </w:r>
      <w:r>
        <w:rPr>
          <w:color w:val="231F20"/>
        </w:rPr>
        <w:t>доступа</w:t>
      </w:r>
      <w:r>
        <w:rPr>
          <w:color w:val="231F20"/>
          <w:spacing w:val="61"/>
        </w:rPr>
        <w:t> </w:t>
      </w:r>
      <w:r>
        <w:rPr>
          <w:color w:val="231F20"/>
        </w:rPr>
        <w:t>пользователей</w:t>
      </w:r>
      <w:r>
        <w:rPr>
          <w:color w:val="231F20"/>
          <w:spacing w:val="-59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хранилищам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судебной</w:t>
      </w:r>
      <w:r>
        <w:rPr>
          <w:color w:val="231F20"/>
          <w:spacing w:val="-14"/>
          <w:w w:val="105"/>
        </w:rPr>
        <w:t> </w:t>
      </w:r>
      <w:bookmarkEnd w:id="131"/>
      <w:r>
        <w:rPr>
          <w:color w:val="231F20"/>
          <w:w w:val="105"/>
        </w:rPr>
        <w:t>статистики</w:t>
      </w:r>
    </w:p>
    <w:p>
      <w:pPr>
        <w:pStyle w:val="BodyText"/>
        <w:spacing w:line="268" w:lineRule="auto" w:before="185"/>
        <w:ind w:left="157" w:right="572" w:firstLine="283"/>
        <w:jc w:val="both"/>
      </w:pPr>
      <w:r>
        <w:rPr>
          <w:color w:val="231F20"/>
          <w:spacing w:val="-1"/>
        </w:rPr>
        <w:t>Доступ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заинтересованных</w:t>
      </w:r>
      <w:r>
        <w:rPr>
          <w:color w:val="231F20"/>
          <w:spacing w:val="-10"/>
        </w:rPr>
        <w:t> </w:t>
      </w:r>
      <w:r>
        <w:rPr>
          <w:color w:val="231F20"/>
        </w:rPr>
        <w:t>пользователей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федеральному</w:t>
      </w:r>
      <w:r>
        <w:rPr>
          <w:color w:val="231F20"/>
          <w:spacing w:val="-10"/>
        </w:rPr>
        <w:t> </w:t>
      </w:r>
      <w:r>
        <w:rPr>
          <w:color w:val="231F20"/>
        </w:rPr>
        <w:t>храни-</w:t>
      </w:r>
      <w:r>
        <w:rPr>
          <w:color w:val="231F20"/>
          <w:spacing w:val="-50"/>
        </w:rPr>
        <w:t> </w:t>
      </w:r>
      <w:r>
        <w:rPr>
          <w:color w:val="231F20"/>
        </w:rPr>
        <w:t>лищу судебной статистики судов общей юрисдикции через Интер-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нет был организован в 2014 г. и показал, что такая детализированная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статистическая информация востребована. Число пользователей,</w:t>
      </w:r>
      <w:r>
        <w:rPr>
          <w:color w:val="231F20"/>
          <w:spacing w:val="1"/>
        </w:rPr>
        <w:t> </w:t>
      </w:r>
      <w:r>
        <w:rPr>
          <w:color w:val="231F20"/>
        </w:rPr>
        <w:t>обратившихся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получением</w:t>
      </w:r>
      <w:r>
        <w:rPr>
          <w:color w:val="231F20"/>
          <w:spacing w:val="-10"/>
        </w:rPr>
        <w:t> </w:t>
      </w:r>
      <w:r>
        <w:rPr>
          <w:color w:val="231F20"/>
        </w:rPr>
        <w:t>авторизации,</w:t>
      </w:r>
      <w:r>
        <w:rPr>
          <w:color w:val="231F20"/>
          <w:spacing w:val="-10"/>
        </w:rPr>
        <w:t> </w:t>
      </w:r>
      <w:r>
        <w:rPr>
          <w:color w:val="231F20"/>
        </w:rPr>
        <w:t>увеличивается.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2015</w:t>
      </w:r>
      <w:r>
        <w:rPr>
          <w:color w:val="231F20"/>
          <w:spacing w:val="-10"/>
        </w:rPr>
        <w:t> </w:t>
      </w:r>
      <w:r>
        <w:rPr>
          <w:color w:val="231F20"/>
        </w:rPr>
        <w:t>г.</w:t>
      </w:r>
    </w:p>
    <w:p>
      <w:pPr>
        <w:pStyle w:val="BodyText"/>
        <w:spacing w:before="3"/>
        <w:rPr>
          <w:sz w:val="9"/>
        </w:rPr>
      </w:pPr>
      <w:r>
        <w:rPr/>
        <w:pict>
          <v:shape style="position:absolute;margin-left:53.858299pt;margin-top:7.562224pt;width:51.05pt;height:.1pt;mso-position-horizontal-relative:page;mso-position-vertical-relative:paragraph;z-index:-15577088;mso-wrap-distance-left:0;mso-wrap-distance-right:0" coordorigin="1077,151" coordsize="1021,0" path="m1077,151l2098,15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2" w:firstLine="284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Презентация программного изделия «Стакс-центр» см. Приложение (CD),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«Методические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материалы»,</w:t>
      </w:r>
      <w:r>
        <w:rPr>
          <w:color w:val="231F20"/>
          <w:spacing w:val="-3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файл</w:t>
      </w:r>
      <w:r>
        <w:rPr>
          <w:color w:val="231F20"/>
          <w:spacing w:val="-6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ПИ</w:t>
      </w:r>
      <w:r>
        <w:rPr>
          <w:color w:val="231F20"/>
          <w:spacing w:val="-5"/>
          <w:sz w:val="18"/>
          <w:shd w:fill="FDFDE8" w:color="auto" w:val="clear"/>
        </w:rPr>
        <w:t> </w:t>
      </w:r>
      <w:r>
        <w:rPr>
          <w:color w:val="231F20"/>
          <w:sz w:val="18"/>
          <w:shd w:fill="FDFDE8" w:color="auto" w:val="clear"/>
        </w:rPr>
        <w:t>СТАКС-центр.pptx.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327"/>
          <w:footerReference w:type="even" r:id="rId328"/>
          <w:footerReference w:type="default" r:id="rId329"/>
          <w:pgSz w:w="8230" w:h="11630"/>
          <w:pgMar w:header="758" w:footer="722" w:top="1220" w:bottom="920" w:left="920" w:right="500"/>
          <w:pgNumType w:start="262"/>
        </w:sectPr>
      </w:pPr>
    </w:p>
    <w:p>
      <w:pPr>
        <w:spacing w:line="247" w:lineRule="auto" w:before="66"/>
        <w:ind w:left="3714" w:right="560" w:hanging="516"/>
        <w:jc w:val="left"/>
        <w:rPr>
          <w:rFonts w:ascii="Trebuchet MS" w:hAnsi="Trebuchet MS"/>
          <w:sz w:val="18"/>
        </w:rPr>
      </w:pPr>
      <w:r>
        <w:rPr/>
        <w:pict>
          <v:shape style="position:absolute;margin-left:53.858299pt;margin-top:26.802656pt;width:303.350pt;height:.1pt;mso-position-horizontal-relative:page;mso-position-vertical-relative:paragraph;z-index:-15576576;mso-wrap-distance-left:0;mso-wrap-distance-right:0" coordorigin="1077,536" coordsize="6067,0" path="m1077,536l7143,536e" filled="false" stroked="true" strokeweight=".7pt" strokecolor="#231f20">
            <v:path arrowok="t"/>
            <v:stroke dashstyle="solid"/>
            <w10:wrap type="topAndBottom"/>
          </v:shape>
        </w:pict>
      </w:r>
      <w:r>
        <w:rPr>
          <w:rFonts w:ascii="Trebuchet MS" w:hAnsi="Trebuchet MS"/>
          <w:color w:val="231F20"/>
          <w:w w:val="85"/>
          <w:sz w:val="18"/>
        </w:rPr>
        <w:t>10.9.</w:t>
      </w:r>
      <w:r>
        <w:rPr>
          <w:rFonts w:ascii="Trebuchet MS" w:hAnsi="Trebuchet MS"/>
          <w:color w:val="231F20"/>
          <w:spacing w:val="4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Организация</w:t>
      </w:r>
      <w:r>
        <w:rPr>
          <w:rFonts w:ascii="Trebuchet MS" w:hAnsi="Trebuchet MS"/>
          <w:color w:val="231F20"/>
          <w:spacing w:val="4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доступа</w:t>
      </w:r>
      <w:r>
        <w:rPr>
          <w:rFonts w:ascii="Trebuchet MS" w:hAnsi="Trebuchet MS"/>
          <w:color w:val="231F20"/>
          <w:spacing w:val="5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пользователей</w:t>
      </w:r>
      <w:r>
        <w:rPr>
          <w:rFonts w:ascii="Trebuchet MS" w:hAnsi="Trebuchet MS"/>
          <w:color w:val="231F20"/>
          <w:spacing w:val="-43"/>
          <w:w w:val="85"/>
          <w:sz w:val="18"/>
        </w:rPr>
        <w:t> </w:t>
      </w:r>
      <w:r>
        <w:rPr>
          <w:rFonts w:ascii="Trebuchet MS" w:hAnsi="Trebuchet MS"/>
          <w:color w:val="231F20"/>
          <w:spacing w:val="-2"/>
          <w:w w:val="85"/>
          <w:sz w:val="18"/>
        </w:rPr>
        <w:t>к</w:t>
      </w:r>
      <w:r>
        <w:rPr>
          <w:rFonts w:ascii="Trebuchet MS" w:hAnsi="Trebuchet MS"/>
          <w:color w:val="231F20"/>
          <w:spacing w:val="-4"/>
          <w:w w:val="85"/>
          <w:sz w:val="18"/>
        </w:rPr>
        <w:t> </w:t>
      </w:r>
      <w:r>
        <w:rPr>
          <w:rFonts w:ascii="Trebuchet MS" w:hAnsi="Trebuchet MS"/>
          <w:color w:val="231F20"/>
          <w:spacing w:val="-2"/>
          <w:w w:val="85"/>
          <w:sz w:val="18"/>
        </w:rPr>
        <w:t>хранилищам</w:t>
      </w:r>
      <w:r>
        <w:rPr>
          <w:rFonts w:ascii="Trebuchet MS" w:hAnsi="Trebuchet MS"/>
          <w:color w:val="231F20"/>
          <w:spacing w:val="-4"/>
          <w:w w:val="85"/>
          <w:sz w:val="18"/>
        </w:rPr>
        <w:t> </w:t>
      </w:r>
      <w:r>
        <w:rPr>
          <w:rFonts w:ascii="Trebuchet MS" w:hAnsi="Trebuchet MS"/>
          <w:color w:val="231F20"/>
          <w:spacing w:val="-2"/>
          <w:w w:val="85"/>
          <w:sz w:val="18"/>
        </w:rPr>
        <w:t>судебной</w:t>
      </w:r>
      <w:r>
        <w:rPr>
          <w:rFonts w:ascii="Trebuchet MS" w:hAnsi="Trebuchet MS"/>
          <w:color w:val="231F20"/>
          <w:spacing w:val="-4"/>
          <w:w w:val="85"/>
          <w:sz w:val="18"/>
        </w:rPr>
        <w:t> </w:t>
      </w:r>
      <w:r>
        <w:rPr>
          <w:rFonts w:ascii="Trebuchet MS" w:hAnsi="Trebuchet MS"/>
          <w:color w:val="231F20"/>
          <w:spacing w:val="-1"/>
          <w:w w:val="85"/>
          <w:sz w:val="18"/>
        </w:rPr>
        <w:t>статистики</w:t>
      </w:r>
    </w:p>
    <w:p>
      <w:pPr>
        <w:pStyle w:val="BodyText"/>
        <w:spacing w:before="4"/>
        <w:rPr>
          <w:rFonts w:ascii="Trebuchet MS"/>
          <w:sz w:val="10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по запросам доступ предоставляется к копиям федерального хра-</w:t>
      </w:r>
      <w:r>
        <w:rPr>
          <w:color w:val="231F20"/>
          <w:spacing w:val="1"/>
        </w:rPr>
        <w:t> </w:t>
      </w:r>
      <w:r>
        <w:rPr>
          <w:color w:val="231F20"/>
        </w:rPr>
        <w:t>нилища статистической отчетности судов общей юрисдикции и ар-</w:t>
      </w:r>
      <w:r>
        <w:rPr>
          <w:color w:val="231F20"/>
          <w:spacing w:val="-50"/>
        </w:rPr>
        <w:t> </w:t>
      </w:r>
      <w:r>
        <w:rPr>
          <w:color w:val="231F20"/>
        </w:rPr>
        <w:t>битражных судов в режиме упрощенного доступа к ПИ «Судебная</w:t>
      </w:r>
      <w:r>
        <w:rPr>
          <w:color w:val="231F20"/>
          <w:spacing w:val="1"/>
        </w:rPr>
        <w:t> </w:t>
      </w:r>
      <w:r>
        <w:rPr>
          <w:color w:val="231F20"/>
        </w:rPr>
        <w:t>статистика». Также планируется предоставить доступ к региональ-</w:t>
      </w:r>
      <w:r>
        <w:rPr>
          <w:color w:val="231F20"/>
          <w:spacing w:val="1"/>
        </w:rPr>
        <w:t> </w:t>
      </w:r>
      <w:r>
        <w:rPr>
          <w:color w:val="231F20"/>
        </w:rPr>
        <w:t>ным хранилищам судебной статистики в территориальных органах</w:t>
      </w:r>
      <w:r>
        <w:rPr>
          <w:color w:val="231F20"/>
          <w:spacing w:val="-50"/>
        </w:rPr>
        <w:t> </w:t>
      </w:r>
      <w:r>
        <w:rPr>
          <w:color w:val="231F20"/>
        </w:rPr>
        <w:t>Судебного</w:t>
      </w:r>
      <w:r>
        <w:rPr>
          <w:color w:val="231F20"/>
          <w:spacing w:val="-6"/>
        </w:rPr>
        <w:t> </w:t>
      </w:r>
      <w:r>
        <w:rPr>
          <w:color w:val="231F20"/>
        </w:rPr>
        <w:t>департамента.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Как перспективное направление организации автоматизирован-</w:t>
      </w:r>
      <w:r>
        <w:rPr>
          <w:color w:val="231F20"/>
          <w:spacing w:val="1"/>
        </w:rPr>
        <w:t> </w:t>
      </w:r>
      <w:r>
        <w:rPr>
          <w:color w:val="231F20"/>
        </w:rPr>
        <w:t>ного сбора судебной статистики в ПИ «Судебная статистика» мож-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11"/>
        </w:rPr>
        <w:t> </w:t>
      </w:r>
      <w:r>
        <w:rPr>
          <w:color w:val="231F20"/>
        </w:rPr>
        <w:t>назвать</w:t>
      </w:r>
      <w:r>
        <w:rPr>
          <w:color w:val="231F20"/>
          <w:spacing w:val="12"/>
        </w:rPr>
        <w:t> </w:t>
      </w:r>
      <w:r>
        <w:rPr>
          <w:color w:val="231F20"/>
        </w:rPr>
        <w:t>перемещение</w:t>
      </w:r>
      <w:r>
        <w:rPr>
          <w:color w:val="231F20"/>
          <w:spacing w:val="12"/>
        </w:rPr>
        <w:t> </w:t>
      </w:r>
      <w:r>
        <w:rPr>
          <w:color w:val="231F20"/>
        </w:rPr>
        <w:t>сбора</w:t>
      </w:r>
      <w:r>
        <w:rPr>
          <w:color w:val="231F20"/>
          <w:spacing w:val="12"/>
        </w:rPr>
        <w:t> </w:t>
      </w:r>
      <w:r>
        <w:rPr>
          <w:color w:val="231F20"/>
        </w:rPr>
        <w:t>первичных</w:t>
      </w:r>
      <w:r>
        <w:rPr>
          <w:color w:val="231F20"/>
          <w:spacing w:val="12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12"/>
        </w:rPr>
        <w:t> </w:t>
      </w:r>
      <w:r>
        <w:rPr>
          <w:color w:val="231F20"/>
        </w:rPr>
        <w:t>отчётов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37"/>
        </w:rPr>
        <w:t> </w:t>
      </w:r>
      <w:r>
        <w:rPr>
          <w:color w:val="231F20"/>
        </w:rPr>
        <w:t>«облако»</w:t>
      </w:r>
      <w:r>
        <w:rPr>
          <w:color w:val="231F20"/>
          <w:spacing w:val="38"/>
        </w:rPr>
        <w:t> </w:t>
      </w:r>
      <w:r>
        <w:rPr>
          <w:color w:val="231F20"/>
        </w:rPr>
        <w:t>—</w:t>
      </w:r>
      <w:r>
        <w:rPr>
          <w:color w:val="231F20"/>
          <w:spacing w:val="37"/>
        </w:rPr>
        <w:t> </w:t>
      </w:r>
      <w:r>
        <w:rPr>
          <w:color w:val="231F20"/>
        </w:rPr>
        <w:t>из</w:t>
      </w:r>
      <w:r>
        <w:rPr>
          <w:color w:val="231F20"/>
          <w:spacing w:val="38"/>
        </w:rPr>
        <w:t> </w:t>
      </w:r>
      <w:r>
        <w:rPr>
          <w:color w:val="231F20"/>
        </w:rPr>
        <w:t>управлений</w:t>
      </w:r>
      <w:r>
        <w:rPr>
          <w:color w:val="231F20"/>
          <w:spacing w:val="37"/>
        </w:rPr>
        <w:t> </w:t>
      </w:r>
      <w:r>
        <w:rPr>
          <w:color w:val="231F20"/>
        </w:rPr>
        <w:t>(отделов)</w:t>
      </w:r>
      <w:r>
        <w:rPr>
          <w:color w:val="231F20"/>
          <w:spacing w:val="38"/>
        </w:rPr>
        <w:t> </w:t>
      </w:r>
      <w:r>
        <w:rPr>
          <w:color w:val="231F20"/>
        </w:rPr>
        <w:t>Судебного</w:t>
      </w:r>
      <w:r>
        <w:rPr>
          <w:color w:val="231F20"/>
          <w:spacing w:val="38"/>
        </w:rPr>
        <w:t> </w:t>
      </w:r>
      <w:r>
        <w:rPr>
          <w:color w:val="231F20"/>
        </w:rPr>
        <w:t>департамента</w:t>
      </w:r>
      <w:r>
        <w:rPr>
          <w:color w:val="231F20"/>
          <w:spacing w:val="-50"/>
        </w:rPr>
        <w:t> </w:t>
      </w:r>
      <w:r>
        <w:rPr>
          <w:color w:val="231F20"/>
        </w:rPr>
        <w:t>в субъектах Российской Федерации на мощные сервера в Инфор-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мационно-аналитический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центр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Судебного</w:t>
      </w:r>
      <w:r>
        <w:rPr>
          <w:color w:val="231F20"/>
          <w:spacing w:val="-6"/>
        </w:rPr>
        <w:t> </w:t>
      </w:r>
      <w:r>
        <w:rPr>
          <w:color w:val="231F20"/>
        </w:rPr>
        <w:t>департамента,</w:t>
      </w:r>
      <w:r>
        <w:rPr>
          <w:color w:val="231F20"/>
          <w:spacing w:val="-7"/>
        </w:rPr>
        <w:t> </w:t>
      </w:r>
      <w:r>
        <w:rPr>
          <w:color w:val="231F20"/>
        </w:rPr>
        <w:t>т.</w:t>
      </w:r>
      <w:r>
        <w:rPr>
          <w:color w:val="231F20"/>
          <w:spacing w:val="-26"/>
        </w:rPr>
        <w:t> </w:t>
      </w:r>
      <w:r>
        <w:rPr>
          <w:color w:val="231F20"/>
        </w:rPr>
        <w:t>е.</w:t>
      </w:r>
      <w:r>
        <w:rPr>
          <w:color w:val="231F20"/>
          <w:spacing w:val="-7"/>
        </w:rPr>
        <w:t> </w:t>
      </w:r>
      <w:r>
        <w:rPr>
          <w:color w:val="231F20"/>
        </w:rPr>
        <w:t>заме-</w:t>
      </w:r>
      <w:r>
        <w:rPr>
          <w:color w:val="231F20"/>
          <w:spacing w:val="1"/>
        </w:rPr>
        <w:t> </w:t>
      </w:r>
      <w:r>
        <w:rPr>
          <w:color w:val="231F20"/>
        </w:rPr>
        <w:t>нить территориально распределённые базы данных судебной ста-</w:t>
      </w:r>
      <w:r>
        <w:rPr>
          <w:color w:val="231F20"/>
          <w:spacing w:val="1"/>
        </w:rPr>
        <w:t> </w:t>
      </w:r>
      <w:r>
        <w:rPr>
          <w:color w:val="231F20"/>
        </w:rPr>
        <w:t>тистики на централизованное хранение, что позволит управлениям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Судебного департамента проводить работу по сбору статистической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отчётности судов удалённо, при этом будут существенно снижены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трудозатраты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техническую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поддержку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программных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комплексов,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 том числе на их обновление при изменении форм статистической</w:t>
      </w:r>
      <w:r>
        <w:rPr>
          <w:color w:val="231F20"/>
          <w:spacing w:val="-50"/>
        </w:rPr>
        <w:t> </w:t>
      </w:r>
      <w:r>
        <w:rPr>
          <w:color w:val="231F20"/>
        </w:rPr>
        <w:t>отчётности. В то же время централизованное хранение всего мас-</w:t>
      </w:r>
      <w:r>
        <w:rPr>
          <w:color w:val="231F20"/>
          <w:spacing w:val="1"/>
        </w:rPr>
        <w:t> </w:t>
      </w:r>
      <w:r>
        <w:rPr>
          <w:color w:val="231F20"/>
        </w:rPr>
        <w:t>сива собираемых статистических данных позволит оперативно осу-</w:t>
      </w:r>
      <w:r>
        <w:rPr>
          <w:color w:val="231F20"/>
          <w:spacing w:val="-51"/>
        </w:rPr>
        <w:t> </w:t>
      </w:r>
      <w:r>
        <w:rPr>
          <w:color w:val="231F20"/>
        </w:rPr>
        <w:t>ществлять их поиск и анализ. Еще одним направлением развития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информационных ресурсов судебной системы, которое позволит</w:t>
      </w:r>
      <w:r>
        <w:rPr>
          <w:color w:val="231F20"/>
          <w:spacing w:val="1"/>
        </w:rPr>
        <w:t> </w:t>
      </w:r>
      <w:r>
        <w:rPr>
          <w:color w:val="231F20"/>
        </w:rPr>
        <w:t>сократить или полностью исключить необходимость сбора стати-</w:t>
      </w:r>
      <w:r>
        <w:rPr>
          <w:color w:val="231F20"/>
          <w:spacing w:val="1"/>
        </w:rPr>
        <w:t> </w:t>
      </w:r>
      <w:r>
        <w:rPr>
          <w:color w:val="231F20"/>
        </w:rPr>
        <w:t>стики по запросам, является консолидация на федеральном уровне</w:t>
      </w:r>
      <w:r>
        <w:rPr>
          <w:color w:val="231F20"/>
          <w:spacing w:val="1"/>
        </w:rPr>
        <w:t> </w:t>
      </w:r>
      <w:r>
        <w:rPr>
          <w:color w:val="231F20"/>
        </w:rPr>
        <w:t>баз данных судебного делопроизводства и полнотекстовых банков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судебных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актов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целях</w:t>
      </w:r>
      <w:r>
        <w:rPr>
          <w:color w:val="231F20"/>
          <w:spacing w:val="-12"/>
        </w:rPr>
        <w:t> </w:t>
      </w:r>
      <w:r>
        <w:rPr>
          <w:color w:val="231F20"/>
        </w:rPr>
        <w:t>оперативного</w:t>
      </w:r>
      <w:r>
        <w:rPr>
          <w:color w:val="231F20"/>
          <w:spacing w:val="-12"/>
        </w:rPr>
        <w:t> </w:t>
      </w:r>
      <w:r>
        <w:rPr>
          <w:color w:val="231F20"/>
        </w:rPr>
        <w:t>гибкого</w:t>
      </w:r>
      <w:r>
        <w:rPr>
          <w:color w:val="231F20"/>
          <w:spacing w:val="-12"/>
        </w:rPr>
        <w:t> </w:t>
      </w:r>
      <w:r>
        <w:rPr>
          <w:color w:val="231F20"/>
        </w:rPr>
        <w:t>поиска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анализа</w:t>
      </w:r>
      <w:r>
        <w:rPr>
          <w:color w:val="231F20"/>
          <w:spacing w:val="-12"/>
        </w:rPr>
        <w:t> </w:t>
      </w:r>
      <w:r>
        <w:rPr>
          <w:color w:val="231F20"/>
        </w:rPr>
        <w:t>дан-</w:t>
      </w:r>
      <w:r>
        <w:rPr>
          <w:color w:val="231F20"/>
          <w:spacing w:val="-50"/>
        </w:rPr>
        <w:t> </w:t>
      </w:r>
      <w:r>
        <w:rPr>
          <w:color w:val="231F20"/>
        </w:rPr>
        <w:t>ных по учётным реквизитам судебного делопроизводства в сочета-</w:t>
      </w:r>
      <w:r>
        <w:rPr>
          <w:color w:val="231F20"/>
          <w:spacing w:val="-50"/>
        </w:rPr>
        <w:t> </w:t>
      </w:r>
      <w:r>
        <w:rPr>
          <w:color w:val="231F20"/>
        </w:rPr>
        <w:t>нии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поиском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тексту.</w:t>
      </w:r>
    </w:p>
    <w:p>
      <w:pPr>
        <w:pStyle w:val="BodyText"/>
        <w:spacing w:line="268" w:lineRule="auto"/>
        <w:ind w:left="157" w:right="574" w:firstLine="283"/>
        <w:jc w:val="both"/>
      </w:pPr>
      <w:r>
        <w:rPr>
          <w:color w:val="231F20"/>
        </w:rPr>
        <w:t>Однако подобные технические решения требуют больших мате-</w:t>
      </w:r>
      <w:r>
        <w:rPr>
          <w:color w:val="231F20"/>
          <w:spacing w:val="-50"/>
        </w:rPr>
        <w:t> </w:t>
      </w:r>
      <w:r>
        <w:rPr>
          <w:color w:val="231F20"/>
        </w:rPr>
        <w:t>риальных</w:t>
      </w:r>
      <w:r>
        <w:rPr>
          <w:color w:val="231F20"/>
          <w:spacing w:val="-5"/>
        </w:rPr>
        <w:t> </w:t>
      </w:r>
      <w:r>
        <w:rPr>
          <w:color w:val="231F20"/>
        </w:rPr>
        <w:t>затрат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-4"/>
        </w:rPr>
        <w:t> </w:t>
      </w:r>
      <w:r>
        <w:rPr>
          <w:color w:val="231F20"/>
        </w:rPr>
        <w:t>кадров.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Разработанные</w:t>
      </w:r>
      <w:r>
        <w:rPr>
          <w:color w:val="231F20"/>
          <w:spacing w:val="-12"/>
        </w:rPr>
        <w:t> </w:t>
      </w:r>
      <w:r>
        <w:rPr>
          <w:color w:val="231F20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</w:rPr>
        <w:t>десяти</w:t>
      </w:r>
      <w:r>
        <w:rPr>
          <w:color w:val="231F20"/>
          <w:spacing w:val="-11"/>
        </w:rPr>
        <w:t> </w:t>
      </w:r>
      <w:r>
        <w:rPr>
          <w:color w:val="231F20"/>
        </w:rPr>
        <w:t>лет</w:t>
      </w:r>
      <w:r>
        <w:rPr>
          <w:color w:val="231F20"/>
          <w:spacing w:val="-12"/>
        </w:rPr>
        <w:t> </w:t>
      </w:r>
      <w:r>
        <w:rPr>
          <w:color w:val="231F20"/>
        </w:rPr>
        <w:t>назад</w:t>
      </w:r>
      <w:r>
        <w:rPr>
          <w:color w:val="231F20"/>
          <w:spacing w:val="-11"/>
        </w:rPr>
        <w:t> </w:t>
      </w:r>
      <w:r>
        <w:rPr>
          <w:color w:val="231F20"/>
        </w:rPr>
        <w:t>программные</w:t>
      </w:r>
      <w:r>
        <w:rPr>
          <w:color w:val="231F20"/>
          <w:spacing w:val="-12"/>
        </w:rPr>
        <w:t> </w:t>
      </w:r>
      <w:r>
        <w:rPr>
          <w:color w:val="231F20"/>
        </w:rPr>
        <w:t>изделия,</w:t>
      </w:r>
      <w:r>
        <w:rPr>
          <w:color w:val="231F20"/>
          <w:spacing w:val="-11"/>
        </w:rPr>
        <w:t> </w:t>
      </w:r>
      <w:r>
        <w:rPr>
          <w:color w:val="231F20"/>
        </w:rPr>
        <w:t>да-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же при условии их модификации, морально устаревают в связи с раз-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витием</w:t>
      </w:r>
      <w:r>
        <w:rPr>
          <w:color w:val="231F20"/>
          <w:spacing w:val="17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17"/>
        </w:rPr>
        <w:t> </w:t>
      </w:r>
      <w:r>
        <w:rPr>
          <w:color w:val="231F20"/>
        </w:rPr>
        <w:t>передачи</w:t>
      </w:r>
      <w:r>
        <w:rPr>
          <w:color w:val="231F20"/>
          <w:spacing w:val="17"/>
        </w:rPr>
        <w:t> </w:t>
      </w:r>
      <w:r>
        <w:rPr>
          <w:color w:val="231F20"/>
        </w:rPr>
        <w:t>данных,</w:t>
      </w:r>
      <w:r>
        <w:rPr>
          <w:color w:val="231F20"/>
          <w:spacing w:val="18"/>
        </w:rPr>
        <w:t> </w:t>
      </w:r>
      <w:r>
        <w:rPr>
          <w:color w:val="231F20"/>
        </w:rPr>
        <w:t>удаленного</w:t>
      </w:r>
      <w:r>
        <w:rPr>
          <w:color w:val="231F20"/>
          <w:spacing w:val="17"/>
        </w:rPr>
        <w:t> </w:t>
      </w:r>
      <w:r>
        <w:rPr>
          <w:color w:val="231F20"/>
        </w:rPr>
        <w:t>доступа</w:t>
      </w:r>
      <w:r>
        <w:rPr>
          <w:color w:val="231F20"/>
          <w:spacing w:val="17"/>
        </w:rPr>
        <w:t> </w:t>
      </w:r>
      <w:r>
        <w:rPr>
          <w:color w:val="231F20"/>
        </w:rPr>
        <w:t>к</w:t>
      </w:r>
      <w:r>
        <w:rPr>
          <w:color w:val="231F20"/>
          <w:spacing w:val="18"/>
        </w:rPr>
        <w:t> </w:t>
      </w:r>
      <w:r>
        <w:rPr>
          <w:color w:val="231F20"/>
        </w:rPr>
        <w:t>базам</w:t>
      </w:r>
    </w:p>
    <w:p>
      <w:pPr>
        <w:spacing w:after="0" w:line="268" w:lineRule="auto"/>
        <w:jc w:val="both"/>
        <w:sectPr>
          <w:headerReference w:type="default" r:id="rId330"/>
          <w:pgSz w:w="8230" w:h="11630"/>
          <w:pgMar w:header="0" w:footer="722" w:top="68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данных и возможностей хранения больших объемов данных в цен-</w:t>
      </w:r>
      <w:r>
        <w:rPr>
          <w:color w:val="231F20"/>
          <w:spacing w:val="1"/>
        </w:rPr>
        <w:t> </w:t>
      </w:r>
      <w:r>
        <w:rPr>
          <w:color w:val="231F20"/>
        </w:rPr>
        <w:t>трах обработки данных (ЦОД). Разрабатываемый на смену эксплу-</w:t>
      </w:r>
      <w:r>
        <w:rPr>
          <w:color w:val="231F20"/>
          <w:spacing w:val="1"/>
        </w:rPr>
        <w:t> </w:t>
      </w:r>
      <w:r>
        <w:rPr>
          <w:color w:val="231F20"/>
        </w:rPr>
        <w:t>атирующимся в настоящее время в судах программным изделиям</w:t>
      </w:r>
      <w:r>
        <w:rPr>
          <w:color w:val="231F20"/>
          <w:spacing w:val="1"/>
        </w:rPr>
        <w:t> </w:t>
      </w:r>
      <w:r>
        <w:rPr>
          <w:color w:val="231F20"/>
        </w:rPr>
        <w:t>подсистемы «Судебное делопроизводство и статистика» комплекс</w:t>
      </w:r>
      <w:r>
        <w:rPr>
          <w:color w:val="231F20"/>
          <w:spacing w:val="1"/>
        </w:rPr>
        <w:t> </w:t>
      </w:r>
      <w:r>
        <w:rPr>
          <w:color w:val="231F20"/>
        </w:rPr>
        <w:t>программ</w:t>
      </w:r>
      <w:r>
        <w:rPr>
          <w:color w:val="231F20"/>
          <w:spacing w:val="-7"/>
        </w:rPr>
        <w:t> </w:t>
      </w:r>
      <w:r>
        <w:rPr>
          <w:color w:val="231F20"/>
        </w:rPr>
        <w:t>«Судебное</w:t>
      </w:r>
      <w:r>
        <w:rPr>
          <w:color w:val="231F20"/>
          <w:spacing w:val="-7"/>
        </w:rPr>
        <w:t> </w:t>
      </w:r>
      <w:r>
        <w:rPr>
          <w:color w:val="231F20"/>
        </w:rPr>
        <w:t>делопроизводство»</w:t>
      </w:r>
      <w:r>
        <w:rPr>
          <w:color w:val="231F20"/>
          <w:spacing w:val="-7"/>
        </w:rPr>
        <w:t> </w:t>
      </w:r>
      <w:r>
        <w:rPr>
          <w:color w:val="231F20"/>
        </w:rPr>
        <w:t>(КП</w:t>
      </w:r>
      <w:r>
        <w:rPr>
          <w:color w:val="231F20"/>
          <w:spacing w:val="-6"/>
        </w:rPr>
        <w:t> </w:t>
      </w:r>
      <w:r>
        <w:rPr>
          <w:color w:val="231F20"/>
        </w:rPr>
        <w:t>СДП)</w:t>
      </w:r>
      <w:r>
        <w:rPr>
          <w:color w:val="231F20"/>
          <w:spacing w:val="-7"/>
        </w:rPr>
        <w:t> </w:t>
      </w:r>
      <w:r>
        <w:rPr>
          <w:color w:val="231F20"/>
        </w:rPr>
        <w:t>должен: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40" w:lineRule="exact" w:before="0" w:after="0"/>
        <w:ind w:left="667" w:right="0" w:hanging="228"/>
        <w:jc w:val="both"/>
        <w:rPr>
          <w:sz w:val="21"/>
        </w:rPr>
      </w:pPr>
      <w:r>
        <w:rPr>
          <w:color w:val="231F20"/>
          <w:sz w:val="21"/>
        </w:rPr>
        <w:t>объединить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функционал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программных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изделий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подсистемы</w:t>
      </w:r>
    </w:p>
    <w:p>
      <w:pPr>
        <w:pStyle w:val="BodyText"/>
        <w:spacing w:before="27"/>
        <w:ind w:left="157"/>
        <w:jc w:val="both"/>
      </w:pPr>
      <w:r>
        <w:rPr>
          <w:color w:val="231F20"/>
        </w:rPr>
        <w:t>«Судебное</w:t>
      </w:r>
      <w:r>
        <w:rPr>
          <w:color w:val="231F20"/>
          <w:spacing w:val="-13"/>
        </w:rPr>
        <w:t> </w:t>
      </w:r>
      <w:r>
        <w:rPr>
          <w:color w:val="231F20"/>
        </w:rPr>
        <w:t>делопроизводство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статистика»;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25" w:after="0"/>
        <w:ind w:left="157" w:right="570" w:firstLine="283"/>
        <w:jc w:val="both"/>
        <w:rPr>
          <w:sz w:val="21"/>
        </w:rPr>
      </w:pPr>
      <w:r>
        <w:rPr>
          <w:color w:val="231F20"/>
          <w:sz w:val="21"/>
        </w:rPr>
        <w:t>предусмотреть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механизмы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автоматизированной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передачи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(представления) информации в базах данных судебного делопроиз-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водства между судами различных уровней, обеспечив одноразовый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ввод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информации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деле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судебных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инстанциях,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связанность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информации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делу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лицу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информационных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системах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судов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уровней;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обеспечить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сквозной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поиск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сведений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делам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судебным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ак-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там,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хранилищам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первичного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статистического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учета,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судеб-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ным решениям и статистической отчетности по запросам, детали-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зацию сводных статистических данных по Российской Федерации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 только в разрезе сводных данных по субъекту Российской Феде-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рации и уровню судов, но до первичных данных по делу, учтённых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электронной картотеке судебного делопроизводства по всем су-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дебным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инстанциям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вынесенных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судебных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постановлений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кон-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кретному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делу;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обеспечить интеграцию автоматизированных информацион-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ных систем судебного делопроизводства и по ведению судебной ста-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тистики с другими подсистемами ГАС «Правосудие» в части общих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справочников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классификаторов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судопроизводства;</w:t>
      </w:r>
    </w:p>
    <w:p>
      <w:pPr>
        <w:pStyle w:val="ListParagraph"/>
        <w:numPr>
          <w:ilvl w:val="1"/>
          <w:numId w:val="23"/>
        </w:numPr>
        <w:tabs>
          <w:tab w:pos="668" w:val="left" w:leader="none"/>
        </w:tabs>
        <w:spacing w:line="268" w:lineRule="auto" w:before="0" w:after="0"/>
        <w:ind w:left="157" w:right="572" w:firstLine="283"/>
        <w:jc w:val="both"/>
        <w:rPr>
          <w:sz w:val="21"/>
        </w:rPr>
      </w:pPr>
      <w:r>
        <w:rPr>
          <w:color w:val="231F20"/>
          <w:sz w:val="21"/>
        </w:rPr>
        <w:t>создать возможность информационного обмена с информа-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ционными системами правоохранительных органов в отношении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лиц, совершивших преступления, использование для анализа ста-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тистических признаков, учтенных правоохранительными органа-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 о личности лиц, совершивших преступления и характеристиках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преступления.</w:t>
      </w:r>
    </w:p>
    <w:p>
      <w:pPr>
        <w:spacing w:after="0" w:line="268" w:lineRule="auto"/>
        <w:jc w:val="both"/>
        <w:rPr>
          <w:sz w:val="21"/>
        </w:rPr>
        <w:sectPr>
          <w:headerReference w:type="even" r:id="rId331"/>
          <w:headerReference w:type="default" r:id="rId332"/>
          <w:footerReference w:type="even" r:id="rId333"/>
          <w:pgSz w:w="8230" w:h="11630"/>
          <w:pgMar w:header="758" w:footer="0" w:top="1220" w:bottom="280" w:left="9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268" w:lineRule="auto" w:before="112"/>
        <w:ind w:left="157" w:right="574" w:firstLine="283"/>
        <w:jc w:val="both"/>
      </w:pPr>
      <w:bookmarkStart w:name="Заключение" w:id="132"/>
      <w:bookmarkEnd w:id="132"/>
      <w:r>
        <w:rPr/>
      </w:r>
      <w:r>
        <w:rPr>
          <w:color w:val="231F20"/>
        </w:rPr>
        <w:t>Судебная</w:t>
      </w:r>
      <w:r>
        <w:rPr>
          <w:color w:val="231F20"/>
          <w:spacing w:val="21"/>
        </w:rPr>
        <w:t> </w:t>
      </w:r>
      <w:r>
        <w:rPr>
          <w:color w:val="231F20"/>
        </w:rPr>
        <w:t>статистика</w:t>
      </w:r>
      <w:r>
        <w:rPr>
          <w:color w:val="231F20"/>
          <w:spacing w:val="21"/>
        </w:rPr>
        <w:t> </w:t>
      </w:r>
      <w:r>
        <w:rPr>
          <w:color w:val="231F20"/>
        </w:rPr>
        <w:t>развивается</w:t>
      </w:r>
      <w:r>
        <w:rPr>
          <w:color w:val="231F20"/>
          <w:spacing w:val="22"/>
        </w:rPr>
        <w:t> </w:t>
      </w:r>
      <w:r>
        <w:rPr>
          <w:color w:val="231F20"/>
        </w:rPr>
        <w:t>вместе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2"/>
        </w:rPr>
        <w:t> </w:t>
      </w:r>
      <w:r>
        <w:rPr>
          <w:color w:val="231F20"/>
        </w:rPr>
        <w:t>судебной</w:t>
      </w:r>
      <w:r>
        <w:rPr>
          <w:color w:val="231F20"/>
          <w:spacing w:val="21"/>
        </w:rPr>
        <w:t> </w:t>
      </w:r>
      <w:r>
        <w:rPr>
          <w:color w:val="231F20"/>
        </w:rPr>
        <w:t>системой,</w:t>
      </w:r>
      <w:r>
        <w:rPr>
          <w:color w:val="231F20"/>
          <w:spacing w:val="-50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никакое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другое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направление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организационно-правового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обеспече-</w:t>
      </w:r>
      <w:r>
        <w:rPr>
          <w:color w:val="231F20"/>
          <w:spacing w:val="-50"/>
        </w:rPr>
        <w:t> </w:t>
      </w:r>
      <w:r>
        <w:rPr>
          <w:color w:val="231F20"/>
          <w:spacing w:val="-3"/>
          <w:w w:val="95"/>
        </w:rPr>
        <w:t>ния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судебной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деятельности,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идет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ногу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со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временем,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учитывая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постоянно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6"/>
        </w:rPr>
        <w:t>меняющееся законодательство, </w:t>
      </w:r>
      <w:r>
        <w:rPr>
          <w:color w:val="231F20"/>
          <w:spacing w:val="-5"/>
        </w:rPr>
        <w:t>отражая потребности анализа судебной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практики и максимально используя </w:t>
      </w:r>
      <w:r>
        <w:rPr>
          <w:color w:val="231F20"/>
          <w:spacing w:val="-3"/>
        </w:rPr>
        <w:t>достигнутый уровень информати-</w:t>
      </w:r>
      <w:r>
        <w:rPr>
          <w:color w:val="231F20"/>
          <w:spacing w:val="-50"/>
        </w:rPr>
        <w:t> </w:t>
      </w:r>
      <w:r>
        <w:rPr>
          <w:color w:val="231F20"/>
          <w:spacing w:val="-6"/>
        </w:rPr>
        <w:t>зации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внедрения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информационных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технологий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судебной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системе.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При неизменности теоретических основ статистики развитию</w:t>
      </w:r>
      <w:r>
        <w:rPr>
          <w:color w:val="231F20"/>
          <w:spacing w:val="1"/>
        </w:rPr>
        <w:t> </w:t>
      </w:r>
      <w:r>
        <w:rPr>
          <w:color w:val="231F20"/>
        </w:rPr>
        <w:t>подвержена содержательная, «особенная часть», судебной стати-</w:t>
      </w:r>
      <w:r>
        <w:rPr>
          <w:color w:val="231F20"/>
          <w:spacing w:val="1"/>
        </w:rPr>
        <w:t> </w:t>
      </w:r>
      <w:r>
        <w:rPr>
          <w:color w:val="231F20"/>
        </w:rPr>
        <w:t>стики.</w:t>
      </w:r>
      <w:r>
        <w:rPr>
          <w:color w:val="231F20"/>
          <w:spacing w:val="-12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законодательстве,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</w:rPr>
        <w:t>числе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судоустройстве</w:t>
      </w:r>
      <w:r>
        <w:rPr>
          <w:color w:val="231F20"/>
          <w:spacing w:val="-50"/>
        </w:rPr>
        <w:t> </w:t>
      </w:r>
      <w:r>
        <w:rPr>
          <w:color w:val="231F20"/>
        </w:rPr>
        <w:t>и процессуальном законодательстве, вносят существенные измене-</w:t>
      </w:r>
      <w:r>
        <w:rPr>
          <w:color w:val="231F20"/>
          <w:spacing w:val="-50"/>
        </w:rPr>
        <w:t> </w:t>
      </w:r>
      <w:r>
        <w:rPr>
          <w:color w:val="231F20"/>
        </w:rPr>
        <w:t>ния в организацию статистической работы и в систему статистиче-</w:t>
      </w:r>
      <w:r>
        <w:rPr>
          <w:color w:val="231F20"/>
          <w:spacing w:val="-50"/>
        </w:rPr>
        <w:t> </w:t>
      </w:r>
      <w:r>
        <w:rPr>
          <w:color w:val="231F20"/>
        </w:rPr>
        <w:t>ских</w:t>
      </w:r>
      <w:r>
        <w:rPr>
          <w:color w:val="231F20"/>
          <w:spacing w:val="-6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судебной</w:t>
      </w:r>
      <w:r>
        <w:rPr>
          <w:color w:val="231F20"/>
          <w:spacing w:val="-6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  <w:w w:val="95"/>
        </w:rPr>
        <w:t>Так, 15 сентября 2015 г. вступил в силу новый кодекс — Кодекс ад-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министративного судопроизводства Российской Федерации (далее </w:t>
      </w:r>
      <w:r>
        <w:rPr>
          <w:color w:val="231F20"/>
          <w:spacing w:val="-2"/>
        </w:rPr>
        <w:t>—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КАС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РФ),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регулирующий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рассмотрение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ряда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категорий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дел,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названных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2"/>
        </w:rPr>
        <w:t>в КАС РФ «административными </w:t>
      </w:r>
      <w:r>
        <w:rPr>
          <w:color w:val="231F20"/>
          <w:spacing w:val="-1"/>
        </w:rPr>
        <w:t>делами», ранее рассматривавшихся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порядке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гражданского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судопроизводства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дела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публично-пра-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вовых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отношений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искового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производства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(об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оспаривании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норма-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тивных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правовых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актов,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решений,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действий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органов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государственной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власти, органов местного </w:t>
      </w:r>
      <w:r>
        <w:rPr>
          <w:color w:val="231F20"/>
          <w:spacing w:val="-2"/>
        </w:rPr>
        <w:t>самоуправления, избирательных комиссий,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 присуждении компенсации за нарушение права на судопроизводство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в разумный срок по делам, рассматриваемым судами общей юрисдик-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ции,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взыскании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денежных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сумм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счет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уплаты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установленных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зако-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ном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обязательных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платежей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санкций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физических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лиц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другие).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  <w:w w:val="105"/>
        </w:rPr>
        <w:t>Реализация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статистического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учета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дел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автоматизированном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судебном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делопроизводстве,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рассматриваемых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соответствии</w:t>
      </w:r>
    </w:p>
    <w:p>
      <w:pPr>
        <w:spacing w:after="0" w:line="268" w:lineRule="auto"/>
        <w:jc w:val="both"/>
        <w:sectPr>
          <w:headerReference w:type="default" r:id="rId334"/>
          <w:headerReference w:type="even" r:id="rId335"/>
          <w:footerReference w:type="default" r:id="rId336"/>
          <w:footerReference w:type="even" r:id="rId337"/>
          <w:pgSz w:w="8230" w:h="11630"/>
          <w:pgMar w:header="1496" w:footer="722" w:top="1840" w:bottom="920" w:left="920" w:right="500"/>
          <w:pgNumType w:start="265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КАС</w:t>
      </w:r>
      <w:r>
        <w:rPr>
          <w:color w:val="231F20"/>
          <w:spacing w:val="-6"/>
        </w:rPr>
        <w:t> </w:t>
      </w:r>
      <w:r>
        <w:rPr>
          <w:color w:val="231F20"/>
        </w:rPr>
        <w:t>РФ,</w:t>
      </w:r>
      <w:r>
        <w:rPr>
          <w:color w:val="231F20"/>
          <w:spacing w:val="-6"/>
        </w:rPr>
        <w:t> </w:t>
      </w:r>
      <w:r>
        <w:rPr>
          <w:color w:val="231F20"/>
        </w:rPr>
        <w:t>повлечет</w:t>
      </w:r>
      <w:r>
        <w:rPr>
          <w:color w:val="231F20"/>
          <w:spacing w:val="-7"/>
        </w:rPr>
        <w:t> </w:t>
      </w:r>
      <w:r>
        <w:rPr>
          <w:color w:val="231F20"/>
        </w:rPr>
        <w:t>уточнение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дальнейшую</w:t>
      </w:r>
      <w:r>
        <w:rPr>
          <w:color w:val="231F20"/>
          <w:spacing w:val="-7"/>
        </w:rPr>
        <w:t> </w:t>
      </w:r>
      <w:r>
        <w:rPr>
          <w:color w:val="231F20"/>
        </w:rPr>
        <w:t>детализацию</w:t>
      </w:r>
      <w:r>
        <w:rPr>
          <w:color w:val="231F20"/>
          <w:spacing w:val="-6"/>
        </w:rPr>
        <w:t> </w:t>
      </w:r>
      <w:r>
        <w:rPr>
          <w:color w:val="231F20"/>
        </w:rPr>
        <w:t>класси-</w:t>
      </w:r>
      <w:r>
        <w:rPr>
          <w:color w:val="231F20"/>
          <w:spacing w:val="-50"/>
        </w:rPr>
        <w:t> </w:t>
      </w:r>
      <w:r>
        <w:rPr>
          <w:color w:val="231F20"/>
        </w:rPr>
        <w:t>фикатора гражданских и административных дел, изменение систе-</w:t>
      </w:r>
      <w:r>
        <w:rPr>
          <w:color w:val="231F20"/>
          <w:spacing w:val="1"/>
        </w:rPr>
        <w:t> </w:t>
      </w:r>
      <w:r>
        <w:rPr>
          <w:color w:val="231F20"/>
        </w:rPr>
        <w:t>мы</w:t>
      </w:r>
      <w:r>
        <w:rPr>
          <w:color w:val="231F20"/>
          <w:spacing w:val="-5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4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гражданском</w:t>
      </w:r>
      <w:r>
        <w:rPr>
          <w:color w:val="231F20"/>
          <w:spacing w:val="-5"/>
        </w:rPr>
        <w:t> </w:t>
      </w:r>
      <w:r>
        <w:rPr>
          <w:color w:val="231F20"/>
        </w:rPr>
        <w:t>судопроизводстве.</w:t>
      </w:r>
    </w:p>
    <w:p>
      <w:pPr>
        <w:pStyle w:val="BodyText"/>
        <w:spacing w:line="268" w:lineRule="auto"/>
        <w:ind w:left="157" w:right="573" w:firstLine="283"/>
        <w:jc w:val="both"/>
      </w:pPr>
      <w:r>
        <w:rPr>
          <w:color w:val="231F20"/>
        </w:rPr>
        <w:t>Дальнейшее совершенствование анализа судебной статистики</w:t>
      </w:r>
      <w:r>
        <w:rPr>
          <w:color w:val="231F20"/>
          <w:spacing w:val="1"/>
        </w:rPr>
        <w:t> </w:t>
      </w:r>
      <w:r>
        <w:rPr>
          <w:color w:val="231F20"/>
        </w:rPr>
        <w:t>связано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направлениями</w:t>
      </w:r>
      <w:r>
        <w:rPr>
          <w:color w:val="231F20"/>
          <w:spacing w:val="-10"/>
        </w:rPr>
        <w:t> </w:t>
      </w:r>
      <w:r>
        <w:rPr>
          <w:color w:val="231F20"/>
        </w:rPr>
        <w:t>консолидации</w:t>
      </w:r>
      <w:r>
        <w:rPr>
          <w:color w:val="231F20"/>
          <w:spacing w:val="-10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-10"/>
        </w:rPr>
        <w:t> </w:t>
      </w:r>
      <w:r>
        <w:rPr>
          <w:color w:val="231F20"/>
        </w:rPr>
        <w:t>ресурсов</w:t>
      </w:r>
      <w:r>
        <w:rPr>
          <w:color w:val="231F20"/>
          <w:spacing w:val="-50"/>
        </w:rPr>
        <w:t> </w:t>
      </w:r>
      <w:r>
        <w:rPr>
          <w:color w:val="231F20"/>
        </w:rPr>
        <w:t>судебной</w:t>
      </w:r>
      <w:r>
        <w:rPr>
          <w:color w:val="231F20"/>
          <w:spacing w:val="-13"/>
        </w:rPr>
        <w:t> </w:t>
      </w:r>
      <w:r>
        <w:rPr>
          <w:color w:val="231F20"/>
        </w:rPr>
        <w:t>системы:</w:t>
      </w:r>
      <w:r>
        <w:rPr>
          <w:color w:val="231F20"/>
          <w:spacing w:val="-12"/>
        </w:rPr>
        <w:t> </w:t>
      </w:r>
      <w:r>
        <w:rPr>
          <w:color w:val="231F20"/>
        </w:rPr>
        <w:t>консолидация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федеральном</w:t>
      </w:r>
      <w:r>
        <w:rPr>
          <w:color w:val="231F20"/>
          <w:spacing w:val="-12"/>
        </w:rPr>
        <w:t> </w:t>
      </w:r>
      <w:r>
        <w:rPr>
          <w:color w:val="231F20"/>
        </w:rPr>
        <w:t>уровне</w:t>
      </w:r>
      <w:r>
        <w:rPr>
          <w:color w:val="231F20"/>
          <w:spacing w:val="-13"/>
        </w:rPr>
        <w:t> </w:t>
      </w:r>
      <w:r>
        <w:rPr>
          <w:color w:val="231F20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</w:rPr>
        <w:t>элек-</w:t>
      </w:r>
      <w:r>
        <w:rPr>
          <w:color w:val="231F20"/>
          <w:spacing w:val="-50"/>
        </w:rPr>
        <w:t> </w:t>
      </w:r>
      <w:r>
        <w:rPr>
          <w:color w:val="231F20"/>
        </w:rPr>
        <w:t>тронных картотек судебного делопроизводства обеспечит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ность гибкого отбора и анализа интересующих данных первичного</w:t>
      </w:r>
      <w:r>
        <w:rPr>
          <w:color w:val="231F20"/>
          <w:spacing w:val="-50"/>
        </w:rPr>
        <w:t> </w:t>
      </w:r>
      <w:r>
        <w:rPr>
          <w:color w:val="231F20"/>
        </w:rPr>
        <w:t>статистического учета (аналогично созданной консолидированной</w:t>
      </w:r>
      <w:r>
        <w:rPr>
          <w:color w:val="231F20"/>
          <w:spacing w:val="1"/>
        </w:rPr>
        <w:t> </w:t>
      </w:r>
      <w:r>
        <w:rPr>
          <w:color w:val="231F20"/>
        </w:rPr>
        <w:t>базе</w:t>
      </w:r>
      <w:r>
        <w:rPr>
          <w:color w:val="231F20"/>
          <w:spacing w:val="-13"/>
        </w:rPr>
        <w:t> </w:t>
      </w:r>
      <w:r>
        <w:rPr>
          <w:color w:val="231F20"/>
        </w:rPr>
        <w:t>данных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судимости);</w:t>
      </w:r>
      <w:r>
        <w:rPr>
          <w:color w:val="231F20"/>
          <w:spacing w:val="-13"/>
        </w:rPr>
        <w:t> </w:t>
      </w:r>
      <w:r>
        <w:rPr>
          <w:color w:val="231F20"/>
        </w:rPr>
        <w:t>консолидация</w:t>
      </w:r>
      <w:r>
        <w:rPr>
          <w:color w:val="231F20"/>
          <w:spacing w:val="-13"/>
        </w:rPr>
        <w:t> </w:t>
      </w:r>
      <w:r>
        <w:rPr>
          <w:color w:val="231F20"/>
        </w:rPr>
        <w:t>банка</w:t>
      </w:r>
      <w:r>
        <w:rPr>
          <w:color w:val="231F20"/>
          <w:spacing w:val="-13"/>
        </w:rPr>
        <w:t> </w:t>
      </w:r>
      <w:r>
        <w:rPr>
          <w:color w:val="231F20"/>
        </w:rPr>
        <w:t>судебных</w:t>
      </w:r>
      <w:r>
        <w:rPr>
          <w:color w:val="231F20"/>
          <w:spacing w:val="-13"/>
        </w:rPr>
        <w:t> </w:t>
      </w:r>
      <w:r>
        <w:rPr>
          <w:color w:val="231F20"/>
        </w:rPr>
        <w:t>решений</w:t>
      </w:r>
      <w:r>
        <w:rPr>
          <w:color w:val="231F20"/>
          <w:spacing w:val="-50"/>
        </w:rPr>
        <w:t> </w:t>
      </w:r>
      <w:r>
        <w:rPr>
          <w:color w:val="231F20"/>
        </w:rPr>
        <w:t>даст</w:t>
      </w:r>
      <w:r>
        <w:rPr>
          <w:color w:val="231F20"/>
          <w:spacing w:val="8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8"/>
        </w:rPr>
        <w:t> </w:t>
      </w:r>
      <w:r>
        <w:rPr>
          <w:color w:val="231F20"/>
        </w:rPr>
        <w:t>анализа</w:t>
      </w:r>
      <w:r>
        <w:rPr>
          <w:color w:val="231F20"/>
          <w:spacing w:val="9"/>
        </w:rPr>
        <w:t> </w:t>
      </w:r>
      <w:r>
        <w:rPr>
          <w:color w:val="231F20"/>
        </w:rPr>
        <w:t>судебной</w:t>
      </w:r>
      <w:r>
        <w:rPr>
          <w:color w:val="231F20"/>
          <w:spacing w:val="8"/>
        </w:rPr>
        <w:t> </w:t>
      </w:r>
      <w:r>
        <w:rPr>
          <w:color w:val="231F20"/>
        </w:rPr>
        <w:t>практики</w:t>
      </w:r>
      <w:r>
        <w:rPr>
          <w:color w:val="231F20"/>
          <w:spacing w:val="8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учетным</w:t>
      </w:r>
      <w:r>
        <w:rPr>
          <w:color w:val="231F20"/>
          <w:spacing w:val="8"/>
        </w:rPr>
        <w:t> </w:t>
      </w:r>
      <w:r>
        <w:rPr>
          <w:color w:val="231F20"/>
        </w:rPr>
        <w:t>данным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 судебном делопроизводстве и текстам судебных актов; доступ к ар-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хивам судебной статистики территориального уровня и их консолида-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ция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федеральном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уровне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обеспечит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многолетнего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детализированного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анализа.</w:t>
      </w:r>
      <w:r>
        <w:rPr>
          <w:color w:val="231F20"/>
          <w:spacing w:val="-12"/>
        </w:rPr>
        <w:t> </w:t>
      </w:r>
      <w:r>
        <w:rPr>
          <w:color w:val="231F20"/>
        </w:rPr>
        <w:t>Соответственно</w:t>
      </w:r>
      <w:r>
        <w:rPr>
          <w:color w:val="231F20"/>
          <w:spacing w:val="-12"/>
        </w:rPr>
        <w:t> </w:t>
      </w:r>
      <w:r>
        <w:rPr>
          <w:color w:val="231F20"/>
        </w:rPr>
        <w:t>изменятся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подходы</w:t>
      </w:r>
      <w:r>
        <w:rPr>
          <w:color w:val="231F20"/>
          <w:spacing w:val="-50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изучению</w:t>
      </w:r>
      <w:r>
        <w:rPr>
          <w:color w:val="231F20"/>
          <w:spacing w:val="-11"/>
        </w:rPr>
        <w:t> </w:t>
      </w:r>
      <w:r>
        <w:rPr>
          <w:color w:val="231F20"/>
        </w:rPr>
        <w:t>дисциплины</w:t>
      </w:r>
      <w:r>
        <w:rPr>
          <w:color w:val="231F20"/>
          <w:spacing w:val="-12"/>
        </w:rPr>
        <w:t> </w:t>
      </w:r>
      <w:r>
        <w:rPr>
          <w:color w:val="231F20"/>
        </w:rPr>
        <w:t>судебной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статистики.</w:t>
      </w:r>
    </w:p>
    <w:p>
      <w:pPr>
        <w:pStyle w:val="BodyText"/>
        <w:spacing w:line="268" w:lineRule="auto"/>
        <w:ind w:left="157" w:right="572" w:firstLine="283"/>
        <w:jc w:val="both"/>
      </w:pPr>
      <w:r>
        <w:rPr>
          <w:color w:val="231F20"/>
        </w:rPr>
        <w:t>Цель изучения учебной дисциплины с использованием данного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учебного пособия будет достигнута, если студенты, получив представ-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ление о практических задачах, решаемых с использованием </w:t>
      </w:r>
      <w:r>
        <w:rPr>
          <w:color w:val="231F20"/>
          <w:spacing w:val="-2"/>
        </w:rPr>
        <w:t>судебной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статистики,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осознанно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подойдут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изучению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статистических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методов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получению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навыков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статистической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работы,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позволят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сис-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темно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представлять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анализировать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юридическую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практику,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поможет пришедшим работать в судебную систему работникам аппа-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ратов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судьям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быстро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сориентироваться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круге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вопросов,</w:t>
      </w:r>
      <w:r>
        <w:rPr>
          <w:color w:val="231F20"/>
          <w:spacing w:val="-12"/>
        </w:rPr>
        <w:t> </w:t>
      </w:r>
      <w:r>
        <w:rPr>
          <w:color w:val="231F20"/>
        </w:rPr>
        <w:t>воз-</w:t>
      </w:r>
      <w:r>
        <w:rPr>
          <w:color w:val="231F20"/>
          <w:spacing w:val="-50"/>
        </w:rPr>
        <w:t> </w:t>
      </w:r>
      <w:r>
        <w:rPr>
          <w:color w:val="231F20"/>
        </w:rPr>
        <w:t>никающих</w:t>
      </w:r>
      <w:r>
        <w:rPr>
          <w:color w:val="231F20"/>
          <w:spacing w:val="-13"/>
        </w:rPr>
        <w:t> </w:t>
      </w: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> </w:t>
      </w:r>
      <w:r>
        <w:rPr>
          <w:color w:val="231F20"/>
        </w:rPr>
        <w:t>ведения</w:t>
      </w:r>
      <w:r>
        <w:rPr>
          <w:color w:val="231F20"/>
          <w:spacing w:val="-12"/>
        </w:rPr>
        <w:t> </w:t>
      </w:r>
      <w:r>
        <w:rPr>
          <w:color w:val="231F20"/>
        </w:rPr>
        <w:t>судебной</w:t>
      </w:r>
      <w:r>
        <w:rPr>
          <w:color w:val="231F20"/>
          <w:spacing w:val="-13"/>
        </w:rPr>
        <w:t> </w:t>
      </w:r>
      <w:r>
        <w:rPr>
          <w:color w:val="231F20"/>
        </w:rPr>
        <w:t>статистики.</w:t>
      </w:r>
    </w:p>
    <w:p>
      <w:pPr>
        <w:pStyle w:val="BodyText"/>
        <w:spacing w:line="264" w:lineRule="auto"/>
        <w:ind w:left="157" w:right="574" w:firstLine="283"/>
        <w:jc w:val="both"/>
      </w:pPr>
      <w:r>
        <w:rPr>
          <w:color w:val="231F20"/>
        </w:rPr>
        <w:t>Автор будет признательна всем, кто будет работать с пособием</w:t>
      </w:r>
      <w:r>
        <w:rPr>
          <w:color w:val="231F20"/>
          <w:spacing w:val="1"/>
        </w:rPr>
        <w:t> </w:t>
      </w:r>
      <w:r>
        <w:rPr>
          <w:color w:val="231F20"/>
        </w:rPr>
        <w:t>или просто с ним ознакомится, особенно специалистам по судеб-</w:t>
      </w:r>
      <w:r>
        <w:rPr>
          <w:color w:val="231F20"/>
          <w:spacing w:val="1"/>
        </w:rPr>
        <w:t> </w:t>
      </w:r>
      <w:r>
        <w:rPr>
          <w:color w:val="231F20"/>
        </w:rPr>
        <w:t>ной статистике, преподавателям юридических дисциплин за выска-</w:t>
      </w:r>
      <w:r>
        <w:rPr>
          <w:color w:val="231F20"/>
          <w:spacing w:val="-50"/>
        </w:rPr>
        <w:t> </w:t>
      </w:r>
      <w:r>
        <w:rPr>
          <w:color w:val="231F20"/>
        </w:rPr>
        <w:t>занные замечания и предложения по содержанию пособия, кото-</w:t>
      </w:r>
      <w:r>
        <w:rPr>
          <w:color w:val="231F20"/>
          <w:spacing w:val="1"/>
        </w:rPr>
        <w:t> </w:t>
      </w:r>
      <w:r>
        <w:rPr>
          <w:color w:val="231F20"/>
        </w:rPr>
        <w:t>рые прошу направлять по электронной почте: andr-home@inbox.ru;</w:t>
      </w:r>
      <w:r>
        <w:rPr>
          <w:color w:val="231F20"/>
          <w:spacing w:val="-50"/>
        </w:rPr>
        <w:t> </w:t>
      </w:r>
      <w:hyperlink r:id="rId338">
        <w:r>
          <w:rPr>
            <w:rFonts w:ascii="Palatino Linotype" w:hAnsi="Palatino Linotype"/>
            <w:b/>
            <w:color w:val="231F20"/>
          </w:rPr>
          <w:t>iicentre@yandex.ru</w:t>
        </w:r>
        <w:r>
          <w:rPr>
            <w:rFonts w:ascii="Palatino Linotype" w:hAnsi="Palatino Linotype"/>
            <w:b/>
            <w:color w:val="231F20"/>
            <w:spacing w:val="-8"/>
          </w:rPr>
          <w:t> </w:t>
        </w:r>
      </w:hyperlink>
      <w:r>
        <w:rPr>
          <w:color w:val="231F20"/>
        </w:rPr>
        <w:t>(Издательство</w:t>
      </w:r>
      <w:r>
        <w:rPr>
          <w:color w:val="231F20"/>
          <w:spacing w:val="-8"/>
        </w:rPr>
        <w:t> </w:t>
      </w:r>
      <w:r>
        <w:rPr>
          <w:color w:val="231F20"/>
        </w:rPr>
        <w:t>РГУП).</w:t>
      </w:r>
    </w:p>
    <w:p>
      <w:pPr>
        <w:pStyle w:val="BodyText"/>
        <w:spacing w:line="222" w:lineRule="exact"/>
        <w:ind w:left="440"/>
        <w:jc w:val="both"/>
      </w:pPr>
      <w:r>
        <w:rPr>
          <w:color w:val="231F20"/>
          <w:spacing w:val="-1"/>
        </w:rPr>
        <w:t>Ваше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позволит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следующие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издания</w:t>
      </w:r>
      <w:r>
        <w:rPr>
          <w:color w:val="231F20"/>
          <w:spacing w:val="-12"/>
        </w:rPr>
        <w:t> </w:t>
      </w:r>
      <w:r>
        <w:rPr>
          <w:color w:val="231F20"/>
        </w:rPr>
        <w:t>сделать</w:t>
      </w:r>
      <w:r>
        <w:rPr>
          <w:color w:val="231F20"/>
          <w:spacing w:val="-12"/>
        </w:rPr>
        <w:t> </w:t>
      </w:r>
      <w:r>
        <w:rPr>
          <w:color w:val="231F20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</w:rPr>
        <w:t>эффек-</w:t>
      </w:r>
    </w:p>
    <w:p>
      <w:pPr>
        <w:pStyle w:val="BodyText"/>
        <w:spacing w:before="17"/>
        <w:ind w:left="157"/>
        <w:jc w:val="both"/>
      </w:pPr>
      <w:r>
        <w:rPr>
          <w:color w:val="231F20"/>
        </w:rPr>
        <w:t>тивными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</w:rPr>
        <w:t>обучения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использования.</w:t>
      </w:r>
    </w:p>
    <w:p>
      <w:pPr>
        <w:spacing w:after="0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3"/>
        <w:spacing w:before="97"/>
        <w:ind w:left="1489" w:firstLine="0"/>
      </w:pPr>
      <w:bookmarkStart w:name="Литература" w:id="133"/>
      <w:bookmarkEnd w:id="133"/>
      <w:r>
        <w:rPr/>
      </w:r>
      <w:bookmarkStart w:name="Нормативные правовые акты" w:id="134"/>
      <w:bookmarkEnd w:id="134"/>
      <w:r>
        <w:rPr/>
      </w:r>
      <w:r>
        <w:rPr>
          <w:color w:val="231F20"/>
          <w:w w:val="105"/>
        </w:rPr>
        <w:t>Нормативные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правовые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акты</w:t>
      </w:r>
      <w:r>
        <w:rPr>
          <w:color w:val="231F20"/>
          <w:w w:val="105"/>
          <w:vertAlign w:val="superscript"/>
        </w:rPr>
        <w:t>1</w:t>
      </w:r>
    </w:p>
    <w:p>
      <w:pPr>
        <w:pStyle w:val="ListParagraph"/>
        <w:numPr>
          <w:ilvl w:val="0"/>
          <w:numId w:val="45"/>
        </w:numPr>
        <w:tabs>
          <w:tab w:pos="656" w:val="left" w:leader="none"/>
        </w:tabs>
        <w:spacing w:line="268" w:lineRule="auto" w:before="196" w:after="0"/>
        <w:ind w:left="157" w:right="572" w:firstLine="283"/>
        <w:jc w:val="left"/>
        <w:rPr>
          <w:sz w:val="21"/>
        </w:rPr>
      </w:pPr>
      <w:r>
        <w:rPr>
          <w:color w:val="231F20"/>
          <w:sz w:val="21"/>
        </w:rPr>
        <w:t>Конституция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Федерации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(принята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всенародным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голосованием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12.12.1993).</w:t>
      </w:r>
    </w:p>
    <w:p>
      <w:pPr>
        <w:pStyle w:val="ListParagraph"/>
        <w:numPr>
          <w:ilvl w:val="0"/>
          <w:numId w:val="45"/>
        </w:numPr>
        <w:tabs>
          <w:tab w:pos="650" w:val="left" w:leader="none"/>
        </w:tabs>
        <w:spacing w:line="241" w:lineRule="exact" w:before="0" w:after="0"/>
        <w:ind w:left="649" w:right="0" w:hanging="210"/>
        <w:jc w:val="left"/>
        <w:rPr>
          <w:sz w:val="21"/>
        </w:rPr>
      </w:pPr>
      <w:r>
        <w:rPr>
          <w:color w:val="231F20"/>
          <w:w w:val="95"/>
          <w:sz w:val="21"/>
        </w:rPr>
        <w:t>Федеральный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конституционный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закон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от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31.12.1996</w:t>
      </w:r>
      <w:r>
        <w:rPr>
          <w:color w:val="231F20"/>
          <w:spacing w:val="46"/>
          <w:w w:val="95"/>
          <w:sz w:val="21"/>
        </w:rPr>
        <w:t> </w:t>
      </w:r>
      <w:r>
        <w:rPr>
          <w:color w:val="231F20"/>
          <w:w w:val="95"/>
          <w:sz w:val="21"/>
        </w:rPr>
        <w:t>№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1-ФКЗ</w:t>
      </w:r>
    </w:p>
    <w:p>
      <w:pPr>
        <w:pStyle w:val="BodyText"/>
        <w:spacing w:before="28"/>
        <w:ind w:left="157"/>
      </w:pPr>
      <w:r>
        <w:rPr>
          <w:color w:val="231F20"/>
          <w:spacing w:val="-1"/>
        </w:rPr>
        <w:t>«О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судебной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системе</w:t>
      </w:r>
      <w:r>
        <w:rPr>
          <w:color w:val="231F20"/>
          <w:spacing w:val="-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</w:rPr>
        <w:t>Федерации».</w:t>
      </w:r>
    </w:p>
    <w:p>
      <w:pPr>
        <w:pStyle w:val="ListParagraph"/>
        <w:numPr>
          <w:ilvl w:val="0"/>
          <w:numId w:val="45"/>
        </w:numPr>
        <w:tabs>
          <w:tab w:pos="650" w:val="left" w:leader="none"/>
        </w:tabs>
        <w:spacing w:line="240" w:lineRule="auto" w:before="29" w:after="0"/>
        <w:ind w:left="649" w:right="0" w:hanging="210"/>
        <w:jc w:val="left"/>
        <w:rPr>
          <w:sz w:val="21"/>
        </w:rPr>
      </w:pPr>
      <w:r>
        <w:rPr>
          <w:color w:val="231F20"/>
          <w:w w:val="95"/>
          <w:sz w:val="21"/>
        </w:rPr>
        <w:t>Федеральный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конституционный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закон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от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28.04.1995</w:t>
      </w:r>
      <w:r>
        <w:rPr>
          <w:color w:val="231F20"/>
          <w:spacing w:val="46"/>
          <w:w w:val="95"/>
          <w:sz w:val="21"/>
        </w:rPr>
        <w:t> </w:t>
      </w:r>
      <w:r>
        <w:rPr>
          <w:color w:val="231F20"/>
          <w:w w:val="95"/>
          <w:sz w:val="21"/>
        </w:rPr>
        <w:t>№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1-ФКЗ</w:t>
      </w:r>
    </w:p>
    <w:p>
      <w:pPr>
        <w:pStyle w:val="BodyText"/>
        <w:spacing w:before="28"/>
        <w:ind w:left="157"/>
      </w:pPr>
      <w:r>
        <w:rPr>
          <w:color w:val="231F20"/>
        </w:rPr>
        <w:t>«Об</w:t>
      </w:r>
      <w:r>
        <w:rPr>
          <w:color w:val="231F20"/>
          <w:spacing w:val="-9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-8"/>
        </w:rPr>
        <w:t> </w:t>
      </w:r>
      <w:r>
        <w:rPr>
          <w:color w:val="231F20"/>
        </w:rPr>
        <w:t>судах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8"/>
        </w:rPr>
        <w:t> </w:t>
      </w:r>
      <w:r>
        <w:rPr>
          <w:color w:val="231F20"/>
        </w:rPr>
        <w:t>Федерации».</w:t>
      </w:r>
    </w:p>
    <w:p>
      <w:pPr>
        <w:pStyle w:val="ListParagraph"/>
        <w:numPr>
          <w:ilvl w:val="0"/>
          <w:numId w:val="45"/>
        </w:numPr>
        <w:tabs>
          <w:tab w:pos="650" w:val="left" w:leader="none"/>
        </w:tabs>
        <w:spacing w:line="240" w:lineRule="auto" w:before="29" w:after="0"/>
        <w:ind w:left="649" w:right="0" w:hanging="209"/>
        <w:jc w:val="left"/>
        <w:rPr>
          <w:sz w:val="21"/>
        </w:rPr>
      </w:pPr>
      <w:r>
        <w:rPr>
          <w:color w:val="231F20"/>
          <w:w w:val="95"/>
          <w:sz w:val="21"/>
        </w:rPr>
        <w:t>Федеральный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конституционный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закон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от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23.06.1999</w:t>
      </w:r>
      <w:r>
        <w:rPr>
          <w:color w:val="231F20"/>
          <w:spacing w:val="46"/>
          <w:w w:val="95"/>
          <w:sz w:val="21"/>
        </w:rPr>
        <w:t> </w:t>
      </w:r>
      <w:r>
        <w:rPr>
          <w:color w:val="231F20"/>
          <w:w w:val="95"/>
          <w:sz w:val="21"/>
        </w:rPr>
        <w:t>№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1-ФКЗ</w:t>
      </w:r>
    </w:p>
    <w:p>
      <w:pPr>
        <w:pStyle w:val="BodyText"/>
        <w:spacing w:before="28"/>
        <w:ind w:left="157"/>
      </w:pPr>
      <w:r>
        <w:rPr>
          <w:color w:val="231F20"/>
        </w:rPr>
        <w:t>«О</w:t>
      </w:r>
      <w:r>
        <w:rPr>
          <w:color w:val="231F20"/>
          <w:spacing w:val="-13"/>
        </w:rPr>
        <w:t> </w:t>
      </w:r>
      <w:r>
        <w:rPr>
          <w:color w:val="231F20"/>
        </w:rPr>
        <w:t>военных</w:t>
      </w:r>
      <w:r>
        <w:rPr>
          <w:color w:val="231F20"/>
          <w:spacing w:val="-12"/>
        </w:rPr>
        <w:t> </w:t>
      </w:r>
      <w:r>
        <w:rPr>
          <w:color w:val="231F20"/>
        </w:rPr>
        <w:t>судах</w:t>
      </w:r>
      <w:r>
        <w:rPr>
          <w:color w:val="231F20"/>
          <w:spacing w:val="-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3"/>
        </w:rPr>
        <w:t> </w:t>
      </w:r>
      <w:r>
        <w:rPr>
          <w:color w:val="231F20"/>
        </w:rPr>
        <w:t>Федерации».</w:t>
      </w:r>
    </w:p>
    <w:p>
      <w:pPr>
        <w:pStyle w:val="ListParagraph"/>
        <w:numPr>
          <w:ilvl w:val="0"/>
          <w:numId w:val="45"/>
        </w:numPr>
        <w:tabs>
          <w:tab w:pos="645" w:val="left" w:leader="none"/>
        </w:tabs>
        <w:spacing w:line="240" w:lineRule="auto" w:before="29" w:after="0"/>
        <w:ind w:left="644" w:right="0" w:hanging="204"/>
        <w:jc w:val="left"/>
        <w:rPr>
          <w:sz w:val="21"/>
        </w:rPr>
      </w:pPr>
      <w:r>
        <w:rPr>
          <w:color w:val="231F20"/>
          <w:sz w:val="21"/>
        </w:rPr>
        <w:t>Федеральный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конституционный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закон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07.02.2011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1-ФКЗ</w:t>
      </w:r>
    </w:p>
    <w:p>
      <w:pPr>
        <w:pStyle w:val="BodyText"/>
        <w:spacing w:before="29"/>
        <w:ind w:left="157"/>
      </w:pPr>
      <w:r>
        <w:rPr>
          <w:color w:val="231F20"/>
        </w:rPr>
        <w:t>«О</w:t>
      </w:r>
      <w:r>
        <w:rPr>
          <w:color w:val="231F20"/>
          <w:spacing w:val="-10"/>
        </w:rPr>
        <w:t> </w:t>
      </w:r>
      <w:r>
        <w:rPr>
          <w:color w:val="231F20"/>
        </w:rPr>
        <w:t>судах</w:t>
      </w:r>
      <w:r>
        <w:rPr>
          <w:color w:val="231F20"/>
          <w:spacing w:val="-10"/>
        </w:rPr>
        <w:t> </w:t>
      </w:r>
      <w:r>
        <w:rPr>
          <w:color w:val="231F20"/>
        </w:rPr>
        <w:t>общей</w:t>
      </w:r>
      <w:r>
        <w:rPr>
          <w:color w:val="231F20"/>
          <w:spacing w:val="-9"/>
        </w:rPr>
        <w:t> </w:t>
      </w:r>
      <w:r>
        <w:rPr>
          <w:color w:val="231F20"/>
        </w:rPr>
        <w:t>юрисдикции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9"/>
        </w:rPr>
        <w:t> </w:t>
      </w:r>
      <w:r>
        <w:rPr>
          <w:color w:val="231F20"/>
        </w:rPr>
        <w:t>Федерации».</w:t>
      </w:r>
    </w:p>
    <w:p>
      <w:pPr>
        <w:pStyle w:val="ListParagraph"/>
        <w:numPr>
          <w:ilvl w:val="0"/>
          <w:numId w:val="45"/>
        </w:numPr>
        <w:tabs>
          <w:tab w:pos="650" w:val="left" w:leader="none"/>
        </w:tabs>
        <w:spacing w:line="240" w:lineRule="auto" w:before="28" w:after="0"/>
        <w:ind w:left="649" w:right="0" w:hanging="209"/>
        <w:jc w:val="left"/>
        <w:rPr>
          <w:sz w:val="21"/>
        </w:rPr>
      </w:pPr>
      <w:r>
        <w:rPr>
          <w:color w:val="231F20"/>
          <w:w w:val="95"/>
          <w:sz w:val="21"/>
        </w:rPr>
        <w:t>Федеральный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конституционный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закон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от</w:t>
      </w:r>
      <w:r>
        <w:rPr>
          <w:color w:val="231F20"/>
          <w:spacing w:val="45"/>
          <w:w w:val="95"/>
          <w:sz w:val="21"/>
        </w:rPr>
        <w:t> </w:t>
      </w:r>
      <w:r>
        <w:rPr>
          <w:color w:val="231F20"/>
          <w:w w:val="95"/>
          <w:sz w:val="21"/>
        </w:rPr>
        <w:t>05.02.2014</w:t>
      </w:r>
      <w:r>
        <w:rPr>
          <w:color w:val="231F20"/>
          <w:spacing w:val="46"/>
          <w:w w:val="95"/>
          <w:sz w:val="21"/>
        </w:rPr>
        <w:t> </w:t>
      </w:r>
      <w:r>
        <w:rPr>
          <w:color w:val="231F20"/>
          <w:w w:val="95"/>
          <w:sz w:val="21"/>
        </w:rPr>
        <w:t>№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3-ФКЗ</w:t>
      </w:r>
    </w:p>
    <w:p>
      <w:pPr>
        <w:pStyle w:val="BodyText"/>
        <w:spacing w:before="29"/>
        <w:ind w:left="158"/>
      </w:pPr>
      <w:r>
        <w:rPr>
          <w:color w:val="231F20"/>
          <w:spacing w:val="-1"/>
        </w:rPr>
        <w:t>«О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Верховном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Федерации».</w:t>
      </w:r>
    </w:p>
    <w:p>
      <w:pPr>
        <w:pStyle w:val="ListParagraph"/>
        <w:numPr>
          <w:ilvl w:val="0"/>
          <w:numId w:val="45"/>
        </w:numPr>
        <w:tabs>
          <w:tab w:pos="633" w:val="left" w:leader="none"/>
        </w:tabs>
        <w:spacing w:line="240" w:lineRule="auto" w:before="28" w:after="0"/>
        <w:ind w:left="632" w:right="0" w:hanging="193"/>
        <w:jc w:val="left"/>
        <w:rPr>
          <w:sz w:val="21"/>
        </w:rPr>
      </w:pPr>
      <w:r>
        <w:rPr>
          <w:color w:val="231F20"/>
          <w:w w:val="95"/>
          <w:sz w:val="21"/>
        </w:rPr>
        <w:t>Федеральный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конституционный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закон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от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05.02.2014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г.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№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4-ФКЗ</w:t>
      </w:r>
    </w:p>
    <w:p>
      <w:pPr>
        <w:pStyle w:val="BodyText"/>
        <w:spacing w:before="28"/>
        <w:ind w:left="157"/>
      </w:pPr>
      <w:r>
        <w:rPr>
          <w:color w:val="231F20"/>
          <w:w w:val="105"/>
        </w:rPr>
        <w:t>«О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внесении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изменений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Федеральный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конституционный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закон</w:t>
      </w:r>
    </w:p>
    <w:p>
      <w:pPr>
        <w:pStyle w:val="BodyText"/>
        <w:spacing w:before="29"/>
        <w:ind w:left="157"/>
      </w:pPr>
      <w:r>
        <w:rPr>
          <w:color w:val="231F20"/>
          <w:spacing w:val="-1"/>
        </w:rPr>
        <w:t>«О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судебной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системе</w:t>
      </w:r>
      <w:r>
        <w:rPr>
          <w:color w:val="231F20"/>
          <w:spacing w:val="-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</w:rPr>
        <w:t>Федерации».</w:t>
      </w:r>
    </w:p>
    <w:p>
      <w:pPr>
        <w:pStyle w:val="ListParagraph"/>
        <w:numPr>
          <w:ilvl w:val="0"/>
          <w:numId w:val="45"/>
        </w:numPr>
        <w:tabs>
          <w:tab w:pos="659" w:val="left" w:leader="none"/>
        </w:tabs>
        <w:spacing w:line="268" w:lineRule="auto" w:before="28" w:after="0"/>
        <w:ind w:left="157" w:right="574" w:firstLine="283"/>
        <w:jc w:val="left"/>
        <w:rPr>
          <w:sz w:val="21"/>
        </w:rPr>
      </w:pPr>
      <w:r>
        <w:rPr>
          <w:color w:val="231F20"/>
          <w:sz w:val="21"/>
        </w:rPr>
        <w:t>Федеральный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закон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17.01.1992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2202–1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«О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прокуратуре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Федерации».</w:t>
      </w:r>
    </w:p>
    <w:p>
      <w:pPr>
        <w:pStyle w:val="ListParagraph"/>
        <w:numPr>
          <w:ilvl w:val="0"/>
          <w:numId w:val="45"/>
        </w:numPr>
        <w:tabs>
          <w:tab w:pos="635" w:val="left" w:leader="none"/>
        </w:tabs>
        <w:spacing w:line="268" w:lineRule="auto" w:before="0" w:after="0"/>
        <w:ind w:left="157" w:right="574" w:firstLine="283"/>
        <w:jc w:val="left"/>
        <w:rPr>
          <w:sz w:val="21"/>
        </w:rPr>
      </w:pPr>
      <w:r>
        <w:rPr>
          <w:color w:val="231F20"/>
          <w:w w:val="95"/>
          <w:sz w:val="21"/>
        </w:rPr>
        <w:t>*Федеральный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закон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от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08.01.1998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№</w:t>
      </w:r>
      <w:r>
        <w:rPr>
          <w:color w:val="231F20"/>
          <w:spacing w:val="-16"/>
          <w:w w:val="95"/>
          <w:sz w:val="21"/>
        </w:rPr>
        <w:t> </w:t>
      </w:r>
      <w:r>
        <w:rPr>
          <w:color w:val="231F20"/>
          <w:w w:val="95"/>
          <w:sz w:val="21"/>
        </w:rPr>
        <w:t>7-ФЗ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«О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Судебном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депар-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таменте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Верховном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Суде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Федерации».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53.858299pt;margin-top:13.278276pt;width:51.05pt;height:.1pt;mso-position-horizontal-relative:page;mso-position-vertical-relative:paragraph;z-index:-15576064;mso-wrap-distance-left:0;mso-wrap-distance-right:0" coordorigin="1077,266" coordsize="1021,0" path="m1077,266l2098,26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14"/>
        <w:ind w:left="157" w:right="570" w:firstLine="226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подготовке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списка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нормативных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правовых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актов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использовалась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СПС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КонсультантПлюс,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отмеченные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звездочкой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«*»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приведены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Приложении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(СD),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папка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НПА.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339"/>
          <w:headerReference w:type="even" r:id="rId340"/>
          <w:footerReference w:type="default" r:id="rId341"/>
          <w:footerReference w:type="even" r:id="rId342"/>
          <w:pgSz w:w="8230" w:h="11630"/>
          <w:pgMar w:header="1496" w:footer="722" w:top="1840" w:bottom="920" w:left="920" w:right="500"/>
          <w:pgNumType w:start="267"/>
        </w:sectPr>
      </w:pPr>
    </w:p>
    <w:p>
      <w:pPr>
        <w:pStyle w:val="BodyText"/>
        <w:rPr>
          <w:sz w:val="13"/>
        </w:rPr>
      </w:pPr>
    </w:p>
    <w:p>
      <w:pPr>
        <w:pStyle w:val="ListParagraph"/>
        <w:numPr>
          <w:ilvl w:val="0"/>
          <w:numId w:val="45"/>
        </w:numPr>
        <w:tabs>
          <w:tab w:pos="754" w:val="left" w:leader="none"/>
        </w:tabs>
        <w:spacing w:line="268" w:lineRule="auto" w:before="112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Федеральный закон от 17.12.1998 № 188-ФЗ «О мировых су-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дьях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Федерации».</w:t>
      </w:r>
    </w:p>
    <w:p>
      <w:pPr>
        <w:pStyle w:val="ListParagraph"/>
        <w:numPr>
          <w:ilvl w:val="0"/>
          <w:numId w:val="45"/>
        </w:numPr>
        <w:tabs>
          <w:tab w:pos="744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Федеральный закон от 29.12.1999 г. № 218-ФЗ «Об общем чи-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сле мировых судей и количестве судебных участков в субъектах Рос-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сийской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Федерации».</w:t>
      </w:r>
    </w:p>
    <w:p>
      <w:pPr>
        <w:pStyle w:val="ListParagraph"/>
        <w:numPr>
          <w:ilvl w:val="0"/>
          <w:numId w:val="45"/>
        </w:numPr>
        <w:tabs>
          <w:tab w:pos="750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Федеральный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закон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25.01.2002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8-ФЗ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«О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Всероссийской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переписи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населения».</w:t>
      </w:r>
    </w:p>
    <w:p>
      <w:pPr>
        <w:pStyle w:val="ListParagraph"/>
        <w:numPr>
          <w:ilvl w:val="0"/>
          <w:numId w:val="45"/>
        </w:numPr>
        <w:tabs>
          <w:tab w:pos="734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Федеральный закон от 27.07.2006 № 149-ФЗ «Об информации,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информационных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технологиях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защите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информации».</w:t>
      </w:r>
    </w:p>
    <w:p>
      <w:pPr>
        <w:pStyle w:val="ListParagraph"/>
        <w:numPr>
          <w:ilvl w:val="0"/>
          <w:numId w:val="45"/>
        </w:numPr>
        <w:tabs>
          <w:tab w:pos="737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Федеральный закон от 27.07.2006 № 152-ФЗ «О персональных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данных».</w:t>
      </w:r>
    </w:p>
    <w:p>
      <w:pPr>
        <w:pStyle w:val="ListParagraph"/>
        <w:numPr>
          <w:ilvl w:val="0"/>
          <w:numId w:val="45"/>
        </w:numPr>
        <w:tabs>
          <w:tab w:pos="735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Федеральный закон от 01.12.2006 № 199-ФЗ «О судопроизвод-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стве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материалам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грубых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дисциплинарных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проступках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менении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военнослужащим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дисциплинарного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ареста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об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исполне-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дисциплинарного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ареста».</w:t>
      </w:r>
    </w:p>
    <w:p>
      <w:pPr>
        <w:pStyle w:val="ListParagraph"/>
        <w:numPr>
          <w:ilvl w:val="0"/>
          <w:numId w:val="45"/>
        </w:numPr>
        <w:tabs>
          <w:tab w:pos="748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*Федеральный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закон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29.11.2007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282-ФЗ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«Об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официаль-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ном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статистическом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учете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системе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государственной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статистики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Федерации».</w:t>
      </w:r>
    </w:p>
    <w:p>
      <w:pPr>
        <w:pStyle w:val="ListParagraph"/>
        <w:numPr>
          <w:ilvl w:val="0"/>
          <w:numId w:val="45"/>
        </w:numPr>
        <w:tabs>
          <w:tab w:pos="765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w w:val="95"/>
          <w:sz w:val="21"/>
        </w:rPr>
        <w:t>Федеральный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закон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от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22.12.2008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№ 262-ФЗ</w:t>
      </w:r>
      <w:r>
        <w:rPr>
          <w:color w:val="231F20"/>
          <w:spacing w:val="47"/>
          <w:sz w:val="21"/>
        </w:rPr>
        <w:t> </w:t>
      </w:r>
      <w:r>
        <w:rPr>
          <w:color w:val="231F20"/>
          <w:w w:val="95"/>
          <w:sz w:val="21"/>
        </w:rPr>
        <w:t>«Об</w:t>
      </w:r>
      <w:r>
        <w:rPr>
          <w:color w:val="231F20"/>
          <w:spacing w:val="47"/>
          <w:sz w:val="21"/>
        </w:rPr>
        <w:t> </w:t>
      </w:r>
      <w:r>
        <w:rPr>
          <w:color w:val="231F20"/>
          <w:w w:val="95"/>
          <w:sz w:val="21"/>
        </w:rPr>
        <w:t>обеспече-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нии доступа к информации о деятельности судов в Российской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Федерации».</w:t>
      </w:r>
    </w:p>
    <w:p>
      <w:pPr>
        <w:pStyle w:val="ListParagraph"/>
        <w:numPr>
          <w:ilvl w:val="0"/>
          <w:numId w:val="45"/>
        </w:numPr>
        <w:tabs>
          <w:tab w:pos="738" w:val="left" w:leader="none"/>
        </w:tabs>
        <w:spacing w:line="240" w:lineRule="exact" w:before="0" w:after="0"/>
        <w:ind w:left="737" w:right="0" w:hanging="298"/>
        <w:jc w:val="both"/>
        <w:rPr>
          <w:sz w:val="21"/>
        </w:rPr>
      </w:pPr>
      <w:r>
        <w:rPr>
          <w:color w:val="231F20"/>
          <w:sz w:val="21"/>
        </w:rPr>
        <w:t>Федеральный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закон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07.02.2011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3-ФЗ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«О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полиции».</w:t>
      </w:r>
    </w:p>
    <w:p>
      <w:pPr>
        <w:pStyle w:val="ListParagraph"/>
        <w:numPr>
          <w:ilvl w:val="0"/>
          <w:numId w:val="45"/>
        </w:numPr>
        <w:tabs>
          <w:tab w:pos="756" w:val="left" w:leader="none"/>
        </w:tabs>
        <w:spacing w:line="268" w:lineRule="auto" w:before="2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Федеральный закон от 12.03.2014 № 29-ФЗ «О внесении из-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менений в отдельные законодательные акты Российской Федера-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ции в связи с принятием Закона Российской Федерации о поправке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Конституции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Федерации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«О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Верховном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Суде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Россий-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ской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Федерации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прокуратуре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Федерации».</w:t>
      </w:r>
    </w:p>
    <w:p>
      <w:pPr>
        <w:pStyle w:val="ListParagraph"/>
        <w:numPr>
          <w:ilvl w:val="0"/>
          <w:numId w:val="45"/>
        </w:numPr>
        <w:tabs>
          <w:tab w:pos="731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Федеральный закон от 23.06.2014 № 154-ФЗ «О создании судов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Российской Федерации на территориях Республики Крым и города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федерального значения Севастополя и о внесении изменений в 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дельные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законодательные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акты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Федерации».</w:t>
      </w:r>
    </w:p>
    <w:p>
      <w:pPr>
        <w:pStyle w:val="ListParagraph"/>
        <w:numPr>
          <w:ilvl w:val="0"/>
          <w:numId w:val="45"/>
        </w:numPr>
        <w:tabs>
          <w:tab w:pos="731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Кодекс административного судопроизводства Российской Фе-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дерации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08.03.2015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21-ФЗ.</w:t>
      </w:r>
    </w:p>
    <w:p>
      <w:pPr>
        <w:spacing w:after="0" w:line="268" w:lineRule="auto"/>
        <w:jc w:val="both"/>
        <w:rPr>
          <w:sz w:val="21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ListParagraph"/>
        <w:numPr>
          <w:ilvl w:val="0"/>
          <w:numId w:val="45"/>
        </w:numPr>
        <w:tabs>
          <w:tab w:pos="736" w:val="left" w:leader="none"/>
        </w:tabs>
        <w:spacing w:line="268" w:lineRule="auto" w:before="112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Постановление Правительства РФ от 02.06.2008 № 420 «О Фе-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деральной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службе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государственной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статистики».</w:t>
      </w:r>
    </w:p>
    <w:p>
      <w:pPr>
        <w:pStyle w:val="ListParagraph"/>
        <w:numPr>
          <w:ilvl w:val="0"/>
          <w:numId w:val="45"/>
        </w:numPr>
        <w:tabs>
          <w:tab w:pos="777" w:val="left" w:leader="none"/>
        </w:tabs>
        <w:spacing w:line="241" w:lineRule="exact" w:before="0" w:after="0"/>
        <w:ind w:left="776" w:right="0" w:hanging="337"/>
        <w:jc w:val="both"/>
        <w:rPr>
          <w:sz w:val="21"/>
        </w:rPr>
      </w:pPr>
      <w:r>
        <w:rPr>
          <w:color w:val="231F20"/>
          <w:sz w:val="21"/>
        </w:rPr>
        <w:t>*Распоряжение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Правительства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06.05.2008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671-р</w:t>
      </w:r>
    </w:p>
    <w:p>
      <w:pPr>
        <w:pStyle w:val="BodyText"/>
        <w:spacing w:line="268" w:lineRule="auto" w:before="28"/>
        <w:ind w:left="157" w:right="574"/>
        <w:jc w:val="both"/>
      </w:pPr>
      <w:r>
        <w:rPr>
          <w:color w:val="231F20"/>
        </w:rPr>
        <w:t>«Об</w:t>
      </w:r>
      <w:r>
        <w:rPr>
          <w:color w:val="231F20"/>
          <w:spacing w:val="-8"/>
        </w:rPr>
        <w:t> </w:t>
      </w:r>
      <w:r>
        <w:rPr>
          <w:color w:val="231F20"/>
        </w:rPr>
        <w:t>утверждении</w:t>
      </w:r>
      <w:r>
        <w:rPr>
          <w:color w:val="231F20"/>
          <w:spacing w:val="-8"/>
        </w:rPr>
        <w:t> </w:t>
      </w:r>
      <w:r>
        <w:rPr>
          <w:color w:val="231F20"/>
        </w:rPr>
        <w:t>Федерального</w:t>
      </w:r>
      <w:r>
        <w:rPr>
          <w:color w:val="231F20"/>
          <w:spacing w:val="-8"/>
        </w:rPr>
        <w:t> </w:t>
      </w:r>
      <w:r>
        <w:rPr>
          <w:color w:val="231F20"/>
        </w:rPr>
        <w:t>плана</w:t>
      </w:r>
      <w:r>
        <w:rPr>
          <w:color w:val="231F20"/>
          <w:spacing w:val="-8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7"/>
        </w:rPr>
        <w:t> </w:t>
      </w:r>
      <w:r>
        <w:rPr>
          <w:color w:val="231F20"/>
        </w:rPr>
        <w:t>работ»</w:t>
      </w:r>
      <w:r>
        <w:rPr>
          <w:color w:val="231F20"/>
          <w:spacing w:val="-8"/>
        </w:rPr>
        <w:t> </w:t>
      </w:r>
      <w:r>
        <w:rPr>
          <w:color w:val="231F20"/>
        </w:rPr>
        <w:t>(вме-</w:t>
      </w:r>
      <w:r>
        <w:rPr>
          <w:color w:val="231F20"/>
          <w:spacing w:val="-50"/>
        </w:rPr>
        <w:t> </w:t>
      </w:r>
      <w:r>
        <w:rPr>
          <w:color w:val="231F20"/>
        </w:rPr>
        <w:t>сте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«Федеральным</w:t>
      </w:r>
      <w:r>
        <w:rPr>
          <w:color w:val="231F20"/>
          <w:spacing w:val="-5"/>
        </w:rPr>
        <w:t> </w:t>
      </w:r>
      <w:r>
        <w:rPr>
          <w:color w:val="231F20"/>
        </w:rPr>
        <w:t>планом</w:t>
      </w:r>
      <w:r>
        <w:rPr>
          <w:color w:val="231F20"/>
          <w:spacing w:val="-6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6"/>
        </w:rPr>
        <w:t> </w:t>
      </w:r>
      <w:r>
        <w:rPr>
          <w:color w:val="231F20"/>
        </w:rPr>
        <w:t>работ»).</w:t>
      </w:r>
    </w:p>
    <w:p>
      <w:pPr>
        <w:pStyle w:val="ListParagraph"/>
        <w:numPr>
          <w:ilvl w:val="0"/>
          <w:numId w:val="45"/>
        </w:numPr>
        <w:tabs>
          <w:tab w:pos="731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Постановление Правительства РФ от 26.05.2010 № 367 «О еди-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ной межведомственной информационно-статистической системе»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(вместе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«Положением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единой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межведомственной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информацион-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но-статистической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системе»).</w:t>
      </w:r>
    </w:p>
    <w:p>
      <w:pPr>
        <w:pStyle w:val="ListParagraph"/>
        <w:numPr>
          <w:ilvl w:val="0"/>
          <w:numId w:val="45"/>
        </w:numPr>
        <w:tabs>
          <w:tab w:pos="815" w:val="left" w:leader="none"/>
        </w:tabs>
        <w:spacing w:line="268" w:lineRule="auto" w:before="0" w:after="0"/>
        <w:ind w:left="157" w:right="569" w:firstLine="283"/>
        <w:jc w:val="both"/>
        <w:rPr>
          <w:sz w:val="21"/>
        </w:rPr>
      </w:pPr>
      <w:r>
        <w:rPr>
          <w:color w:val="231F20"/>
          <w:sz w:val="21"/>
        </w:rPr>
        <w:t>Постановление  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Правительства  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Российской    Федерации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 03.11.2012 № 1142 «О мерах по реализации Указа Президента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Российской Федерации от 21.08.2012 № 1199 «Об оценке эффектив-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ности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органов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исполнительной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власти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субъектов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Рос-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сийской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Федерации».</w:t>
      </w:r>
    </w:p>
    <w:p>
      <w:pPr>
        <w:pStyle w:val="ListParagraph"/>
        <w:numPr>
          <w:ilvl w:val="0"/>
          <w:numId w:val="45"/>
        </w:numPr>
        <w:tabs>
          <w:tab w:pos="742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Инструкция по судебному делопроизводству в районном су-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де,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утвержденная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приказом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Судебного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департамента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Верховном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Суде Российской Федерации от 29.04.03 № 36 «Об утверждении Ин-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струкции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судебному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делопроизводству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районном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суде».</w:t>
      </w:r>
    </w:p>
    <w:p>
      <w:pPr>
        <w:pStyle w:val="ListParagraph"/>
        <w:numPr>
          <w:ilvl w:val="0"/>
          <w:numId w:val="45"/>
        </w:numPr>
        <w:tabs>
          <w:tab w:pos="735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Инструкция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судебному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делопроизводству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верховных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су-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дах республик, краевых и областных судах, судах городов федераль-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ного значения, судах автономной области и автономных округов,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утвержденная приказом Судебного департамента при Верховном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Суде Российской Федерации от 12.12.2004 № 161 «Об утверждении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Инструкции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судебному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делопроизводству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верховных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судах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спублик, краевых и областных судах, судах городов федерального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значения,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судах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автономной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автономных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округов».</w:t>
      </w:r>
    </w:p>
    <w:p>
      <w:pPr>
        <w:pStyle w:val="ListParagraph"/>
        <w:numPr>
          <w:ilvl w:val="0"/>
          <w:numId w:val="45"/>
        </w:numPr>
        <w:tabs>
          <w:tab w:pos="803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105"/>
          <w:sz w:val="21"/>
        </w:rPr>
        <w:t>Приказ Генеральной прокуратуры Российской Федера-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ции, МВД России, МЧС России, Минюста России, ФСБ Рос-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сии,</w:t>
      </w:r>
      <w:r>
        <w:rPr>
          <w:color w:val="231F20"/>
          <w:spacing w:val="27"/>
          <w:w w:val="105"/>
          <w:sz w:val="21"/>
        </w:rPr>
        <w:t> </w:t>
      </w:r>
      <w:r>
        <w:rPr>
          <w:color w:val="231F20"/>
          <w:w w:val="105"/>
          <w:sz w:val="21"/>
        </w:rPr>
        <w:t>Минэкономразвития</w:t>
      </w:r>
      <w:r>
        <w:rPr>
          <w:color w:val="231F20"/>
          <w:spacing w:val="27"/>
          <w:w w:val="105"/>
          <w:sz w:val="21"/>
        </w:rPr>
        <w:t> </w:t>
      </w:r>
      <w:r>
        <w:rPr>
          <w:color w:val="231F20"/>
          <w:w w:val="105"/>
          <w:sz w:val="21"/>
        </w:rPr>
        <w:t>России,</w:t>
      </w:r>
      <w:r>
        <w:rPr>
          <w:color w:val="231F20"/>
          <w:spacing w:val="28"/>
          <w:w w:val="105"/>
          <w:sz w:val="21"/>
        </w:rPr>
        <w:t> </w:t>
      </w:r>
      <w:r>
        <w:rPr>
          <w:color w:val="231F20"/>
          <w:w w:val="105"/>
          <w:sz w:val="21"/>
        </w:rPr>
        <w:t>ФСКН</w:t>
      </w:r>
      <w:r>
        <w:rPr>
          <w:color w:val="231F20"/>
          <w:spacing w:val="27"/>
          <w:w w:val="105"/>
          <w:sz w:val="21"/>
        </w:rPr>
        <w:t> </w:t>
      </w:r>
      <w:r>
        <w:rPr>
          <w:color w:val="231F20"/>
          <w:w w:val="105"/>
          <w:sz w:val="21"/>
        </w:rPr>
        <w:t>России</w:t>
      </w:r>
      <w:r>
        <w:rPr>
          <w:color w:val="231F20"/>
          <w:spacing w:val="27"/>
          <w:w w:val="105"/>
          <w:sz w:val="21"/>
        </w:rPr>
        <w:t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28"/>
          <w:w w:val="105"/>
          <w:sz w:val="21"/>
        </w:rPr>
        <w:t> </w:t>
      </w:r>
      <w:r>
        <w:rPr>
          <w:color w:val="231F20"/>
          <w:w w:val="105"/>
          <w:sz w:val="21"/>
        </w:rPr>
        <w:t>29.12.2005</w:t>
      </w:r>
    </w:p>
    <w:p>
      <w:pPr>
        <w:pStyle w:val="BodyText"/>
        <w:spacing w:line="268" w:lineRule="auto"/>
        <w:ind w:left="157" w:right="575"/>
        <w:jc w:val="both"/>
      </w:pPr>
      <w:r>
        <w:rPr>
          <w:color w:val="231F20"/>
        </w:rPr>
        <w:t>№ 39/1070/1021/253/780/353/399 «О едином учете преступлений»</w:t>
      </w:r>
      <w:r>
        <w:rPr>
          <w:color w:val="231F20"/>
          <w:spacing w:val="1"/>
        </w:rPr>
        <w:t> </w:t>
      </w:r>
      <w:r>
        <w:rPr>
          <w:color w:val="231F20"/>
        </w:rPr>
        <w:t>(вместе с «Типовым положением о едином порядке 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приема,</w:t>
      </w:r>
      <w:r>
        <w:rPr>
          <w:color w:val="231F20"/>
          <w:spacing w:val="59"/>
        </w:rPr>
        <w:t> </w:t>
      </w:r>
      <w:r>
        <w:rPr>
          <w:color w:val="231F20"/>
        </w:rPr>
        <w:t>регистрации</w:t>
      </w:r>
      <w:r>
        <w:rPr>
          <w:color w:val="231F20"/>
          <w:spacing w:val="60"/>
        </w:rPr>
        <w:t> </w:t>
      </w:r>
      <w:r>
        <w:rPr>
          <w:color w:val="231F20"/>
        </w:rPr>
        <w:t>и</w:t>
      </w:r>
      <w:r>
        <w:rPr>
          <w:color w:val="231F20"/>
          <w:spacing w:val="60"/>
        </w:rPr>
        <w:t> </w:t>
      </w:r>
      <w:r>
        <w:rPr>
          <w:color w:val="231F20"/>
        </w:rPr>
        <w:t>проверки</w:t>
      </w:r>
      <w:r>
        <w:rPr>
          <w:color w:val="231F20"/>
          <w:spacing w:val="60"/>
        </w:rPr>
        <w:t> </w:t>
      </w:r>
      <w:r>
        <w:rPr>
          <w:color w:val="231F20"/>
        </w:rPr>
        <w:t>сообщений</w:t>
      </w:r>
      <w:r>
        <w:rPr>
          <w:color w:val="231F20"/>
          <w:spacing w:val="60"/>
        </w:rPr>
        <w:t> </w:t>
      </w:r>
      <w:r>
        <w:rPr>
          <w:color w:val="231F20"/>
        </w:rPr>
        <w:t>о</w:t>
      </w:r>
      <w:r>
        <w:rPr>
          <w:color w:val="231F20"/>
          <w:spacing w:val="60"/>
        </w:rPr>
        <w:t> </w:t>
      </w:r>
      <w:r>
        <w:rPr>
          <w:color w:val="231F20"/>
        </w:rPr>
        <w:t>преступлениях»,</w:t>
      </w:r>
    </w:p>
    <w:p>
      <w:pPr>
        <w:pStyle w:val="BodyText"/>
        <w:spacing w:line="240" w:lineRule="exact"/>
        <w:ind w:left="157"/>
        <w:jc w:val="both"/>
      </w:pPr>
      <w:r>
        <w:rPr>
          <w:color w:val="231F20"/>
          <w:spacing w:val="-1"/>
        </w:rPr>
        <w:t>«Положением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едином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порядке</w:t>
      </w:r>
      <w:r>
        <w:rPr>
          <w:color w:val="231F20"/>
          <w:spacing w:val="-12"/>
        </w:rPr>
        <w:t> </w:t>
      </w:r>
      <w:r>
        <w:rPr>
          <w:color w:val="231F20"/>
        </w:rPr>
        <w:t>регистрации</w:t>
      </w:r>
      <w:r>
        <w:rPr>
          <w:color w:val="231F20"/>
          <w:spacing w:val="-12"/>
        </w:rPr>
        <w:t> </w:t>
      </w:r>
      <w:r>
        <w:rPr>
          <w:color w:val="231F20"/>
        </w:rPr>
        <w:t>уголовных</w:t>
      </w:r>
      <w:r>
        <w:rPr>
          <w:color w:val="231F20"/>
          <w:spacing w:val="-12"/>
        </w:rPr>
        <w:t> </w:t>
      </w:r>
      <w:r>
        <w:rPr>
          <w:color w:val="231F20"/>
        </w:rPr>
        <w:t>дел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учета</w:t>
      </w:r>
    </w:p>
    <w:p>
      <w:pPr>
        <w:spacing w:after="0" w:line="240" w:lineRule="exact"/>
        <w:jc w:val="both"/>
        <w:sectPr>
          <w:headerReference w:type="default" r:id="rId343"/>
          <w:headerReference w:type="even" r:id="rId344"/>
          <w:footerReference w:type="default" r:id="rId345"/>
          <w:footerReference w:type="even" r:id="rId346"/>
          <w:pgSz w:w="8230" w:h="11630"/>
          <w:pgMar w:header="758" w:footer="722" w:top="1220" w:bottom="920" w:left="920" w:right="500"/>
          <w:pgNumType w:start="269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r>
        <w:rPr>
          <w:color w:val="231F20"/>
        </w:rPr>
        <w:t>преступлений», «Инструкцией о порядке заполнения и представле-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-6"/>
        </w:rPr>
        <w:t> </w:t>
      </w:r>
      <w:r>
        <w:rPr>
          <w:color w:val="231F20"/>
        </w:rPr>
        <w:t>учетных</w:t>
      </w:r>
      <w:r>
        <w:rPr>
          <w:color w:val="231F20"/>
          <w:spacing w:val="-5"/>
        </w:rPr>
        <w:t> </w:t>
      </w:r>
      <w:r>
        <w:rPr>
          <w:color w:val="231F20"/>
        </w:rPr>
        <w:t>документов»).</w:t>
      </w:r>
    </w:p>
    <w:p>
      <w:pPr>
        <w:pStyle w:val="ListParagraph"/>
        <w:numPr>
          <w:ilvl w:val="0"/>
          <w:numId w:val="45"/>
        </w:numPr>
        <w:tabs>
          <w:tab w:pos="737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Инструкция по ведению судебной статистики, утвержденная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приказом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Судебного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департамента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Верховном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Суде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Российской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Федерации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29.12.2007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-27"/>
          <w:sz w:val="21"/>
        </w:rPr>
        <w:t> </w:t>
      </w:r>
      <w:r>
        <w:rPr>
          <w:color w:val="231F20"/>
          <w:sz w:val="21"/>
        </w:rPr>
        <w:t>169.</w:t>
      </w:r>
    </w:p>
    <w:p>
      <w:pPr>
        <w:pStyle w:val="ListParagraph"/>
        <w:numPr>
          <w:ilvl w:val="0"/>
          <w:numId w:val="45"/>
        </w:numPr>
        <w:tabs>
          <w:tab w:pos="737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Приказ Росстата от 16.04.2008 № 85 «Об утверждении форму-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ляра-образца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формы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федерального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статистического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наблюдения».</w:t>
      </w:r>
    </w:p>
    <w:p>
      <w:pPr>
        <w:pStyle w:val="ListParagraph"/>
        <w:numPr>
          <w:ilvl w:val="0"/>
          <w:numId w:val="45"/>
        </w:numPr>
        <w:tabs>
          <w:tab w:pos="736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pacing w:val="-2"/>
          <w:sz w:val="21"/>
        </w:rPr>
        <w:t>Приказ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Судебного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департамента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Верховном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Суде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Россий-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ской Федерации от 20.06.2011 № 122 «О порядке и сроках ввода в экс-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плуатацию Государственной </w:t>
      </w:r>
      <w:r>
        <w:rPr>
          <w:color w:val="231F20"/>
          <w:w w:val="95"/>
          <w:sz w:val="21"/>
        </w:rPr>
        <w:t>автоматизированной системы Российской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w w:val="95"/>
          <w:sz w:val="21"/>
        </w:rPr>
        <w:t>Федерации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«Правосудие»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(БД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ПИ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«Право»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Судебного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департамента).</w:t>
      </w:r>
    </w:p>
    <w:p>
      <w:pPr>
        <w:pStyle w:val="ListParagraph"/>
        <w:numPr>
          <w:ilvl w:val="0"/>
          <w:numId w:val="45"/>
        </w:numPr>
        <w:tabs>
          <w:tab w:pos="766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Приказ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Генеральной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прокуратуры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Федерации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от 30.01.2013 № 39 «О проведении опытной эксплуатации государст-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2"/>
          <w:sz w:val="21"/>
        </w:rPr>
        <w:t>венной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автоматизированной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системы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правовой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статистики»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после-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дующие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изменяющие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приказы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продлении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опытной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эксплуатации.</w:t>
      </w:r>
    </w:p>
    <w:p>
      <w:pPr>
        <w:pStyle w:val="ListParagraph"/>
        <w:numPr>
          <w:ilvl w:val="0"/>
          <w:numId w:val="45"/>
        </w:numPr>
        <w:tabs>
          <w:tab w:pos="742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Инструкция по делопроизводству в арбитражных судах Рос-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сийской Федерации (первой, апелляционной и кассационной 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станциях),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утвержденная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Постановлением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Пленума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Высшего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Арби-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тражного Суда РФ от 25.12.2013 № 100 «Об утверждении Инструкции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по делопроизводству в арбитражных судах Российской Федерации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(первой,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апелляционной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кассационной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инстанций)».</w:t>
      </w:r>
    </w:p>
    <w:p>
      <w:pPr>
        <w:pStyle w:val="ListParagraph"/>
        <w:numPr>
          <w:ilvl w:val="0"/>
          <w:numId w:val="45"/>
        </w:numPr>
        <w:tabs>
          <w:tab w:pos="756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Указания Генеральной прокуратуры Российской Федерации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Министерства внутренних от 20.02.2014 № 91–11/1 «О внесении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изменений в статистические карточки и Инструкцию о порядке 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полнения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представления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учетных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документов».</w:t>
      </w:r>
    </w:p>
    <w:p>
      <w:pPr>
        <w:pStyle w:val="ListParagraph"/>
        <w:numPr>
          <w:ilvl w:val="0"/>
          <w:numId w:val="45"/>
        </w:numPr>
        <w:tabs>
          <w:tab w:pos="787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*Указание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Генеральной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прокуратуры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МВД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России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от 31.12. 2014 г. № 744/11/3 «О введении в действие перечней статей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2"/>
          <w:sz w:val="21"/>
        </w:rPr>
        <w:t>Уголовного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кодекса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Российской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Федерации,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используемых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фор-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мировании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статистической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отчетности».</w:t>
      </w:r>
    </w:p>
    <w:p>
      <w:pPr>
        <w:pStyle w:val="ListParagraph"/>
        <w:numPr>
          <w:ilvl w:val="0"/>
          <w:numId w:val="45"/>
        </w:numPr>
        <w:tabs>
          <w:tab w:pos="725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w w:val="95"/>
          <w:sz w:val="21"/>
        </w:rPr>
        <w:t>*Приказ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Судебного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департамента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от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17.03.2014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№</w:t>
      </w:r>
      <w:r>
        <w:rPr>
          <w:color w:val="231F20"/>
          <w:spacing w:val="-27"/>
          <w:w w:val="95"/>
          <w:sz w:val="21"/>
        </w:rPr>
        <w:t> </w:t>
      </w:r>
      <w:r>
        <w:rPr>
          <w:color w:val="231F20"/>
          <w:w w:val="95"/>
          <w:sz w:val="21"/>
        </w:rPr>
        <w:t>52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«Об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утвер-</w:t>
      </w:r>
      <w:r>
        <w:rPr>
          <w:color w:val="231F20"/>
          <w:spacing w:val="-48"/>
          <w:w w:val="95"/>
          <w:sz w:val="21"/>
        </w:rPr>
        <w:t> </w:t>
      </w:r>
      <w:r>
        <w:rPr>
          <w:color w:val="231F20"/>
          <w:w w:val="95"/>
          <w:sz w:val="21"/>
        </w:rPr>
        <w:t>ждения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Положения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об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организации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эксплуатации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ГАС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«Правосудие».</w:t>
      </w:r>
    </w:p>
    <w:p>
      <w:pPr>
        <w:pStyle w:val="ListParagraph"/>
        <w:numPr>
          <w:ilvl w:val="0"/>
          <w:numId w:val="45"/>
        </w:numPr>
        <w:tabs>
          <w:tab w:pos="762" w:val="left" w:leader="none"/>
        </w:tabs>
        <w:spacing w:line="241" w:lineRule="exact" w:before="0" w:after="0"/>
        <w:ind w:left="761" w:right="0" w:hanging="322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*Приказ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Судебного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департамента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при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Верховном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Суде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РФ</w:t>
      </w:r>
    </w:p>
    <w:p>
      <w:pPr>
        <w:pStyle w:val="BodyText"/>
        <w:spacing w:before="15"/>
        <w:ind w:left="157"/>
        <w:jc w:val="both"/>
      </w:pPr>
      <w:r>
        <w:rPr>
          <w:color w:val="231F20"/>
          <w:spacing w:val="-2"/>
        </w:rPr>
        <w:t>№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142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09.06.2014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«Об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утверждении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Табеля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форм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статистической</w:t>
      </w:r>
    </w:p>
    <w:p>
      <w:pPr>
        <w:spacing w:after="0"/>
        <w:jc w:val="both"/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112"/>
        <w:ind w:left="157" w:right="574"/>
        <w:jc w:val="both"/>
      </w:pPr>
      <w:bookmarkStart w:name="Основная учебная литература" w:id="135"/>
      <w:bookmarkEnd w:id="135"/>
      <w:r>
        <w:rPr/>
      </w:r>
      <w:r>
        <w:rPr>
          <w:color w:val="231F20"/>
        </w:rPr>
        <w:t>отчётности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2"/>
        </w:rPr>
        <w:t> </w:t>
      </w:r>
      <w:r>
        <w:rPr>
          <w:color w:val="231F20"/>
        </w:rPr>
        <w:t>судов</w:t>
      </w:r>
      <w:r>
        <w:rPr>
          <w:color w:val="231F20"/>
          <w:spacing w:val="12"/>
        </w:rPr>
        <w:t> </w:t>
      </w:r>
      <w:r>
        <w:rPr>
          <w:color w:val="231F20"/>
        </w:rPr>
        <w:t>общей</w:t>
      </w:r>
      <w:r>
        <w:rPr>
          <w:color w:val="231F20"/>
          <w:spacing w:val="12"/>
        </w:rPr>
        <w:t> </w:t>
      </w:r>
      <w:r>
        <w:rPr>
          <w:color w:val="231F20"/>
        </w:rPr>
        <w:t>юрисдикции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судимости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 форм статистической отчётности о деятельности судов общей юрис-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дикции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судимости»</w:t>
      </w:r>
      <w:r>
        <w:rPr>
          <w:color w:val="231F20"/>
          <w:spacing w:val="-9"/>
        </w:rPr>
        <w:t> </w:t>
      </w:r>
      <w:hyperlink r:id="rId347">
        <w:r>
          <w:rPr>
            <w:color w:val="231F20"/>
            <w:spacing w:val="-3"/>
          </w:rPr>
          <w:t>http://www.cdep.ru/index.php?id=78&amp;item=2506.</w:t>
        </w:r>
      </w:hyperlink>
    </w:p>
    <w:p>
      <w:pPr>
        <w:pStyle w:val="ListParagraph"/>
        <w:numPr>
          <w:ilvl w:val="0"/>
          <w:numId w:val="45"/>
        </w:numPr>
        <w:tabs>
          <w:tab w:pos="757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*Приказ Судебного департамента при Верховном Суде Рос-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сийской Федерации от 29.12.2014 № 309 «Об утверждении статисти-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ческой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карточки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подсудимого».</w:t>
      </w:r>
    </w:p>
    <w:p>
      <w:pPr>
        <w:pStyle w:val="ListParagraph"/>
        <w:numPr>
          <w:ilvl w:val="0"/>
          <w:numId w:val="45"/>
        </w:numPr>
        <w:tabs>
          <w:tab w:pos="763" w:val="left" w:leader="none"/>
        </w:tabs>
        <w:spacing w:line="240" w:lineRule="exact" w:before="0" w:after="0"/>
        <w:ind w:left="762" w:right="0" w:hanging="323"/>
        <w:jc w:val="both"/>
        <w:rPr>
          <w:sz w:val="21"/>
        </w:rPr>
      </w:pPr>
      <w:r>
        <w:rPr>
          <w:color w:val="231F20"/>
          <w:sz w:val="21"/>
        </w:rPr>
        <w:t>*Приказ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Судебного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департамента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Верховном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Суде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РФ</w:t>
      </w:r>
    </w:p>
    <w:p>
      <w:pPr>
        <w:pStyle w:val="BodyText"/>
        <w:spacing w:line="268" w:lineRule="auto" w:before="27"/>
        <w:ind w:left="157" w:right="574"/>
        <w:jc w:val="both"/>
      </w:pPr>
      <w:r>
        <w:rPr>
          <w:color w:val="231F20"/>
          <w:w w:val="95"/>
        </w:rPr>
        <w:t>№ от 14.05.2015 № 125 «Об организации эксплуатации, сопровожде-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ния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развития</w:t>
      </w:r>
      <w:r>
        <w:rPr>
          <w:color w:val="231F20"/>
          <w:spacing w:val="-9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-9"/>
        </w:rPr>
        <w:t> </w:t>
      </w:r>
      <w:r>
        <w:rPr>
          <w:color w:val="231F20"/>
        </w:rPr>
        <w:t>автоматизированной</w:t>
      </w:r>
      <w:r>
        <w:rPr>
          <w:color w:val="231F20"/>
          <w:spacing w:val="-9"/>
        </w:rPr>
        <w:t> </w:t>
      </w:r>
      <w:r>
        <w:rPr>
          <w:color w:val="231F20"/>
        </w:rPr>
        <w:t>системы</w:t>
      </w:r>
      <w:r>
        <w:rPr>
          <w:color w:val="231F20"/>
          <w:spacing w:val="-9"/>
        </w:rPr>
        <w:t> </w:t>
      </w:r>
      <w:r>
        <w:rPr>
          <w:color w:val="231F20"/>
        </w:rPr>
        <w:t>Рос-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сийской Федерации «Правосудие» и автоматизированных систем фе-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деральный</w:t>
      </w:r>
      <w:r>
        <w:rPr>
          <w:color w:val="231F20"/>
          <w:spacing w:val="-5"/>
        </w:rPr>
        <w:t> </w:t>
      </w:r>
      <w:r>
        <w:rPr>
          <w:color w:val="231F20"/>
        </w:rPr>
        <w:t>арбитражных</w:t>
      </w:r>
      <w:r>
        <w:rPr>
          <w:color w:val="231F20"/>
          <w:spacing w:val="-5"/>
        </w:rPr>
        <w:t> </w:t>
      </w:r>
      <w:r>
        <w:rPr>
          <w:color w:val="231F20"/>
        </w:rPr>
        <w:t>судов».</w:t>
      </w:r>
    </w:p>
    <w:p>
      <w:pPr>
        <w:pStyle w:val="ListParagraph"/>
        <w:numPr>
          <w:ilvl w:val="0"/>
          <w:numId w:val="45"/>
        </w:numPr>
        <w:tabs>
          <w:tab w:pos="763" w:val="left" w:leader="none"/>
        </w:tabs>
        <w:spacing w:line="240" w:lineRule="exact" w:before="0" w:after="0"/>
        <w:ind w:left="762" w:right="0" w:hanging="323"/>
        <w:jc w:val="both"/>
        <w:rPr>
          <w:sz w:val="21"/>
        </w:rPr>
      </w:pPr>
      <w:r>
        <w:rPr>
          <w:color w:val="231F20"/>
          <w:sz w:val="21"/>
        </w:rPr>
        <w:t>*Приказ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Судебного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департамента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Верховном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Суде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РФ</w:t>
      </w:r>
    </w:p>
    <w:p>
      <w:pPr>
        <w:pStyle w:val="BodyText"/>
        <w:spacing w:line="268" w:lineRule="auto" w:before="28"/>
        <w:ind w:left="157" w:right="574"/>
        <w:jc w:val="both"/>
      </w:pPr>
      <w:r>
        <w:rPr>
          <w:color w:val="231F20"/>
          <w:w w:val="95"/>
        </w:rPr>
        <w:t>№ 150 от 16.06.2015 «Об утверждении Табеля форм статистической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отчётности</w:t>
      </w:r>
      <w:r>
        <w:rPr>
          <w:color w:val="231F20"/>
          <w:spacing w:val="13"/>
        </w:rPr>
        <w:t> </w:t>
      </w: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3"/>
        </w:rPr>
        <w:t> </w:t>
      </w:r>
      <w:r>
        <w:rPr>
          <w:color w:val="231F20"/>
        </w:rPr>
        <w:t>судов</w:t>
      </w:r>
      <w:r>
        <w:rPr>
          <w:color w:val="231F20"/>
          <w:spacing w:val="14"/>
        </w:rPr>
        <w:t> </w:t>
      </w:r>
      <w:r>
        <w:rPr>
          <w:color w:val="231F20"/>
        </w:rPr>
        <w:t>общей</w:t>
      </w:r>
      <w:r>
        <w:rPr>
          <w:color w:val="231F20"/>
          <w:spacing w:val="14"/>
        </w:rPr>
        <w:t> </w:t>
      </w:r>
      <w:r>
        <w:rPr>
          <w:color w:val="231F20"/>
        </w:rPr>
        <w:t>юрисдикции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судимости</w:t>
      </w:r>
      <w:r>
        <w:rPr>
          <w:color w:val="231F20"/>
          <w:spacing w:val="-50"/>
        </w:rPr>
        <w:t> </w:t>
      </w:r>
      <w:r>
        <w:rPr>
          <w:color w:val="231F20"/>
        </w:rPr>
        <w:t>и форм статистической отчётности о деятельности судов общей</w:t>
      </w:r>
      <w:r>
        <w:rPr>
          <w:color w:val="231F20"/>
          <w:spacing w:val="1"/>
        </w:rPr>
        <w:t> </w:t>
      </w:r>
      <w:r>
        <w:rPr>
          <w:color w:val="231F20"/>
        </w:rPr>
        <w:t>юрисдикции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судимости».</w:t>
      </w:r>
    </w:p>
    <w:p>
      <w:pPr>
        <w:pStyle w:val="ListParagraph"/>
        <w:numPr>
          <w:ilvl w:val="0"/>
          <w:numId w:val="45"/>
        </w:numPr>
        <w:tabs>
          <w:tab w:pos="756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Сайт Судебного департамента при Верховном Суде Россий-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Федерации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Раздел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«Судебная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статистика»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http://www.cdep.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ru/index.php?id=5.</w:t>
      </w:r>
    </w:p>
    <w:p>
      <w:pPr>
        <w:pStyle w:val="ListParagraph"/>
        <w:numPr>
          <w:ilvl w:val="0"/>
          <w:numId w:val="45"/>
        </w:numPr>
        <w:tabs>
          <w:tab w:pos="745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Портал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технической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поддержки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ГАС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«Правосудие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Описание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документация</w:t>
      </w:r>
      <w:r>
        <w:rPr>
          <w:color w:val="231F20"/>
          <w:spacing w:val="-4"/>
          <w:sz w:val="21"/>
        </w:rPr>
        <w:t> </w:t>
      </w:r>
      <w:hyperlink r:id="rId348">
        <w:r>
          <w:rPr>
            <w:color w:val="231F20"/>
            <w:sz w:val="21"/>
          </w:rPr>
          <w:t>http://www.sudrf.ru/index.php?id=371.</w:t>
        </w:r>
      </w:hyperlink>
    </w:p>
    <w:p>
      <w:pPr>
        <w:pStyle w:val="ListParagraph"/>
        <w:numPr>
          <w:ilvl w:val="0"/>
          <w:numId w:val="45"/>
        </w:numPr>
        <w:tabs>
          <w:tab w:pos="760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Официальный сайт Федеральной службы государственной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статистики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(Росстат)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http://</w:t>
      </w:r>
      <w:r>
        <w:rPr>
          <w:color w:val="231F20"/>
          <w:spacing w:val="-5"/>
          <w:sz w:val="21"/>
        </w:rPr>
        <w:t> </w:t>
      </w:r>
      <w:hyperlink r:id="rId349">
        <w:r>
          <w:rPr>
            <w:color w:val="231F20"/>
            <w:sz w:val="21"/>
          </w:rPr>
          <w:t>www.gks.ru.</w:t>
        </w:r>
      </w:hyperlink>
    </w:p>
    <w:p>
      <w:pPr>
        <w:pStyle w:val="ListParagraph"/>
        <w:numPr>
          <w:ilvl w:val="0"/>
          <w:numId w:val="45"/>
        </w:numPr>
        <w:tabs>
          <w:tab w:pos="730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pacing w:val="-1"/>
          <w:sz w:val="21"/>
        </w:rPr>
        <w:t>Официальный сайт Единая межведомственная </w:t>
      </w:r>
      <w:r>
        <w:rPr>
          <w:color w:val="231F20"/>
          <w:sz w:val="21"/>
        </w:rPr>
        <w:t>информацион-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статистическая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система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ЕМИСС</w:t>
      </w:r>
      <w:r>
        <w:rPr>
          <w:color w:val="231F20"/>
          <w:spacing w:val="-6"/>
          <w:sz w:val="21"/>
        </w:rPr>
        <w:t> </w:t>
      </w:r>
      <w:hyperlink r:id="rId350">
        <w:r>
          <w:rPr>
            <w:color w:val="231F20"/>
            <w:sz w:val="21"/>
          </w:rPr>
          <w:t>http://www.fedstat.ru.</w:t>
        </w:r>
      </w:hyperlink>
    </w:p>
    <w:p>
      <w:pPr>
        <w:pStyle w:val="Heading3"/>
        <w:spacing w:before="198"/>
        <w:ind w:left="1510" w:firstLine="0"/>
      </w:pPr>
      <w:bookmarkStart w:name="_TOC_250001" w:id="136"/>
      <w:r>
        <w:rPr>
          <w:color w:val="231F20"/>
        </w:rPr>
        <w:t>Основная</w:t>
      </w:r>
      <w:r>
        <w:rPr>
          <w:color w:val="231F20"/>
          <w:spacing w:val="19"/>
        </w:rPr>
        <w:t> </w:t>
      </w:r>
      <w:r>
        <w:rPr>
          <w:color w:val="231F20"/>
        </w:rPr>
        <w:t>учебная</w:t>
      </w:r>
      <w:r>
        <w:rPr>
          <w:color w:val="231F20"/>
          <w:spacing w:val="20"/>
        </w:rPr>
        <w:t> </w:t>
      </w:r>
      <w:bookmarkEnd w:id="136"/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46"/>
        </w:numPr>
        <w:tabs>
          <w:tab w:pos="620" w:val="left" w:leader="none"/>
        </w:tabs>
        <w:spacing w:line="268" w:lineRule="auto" w:before="86" w:after="0"/>
        <w:ind w:left="157" w:right="579" w:firstLine="283"/>
        <w:jc w:val="left"/>
        <w:rPr>
          <w:sz w:val="21"/>
        </w:rPr>
      </w:pPr>
      <w:r>
        <w:rPr>
          <w:i/>
          <w:color w:val="231F20"/>
          <w:spacing w:val="-1"/>
          <w:w w:val="95"/>
          <w:sz w:val="21"/>
        </w:rPr>
        <w:t>Андрияхина</w:t>
      </w:r>
      <w:r>
        <w:rPr>
          <w:i/>
          <w:color w:val="231F20"/>
          <w:spacing w:val="-13"/>
          <w:w w:val="95"/>
          <w:sz w:val="21"/>
        </w:rPr>
        <w:t> </w:t>
      </w:r>
      <w:r>
        <w:rPr>
          <w:i/>
          <w:color w:val="231F20"/>
          <w:spacing w:val="-1"/>
          <w:w w:val="95"/>
          <w:sz w:val="21"/>
        </w:rPr>
        <w:t>Н.</w:t>
      </w:r>
      <w:r>
        <w:rPr>
          <w:i/>
          <w:color w:val="231F20"/>
          <w:spacing w:val="-34"/>
          <w:w w:val="95"/>
          <w:sz w:val="21"/>
        </w:rPr>
        <w:t> </w:t>
      </w:r>
      <w:r>
        <w:rPr>
          <w:i/>
          <w:color w:val="231F20"/>
          <w:spacing w:val="-1"/>
          <w:w w:val="95"/>
          <w:sz w:val="21"/>
        </w:rPr>
        <w:t>Б.</w:t>
      </w:r>
      <w:r>
        <w:rPr>
          <w:i/>
          <w:color w:val="231F20"/>
          <w:spacing w:val="-13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Правовая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статистика: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Учебное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пособие.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Саратов: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pacing w:val="-5"/>
          <w:sz w:val="21"/>
        </w:rPr>
        <w:t>Научная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5"/>
          <w:sz w:val="21"/>
        </w:rPr>
        <w:t>книга,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5"/>
          <w:sz w:val="21"/>
        </w:rPr>
        <w:t>2012.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5"/>
          <w:sz w:val="21"/>
        </w:rPr>
        <w:t>Режим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5"/>
          <w:sz w:val="21"/>
        </w:rPr>
        <w:t>доступа:</w:t>
      </w:r>
      <w:r>
        <w:rPr>
          <w:color w:val="231F20"/>
          <w:spacing w:val="-12"/>
          <w:sz w:val="21"/>
        </w:rPr>
        <w:t> </w:t>
      </w:r>
      <w:hyperlink r:id="rId351">
        <w:r>
          <w:rPr>
            <w:color w:val="231F20"/>
            <w:spacing w:val="-5"/>
            <w:sz w:val="21"/>
          </w:rPr>
          <w:t>http://www.iprbookshop.ru/8217.</w:t>
        </w:r>
      </w:hyperlink>
    </w:p>
    <w:p>
      <w:pPr>
        <w:pStyle w:val="ListParagraph"/>
        <w:numPr>
          <w:ilvl w:val="0"/>
          <w:numId w:val="46"/>
        </w:numPr>
        <w:tabs>
          <w:tab w:pos="657" w:val="left" w:leader="none"/>
        </w:tabs>
        <w:spacing w:line="268" w:lineRule="auto" w:before="0" w:after="0"/>
        <w:ind w:left="157" w:right="572" w:firstLine="283"/>
        <w:jc w:val="left"/>
        <w:rPr>
          <w:sz w:val="21"/>
        </w:rPr>
      </w:pPr>
      <w:r>
        <w:rPr>
          <w:i/>
          <w:color w:val="231F20"/>
          <w:sz w:val="21"/>
        </w:rPr>
        <w:t>Андрюшечкина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И.</w:t>
      </w:r>
      <w:r>
        <w:rPr>
          <w:i/>
          <w:color w:val="231F20"/>
          <w:spacing w:val="-24"/>
          <w:sz w:val="21"/>
        </w:rPr>
        <w:t> </w:t>
      </w:r>
      <w:r>
        <w:rPr>
          <w:i/>
          <w:color w:val="231F20"/>
          <w:sz w:val="21"/>
        </w:rPr>
        <w:t>Н.,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Ковалев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Е.</w:t>
      </w:r>
      <w:r>
        <w:rPr>
          <w:i/>
          <w:color w:val="231F20"/>
          <w:spacing w:val="-23"/>
          <w:sz w:val="21"/>
        </w:rPr>
        <w:t> </w:t>
      </w:r>
      <w:r>
        <w:rPr>
          <w:i/>
          <w:color w:val="231F20"/>
          <w:sz w:val="21"/>
        </w:rPr>
        <w:t>А.</w:t>
      </w:r>
      <w:r>
        <w:rPr>
          <w:i/>
          <w:color w:val="231F20"/>
          <w:spacing w:val="16"/>
          <w:sz w:val="21"/>
        </w:rPr>
        <w:t> </w:t>
      </w:r>
      <w:r>
        <w:rPr>
          <w:color w:val="231F20"/>
          <w:sz w:val="21"/>
        </w:rPr>
        <w:t>Судебная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статистика.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М.,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2011.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Режим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доступа:</w:t>
      </w:r>
      <w:r>
        <w:rPr>
          <w:color w:val="231F20"/>
          <w:spacing w:val="-9"/>
          <w:sz w:val="21"/>
        </w:rPr>
        <w:t> </w:t>
      </w:r>
      <w:hyperlink r:id="rId352">
        <w:r>
          <w:rPr>
            <w:color w:val="231F20"/>
            <w:sz w:val="21"/>
          </w:rPr>
          <w:t>http://femida.raj.ru/course/view.php?id=149.</w:t>
        </w:r>
      </w:hyperlink>
    </w:p>
    <w:p>
      <w:pPr>
        <w:pStyle w:val="ListParagraph"/>
        <w:numPr>
          <w:ilvl w:val="0"/>
          <w:numId w:val="46"/>
        </w:numPr>
        <w:tabs>
          <w:tab w:pos="638" w:val="left" w:leader="none"/>
        </w:tabs>
        <w:spacing w:line="268" w:lineRule="auto" w:before="0" w:after="0"/>
        <w:ind w:left="157" w:right="573" w:firstLine="283"/>
        <w:jc w:val="left"/>
        <w:rPr>
          <w:sz w:val="21"/>
        </w:rPr>
      </w:pPr>
      <w:r>
        <w:rPr>
          <w:i/>
          <w:color w:val="231F20"/>
          <w:w w:val="95"/>
          <w:sz w:val="21"/>
        </w:rPr>
        <w:t>Андрюшечкина</w:t>
      </w:r>
      <w:r>
        <w:rPr>
          <w:i/>
          <w:color w:val="231F20"/>
          <w:spacing w:val="2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И.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Н.,</w:t>
      </w:r>
      <w:r>
        <w:rPr>
          <w:i/>
          <w:color w:val="231F20"/>
          <w:spacing w:val="2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Ковалев</w:t>
      </w:r>
      <w:r>
        <w:rPr>
          <w:i/>
          <w:color w:val="231F20"/>
          <w:spacing w:val="2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Е.</w:t>
      </w:r>
      <w:r>
        <w:rPr>
          <w:i/>
          <w:color w:val="231F20"/>
          <w:spacing w:val="-1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А</w:t>
      </w:r>
      <w:r>
        <w:rPr>
          <w:color w:val="231F20"/>
          <w:w w:val="95"/>
          <w:sz w:val="21"/>
        </w:rPr>
        <w:t>.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Судебная</w:t>
      </w:r>
      <w:r>
        <w:rPr>
          <w:color w:val="231F20"/>
          <w:spacing w:val="23"/>
          <w:w w:val="95"/>
          <w:sz w:val="21"/>
        </w:rPr>
        <w:t> </w:t>
      </w:r>
      <w:r>
        <w:rPr>
          <w:color w:val="231F20"/>
          <w:w w:val="95"/>
          <w:sz w:val="21"/>
        </w:rPr>
        <w:t>статистика:</w:t>
      </w:r>
      <w:r>
        <w:rPr>
          <w:color w:val="231F20"/>
          <w:spacing w:val="22"/>
          <w:w w:val="95"/>
          <w:sz w:val="21"/>
        </w:rPr>
        <w:t> </w:t>
      </w:r>
      <w:r>
        <w:rPr>
          <w:color w:val="231F20"/>
          <w:w w:val="95"/>
          <w:sz w:val="21"/>
        </w:rPr>
        <w:t>Учеб-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но-практическое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пособие.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М.: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Проспект,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2013.</w:t>
      </w:r>
    </w:p>
    <w:p>
      <w:pPr>
        <w:spacing w:after="0" w:line="268" w:lineRule="auto"/>
        <w:jc w:val="left"/>
        <w:rPr>
          <w:sz w:val="21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ListParagraph"/>
        <w:numPr>
          <w:ilvl w:val="0"/>
          <w:numId w:val="46"/>
        </w:numPr>
        <w:tabs>
          <w:tab w:pos="655" w:val="left" w:leader="none"/>
        </w:tabs>
        <w:spacing w:line="268" w:lineRule="auto" w:before="114" w:after="0"/>
        <w:ind w:left="157" w:right="573" w:firstLine="283"/>
        <w:jc w:val="both"/>
        <w:rPr>
          <w:sz w:val="21"/>
        </w:rPr>
      </w:pPr>
      <w:bookmarkStart w:name="Дополнительная учебная и научная литерат" w:id="137"/>
      <w:bookmarkEnd w:id="137"/>
      <w:r>
        <w:rPr/>
      </w:r>
      <w:bookmarkStart w:name="Дополнительная учебная и научная литерат" w:id="138"/>
      <w:bookmarkEnd w:id="138"/>
      <w:r>
        <w:rPr>
          <w:i/>
          <w:color w:val="231F20"/>
          <w:spacing w:val="-1"/>
          <w:sz w:val="21"/>
        </w:rPr>
        <w:t>Д</w:t>
      </w:r>
      <w:r>
        <w:rPr>
          <w:i/>
          <w:color w:val="231F20"/>
          <w:spacing w:val="-1"/>
          <w:sz w:val="21"/>
        </w:rPr>
        <w:t>едкова И. А</w:t>
      </w:r>
      <w:r>
        <w:rPr>
          <w:color w:val="231F20"/>
          <w:spacing w:val="-1"/>
          <w:sz w:val="21"/>
        </w:rPr>
        <w:t>. Правовая статистика: </w:t>
      </w:r>
      <w:r>
        <w:rPr>
          <w:color w:val="231F20"/>
          <w:sz w:val="21"/>
        </w:rPr>
        <w:t>Учебное пособие. Томск: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Эль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Контент,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Томский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государственный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университет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систем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управ-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радиоэлектроники,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2012.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Режим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доступа:</w:t>
      </w:r>
      <w:r>
        <w:rPr>
          <w:color w:val="231F20"/>
          <w:spacing w:val="1"/>
          <w:sz w:val="21"/>
        </w:rPr>
        <w:t> </w:t>
      </w:r>
      <w:hyperlink r:id="rId353">
        <w:r>
          <w:rPr>
            <w:color w:val="231F20"/>
            <w:sz w:val="21"/>
          </w:rPr>
          <w:t>http://www.</w:t>
        </w:r>
      </w:hyperlink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iprbookshop.ru/13896.</w:t>
      </w:r>
    </w:p>
    <w:p>
      <w:pPr>
        <w:pStyle w:val="ListParagraph"/>
        <w:numPr>
          <w:ilvl w:val="0"/>
          <w:numId w:val="46"/>
        </w:numPr>
        <w:tabs>
          <w:tab w:pos="636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i/>
          <w:color w:val="231F20"/>
          <w:w w:val="95"/>
          <w:sz w:val="21"/>
        </w:rPr>
        <w:t>Лунеев В. В. </w:t>
      </w:r>
      <w:r>
        <w:rPr>
          <w:color w:val="231F20"/>
          <w:w w:val="95"/>
          <w:sz w:val="21"/>
        </w:rPr>
        <w:t>Юридическая статистика: Учебник / 3-e изд., пере-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раб.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доп.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М.: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Норма: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ИНФРА-М,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2013.</w:t>
      </w:r>
    </w:p>
    <w:p>
      <w:pPr>
        <w:pStyle w:val="ListParagraph"/>
        <w:numPr>
          <w:ilvl w:val="0"/>
          <w:numId w:val="46"/>
        </w:numPr>
        <w:tabs>
          <w:tab w:pos="627" w:val="left" w:leader="none"/>
        </w:tabs>
        <w:spacing w:line="244" w:lineRule="auto" w:before="0" w:after="0"/>
        <w:ind w:left="157" w:right="574" w:firstLine="283"/>
        <w:jc w:val="both"/>
        <w:rPr>
          <w:rFonts w:ascii="Palatino Linotype" w:hAnsi="Palatino Linotype"/>
          <w:b/>
          <w:sz w:val="21"/>
        </w:rPr>
      </w:pPr>
      <w:r>
        <w:rPr>
          <w:color w:val="231F20"/>
          <w:w w:val="95"/>
          <w:sz w:val="21"/>
        </w:rPr>
        <w:t>Правовая статистика: Учебник / В. Н. Демидов [и др.]. М.: ЮНИ-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pacing w:val="-3"/>
          <w:sz w:val="21"/>
        </w:rPr>
        <w:t>ТИ-ДАНА,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2012.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Режим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доступа</w:t>
      </w:r>
      <w:r>
        <w:rPr>
          <w:rFonts w:ascii="Palatino Linotype" w:hAnsi="Palatino Linotype"/>
          <w:b/>
          <w:color w:val="231F20"/>
          <w:spacing w:val="-3"/>
          <w:sz w:val="21"/>
        </w:rPr>
        <w:t>:</w:t>
      </w:r>
      <w:r>
        <w:rPr>
          <w:rFonts w:ascii="Palatino Linotype" w:hAnsi="Palatino Linotype"/>
          <w:b/>
          <w:color w:val="231F20"/>
          <w:spacing w:val="-11"/>
          <w:sz w:val="21"/>
        </w:rPr>
        <w:t> </w:t>
      </w:r>
      <w:hyperlink r:id="rId354">
        <w:r>
          <w:rPr>
            <w:color w:val="231F20"/>
            <w:spacing w:val="-3"/>
            <w:sz w:val="21"/>
          </w:rPr>
          <w:t>http://www.iprbookshop.ru/8114</w:t>
        </w:r>
        <w:r>
          <w:rPr>
            <w:rFonts w:ascii="Palatino Linotype" w:hAnsi="Palatino Linotype"/>
            <w:b/>
            <w:color w:val="231F20"/>
            <w:spacing w:val="-3"/>
            <w:sz w:val="21"/>
          </w:rPr>
          <w:t>.</w:t>
        </w:r>
      </w:hyperlink>
    </w:p>
    <w:p>
      <w:pPr>
        <w:pStyle w:val="ListParagraph"/>
        <w:numPr>
          <w:ilvl w:val="0"/>
          <w:numId w:val="46"/>
        </w:numPr>
        <w:tabs>
          <w:tab w:pos="647" w:val="left" w:leader="none"/>
        </w:tabs>
        <w:spacing w:line="259" w:lineRule="auto" w:before="2" w:after="0"/>
        <w:ind w:left="157" w:right="574" w:firstLine="283"/>
        <w:jc w:val="both"/>
        <w:rPr>
          <w:rFonts w:ascii="Palatino Linotype" w:hAnsi="Palatino Linotype"/>
          <w:b/>
          <w:sz w:val="21"/>
        </w:rPr>
      </w:pPr>
      <w:r>
        <w:rPr>
          <w:color w:val="231F20"/>
          <w:sz w:val="21"/>
        </w:rPr>
        <w:t>Энциклопедия статистических терминов в 8-ми томах. Мето-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дологические основы статистики. Федеральная служба государст-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венной статистики. М., 2011. Режим доступа: </w:t>
      </w:r>
      <w:hyperlink r:id="rId355">
        <w:r>
          <w:rPr>
            <w:color w:val="231F20"/>
            <w:spacing w:val="-1"/>
            <w:sz w:val="21"/>
          </w:rPr>
          <w:t>http://www.gks.ru/free_</w:t>
        </w:r>
      </w:hyperlink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doc/new_site/rosstat/stbook11/book.html</w:t>
      </w:r>
      <w:r>
        <w:rPr>
          <w:rFonts w:ascii="Palatino Linotype" w:hAnsi="Palatino Linotype"/>
          <w:b/>
          <w:color w:val="231F20"/>
          <w:sz w:val="21"/>
        </w:rPr>
        <w:t>.</w:t>
      </w:r>
    </w:p>
    <w:p>
      <w:pPr>
        <w:pStyle w:val="Heading3"/>
        <w:spacing w:before="176"/>
        <w:ind w:left="551" w:firstLine="0"/>
      </w:pPr>
      <w:bookmarkStart w:name="_TOC_250000" w:id="139"/>
      <w:r>
        <w:rPr>
          <w:color w:val="231F20"/>
        </w:rPr>
        <w:t>Дополнительная</w:t>
      </w:r>
      <w:r>
        <w:rPr>
          <w:color w:val="231F20"/>
          <w:spacing w:val="18"/>
        </w:rPr>
        <w:t> </w:t>
      </w:r>
      <w:r>
        <w:rPr>
          <w:color w:val="231F20"/>
        </w:rPr>
        <w:t>учебная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научная</w:t>
      </w:r>
      <w:r>
        <w:rPr>
          <w:color w:val="231F20"/>
          <w:spacing w:val="18"/>
        </w:rPr>
        <w:t> </w:t>
      </w:r>
      <w:bookmarkEnd w:id="139"/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47"/>
        </w:numPr>
        <w:tabs>
          <w:tab w:pos="654" w:val="left" w:leader="none"/>
        </w:tabs>
        <w:spacing w:line="256" w:lineRule="auto" w:before="105" w:after="0"/>
        <w:ind w:left="157" w:right="573" w:firstLine="283"/>
        <w:jc w:val="both"/>
        <w:rPr>
          <w:rFonts w:ascii="Palatino Linotype" w:hAnsi="Palatino Linotype"/>
          <w:b/>
          <w:sz w:val="21"/>
        </w:rPr>
      </w:pPr>
      <w:r>
        <w:rPr>
          <w:i/>
          <w:color w:val="231F20"/>
          <w:w w:val="95"/>
          <w:sz w:val="21"/>
        </w:rPr>
        <w:t>Васнев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В. А.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Статистика: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Учебное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пособие.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Московский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госу-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w w:val="95"/>
          <w:sz w:val="21"/>
        </w:rPr>
        <w:t>дарственный университет печати. Режим доступа: http://www.hi-edu.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ru/e-books/xbook096/01/part-001.htm</w:t>
      </w:r>
      <w:r>
        <w:rPr>
          <w:rFonts w:ascii="Palatino Linotype" w:hAnsi="Palatino Linotype"/>
          <w:b/>
          <w:color w:val="231F20"/>
          <w:sz w:val="21"/>
        </w:rPr>
        <w:t>.</w:t>
      </w:r>
    </w:p>
    <w:p>
      <w:pPr>
        <w:pStyle w:val="ListParagraph"/>
        <w:numPr>
          <w:ilvl w:val="0"/>
          <w:numId w:val="47"/>
        </w:numPr>
        <w:tabs>
          <w:tab w:pos="654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i/>
          <w:color w:val="231F20"/>
          <w:spacing w:val="-1"/>
          <w:sz w:val="21"/>
        </w:rPr>
        <w:t>Брусникина </w:t>
      </w:r>
      <w:r>
        <w:rPr>
          <w:i/>
          <w:color w:val="231F20"/>
          <w:sz w:val="21"/>
        </w:rPr>
        <w:t>С. Н. </w:t>
      </w:r>
      <w:r>
        <w:rPr>
          <w:color w:val="231F20"/>
          <w:sz w:val="21"/>
        </w:rPr>
        <w:t>Правовая статистика: Учебное пособие. М.: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Евразийский открытый институт, 2008. Режим доступа: </w:t>
      </w:r>
      <w:hyperlink r:id="rId353">
        <w:r>
          <w:rPr>
            <w:color w:val="231F20"/>
            <w:sz w:val="21"/>
          </w:rPr>
          <w:t>http://www.</w:t>
        </w:r>
      </w:hyperlink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iprbookshop.ru/11065.</w:t>
      </w:r>
    </w:p>
    <w:p>
      <w:pPr>
        <w:pStyle w:val="ListParagraph"/>
        <w:numPr>
          <w:ilvl w:val="0"/>
          <w:numId w:val="47"/>
        </w:numPr>
        <w:tabs>
          <w:tab w:pos="632" w:val="left" w:leader="none"/>
        </w:tabs>
        <w:spacing w:line="268" w:lineRule="auto" w:before="0" w:after="0"/>
        <w:ind w:left="157" w:right="575" w:firstLine="283"/>
        <w:jc w:val="both"/>
        <w:rPr>
          <w:sz w:val="21"/>
        </w:rPr>
      </w:pPr>
      <w:r>
        <w:rPr>
          <w:i/>
          <w:color w:val="231F20"/>
          <w:w w:val="95"/>
          <w:sz w:val="21"/>
        </w:rPr>
        <w:t>Лялин В. С., Костыря Е. А., Симонеко А. В. </w:t>
      </w:r>
      <w:r>
        <w:rPr>
          <w:color w:val="231F20"/>
          <w:w w:val="95"/>
          <w:sz w:val="21"/>
        </w:rPr>
        <w:t>Правовая статистика: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Учебник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вузов.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СПб,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2008.</w:t>
      </w:r>
    </w:p>
    <w:p>
      <w:pPr>
        <w:pStyle w:val="ListParagraph"/>
        <w:numPr>
          <w:ilvl w:val="0"/>
          <w:numId w:val="47"/>
        </w:numPr>
        <w:tabs>
          <w:tab w:pos="682" w:val="left" w:leader="none"/>
        </w:tabs>
        <w:spacing w:line="268" w:lineRule="auto" w:before="0" w:after="0"/>
        <w:ind w:left="157" w:right="570" w:firstLine="283"/>
        <w:jc w:val="both"/>
        <w:rPr>
          <w:sz w:val="21"/>
        </w:rPr>
      </w:pPr>
      <w:r>
        <w:rPr>
          <w:color w:val="231F20"/>
          <w:sz w:val="21"/>
        </w:rPr>
        <w:t>Общая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теория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правовой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статистики: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Учебник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ред.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О.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Э.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Башиной,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А.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А.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Спирина;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5-е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изд.,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доп.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перераб.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М.: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Финансы</w:t>
      </w:r>
      <w:r>
        <w:rPr>
          <w:color w:val="231F20"/>
          <w:spacing w:val="-48"/>
          <w:w w:val="9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статистика,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2001.</w:t>
      </w:r>
    </w:p>
    <w:p>
      <w:pPr>
        <w:pStyle w:val="ListParagraph"/>
        <w:numPr>
          <w:ilvl w:val="0"/>
          <w:numId w:val="47"/>
        </w:numPr>
        <w:tabs>
          <w:tab w:pos="642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Общая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теория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статистики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ред.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А.</w:t>
      </w:r>
      <w:r>
        <w:rPr>
          <w:color w:val="231F20"/>
          <w:spacing w:val="-25"/>
          <w:sz w:val="21"/>
        </w:rPr>
        <w:t> </w:t>
      </w:r>
      <w:r>
        <w:rPr>
          <w:color w:val="231F20"/>
          <w:sz w:val="21"/>
        </w:rPr>
        <w:t>А.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Спирина,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О.</w:t>
      </w:r>
      <w:r>
        <w:rPr>
          <w:color w:val="231F20"/>
          <w:spacing w:val="-26"/>
          <w:sz w:val="21"/>
        </w:rPr>
        <w:t> </w:t>
      </w:r>
      <w:r>
        <w:rPr>
          <w:color w:val="231F20"/>
          <w:sz w:val="21"/>
        </w:rPr>
        <w:t>Э.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Бай-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тной.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М.: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Финансы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статистика,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2008.</w:t>
      </w:r>
    </w:p>
    <w:p>
      <w:pPr>
        <w:pStyle w:val="ListParagraph"/>
        <w:numPr>
          <w:ilvl w:val="0"/>
          <w:numId w:val="47"/>
        </w:numPr>
        <w:tabs>
          <w:tab w:pos="658" w:val="left" w:leader="none"/>
        </w:tabs>
        <w:spacing w:line="268" w:lineRule="auto" w:before="0" w:after="0"/>
        <w:ind w:left="157" w:right="571" w:firstLine="283"/>
        <w:jc w:val="both"/>
        <w:rPr>
          <w:sz w:val="21"/>
        </w:rPr>
      </w:pPr>
      <w:r>
        <w:rPr>
          <w:i/>
          <w:color w:val="231F20"/>
          <w:sz w:val="21"/>
        </w:rPr>
        <w:t>Ребрий В. А., Донника Е. Е., Васильев Д. В. </w:t>
      </w:r>
      <w:r>
        <w:rPr>
          <w:color w:val="231F20"/>
          <w:sz w:val="21"/>
        </w:rPr>
        <w:t>Общая и правовая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статистика: Учебно-методическое пособие. М.: Академия управле-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МВД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России,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2004.</w:t>
      </w:r>
    </w:p>
    <w:p>
      <w:pPr>
        <w:pStyle w:val="ListParagraph"/>
        <w:numPr>
          <w:ilvl w:val="0"/>
          <w:numId w:val="47"/>
        </w:numPr>
        <w:tabs>
          <w:tab w:pos="655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color w:val="231F20"/>
          <w:sz w:val="21"/>
        </w:rPr>
        <w:t>Организация ведения судебной статистики: Пособие для су-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дей / Под ред. И. Н. Андрюшечкиной. М.: </w:t>
      </w:r>
      <w:r>
        <w:rPr>
          <w:color w:val="231F20"/>
          <w:sz w:val="21"/>
        </w:rPr>
        <w:t>РАП, 2006 (Б-ка россий-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ского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судьи).</w:t>
      </w:r>
    </w:p>
    <w:p>
      <w:pPr>
        <w:spacing w:after="0" w:line="268" w:lineRule="auto"/>
        <w:jc w:val="both"/>
        <w:rPr>
          <w:sz w:val="21"/>
        </w:rPr>
        <w:sectPr>
          <w:pgSz w:w="8230" w:h="11630"/>
          <w:pgMar w:header="758" w:footer="722" w:top="1220" w:bottom="920" w:left="920" w:right="500"/>
        </w:sectPr>
      </w:pPr>
    </w:p>
    <w:p>
      <w:pPr>
        <w:pStyle w:val="BodyText"/>
        <w:rPr>
          <w:sz w:val="13"/>
        </w:rPr>
      </w:pPr>
    </w:p>
    <w:p>
      <w:pPr>
        <w:pStyle w:val="ListParagraph"/>
        <w:numPr>
          <w:ilvl w:val="0"/>
          <w:numId w:val="47"/>
        </w:numPr>
        <w:tabs>
          <w:tab w:pos="635" w:val="left" w:leader="none"/>
        </w:tabs>
        <w:spacing w:line="268" w:lineRule="auto" w:before="112" w:after="0"/>
        <w:ind w:left="157" w:right="574" w:firstLine="283"/>
        <w:jc w:val="both"/>
        <w:rPr>
          <w:sz w:val="21"/>
        </w:rPr>
      </w:pPr>
      <w:r>
        <w:rPr>
          <w:color w:val="231F20"/>
          <w:spacing w:val="-1"/>
          <w:sz w:val="21"/>
        </w:rPr>
        <w:t>Организация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деятельности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судов: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Учебник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/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Петраченков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А.</w:t>
      </w:r>
      <w:r>
        <w:rPr>
          <w:color w:val="231F20"/>
          <w:spacing w:val="-28"/>
          <w:sz w:val="21"/>
        </w:rPr>
        <w:t> </w:t>
      </w:r>
      <w:r>
        <w:rPr>
          <w:color w:val="231F20"/>
          <w:spacing w:val="-1"/>
          <w:sz w:val="21"/>
        </w:rPr>
        <w:t>Я.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др.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М.: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Норма,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2008.</w:t>
      </w:r>
    </w:p>
    <w:p>
      <w:pPr>
        <w:pStyle w:val="ListParagraph"/>
        <w:numPr>
          <w:ilvl w:val="0"/>
          <w:numId w:val="47"/>
        </w:numPr>
        <w:tabs>
          <w:tab w:pos="631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pacing w:val="-1"/>
          <w:sz w:val="21"/>
        </w:rPr>
        <w:t>Организация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работы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аппаратов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судов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общей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юрисдикции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(рай-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онные (городские) и гарнизонные военные суды) по обеспечению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судебной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деятельности.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М.: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РАП,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2010.</w:t>
      </w:r>
    </w:p>
    <w:p>
      <w:pPr>
        <w:pStyle w:val="ListParagraph"/>
        <w:numPr>
          <w:ilvl w:val="0"/>
          <w:numId w:val="47"/>
        </w:numPr>
        <w:tabs>
          <w:tab w:pos="740" w:val="left" w:leader="none"/>
        </w:tabs>
        <w:spacing w:line="268" w:lineRule="auto" w:before="0" w:after="0"/>
        <w:ind w:left="157" w:right="574" w:firstLine="283"/>
        <w:jc w:val="both"/>
        <w:rPr>
          <w:sz w:val="21"/>
        </w:rPr>
      </w:pPr>
      <w:r>
        <w:rPr>
          <w:i/>
          <w:color w:val="231F20"/>
          <w:w w:val="95"/>
          <w:sz w:val="21"/>
        </w:rPr>
        <w:t>Остроумов</w:t>
      </w:r>
      <w:r>
        <w:rPr>
          <w:i/>
          <w:color w:val="231F20"/>
          <w:spacing w:val="2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С.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С.</w:t>
      </w:r>
      <w:r>
        <w:rPr>
          <w:i/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Советская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судебная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статистика.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Часть</w:t>
      </w:r>
      <w:r>
        <w:rPr>
          <w:color w:val="231F20"/>
          <w:spacing w:val="21"/>
          <w:w w:val="95"/>
          <w:sz w:val="21"/>
        </w:rPr>
        <w:t> </w:t>
      </w:r>
      <w:r>
        <w:rPr>
          <w:color w:val="231F20"/>
          <w:w w:val="95"/>
          <w:sz w:val="21"/>
        </w:rPr>
        <w:t>общая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3"/>
          <w:sz w:val="21"/>
        </w:rPr>
        <w:t>и специальная: Учебник. </w:t>
      </w:r>
      <w:r>
        <w:rPr>
          <w:color w:val="231F20"/>
          <w:spacing w:val="-2"/>
          <w:sz w:val="21"/>
        </w:rPr>
        <w:t>М.: Издательство Московского университе-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1976.</w:t>
      </w:r>
    </w:p>
    <w:p>
      <w:pPr>
        <w:pStyle w:val="ListParagraph"/>
        <w:numPr>
          <w:ilvl w:val="0"/>
          <w:numId w:val="47"/>
        </w:numPr>
        <w:tabs>
          <w:tab w:pos="765" w:val="left" w:leader="none"/>
        </w:tabs>
        <w:spacing w:line="268" w:lineRule="auto" w:before="0" w:after="0"/>
        <w:ind w:left="157" w:right="573" w:firstLine="283"/>
        <w:jc w:val="both"/>
        <w:rPr>
          <w:sz w:val="21"/>
        </w:rPr>
      </w:pPr>
      <w:r>
        <w:rPr>
          <w:color w:val="231F20"/>
          <w:sz w:val="21"/>
        </w:rPr>
        <w:t>Правовая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статистика: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Учебник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ред.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Я.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Казанцева,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С.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Я.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Лебедева.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М.: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ЮНИТИ-ДАНА;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Закон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право,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2008.</w:t>
      </w:r>
    </w:p>
    <w:p>
      <w:pPr>
        <w:pStyle w:val="ListParagraph"/>
        <w:numPr>
          <w:ilvl w:val="0"/>
          <w:numId w:val="47"/>
        </w:numPr>
        <w:tabs>
          <w:tab w:pos="792" w:val="left" w:leader="none"/>
        </w:tabs>
        <w:spacing w:line="268" w:lineRule="auto" w:before="0" w:after="0"/>
        <w:ind w:left="157" w:right="571" w:firstLine="283"/>
        <w:jc w:val="both"/>
        <w:rPr>
          <w:sz w:val="21"/>
        </w:rPr>
      </w:pPr>
      <w:r>
        <w:rPr>
          <w:color w:val="231F20"/>
          <w:sz w:val="21"/>
        </w:rPr>
        <w:t>Правовая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статистика: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Учебник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ред.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В. С.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Лялина,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А.</w:t>
      </w:r>
      <w:r>
        <w:rPr>
          <w:color w:val="231F20"/>
          <w:spacing w:val="-24"/>
          <w:w w:val="95"/>
          <w:sz w:val="21"/>
        </w:rPr>
        <w:t> </w:t>
      </w:r>
      <w:r>
        <w:rPr>
          <w:color w:val="231F20"/>
          <w:w w:val="95"/>
          <w:sz w:val="21"/>
        </w:rPr>
        <w:t>В. Симоненко. М.: ЮНИТИ-ДАНА,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2008.</w:t>
      </w:r>
    </w:p>
    <w:p>
      <w:pPr>
        <w:pStyle w:val="ListParagraph"/>
        <w:numPr>
          <w:ilvl w:val="0"/>
          <w:numId w:val="47"/>
        </w:numPr>
        <w:tabs>
          <w:tab w:pos="738" w:val="left" w:leader="none"/>
        </w:tabs>
        <w:spacing w:line="241" w:lineRule="exact" w:before="0" w:after="0"/>
        <w:ind w:left="737" w:right="0" w:hanging="298"/>
        <w:jc w:val="left"/>
        <w:rPr>
          <w:sz w:val="21"/>
        </w:rPr>
      </w:pPr>
      <w:r>
        <w:rPr>
          <w:color w:val="231F20"/>
          <w:sz w:val="21"/>
        </w:rPr>
        <w:t>Преступность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правопорядок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России: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Сб.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ст.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М.,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2003.</w:t>
      </w:r>
    </w:p>
    <w:p>
      <w:pPr>
        <w:pStyle w:val="ListParagraph"/>
        <w:numPr>
          <w:ilvl w:val="0"/>
          <w:numId w:val="47"/>
        </w:numPr>
        <w:tabs>
          <w:tab w:pos="739" w:val="left" w:leader="none"/>
        </w:tabs>
        <w:spacing w:line="240" w:lineRule="auto" w:before="24" w:after="0"/>
        <w:ind w:left="738" w:right="0" w:hanging="299"/>
        <w:jc w:val="left"/>
        <w:rPr>
          <w:sz w:val="21"/>
        </w:rPr>
      </w:pPr>
      <w:r>
        <w:rPr>
          <w:i/>
          <w:color w:val="231F20"/>
          <w:w w:val="95"/>
          <w:sz w:val="21"/>
        </w:rPr>
        <w:t>Савюк</w:t>
      </w:r>
      <w:r>
        <w:rPr>
          <w:i/>
          <w:color w:val="231F20"/>
          <w:spacing w:val="1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Л.</w:t>
      </w:r>
      <w:r>
        <w:rPr>
          <w:i/>
          <w:color w:val="231F20"/>
          <w:spacing w:val="-1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К.</w:t>
      </w:r>
      <w:r>
        <w:rPr>
          <w:i/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Правовая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статистика.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М.: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Юристъ,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2007.</w:t>
      </w:r>
    </w:p>
    <w:p>
      <w:pPr>
        <w:pStyle w:val="ListParagraph"/>
        <w:numPr>
          <w:ilvl w:val="0"/>
          <w:numId w:val="47"/>
        </w:numPr>
        <w:tabs>
          <w:tab w:pos="733" w:val="left" w:leader="none"/>
        </w:tabs>
        <w:spacing w:line="268" w:lineRule="auto" w:before="28" w:after="0"/>
        <w:ind w:left="157" w:right="574" w:firstLine="283"/>
        <w:jc w:val="left"/>
        <w:rPr>
          <w:sz w:val="21"/>
        </w:rPr>
      </w:pPr>
      <w:r>
        <w:rPr>
          <w:i/>
          <w:color w:val="231F20"/>
          <w:w w:val="95"/>
          <w:sz w:val="21"/>
        </w:rPr>
        <w:t>Скоморохов Р. В., Шиханов В. Н. </w:t>
      </w:r>
      <w:r>
        <w:rPr>
          <w:color w:val="231F20"/>
          <w:w w:val="95"/>
          <w:sz w:val="21"/>
        </w:rPr>
        <w:t>Уголовная статистика: обеспе-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чение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достоверности.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М.: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Волтерс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Клувер,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2006.</w:t>
      </w:r>
    </w:p>
    <w:p>
      <w:pPr>
        <w:pStyle w:val="ListParagraph"/>
        <w:numPr>
          <w:ilvl w:val="0"/>
          <w:numId w:val="47"/>
        </w:numPr>
        <w:tabs>
          <w:tab w:pos="738" w:val="left" w:leader="none"/>
        </w:tabs>
        <w:spacing w:line="241" w:lineRule="exact" w:before="0" w:after="0"/>
        <w:ind w:left="737" w:right="0" w:hanging="298"/>
        <w:jc w:val="left"/>
        <w:rPr>
          <w:sz w:val="21"/>
        </w:rPr>
      </w:pPr>
      <w:r>
        <w:rPr>
          <w:color w:val="231F20"/>
          <w:w w:val="95"/>
          <w:sz w:val="21"/>
        </w:rPr>
        <w:t>Статистика: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Учебное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пособие.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М.: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РАП,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2009.</w:t>
      </w:r>
    </w:p>
    <w:p>
      <w:pPr>
        <w:spacing w:after="0" w:line="241" w:lineRule="exact"/>
        <w:jc w:val="left"/>
        <w:rPr>
          <w:sz w:val="21"/>
        </w:rPr>
        <w:sectPr>
          <w:headerReference w:type="default" r:id="rId356"/>
          <w:footerReference w:type="default" r:id="rId357"/>
          <w:pgSz w:w="8230" w:h="11630"/>
          <w:pgMar w:header="758" w:footer="0" w:top="1220" w:bottom="280" w:left="9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110"/>
        <w:ind w:left="0" w:right="420" w:firstLine="0"/>
        <w:jc w:val="center"/>
        <w:rPr>
          <w:sz w:val="18"/>
        </w:rPr>
      </w:pPr>
      <w:r>
        <w:rPr>
          <w:color w:val="231F20"/>
          <w:sz w:val="18"/>
        </w:rPr>
        <w:t>Учебное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издание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0"/>
        <w:ind w:left="0" w:right="420" w:firstLine="0"/>
        <w:jc w:val="center"/>
        <w:rPr>
          <w:sz w:val="18"/>
        </w:rPr>
      </w:pPr>
      <w:r>
        <w:rPr>
          <w:color w:val="231F20"/>
          <w:sz w:val="18"/>
        </w:rPr>
        <w:t>Андрюшечкина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Ирина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Николаевна</w:t>
      </w:r>
    </w:p>
    <w:p>
      <w:pPr>
        <w:pStyle w:val="BodyText"/>
        <w:rPr>
          <w:sz w:val="24"/>
        </w:rPr>
      </w:pPr>
    </w:p>
    <w:p>
      <w:pPr>
        <w:pStyle w:val="Heading2"/>
        <w:spacing w:line="228" w:lineRule="auto" w:before="177"/>
        <w:ind w:left="2390" w:right="2810" w:firstLine="9"/>
        <w:jc w:val="center"/>
        <w:rPr>
          <w:rFonts w:ascii="Verdana" w:hAnsi="Verdana"/>
        </w:rPr>
      </w:pPr>
      <w:r>
        <w:rPr>
          <w:rFonts w:ascii="Verdana" w:hAnsi="Verdana"/>
          <w:color w:val="231F20"/>
        </w:rPr>
        <w:t>СУДЕБНАЯ</w:t>
      </w:r>
      <w:r>
        <w:rPr>
          <w:rFonts w:ascii="Verdana" w:hAnsi="Verdana"/>
          <w:color w:val="231F20"/>
          <w:spacing w:val="1"/>
        </w:rPr>
        <w:t> </w:t>
      </w:r>
      <w:r>
        <w:rPr>
          <w:rFonts w:ascii="Verdana" w:hAnsi="Verdana"/>
          <w:color w:val="231F20"/>
          <w:w w:val="85"/>
        </w:rPr>
        <w:t>СТАТИСТИКА</w:t>
      </w:r>
    </w:p>
    <w:p>
      <w:pPr>
        <w:spacing w:before="237"/>
        <w:ind w:left="0" w:right="415" w:firstLine="0"/>
        <w:jc w:val="center"/>
        <w:rPr>
          <w:rFonts w:ascii="Verdana" w:hAnsi="Verdana"/>
          <w:sz w:val="18"/>
        </w:rPr>
      </w:pPr>
      <w:r>
        <w:rPr>
          <w:rFonts w:ascii="Verdana" w:hAnsi="Verdana"/>
          <w:color w:val="231F20"/>
          <w:w w:val="85"/>
          <w:sz w:val="18"/>
        </w:rPr>
        <w:t>Учебное</w:t>
      </w:r>
      <w:r>
        <w:rPr>
          <w:rFonts w:ascii="Verdana" w:hAnsi="Verdana"/>
          <w:color w:val="231F20"/>
          <w:spacing w:val="12"/>
          <w:w w:val="85"/>
          <w:sz w:val="18"/>
        </w:rPr>
        <w:t> </w:t>
      </w:r>
      <w:r>
        <w:rPr>
          <w:rFonts w:ascii="Verdana" w:hAnsi="Verdana"/>
          <w:color w:val="231F20"/>
          <w:w w:val="85"/>
          <w:sz w:val="18"/>
        </w:rPr>
        <w:t>пособие</w:t>
      </w:r>
    </w:p>
    <w:p>
      <w:pPr>
        <w:pStyle w:val="BodyText"/>
        <w:rPr>
          <w:rFonts w:ascii="Verdana"/>
          <w:sz w:val="22"/>
        </w:rPr>
      </w:pPr>
    </w:p>
    <w:p>
      <w:pPr>
        <w:pStyle w:val="BodyText"/>
        <w:rPr>
          <w:rFonts w:ascii="Verdana"/>
          <w:sz w:val="22"/>
        </w:rPr>
      </w:pPr>
    </w:p>
    <w:p>
      <w:pPr>
        <w:pStyle w:val="BodyText"/>
        <w:spacing w:before="7"/>
        <w:rPr>
          <w:rFonts w:ascii="Verdana"/>
          <w:sz w:val="25"/>
        </w:rPr>
      </w:pPr>
    </w:p>
    <w:p>
      <w:pPr>
        <w:pStyle w:val="BodyText"/>
        <w:spacing w:line="268" w:lineRule="auto"/>
        <w:ind w:left="1744" w:right="2165"/>
        <w:jc w:val="center"/>
      </w:pPr>
      <w:r>
        <w:rPr>
          <w:color w:val="231F20"/>
          <w:w w:val="95"/>
        </w:rPr>
        <w:t>Редактор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О. В.</w:t>
      </w:r>
      <w:r>
        <w:rPr>
          <w:color w:val="231F20"/>
          <w:spacing w:val="47"/>
        </w:rPr>
        <w:t> </w:t>
      </w:r>
      <w:r>
        <w:rPr>
          <w:color w:val="231F20"/>
          <w:w w:val="95"/>
        </w:rPr>
        <w:t>Лужина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Корректор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Л. А.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Запылаева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Оформление,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верстка: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А.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Грач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81" w:lineRule="exact" w:before="165"/>
        <w:ind w:right="420"/>
        <w:jc w:val="center"/>
      </w:pPr>
      <w:r>
        <w:rPr>
          <w:color w:val="231F20"/>
        </w:rPr>
        <w:t>Подписано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печать</w:t>
      </w:r>
      <w:r>
        <w:rPr>
          <w:color w:val="231F20"/>
          <w:spacing w:val="-13"/>
        </w:rPr>
        <w:t> </w:t>
      </w:r>
      <w:r>
        <w:rPr>
          <w:color w:val="231F20"/>
        </w:rPr>
        <w:t>08.02.2016.</w:t>
      </w:r>
      <w:r>
        <w:rPr>
          <w:color w:val="231F20"/>
          <w:spacing w:val="-13"/>
        </w:rPr>
        <w:t> </w:t>
      </w:r>
      <w:r>
        <w:rPr>
          <w:color w:val="231F20"/>
        </w:rPr>
        <w:t>Формат</w:t>
      </w:r>
      <w:r>
        <w:rPr>
          <w:color w:val="231F20"/>
          <w:spacing w:val="-13"/>
        </w:rPr>
        <w:t> </w:t>
      </w:r>
      <w:r>
        <w:rPr>
          <w:color w:val="231F20"/>
        </w:rPr>
        <w:t>60×90</w:t>
      </w:r>
      <w:r>
        <w:rPr>
          <w:color w:val="231F20"/>
          <w:spacing w:val="-13"/>
        </w:rPr>
        <w:t> 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/</w:t>
      </w:r>
      <w:r>
        <w:rPr>
          <w:color w:val="231F20"/>
          <w:position w:val="-6"/>
          <w:sz w:val="12"/>
        </w:rPr>
        <w:t>16</w:t>
      </w:r>
      <w:r>
        <w:rPr>
          <w:color w:val="231F20"/>
        </w:rPr>
        <w:t>.</w:t>
      </w:r>
    </w:p>
    <w:p>
      <w:pPr>
        <w:pStyle w:val="BodyText"/>
        <w:spacing w:line="230" w:lineRule="exact"/>
        <w:ind w:right="420"/>
        <w:jc w:val="center"/>
      </w:pPr>
      <w:r>
        <w:rPr>
          <w:color w:val="231F20"/>
          <w:w w:val="95"/>
        </w:rPr>
        <w:t>Усл.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печ.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л.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17,25.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Тираж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600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экз.</w:t>
      </w:r>
    </w:p>
    <w:p>
      <w:pPr>
        <w:pStyle w:val="BodyText"/>
        <w:rPr>
          <w:sz w:val="28"/>
        </w:rPr>
      </w:pPr>
    </w:p>
    <w:p>
      <w:pPr>
        <w:pStyle w:val="BodyText"/>
        <w:spacing w:line="268" w:lineRule="auto" w:before="247"/>
        <w:ind w:left="719" w:right="1140"/>
        <w:jc w:val="center"/>
      </w:pPr>
      <w:r>
        <w:rPr>
          <w:color w:val="231F20"/>
        </w:rPr>
        <w:t>Российский</w:t>
      </w:r>
      <w:r>
        <w:rPr>
          <w:color w:val="231F20"/>
          <w:spacing w:val="6"/>
        </w:rPr>
        <w:t> </w:t>
      </w:r>
      <w:r>
        <w:rPr>
          <w:color w:val="231F20"/>
        </w:rPr>
        <w:t>государственный</w:t>
      </w:r>
      <w:r>
        <w:rPr>
          <w:color w:val="231F20"/>
          <w:spacing w:val="7"/>
        </w:rPr>
        <w:t> </w:t>
      </w:r>
      <w:r>
        <w:rPr>
          <w:color w:val="231F20"/>
        </w:rPr>
        <w:t>университет</w:t>
      </w:r>
      <w:r>
        <w:rPr>
          <w:color w:val="231F20"/>
          <w:spacing w:val="7"/>
        </w:rPr>
        <w:t> </w:t>
      </w:r>
      <w:r>
        <w:rPr>
          <w:color w:val="231F20"/>
        </w:rPr>
        <w:t>правосудия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117418,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г.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Москва,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ул.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Новочеремушкинская,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д.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69</w:t>
      </w:r>
    </w:p>
    <w:p>
      <w:pPr>
        <w:spacing w:after="0" w:line="268" w:lineRule="auto"/>
        <w:jc w:val="center"/>
        <w:sectPr>
          <w:headerReference w:type="even" r:id="rId358"/>
          <w:footerReference w:type="even" r:id="rId359"/>
          <w:pgSz w:w="8230" w:h="11630"/>
          <w:pgMar w:header="0" w:footer="0" w:top="1080" w:bottom="280" w:left="920" w:right="500"/>
        </w:sectPr>
      </w:pPr>
    </w:p>
    <w:p>
      <w:pPr>
        <w:spacing w:before="83"/>
        <w:ind w:left="256" w:right="0" w:firstLine="0"/>
        <w:jc w:val="left"/>
        <w:rPr>
          <w:b/>
          <w:sz w:val="19"/>
        </w:rPr>
      </w:pPr>
      <w:bookmarkStart w:name="Выходные сведения" w:id="140"/>
      <w:bookmarkEnd w:id="140"/>
      <w:r>
        <w:rPr/>
      </w:r>
      <w:r>
        <w:rPr>
          <w:b/>
          <w:color w:val="231F20"/>
          <w:sz w:val="19"/>
        </w:rPr>
        <w:t>Paбouaя</w:t>
      </w:r>
      <w:r>
        <w:rPr>
          <w:b/>
          <w:color w:val="231F20"/>
          <w:spacing w:val="18"/>
          <w:sz w:val="19"/>
        </w:rPr>
        <w:t> </w:t>
      </w:r>
      <w:r>
        <w:rPr>
          <w:b/>
          <w:color w:val="231F20"/>
          <w:sz w:val="19"/>
        </w:rPr>
        <w:t>издaтeльcкaя</w:t>
      </w:r>
      <w:r>
        <w:rPr>
          <w:b/>
          <w:color w:val="231F20"/>
          <w:spacing w:val="19"/>
          <w:sz w:val="19"/>
        </w:rPr>
        <w:t> </w:t>
      </w:r>
      <w:r>
        <w:rPr>
          <w:b/>
          <w:color w:val="231F20"/>
          <w:sz w:val="19"/>
        </w:rPr>
        <w:t>гpyппa:</w:t>
      </w:r>
    </w:p>
    <w:p>
      <w:pPr>
        <w:pStyle w:val="BodyText"/>
        <w:spacing w:before="6"/>
        <w:rPr>
          <w:b/>
          <w:sz w:val="19"/>
        </w:rPr>
      </w:pPr>
    </w:p>
    <w:p>
      <w:pPr>
        <w:spacing w:line="244" w:lineRule="auto" w:before="0"/>
        <w:ind w:left="256" w:right="3844" w:firstLine="0"/>
        <w:jc w:val="left"/>
        <w:rPr>
          <w:sz w:val="19"/>
        </w:rPr>
      </w:pPr>
      <w:r>
        <w:rPr>
          <w:color w:val="231F20"/>
          <w:sz w:val="19"/>
        </w:rPr>
        <w:t>Peдaктop: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O.B.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Лyжиha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Koppeктop: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Л.A.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Зaпылaeвa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Oфopмлehиe,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вepcткa: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A.A.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Гpaч</w:t>
      </w:r>
    </w:p>
    <w:p>
      <w:pPr>
        <w:spacing w:line="217" w:lineRule="exact" w:before="0"/>
        <w:ind w:left="256" w:right="0" w:firstLine="0"/>
        <w:jc w:val="left"/>
        <w:rPr>
          <w:sz w:val="19"/>
        </w:rPr>
      </w:pPr>
      <w:r>
        <w:rPr>
          <w:color w:val="231F20"/>
          <w:sz w:val="19"/>
        </w:rPr>
        <w:t>Cпeциaлиcт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пo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иhhoвaциohhым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пpoeктaм: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M.Д.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Лю6имoвa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256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ISBN</w:t>
      </w:r>
      <w:r>
        <w:rPr>
          <w:b/>
          <w:color w:val="231F20"/>
          <w:spacing w:val="12"/>
          <w:sz w:val="19"/>
        </w:rPr>
        <w:t> </w:t>
      </w:r>
      <w:r>
        <w:rPr>
          <w:b/>
          <w:color w:val="231F20"/>
          <w:sz w:val="19"/>
        </w:rPr>
        <w:t>978-5-93916-498-6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256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Гoд</w:t>
      </w:r>
      <w:r>
        <w:rPr>
          <w:b/>
          <w:color w:val="231F20"/>
          <w:spacing w:val="6"/>
          <w:sz w:val="19"/>
        </w:rPr>
        <w:t> </w:t>
      </w:r>
      <w:r>
        <w:rPr>
          <w:b/>
          <w:color w:val="231F20"/>
          <w:sz w:val="19"/>
        </w:rPr>
        <w:t>издahия:</w:t>
      </w:r>
      <w:r>
        <w:rPr>
          <w:b/>
          <w:color w:val="231F20"/>
          <w:spacing w:val="6"/>
          <w:sz w:val="19"/>
        </w:rPr>
        <w:t> </w:t>
      </w:r>
      <w:r>
        <w:rPr>
          <w:b/>
          <w:color w:val="231F20"/>
          <w:sz w:val="19"/>
        </w:rPr>
        <w:t>2016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1"/>
        <w:ind w:left="256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Tиpaж:</w:t>
      </w:r>
      <w:r>
        <w:rPr>
          <w:b/>
          <w:color w:val="231F20"/>
          <w:spacing w:val="7"/>
          <w:sz w:val="19"/>
        </w:rPr>
        <w:t> </w:t>
      </w:r>
      <w:r>
        <w:rPr>
          <w:b/>
          <w:color w:val="231F20"/>
          <w:sz w:val="19"/>
        </w:rPr>
        <w:t>700</w:t>
      </w:r>
      <w:r>
        <w:rPr>
          <w:b/>
          <w:color w:val="231F20"/>
          <w:spacing w:val="8"/>
          <w:sz w:val="19"/>
        </w:rPr>
        <w:t> </w:t>
      </w:r>
      <w:r>
        <w:rPr>
          <w:b/>
          <w:color w:val="231F20"/>
          <w:sz w:val="19"/>
        </w:rPr>
        <w:t>sкз.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1"/>
        <w:ind w:left="256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Пpoдoлжитeльhocть</w:t>
      </w:r>
      <w:r>
        <w:rPr>
          <w:b/>
          <w:color w:val="231F20"/>
          <w:spacing w:val="11"/>
          <w:sz w:val="19"/>
        </w:rPr>
        <w:t> </w:t>
      </w:r>
      <w:r>
        <w:rPr>
          <w:b/>
          <w:color w:val="231F20"/>
          <w:sz w:val="19"/>
        </w:rPr>
        <w:t>видeopoликoв:</w:t>
      </w:r>
      <w:r>
        <w:rPr>
          <w:b/>
          <w:color w:val="231F20"/>
          <w:spacing w:val="13"/>
          <w:sz w:val="19"/>
        </w:rPr>
        <w:t> </w:t>
      </w:r>
      <w:r>
        <w:rPr>
          <w:b/>
          <w:color w:val="231F20"/>
          <w:sz w:val="19"/>
        </w:rPr>
        <w:t>27</w:t>
      </w:r>
      <w:r>
        <w:rPr>
          <w:b/>
          <w:color w:val="231F20"/>
          <w:spacing w:val="13"/>
          <w:sz w:val="19"/>
        </w:rPr>
        <w:t> </w:t>
      </w:r>
      <w:r>
        <w:rPr>
          <w:b/>
          <w:color w:val="231F20"/>
          <w:sz w:val="19"/>
        </w:rPr>
        <w:t>миhyт</w:t>
      </w:r>
      <w:r>
        <w:rPr>
          <w:b/>
          <w:color w:val="231F20"/>
          <w:spacing w:val="15"/>
          <w:sz w:val="19"/>
        </w:rPr>
        <w:t> </w:t>
      </w:r>
      <w:r>
        <w:rPr>
          <w:b/>
          <w:color w:val="231F20"/>
          <w:sz w:val="19"/>
        </w:rPr>
        <w:t>56</w:t>
      </w:r>
      <w:r>
        <w:rPr>
          <w:b/>
          <w:color w:val="231F20"/>
          <w:spacing w:val="14"/>
          <w:sz w:val="19"/>
        </w:rPr>
        <w:t> </w:t>
      </w:r>
      <w:r>
        <w:rPr>
          <w:b/>
          <w:color w:val="231F20"/>
          <w:sz w:val="19"/>
        </w:rPr>
        <w:t>ceкyhд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1"/>
        <w:ind w:left="256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Cиcтeмhыe</w:t>
      </w:r>
      <w:r>
        <w:rPr>
          <w:b/>
          <w:color w:val="231F20"/>
          <w:spacing w:val="14"/>
          <w:sz w:val="19"/>
        </w:rPr>
        <w:t> </w:t>
      </w:r>
      <w:r>
        <w:rPr>
          <w:b/>
          <w:color w:val="231F20"/>
          <w:sz w:val="19"/>
        </w:rPr>
        <w:t>тpeбoвahия: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754" w:val="left" w:leader="none"/>
        </w:tabs>
        <w:spacing w:line="240" w:lineRule="auto" w:before="0" w:after="0"/>
        <w:ind w:left="753" w:right="0" w:hanging="250"/>
        <w:jc w:val="left"/>
        <w:rPr>
          <w:sz w:val="19"/>
        </w:rPr>
      </w:pPr>
      <w:r>
        <w:rPr>
          <w:color w:val="231F20"/>
          <w:sz w:val="19"/>
        </w:rPr>
        <w:t>Пpoцeccop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1,5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ГГц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вышe</w:t>
      </w:r>
    </w:p>
    <w:p>
      <w:pPr>
        <w:pStyle w:val="ListParagraph"/>
        <w:numPr>
          <w:ilvl w:val="0"/>
          <w:numId w:val="48"/>
        </w:numPr>
        <w:tabs>
          <w:tab w:pos="754" w:val="left" w:leader="none"/>
        </w:tabs>
        <w:spacing w:line="244" w:lineRule="auto" w:before="4" w:after="0"/>
        <w:ind w:left="753" w:right="105" w:hanging="249"/>
        <w:jc w:val="left"/>
        <w:rPr>
          <w:sz w:val="19"/>
        </w:rPr>
      </w:pPr>
      <w:r>
        <w:rPr>
          <w:color w:val="231F20"/>
          <w:sz w:val="19"/>
        </w:rPr>
        <w:t>WindowsServer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2008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R2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(32-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64-paзpядhaя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вepcия),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2012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(64-paзpядhaя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вepcия)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или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2012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R2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(64-paзpядhaя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вepcия);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Windows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7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(32-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64-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paзpядhaя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вepcия);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Windows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8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(32-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64-paзpядhaя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вepcия),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тaкжe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Windows 10</w:t>
      </w:r>
    </w:p>
    <w:p>
      <w:pPr>
        <w:pStyle w:val="ListParagraph"/>
        <w:numPr>
          <w:ilvl w:val="0"/>
          <w:numId w:val="48"/>
        </w:numPr>
        <w:tabs>
          <w:tab w:pos="754" w:val="left" w:leader="none"/>
        </w:tabs>
        <w:spacing w:line="230" w:lineRule="exact" w:before="0" w:after="0"/>
        <w:ind w:left="753" w:right="0" w:hanging="250"/>
        <w:jc w:val="left"/>
        <w:rPr>
          <w:sz w:val="19"/>
        </w:rPr>
      </w:pPr>
      <w:r>
        <w:rPr>
          <w:color w:val="231F20"/>
          <w:sz w:val="19"/>
        </w:rPr>
        <w:t>1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Г6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oпepaтивhoй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пaмяти</w:t>
      </w:r>
    </w:p>
    <w:p>
      <w:pPr>
        <w:pStyle w:val="ListParagraph"/>
        <w:numPr>
          <w:ilvl w:val="0"/>
          <w:numId w:val="48"/>
        </w:numPr>
        <w:tabs>
          <w:tab w:pos="754" w:val="left" w:leader="none"/>
        </w:tabs>
        <w:spacing w:line="240" w:lineRule="auto" w:before="3" w:after="0"/>
        <w:ind w:left="753" w:right="0" w:hanging="250"/>
        <w:jc w:val="left"/>
        <w:rPr>
          <w:sz w:val="19"/>
        </w:rPr>
      </w:pPr>
      <w:r>
        <w:rPr>
          <w:color w:val="231F20"/>
          <w:sz w:val="19"/>
        </w:rPr>
        <w:t>380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MБ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cвo6oдhoгo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пpocтpahcтвa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ha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жecткoм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диcкe</w:t>
      </w:r>
    </w:p>
    <w:p>
      <w:pPr>
        <w:pStyle w:val="ListParagraph"/>
        <w:numPr>
          <w:ilvl w:val="0"/>
          <w:numId w:val="48"/>
        </w:numPr>
        <w:tabs>
          <w:tab w:pos="754" w:val="left" w:leader="none"/>
        </w:tabs>
        <w:spacing w:line="240" w:lineRule="auto" w:before="3" w:after="0"/>
        <w:ind w:left="753" w:right="0" w:hanging="250"/>
        <w:jc w:val="left"/>
        <w:rPr>
          <w:sz w:val="19"/>
        </w:rPr>
      </w:pPr>
      <w:r>
        <w:rPr>
          <w:color w:val="231F20"/>
          <w:sz w:val="19"/>
        </w:rPr>
        <w:t>Paзpeшehиe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экpaha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1024x768</w:t>
      </w:r>
    </w:p>
    <w:p>
      <w:pPr>
        <w:pStyle w:val="ListParagraph"/>
        <w:numPr>
          <w:ilvl w:val="0"/>
          <w:numId w:val="48"/>
        </w:numPr>
        <w:tabs>
          <w:tab w:pos="754" w:val="left" w:leader="none"/>
        </w:tabs>
        <w:spacing w:line="240" w:lineRule="auto" w:before="3" w:after="0"/>
        <w:ind w:left="753" w:right="0" w:hanging="250"/>
        <w:jc w:val="left"/>
        <w:rPr>
          <w:sz w:val="19"/>
        </w:rPr>
      </w:pPr>
      <w:r>
        <w:rPr>
          <w:color w:val="231F20"/>
          <w:sz w:val="19"/>
        </w:rPr>
        <w:t>Internet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Explorer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8,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9,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10,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11;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Firefox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Extended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Support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Release</w:t>
      </w:r>
    </w:p>
    <w:sectPr>
      <w:headerReference w:type="default" r:id="rId360"/>
      <w:footerReference w:type="default" r:id="rId361"/>
      <w:pgSz w:w="8220" w:h="11620"/>
      <w:pgMar w:header="0" w:footer="0" w:top="700" w:bottom="280" w:left="9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9.422394pt;margin-top:534.018616pt;width:10.75pt;height:11.75pt;mso-position-horizontal-relative:page;mso-position-vertical-relative:page;z-index:-208486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w w:val="10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37787pt;margin-top:534.015503pt;width:15.55pt;height:11.75pt;mso-position-horizontal-relative:page;mso-position-vertical-relative:page;z-index:-208399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50pt;height:11.75pt;mso-position-horizontal-relative:page;mso-position-vertical-relative:page;z-index:-207262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921997pt;margin-top:534.015503pt;width:20.25pt;height:11.75pt;mso-position-horizontal-relative:page;mso-position-vertical-relative:page;z-index:-207257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23200" from="53.858299pt,452.5224pt" to="104.882299pt,452.5224pt" stroked="true" strokeweight=".5pt" strokecolor="#231f20">
          <v:stroke dashstyle="solid"/>
          <w10:wrap type="none"/>
        </v:line>
      </w:pict>
    </w:r>
    <w:r>
      <w:rPr/>
      <w:pict>
        <v:shape style="position:absolute;margin-left:341.912994pt;margin-top:534.015503pt;width:16.3pt;height:11.75pt;mso-position-horizontal-relative:page;mso-position-vertical-relative:page;z-index:-207226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189</w:t>
                </w:r>
              </w:p>
            </w:txbxContent>
          </v:textbox>
          <w10:wrap type="non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7221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190</w:t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77014pt;margin-top:534.015503pt;width:20.3pt;height:11.75pt;mso-position-horizontal-relative:page;mso-position-vertical-relative:page;z-index:-207196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7191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66302pt;margin-top:534.015503pt;width:20.350pt;height:11.75pt;mso-position-horizontal-relative:page;mso-position-vertical-relative:page;z-index:-207165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7160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57605pt;margin-top:534.015503pt;width:20.350pt;height:11.75pt;mso-position-horizontal-relative:page;mso-position-vertical-relative:page;z-index:-207134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7129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5pt;height:11.75pt;mso-position-horizontal-relative:page;mso-position-vertical-relative:page;z-index:-208373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66913pt;margin-top:534.015503pt;width:20.350pt;height:11.75pt;mso-position-horizontal-relative:page;mso-position-vertical-relative:page;z-index:-207104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7098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59314pt;margin-top:534.015503pt;width:20.350pt;height:11.75pt;mso-position-horizontal-relative:page;mso-position-vertical-relative:page;z-index:-207073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50pt;height:11.75pt;mso-position-horizontal-relative:page;mso-position-vertical-relative:page;z-index:-207068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6441pt;margin-top:534.018616pt;width:20.350pt;height:11.75pt;mso-position-horizontal-relative:page;mso-position-vertical-relative:page;z-index:-207052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50pt;height:11.75pt;mso-position-horizontal-relative:page;mso-position-vertical-relative:page;z-index:-207047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77899pt;margin-top:534.015503pt;width:20.3pt;height:11.75pt;mso-position-horizontal-relative:page;mso-position-vertical-relative:page;z-index:-207022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7016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95813pt;margin-top:534.015503pt;width:20.3pt;height:11.75pt;mso-position-horizontal-relative:page;mso-position-vertical-relative:page;z-index:-206991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37787pt;margin-top:534.015503pt;width:15.55pt;height:11.75pt;mso-position-horizontal-relative:page;mso-position-vertical-relative:page;z-index:-208368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6986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903198pt;margin-top:534.015503pt;width:20.3pt;height:11.75pt;mso-position-horizontal-relative:page;mso-position-vertical-relative:page;z-index:-206960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25pt;height:11.75pt;mso-position-horizontal-relative:page;mso-position-vertical-relative:page;z-index:-206955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68805pt;margin-top:534.015503pt;width:20.350pt;height:11.75pt;mso-position-horizontal-relative:page;mso-position-vertical-relative:page;z-index:-206929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6924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703pt;margin-top:534.015503pt;width:20.3pt;height:11.75pt;mso-position-horizontal-relative:page;mso-position-vertical-relative:page;z-index:-206919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6914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6888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76099pt;margin-top:534.015503pt;width:20.3pt;height:11.75pt;mso-position-horizontal-relative:page;mso-position-vertical-relative:page;z-index:-206883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6868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28387pt;margin-top:534.015503pt;width:15.55pt;height:11.75pt;mso-position-horizontal-relative:page;mso-position-vertical-relative:page;z-index:-208343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90329pt;margin-top:534.015503pt;width:20.3pt;height:11.75pt;mso-position-horizontal-relative:page;mso-position-vertical-relative:page;z-index:-206863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82385pt;margin-top:534.018616pt;width:20.3pt;height:11.75pt;mso-position-horizontal-relative:page;mso-position-vertical-relative:page;z-index:-206822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8616pt;width:20.350pt;height:11.75pt;mso-position-horizontal-relative:page;mso-position-vertical-relative:page;z-index:-206817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82385pt;margin-top:534.018616pt;width:20.3pt;height:11.75pt;mso-position-horizontal-relative:page;mso-position-vertical-relative:page;z-index:-206791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8616pt;width:20.3pt;height:11.75pt;mso-position-horizontal-relative:page;mso-position-vertical-relative:page;z-index:-206786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64807pt;margin-top:534.015503pt;width:20.350pt;height:11.75pt;mso-position-horizontal-relative:page;mso-position-vertical-relative:page;z-index:-206760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8616pt;width:20.3pt;height:11.75pt;mso-position-horizontal-relative:page;mso-position-vertical-relative:page;z-index:-206755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5pt;height:11.75pt;mso-position-horizontal-relative:page;mso-position-vertical-relative:page;z-index:-208337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54297pt;margin-top:534.015503pt;width:15.55pt;height:11.75pt;mso-position-horizontal-relative:page;mso-position-vertical-relative:page;z-index:-208312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5pt;height:11.75pt;mso-position-horizontal-relative:page;mso-position-vertical-relative:page;z-index:-208307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37207pt;margin-top:534.015503pt;width:15.55pt;height:11.75pt;mso-position-horizontal-relative:page;mso-position-vertical-relative:page;z-index:-208281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5pt;height:11.75pt;mso-position-horizontal-relative:page;mso-position-vertical-relative:page;z-index:-208276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39587pt;margin-top:534.015503pt;width:15.55pt;height:11.75pt;mso-position-horizontal-relative:page;mso-position-vertical-relative:page;z-index:-208250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0.8pt;height:11.75pt;mso-position-horizontal-relative:page;mso-position-vertical-relative:page;z-index:-208481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w w:val="10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5pt;height:11.75pt;mso-position-horizontal-relative:page;mso-position-vertical-relative:page;z-index:-208245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61499pt;margin-top:534.015503pt;width:15.55pt;height:11.75pt;mso-position-horizontal-relative:page;mso-position-vertical-relative:page;z-index:-208240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61499pt;margin-top:534.018616pt;width:15.55pt;height:11.75pt;mso-position-horizontal-relative:page;mso-position-vertical-relative:page;z-index:-208225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5pt;height:11.75pt;mso-position-horizontal-relative:page;mso-position-vertical-relative:page;z-index:-208220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6449pt;margin-top:534.015503pt;width:15.55pt;height:11.75pt;mso-position-horizontal-relative:page;mso-position-vertical-relative:page;z-index:-208194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pt;height:11.75pt;mso-position-horizontal-relative:page;mso-position-vertical-relative:page;z-index:-208189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38092pt;margin-top:534.015503pt;width:15.55pt;height:11.75pt;mso-position-horizontal-relative:page;mso-position-vertical-relative:page;z-index:-208163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pt;height:11.75pt;mso-position-horizontal-relative:page;mso-position-vertical-relative:page;z-index:-208158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4621pt;margin-top:534.015503pt;width:15.55pt;height:11.75pt;mso-position-horizontal-relative:page;mso-position-vertical-relative:page;z-index:-208133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9.405304pt;margin-top:534.015503pt;width:10.8pt;height:11.75pt;mso-position-horizontal-relative:page;mso-position-vertical-relative:page;z-index:-208455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w w:val="10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5pt;height:11.75pt;mso-position-horizontal-relative:page;mso-position-vertical-relative:page;z-index:-208128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10240" from="53.858299pt,420.122498pt" to="104.882299pt,420.122498pt" stroked="true" strokeweight=".5pt" strokecolor="#231f20">
          <v:stroke dashstyle="solid"/>
          <w10:wrap type="none"/>
        </v:line>
      </w:pict>
    </w:r>
    <w:r>
      <w:rPr/>
      <w:pict>
        <v:shape style="position:absolute;margin-left:346.655212pt;margin-top:534.015503pt;width:11.55pt;height:11.75pt;mso-position-horizontal-relative:page;mso-position-vertical-relative:page;z-index:-208097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59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5pt;height:11.75pt;mso-position-horizontal-relative:page;mso-position-vertical-relative:page;z-index:-208092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6.64621pt;margin-top:534.015503pt;width:11.55pt;height:11.75pt;mso-position-horizontal-relative:page;mso-position-vertical-relative:page;z-index:-208066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61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5pt;height:11.75pt;mso-position-horizontal-relative:page;mso-position-vertical-relative:page;z-index:-208061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62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8616pt;width:15.5pt;height:11.75pt;mso-position-horizontal-relative:page;mso-position-vertical-relative:page;z-index:-208046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3681pt;margin-top:534.015503pt;width:15.55pt;height:11.75pt;mso-position-horizontal-relative:page;mso-position-vertical-relative:page;z-index:-208040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5pt;height:11.75pt;mso-position-horizontal-relative:page;mso-position-vertical-relative:page;z-index:-208015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54785pt;margin-top:534.015503pt;width:15.55pt;height:11.75pt;mso-position-horizontal-relative:page;mso-position-vertical-relative:page;z-index:-208010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0.8pt;height:11.75pt;mso-position-horizontal-relative:page;mso-position-vertical-relative:page;z-index:-208450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w w:val="10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46698pt;margin-top:534.015503pt;width:15.55pt;height:11.75pt;mso-position-horizontal-relative:page;mso-position-vertical-relative:page;z-index:-207984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pt;height:11.75pt;mso-position-horizontal-relative:page;mso-position-vertical-relative:page;z-index:-207979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52405pt;margin-top:534.018616pt;width:15.55pt;height:11.75pt;mso-position-horizontal-relative:page;mso-position-vertical-relative:page;z-index:-207964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5pt;height:11.75pt;mso-position-horizontal-relative:page;mso-position-vertical-relative:page;z-index:-207959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651pt;margin-top:534.015503pt;width:15.55pt;height:11.75pt;mso-position-horizontal-relative:page;mso-position-vertical-relative:page;z-index:-207933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5pt;height:11.75pt;mso-position-horizontal-relative:page;mso-position-vertical-relative:page;z-index:-207928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90272" from="53.858299pt,484.922394pt" to="104.882299pt,484.922394pt" stroked="true" strokeweight=".5pt" strokecolor="#231f20">
          <v:stroke dashstyle="solid"/>
          <w10:wrap type="none"/>
        </v:line>
      </w:pict>
    </w:r>
    <w:r>
      <w:rPr/>
      <w:pict>
        <v:shape style="position:absolute;margin-left:346.674103pt;margin-top:534.015503pt;width:11.5pt;height:11.75pt;mso-position-horizontal-relative:page;mso-position-vertical-relative:page;z-index:-207897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87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pt;height:11.75pt;mso-position-horizontal-relative:page;mso-position-vertical-relative:page;z-index:-207892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88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46912pt;margin-top:534.015503pt;width:15.55pt;height:11.75pt;mso-position-horizontal-relative:page;mso-position-vertical-relative:page;z-index:-207866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5pt;height:11.75pt;mso-position-horizontal-relative:page;mso-position-vertical-relative:page;z-index:-207861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83616" from="53.8582pt,484.922394pt" to="104.8822pt,484.922394pt" stroked="true" strokeweight=".5pt" strokecolor="#231f20">
          <v:stroke dashstyle="solid"/>
          <w10:wrap type="none"/>
        </v:line>
      </w:pict>
    </w:r>
    <w:r>
      <w:rPr/>
      <w:pict>
        <v:shape style="position:absolute;margin-left:50.858299pt;margin-top:534.015503pt;width:15.55pt;height:11.75pt;mso-position-horizontal-relative:page;mso-position-vertical-relative:page;z-index:-207831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55914pt;margin-top:534.015503pt;width:15.55pt;height:11.75pt;mso-position-horizontal-relative:page;mso-position-vertical-relative:page;z-index:-207825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657898pt;margin-top:534.015503pt;width:15.55pt;height:11.75pt;mso-position-horizontal-relative:page;mso-position-vertical-relative:page;z-index:-207800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50pt;height:11.75pt;mso-position-horizontal-relative:page;mso-position-vertical-relative:page;z-index:-207795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67096pt;margin-top:534.015503pt;width:20.350pt;height:11.75pt;mso-position-horizontal-relative:page;mso-position-vertical-relative:page;z-index:-207769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50pt;height:11.75pt;mso-position-horizontal-relative:page;mso-position-vertical-relative:page;z-index:-207764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8616pt;width:20.3pt;height:11.75pt;mso-position-horizontal-relative:page;mso-position-vertical-relative:page;z-index:-207749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77106pt;margin-top:534.015503pt;width:20.3pt;height:11.75pt;mso-position-horizontal-relative:page;mso-position-vertical-relative:page;z-index:-207744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15.55pt;height:11.75pt;mso-position-horizontal-relative:page;mso-position-vertical-relative:page;z-index:-208435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50pt;height:11.75pt;mso-position-horizontal-relative:page;mso-position-vertical-relative:page;z-index:-207718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86108pt;margin-top:534.015503pt;width:20.3pt;height:11.75pt;mso-position-horizontal-relative:page;mso-position-vertical-relative:page;z-index:-207713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66608pt;margin-top:534.015503pt;width:20.350pt;height:11.75pt;mso-position-horizontal-relative:page;mso-position-vertical-relative:page;z-index:-207687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50pt;height:11.75pt;mso-position-horizontal-relative:page;mso-position-vertical-relative:page;z-index:-207682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58307pt;margin-top:534.015503pt;width:20.350pt;height:11.75pt;mso-position-horizontal-relative:page;mso-position-vertical-relative:page;z-index:-207656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50pt;height:11.75pt;mso-position-horizontal-relative:page;mso-position-vertical-relative:page;z-index:-207651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1.414001pt;margin-top:534.015503pt;width:6.8pt;height:11.75pt;mso-position-horizontal-relative:page;mso-position-vertical-relative:page;z-index:-208430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w w:val="100"/>
                    <w:sz w:val="18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93402pt;margin-top:534.015503pt;width:20.3pt;height:11.75pt;mso-position-horizontal-relative:page;mso-position-vertical-relative:page;z-index:-207626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7621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9151pt;margin-top:534.018616pt;width:20.3pt;height:11.75pt;mso-position-horizontal-relative:page;mso-position-vertical-relative:page;z-index:-207605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7600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921509pt;margin-top:534.015503pt;width:20.25pt;height:11.75pt;mso-position-horizontal-relative:page;mso-position-vertical-relative:page;z-index:-207575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25pt;height:11.75pt;mso-position-horizontal-relative:page;mso-position-vertical-relative:page;z-index:-207569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901611pt;margin-top:534.015503pt;width:20.3pt;height:11.75pt;mso-position-horizontal-relative:page;mso-position-vertical-relative:page;z-index:-207544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7539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8616pt;width:20.3pt;height:11.75pt;mso-position-horizontal-relative:page;mso-position-vertical-relative:page;z-index:-207523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67401pt;margin-top:534.015503pt;width:20.350pt;height:11.75pt;mso-position-horizontal-relative:page;mso-position-vertical-relative:page;z-index:-207518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50pt;height:11.75pt;mso-position-horizontal-relative:page;mso-position-vertical-relative:page;z-index:-207493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94409pt;margin-top:534.015503pt;width:20.3pt;height:11.75pt;mso-position-horizontal-relative:page;mso-position-vertical-relative:page;z-index:-207488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85712pt;margin-top:534.015503pt;width:20.3pt;height:11.75pt;mso-position-horizontal-relative:page;mso-position-vertical-relative:page;z-index:-207462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7457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77899pt;margin-top:534.015503pt;width:20.3pt;height:11.75pt;mso-position-horizontal-relative:page;mso-position-vertical-relative:page;z-index:-207431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7426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8616pt;width:20.3pt;height:11.75pt;mso-position-horizontal-relative:page;mso-position-vertical-relative:page;z-index:-207411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8616pt;width:15.55pt;height:11.75pt;mso-position-horizontal-relative:page;mso-position-vertical-relative:page;z-index:-208404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86597pt;margin-top:534.015503pt;width:20.3pt;height:11.75pt;mso-position-horizontal-relative:page;mso-position-vertical-relative:page;z-index:-207406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50pt;height:11.75pt;mso-position-horizontal-relative:page;mso-position-vertical-relative:page;z-index:-207380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86597pt;margin-top:534.015503pt;width:20.3pt;height:11.75pt;mso-position-horizontal-relative:page;mso-position-vertical-relative:page;z-index:-207375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67615pt;margin-top:534.015503pt;width:20.350pt;height:11.75pt;mso-position-horizontal-relative:page;mso-position-vertical-relative:page;z-index:-207349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7344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31904" from="53.8582pt,495.722382pt" to="104.8822pt,495.722382pt" stroked="true" strokeweight=".5pt" strokecolor="#231f20">
          <v:stroke dashstyle="solid"/>
          <w10:wrap type="none"/>
        </v:line>
      </w:pict>
    </w:r>
    <w:r>
      <w:rPr/>
      <w:pict>
        <v:shape style="position:absolute;margin-left:341.876587pt;margin-top:534.015503pt;width:16.3pt;height:11.75pt;mso-position-horizontal-relative:page;mso-position-vertical-relative:page;z-index:-207313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177</w:t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5503pt;width:20.3pt;height:11.75pt;mso-position-horizontal-relative:page;mso-position-vertical-relative:page;z-index:-207308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178</w:t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99pt;margin-top:534.018616pt;width:20.3pt;height:11.75pt;mso-position-horizontal-relative:page;mso-position-vertical-relative:page;z-index:-207293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894989pt;margin-top:534.015503pt;width:20.3pt;height:11.75pt;mso-position-horizontal-relative:page;mso-position-vertical-relative:page;z-index:-207288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4454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312.192291pt;margin-top:36.918491pt;width:46pt;height:11.75pt;mso-position-horizontal-relative:page;mso-position-vertical-relative:page;z-index:-208440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Cодержание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3532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305.2pt;height:22.55pt;mso-position-horizontal-relative:page;mso-position-vertical-relative:page;z-index:-20834816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1.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Предмет,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отрасли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науки.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Понятие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статистики.</w:t>
                </w:r>
                <w:r>
                  <w:rPr>
                    <w:rFonts w:ascii="Trebuchet MS" w:hAnsi="Trebuchet MS"/>
                    <w:color w:val="231F20"/>
                    <w:spacing w:val="-41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Этапы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работы.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Организация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ведения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0937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49.772293pt;margin-top:36.918491pt;width:208.4pt;height:11.75pt;mso-position-horizontal-relative:page;mso-position-vertical-relative:page;z-index:-207088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9.6.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Методика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проведения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обобщения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практики</w:t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0835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11.95pt;height:22.55pt;mso-position-horizontal-relative:page;mso-position-vertical-relative:page;z-index:-20707840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9.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изучения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практики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оценки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результатов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деятельности</w:t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0630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11.95pt;height:22.55pt;mso-position-horizontal-relative:page;mso-position-vertical-relative:page;z-index:-20705792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9.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изучения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практики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оценки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результатов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деятельности</w:t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0425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77.4pt;height:11.75pt;mso-position-horizontal-relative:page;mso-position-vertical-relative:page;z-index:-207037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10.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Автоматизированные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информационные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системы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0323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20.774902pt;margin-top:36.918491pt;width:237.4pt;height:22.55pt;mso-position-horizontal-relative:page;mso-position-vertical-relative:page;z-index:-20702720" type="#_x0000_t202" filled="false" stroked="false">
          <v:textbox inset="0,0,0,0">
            <w:txbxContent>
              <w:p>
                <w:pPr>
                  <w:spacing w:before="10"/>
                  <w:ind w:left="0" w:right="18" w:firstLine="0"/>
                  <w:jc w:val="righ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10.1.</w:t>
                </w:r>
                <w:r>
                  <w:rPr>
                    <w:rFonts w:ascii="Trebuchet MS" w:hAnsi="Trebuchet MS"/>
                    <w:color w:val="231F20"/>
                    <w:spacing w:val="1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Применение</w:t>
                </w:r>
                <w:r>
                  <w:rPr>
                    <w:rFonts w:ascii="Trebuchet MS" w:hAnsi="Trebuchet MS"/>
                    <w:color w:val="231F20"/>
                    <w:spacing w:val="1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автоматизированных</w:t>
                </w:r>
                <w:r>
                  <w:rPr>
                    <w:rFonts w:ascii="Trebuchet MS" w:hAnsi="Trebuchet MS"/>
                    <w:color w:val="231F20"/>
                    <w:spacing w:val="1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информационных</w:t>
                </w:r>
                <w:r>
                  <w:rPr>
                    <w:rFonts w:ascii="Trebuchet MS" w:hAnsi="Trebuchet MS"/>
                    <w:color w:val="231F20"/>
                    <w:spacing w:val="1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систем</w:t>
                </w:r>
              </w:p>
              <w:p>
                <w:pPr>
                  <w:spacing w:before="7"/>
                  <w:ind w:left="0" w:right="18" w:firstLine="0"/>
                  <w:jc w:val="righ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организации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ведения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0118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44.912796pt;margin-top:36.918491pt;width:213.3pt;height:22.55pt;mso-position-horizontal-relative:page;mso-position-vertical-relative:page;z-index:-20700672" type="#_x0000_t202" filled="false" stroked="false">
          <v:textbox inset="0,0,0,0">
            <w:txbxContent>
              <w:p>
                <w:pPr>
                  <w:spacing w:line="247" w:lineRule="auto" w:before="10"/>
                  <w:ind w:left="455" w:right="10" w:hanging="436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10.2.</w:t>
                </w:r>
                <w:r>
                  <w:rPr>
                    <w:rFonts w:ascii="Trebuchet MS" w:hAnsi="Trebuchet MS"/>
                    <w:color w:val="231F20"/>
                    <w:spacing w:val="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Формирование</w:t>
                </w:r>
                <w:r>
                  <w:rPr>
                    <w:rFonts w:ascii="Trebuchet MS" w:hAnsi="Trebuchet MS"/>
                    <w:color w:val="231F20"/>
                    <w:spacing w:val="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сводной</w:t>
                </w:r>
                <w:r>
                  <w:rPr>
                    <w:rFonts w:ascii="Trebuchet MS" w:hAnsi="Trebuchet MS"/>
                    <w:color w:val="231F20"/>
                    <w:spacing w:val="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информации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по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регламентным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формам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отчетности</w:t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0016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77.4pt;height:11.75pt;mso-position-horizontal-relative:page;mso-position-vertical-relative:page;z-index:-206996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10.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Автоматизированные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информационные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системы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9811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66.6642pt;margin-top:36.918491pt;width:191.55pt;height:22.55pt;mso-position-horizontal-relative:page;mso-position-vertical-relative:page;z-index:-20697600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10" w:firstLine="45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10.3. Программные шаблоны форм отчетности</w:t>
                </w:r>
                <w:r>
                  <w:rPr>
                    <w:rFonts w:ascii="Trebuchet MS" w:hAnsi="Trebuchet MS"/>
                    <w:color w:val="231F20"/>
                    <w:spacing w:val="-4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по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регламентным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формам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отчетности</w:t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9708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77.4pt;height:11.75pt;mso-position-horizontal-relative:page;mso-position-vertical-relative:page;z-index:-206965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10.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Автоматизированные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информационные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системы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3328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235.234299pt;margin-top:36.918491pt;width:122.95pt;height:11.75pt;mso-position-horizontal-relative:page;mso-position-vertical-relative:page;z-index:-208327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1.3.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Этапы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работы</w:t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9504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34.805801pt;margin-top:36.918491pt;width:223.4pt;height:22.55pt;mso-position-horizontal-relative:page;mso-position-vertical-relative:page;z-index:-20694528" type="#_x0000_t202" filled="false" stroked="false">
          <v:textbox inset="0,0,0,0">
            <w:txbxContent>
              <w:p>
                <w:pPr>
                  <w:spacing w:line="247" w:lineRule="auto" w:before="10"/>
                  <w:ind w:left="657" w:right="10" w:hanging="638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10.4.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Формирование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отчетности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по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судимости</w:t>
                </w:r>
                <w:r>
                  <w:rPr>
                    <w:rFonts w:ascii="Trebuchet MS" w:hAnsi="Trebuchet MS"/>
                    <w:color w:val="231F20"/>
                    <w:spacing w:val="-4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по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регламентным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формам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отчетности</w:t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9401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77.4pt;height:11.75pt;mso-position-horizontal-relative:page;mso-position-vertical-relative:page;z-index:-206935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10.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Автоматизированные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информационные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системы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9094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77.4pt;height:11.75pt;mso-position-horizontal-relative:page;mso-position-vertical-relative:page;z-index:-206904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10.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Автоматизированные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информационные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системы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8992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77.4pt;height:11.75pt;mso-position-horizontal-relative:page;mso-position-vertical-relative:page;z-index:-206894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10.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Автоматизированные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информационные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системы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8787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77.4pt;height:11.75pt;mso-position-horizontal-relative:page;mso-position-vertical-relative:page;z-index:-206873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10.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Автоматизированные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информационные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системы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8582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77.4pt;height:11.75pt;mso-position-horizontal-relative:page;mso-position-vertical-relative:page;z-index:-206853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10.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Автоматизированные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информационные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системы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3225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305.2pt;height:22.55pt;mso-position-horizontal-relative:page;mso-position-vertical-relative:page;z-index:-20831744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1.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Предмет,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отрасли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науки.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Понятие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статистики.</w:t>
                </w:r>
                <w:r>
                  <w:rPr>
                    <w:rFonts w:ascii="Trebuchet MS" w:hAnsi="Trebuchet MS"/>
                    <w:color w:val="231F20"/>
                    <w:spacing w:val="-41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Этапы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работы.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Организация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ведения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3.858299pt;margin-top:76.535088pt;width:25.512pt;height:12pt;mso-position-horizontal-relative:page;mso-position-vertical-relative:page;z-index:-20684800" filled="true" fillcolor="#939598" stroked="false">
          <v:fill type="solid"/>
          <w10:wrap type="none"/>
        </v:rect>
      </w:pict>
    </w:r>
    <w:r>
      <w:rPr/>
      <w:pict>
        <v:shape style="position:absolute;margin-left:81.198097pt;margin-top:73.814987pt;width:108.4pt;height:19.650pt;mso-position-horizontal-relative:page;mso-position-vertical-relative:page;z-index:-20684288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Cambria" w:hAnsi="Cambria"/>
                    <w:sz w:val="28"/>
                  </w:rPr>
                </w:pPr>
                <w:r>
                  <w:rPr>
                    <w:rFonts w:ascii="Cambria" w:hAnsi="Cambria"/>
                    <w:color w:val="939598"/>
                    <w:spacing w:val="25"/>
                    <w:w w:val="120"/>
                    <w:sz w:val="28"/>
                  </w:rPr>
                  <w:t>Заключение</w:t>
                </w:r>
                <w:r>
                  <w:rPr>
                    <w:rFonts w:ascii="Cambria" w:hAnsi="Cambria"/>
                    <w:color w:val="939598"/>
                    <w:spacing w:val="-34"/>
                    <w:sz w:val="2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.198097pt;margin-top:73.814987pt;width:108.4pt;height:19.650pt;mso-position-horizontal-relative:page;mso-position-vertical-relative:page;z-index:-20683776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Cambria" w:hAnsi="Cambria"/>
                    <w:sz w:val="28"/>
                  </w:rPr>
                </w:pPr>
                <w:r>
                  <w:rPr>
                    <w:rFonts w:ascii="Cambria" w:hAnsi="Cambria"/>
                    <w:color w:val="939598"/>
                    <w:spacing w:val="25"/>
                    <w:w w:val="120"/>
                    <w:sz w:val="28"/>
                  </w:rPr>
                  <w:t>Заключение</w:t>
                </w:r>
                <w:r>
                  <w:rPr>
                    <w:rFonts w:ascii="Cambria" w:hAnsi="Cambria"/>
                    <w:color w:val="939598"/>
                    <w:spacing w:val="-34"/>
                    <w:sz w:val="2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8326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74.75pt;height:11.75pt;mso-position-horizontal-relative:page;mso-position-vertical-relative:page;z-index:-206827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Судебная</w:t>
                </w:r>
                <w:r>
                  <w:rPr>
                    <w:rFonts w:ascii="Trebuchet MS" w:hAnsi="Trebuchet MS"/>
                    <w:color w:val="231F20"/>
                    <w:spacing w:val="33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статистика</w:t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3.858299pt;margin-top:76.535088pt;width:25.512pt;height:12pt;mso-position-horizontal-relative:page;mso-position-vertical-relative:page;z-index:-20681216" filled="true" fillcolor="#939598" stroked="false">
          <v:fill type="solid"/>
          <w10:wrap type="none"/>
        </v:rect>
      </w:pict>
    </w:r>
    <w:r>
      <w:rPr/>
      <w:pict>
        <v:shape style="position:absolute;margin-left:81.198097pt;margin-top:73.814987pt;width:102.15pt;height:19.650pt;mso-position-horizontal-relative:page;mso-position-vertical-relative:page;z-index:-20680704" type="#_x0000_t202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Cambria" w:hAnsi="Cambria"/>
                    <w:sz w:val="28"/>
                  </w:rPr>
                </w:pPr>
                <w:r>
                  <w:rPr>
                    <w:rFonts w:ascii="Cambria" w:hAnsi="Cambria"/>
                    <w:color w:val="939598"/>
                    <w:spacing w:val="25"/>
                    <w:w w:val="115"/>
                    <w:sz w:val="28"/>
                  </w:rPr>
                  <w:t>Литература</w:t>
                </w:r>
                <w:r>
                  <w:rPr>
                    <w:rFonts w:ascii="Cambria" w:hAnsi="Cambria"/>
                    <w:color w:val="939598"/>
                    <w:spacing w:val="-34"/>
                    <w:sz w:val="2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8019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74.75pt;height:11.75pt;mso-position-horizontal-relative:page;mso-position-vertical-relative:page;z-index:-206796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Судебная</w:t>
                </w:r>
                <w:r>
                  <w:rPr>
                    <w:rFonts w:ascii="Trebuchet MS" w:hAnsi="Trebuchet MS"/>
                    <w:color w:val="231F20"/>
                    <w:spacing w:val="33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статистика</w:t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7814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316.349792pt;margin-top:36.918491pt;width:41.85pt;height:11.75pt;mso-position-horizontal-relative:page;mso-position-vertical-relative:page;z-index:-206776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Литература</w:t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7712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74.75pt;height:11.75pt;mso-position-horizontal-relative:page;mso-position-vertical-relative:page;z-index:-206766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Судебная</w:t>
                </w:r>
                <w:r>
                  <w:rPr>
                    <w:rFonts w:ascii="Trebuchet MS" w:hAnsi="Trebuchet MS"/>
                    <w:color w:val="231F20"/>
                    <w:spacing w:val="33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статистика</w:t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7507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316.349792pt;margin-top:36.918491pt;width:41.85pt;height:11.75pt;mso-position-horizontal-relative:page;mso-position-vertical-relative:page;z-index:-206745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Литература</w:t>
                </w:r>
              </w:p>
            </w:txbxContent>
          </v:textbox>
          <w10:wrap type="non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3020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221.375198pt;margin-top:36.918491pt;width:136.8pt;height:11.75pt;mso-position-horizontal-relative:page;mso-position-vertical-relative:page;z-index:-208296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1.4.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Содержание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2918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305.2pt;height:22.55pt;mso-position-horizontal-relative:page;mso-position-vertical-relative:page;z-index:-20828672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1.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Предмет,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отрасли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науки.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Понятие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статистики.</w:t>
                </w:r>
                <w:r>
                  <w:rPr>
                    <w:rFonts w:ascii="Trebuchet MS" w:hAnsi="Trebuchet MS"/>
                    <w:color w:val="231F20"/>
                    <w:spacing w:val="-41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Этапы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работы.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Организация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ведения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2713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97.735603pt;margin-top:36.918491pt;width:260.45pt;height:11.75pt;mso-position-horizontal-relative:page;mso-position-vertical-relative:page;z-index:-208266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1.5.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Нормативно-правовое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регулирование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ведения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2611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305.2pt;height:22.55pt;mso-position-horizontal-relative:page;mso-position-vertical-relative:page;z-index:-20825600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1.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Предмет,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отрасли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науки.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Понятие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статистики.</w:t>
                </w:r>
                <w:r>
                  <w:rPr>
                    <w:rFonts w:ascii="Trebuchet MS" w:hAnsi="Trebuchet MS"/>
                    <w:color w:val="231F20"/>
                    <w:spacing w:val="-41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Этапы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работы.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Организация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ведения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2355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305.2pt;height:22.55pt;mso-position-horizontal-relative:page;mso-position-vertical-relative:page;z-index:-20823040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1.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Предмет,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отрасли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науки.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Понятие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статистики.</w:t>
                </w:r>
                <w:r>
                  <w:rPr>
                    <w:rFonts w:ascii="Trebuchet MS" w:hAnsi="Trebuchet MS"/>
                    <w:color w:val="231F20"/>
                    <w:spacing w:val="-41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Этапы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работы.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Организация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ведения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2150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78.350pt;height:22.55pt;mso-position-horizontal-relative:page;mso-position-vertical-relative:page;z-index:-20820992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2.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наблюдение.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Организация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статистического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наблюдения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в</w:t>
                </w:r>
                <w:r>
                  <w:rPr>
                    <w:rFonts w:ascii="Trebuchet MS" w:hAnsi="Trebuchet MS"/>
                    <w:color w:val="231F20"/>
                    <w:spacing w:val="-7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федеральных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судах</w:t>
                </w:r>
                <w:r>
                  <w:rPr>
                    <w:rFonts w:ascii="Trebuchet MS" w:hAnsi="Trebuchet MS"/>
                    <w:color w:val="231F20"/>
                    <w:spacing w:val="-7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на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судебных</w:t>
                </w:r>
                <w:r>
                  <w:rPr>
                    <w:rFonts w:ascii="Trebuchet MS" w:hAnsi="Trebuchet MS"/>
                    <w:color w:val="231F20"/>
                    <w:spacing w:val="-7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участках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мировых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судей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2048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53.767502pt;margin-top:36.918491pt;width:204.4pt;height:11.75pt;mso-position-horizontal-relative:page;mso-position-vertical-relative:page;z-index:-208199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2.1.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Понятие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методология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статистического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наблюдения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1843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53.399094pt;margin-top:36.918491pt;width:204.8pt;height:11.75pt;mso-position-horizontal-relative:page;mso-position-vertical-relative:page;z-index:-208179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2.2.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Виды,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формы,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способы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статистического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наблюдения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1740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78.350pt;height:22.55pt;mso-position-horizontal-relative:page;mso-position-vertical-relative:page;z-index:-20816896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2.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наблюдение.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Организация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статистического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наблюдения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в</w:t>
                </w:r>
                <w:r>
                  <w:rPr>
                    <w:rFonts w:ascii="Trebuchet MS" w:hAnsi="Trebuchet MS"/>
                    <w:color w:val="231F20"/>
                    <w:spacing w:val="-7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федеральных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судах</w:t>
                </w:r>
                <w:r>
                  <w:rPr>
                    <w:rFonts w:ascii="Trebuchet MS" w:hAnsi="Trebuchet MS"/>
                    <w:color w:val="231F20"/>
                    <w:spacing w:val="-7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на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судебных</w:t>
                </w:r>
                <w:r>
                  <w:rPr>
                    <w:rFonts w:ascii="Trebuchet MS" w:hAnsi="Trebuchet MS"/>
                    <w:color w:val="231F20"/>
                    <w:spacing w:val="-7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участках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мировых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судей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1536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89.218201pt;margin-top:36.918491pt;width:168.95pt;height:22.55pt;mso-position-horizontal-relative:page;mso-position-vertical-relative:page;z-index:-20814848" type="#_x0000_t202" filled="false" stroked="false">
          <v:textbox inset="0,0,0,0">
            <w:txbxContent>
              <w:p>
                <w:pPr>
                  <w:spacing w:line="247" w:lineRule="auto" w:before="10"/>
                  <w:ind w:left="221" w:right="5" w:hanging="202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2.3. Организация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статистического наблюдения</w:t>
                </w:r>
                <w:r>
                  <w:rPr>
                    <w:rFonts w:ascii="Trebuchet MS" w:hAnsi="Trebuchet MS"/>
                    <w:color w:val="231F20"/>
                    <w:spacing w:val="-4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судебной системе Российской Федерации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1433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78.350pt;height:22.55pt;mso-position-horizontal-relative:page;mso-position-vertical-relative:page;z-index:-20813824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2.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наблюдение.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Организация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статистического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наблюдения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в</w:t>
                </w:r>
                <w:r>
                  <w:rPr>
                    <w:rFonts w:ascii="Trebuchet MS" w:hAnsi="Trebuchet MS"/>
                    <w:color w:val="231F20"/>
                    <w:spacing w:val="-7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федеральных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судах</w:t>
                </w:r>
                <w:r>
                  <w:rPr>
                    <w:rFonts w:ascii="Trebuchet MS" w:hAnsi="Trebuchet MS"/>
                    <w:color w:val="231F20"/>
                    <w:spacing w:val="-7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на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судебных</w:t>
                </w:r>
                <w:r>
                  <w:rPr>
                    <w:rFonts w:ascii="Trebuchet MS" w:hAnsi="Trebuchet MS"/>
                    <w:color w:val="231F20"/>
                    <w:spacing w:val="-7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участках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мировых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судей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1228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89.218201pt;margin-top:36.918491pt;width:168.95pt;height:22.55pt;mso-position-horizontal-relative:page;mso-position-vertical-relative:page;z-index:-20811776" type="#_x0000_t202" filled="false" stroked="false">
          <v:textbox inset="0,0,0,0">
            <w:txbxContent>
              <w:p>
                <w:pPr>
                  <w:spacing w:line="247" w:lineRule="auto" w:before="10"/>
                  <w:ind w:left="221" w:right="5" w:hanging="202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2.3. Организация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статистического наблюдения</w:t>
                </w:r>
                <w:r>
                  <w:rPr>
                    <w:rFonts w:ascii="Trebuchet MS" w:hAnsi="Trebuchet MS"/>
                    <w:color w:val="231F20"/>
                    <w:spacing w:val="-4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судебной системе Российской Федерации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1126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78.350pt;height:22.55pt;mso-position-horizontal-relative:page;mso-position-vertical-relative:page;z-index:-20810752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2.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наблюдение.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Организация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статистического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наблюдения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в</w:t>
                </w:r>
                <w:r>
                  <w:rPr>
                    <w:rFonts w:ascii="Trebuchet MS" w:hAnsi="Trebuchet MS"/>
                    <w:color w:val="231F20"/>
                    <w:spacing w:val="-7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федеральных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судах</w:t>
                </w:r>
                <w:r>
                  <w:rPr>
                    <w:rFonts w:ascii="Trebuchet MS" w:hAnsi="Trebuchet MS"/>
                    <w:color w:val="231F20"/>
                    <w:spacing w:val="-7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на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судебных</w:t>
                </w:r>
                <w:r>
                  <w:rPr>
                    <w:rFonts w:ascii="Trebuchet MS" w:hAnsi="Trebuchet MS"/>
                    <w:color w:val="231F20"/>
                    <w:spacing w:val="-7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участках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мировых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судей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0870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89.218201pt;margin-top:36.918491pt;width:168.95pt;height:22.55pt;mso-position-horizontal-relative:page;mso-position-vertical-relative:page;z-index:-20808192" type="#_x0000_t202" filled="false" stroked="false">
          <v:textbox inset="0,0,0,0">
            <w:txbxContent>
              <w:p>
                <w:pPr>
                  <w:spacing w:line="247" w:lineRule="auto" w:before="10"/>
                  <w:ind w:left="221" w:right="5" w:hanging="202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2.3. Организация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статистического наблюдения</w:t>
                </w:r>
                <w:r>
                  <w:rPr>
                    <w:rFonts w:ascii="Trebuchet MS" w:hAnsi="Trebuchet MS"/>
                    <w:color w:val="231F20"/>
                    <w:spacing w:val="-4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судебной системе Российской Федерации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0768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78.350pt;height:22.55pt;mso-position-horizontal-relative:page;mso-position-vertical-relative:page;z-index:-20807168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2.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наблюдение.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Организация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статистического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наблюдения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в</w:t>
                </w:r>
                <w:r>
                  <w:rPr>
                    <w:rFonts w:ascii="Trebuchet MS" w:hAnsi="Trebuchet MS"/>
                    <w:color w:val="231F20"/>
                    <w:spacing w:val="-7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федеральных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судах</w:t>
                </w:r>
                <w:r>
                  <w:rPr>
                    <w:rFonts w:ascii="Trebuchet MS" w:hAnsi="Trebuchet MS"/>
                    <w:color w:val="231F20"/>
                    <w:spacing w:val="-7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на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судебных</w:t>
                </w:r>
                <w:r>
                  <w:rPr>
                    <w:rFonts w:ascii="Trebuchet MS" w:hAnsi="Trebuchet MS"/>
                    <w:color w:val="231F20"/>
                    <w:spacing w:val="-7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участках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мировых</w:t>
                </w:r>
                <w:r>
                  <w:rPr>
                    <w:rFonts w:ascii="Trebuchet MS" w:hAnsi="Trebuchet MS"/>
                    <w:color w:val="231F20"/>
                    <w:spacing w:val="-6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судей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4249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321.660004pt;margin-top:36.918491pt;width:36.550pt;height:11.75pt;mso-position-horizontal-relative:page;mso-position-vertical-relative:page;z-index:-208419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Введение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0563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89.218201pt;margin-top:36.918491pt;width:168.95pt;height:22.55pt;mso-position-horizontal-relative:page;mso-position-vertical-relative:page;z-index:-20805120" type="#_x0000_t202" filled="false" stroked="false">
          <v:textbox inset="0,0,0,0">
            <w:txbxContent>
              <w:p>
                <w:pPr>
                  <w:spacing w:line="247" w:lineRule="auto" w:before="10"/>
                  <w:ind w:left="221" w:right="5" w:hanging="202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2.3. Организация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статистического наблюдения</w:t>
                </w:r>
                <w:r>
                  <w:rPr>
                    <w:rFonts w:ascii="Trebuchet MS" w:hAnsi="Trebuchet MS"/>
                    <w:color w:val="231F20"/>
                    <w:spacing w:val="-4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судебной системе Российской Федерации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0358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212.887802pt;margin-top:36.918491pt;width:145.3pt;height:11.75pt;mso-position-horizontal-relative:page;mso-position-vertical-relative:page;z-index:-208030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3.1.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Понятие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«выборочное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наблюдение»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0256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48.3pt;height:22.55pt;mso-position-horizontal-relative:page;mso-position-vertical-relative:page;z-index:-20802048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12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3.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Применение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выборочного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метода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в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статистических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исследованиях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0051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92.044693pt;margin-top:36.918491pt;width:166.15pt;height:11.75pt;mso-position-horizontal-relative:page;mso-position-vertical-relative:page;z-index:-208000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3.2.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Подходы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к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определению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объема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выборки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9948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48.3pt;height:22.55pt;mso-position-horizontal-relative:page;mso-position-vertical-relative:page;z-index:-20798976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12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3.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Применение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выборочного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метода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в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статистических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исследованиях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9744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48.3pt;height:22.55pt;mso-position-horizontal-relative:page;mso-position-vertical-relative:page;z-index:-20796928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12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3.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Применение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выборочного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метода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в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статистических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исследованиях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9539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43.450pt;height:22.55pt;mso-position-horizontal-relative:page;mso-position-vertical-relative:page;z-index:-20794880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15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Глава 4. Сводка и группировка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материалов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статистического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наблюдения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9436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93.368103pt;margin-top:36.918491pt;width:164.8pt;height:11.75pt;mso-position-horizontal-relative:page;mso-position-vertical-relative:page;z-index:-207938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4.1. Основные понятия сводки и группировки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9232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93.368103pt;margin-top:36.918491pt;width:164.8pt;height:11.75pt;mso-position-horizontal-relative:page;mso-position-vertical-relative:page;z-index:-207918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4.1. Основные понятия сводки и группировки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9129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43.450pt;height:22.55pt;mso-position-horizontal-relative:page;mso-position-vertical-relative:page;z-index:-20790784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15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Глава 4. Сводка и группировка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материалов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статистического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наблюдения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8873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82.216904pt;margin-top:36.918491pt;width:175.95pt;height:11.75pt;mso-position-horizontal-relative:page;mso-position-vertical-relative:page;z-index:-207882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4.3.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Правила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составления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статистических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таблиц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8771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43.450pt;height:22.55pt;mso-position-horizontal-relative:page;mso-position-vertical-relative:page;z-index:-20787200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15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Глава 4. Сводка и группировка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материалов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статистического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наблюдения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8566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43.450pt;height:22.55pt;mso-position-horizontal-relative:page;mso-position-vertical-relative:page;z-index:-20785152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15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Глава 4. Сводка и группировка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материалов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статистического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наблюдения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8464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82.216904pt;margin-top:36.918491pt;width:175.95pt;height:11.75pt;mso-position-horizontal-relative:page;mso-position-vertical-relative:page;z-index:-207841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4.3.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Правила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составления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статистических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таблиц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8208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02.685898pt;margin-top:36.918491pt;width:255.5pt;height:11.75pt;mso-position-horizontal-relative:page;mso-position-vertical-relative:page;z-index:-207815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4.4.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Способы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обеспечения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достоверности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информации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8105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43.450pt;height:22.55pt;mso-position-horizontal-relative:page;mso-position-vertical-relative:page;z-index:-20780544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15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Глава 4. Сводка и группировка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материалов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статистического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наблюдения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7900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75.097107pt;margin-top:36.918491pt;width:183.1pt;height:22.55pt;mso-position-horizontal-relative:page;mso-position-vertical-relative:page;z-index:-20778496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8" w:firstLine="677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4.5.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Система статистических показателей</w:t>
                </w:r>
                <w:r>
                  <w:rPr>
                    <w:rFonts w:ascii="Trebuchet MS" w:hAnsi="Trebuchet MS"/>
                    <w:color w:val="231F20"/>
                    <w:spacing w:val="-4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в</w:t>
                </w:r>
                <w:r>
                  <w:rPr>
                    <w:rFonts w:ascii="Trebuchet MS" w:hAnsi="Trebuchet MS"/>
                    <w:color w:val="231F20"/>
                    <w:spacing w:val="2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регламентных</w:t>
                </w:r>
                <w:r>
                  <w:rPr>
                    <w:rFonts w:ascii="Trebuchet MS" w:hAnsi="Trebuchet MS"/>
                    <w:color w:val="231F20"/>
                    <w:spacing w:val="2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формах</w:t>
                </w:r>
                <w:r>
                  <w:rPr>
                    <w:rFonts w:ascii="Trebuchet MS" w:hAnsi="Trebuchet MS"/>
                    <w:color w:val="231F20"/>
                    <w:spacing w:val="2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2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отчетности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7798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43.450pt;height:22.55pt;mso-position-horizontal-relative:page;mso-position-vertical-relative:page;z-index:-20777472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15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Глава 4. Сводка и группировка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материалов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статистического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наблюдения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4147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321.660004pt;margin-top:36.918491pt;width:36.550pt;height:11.75pt;mso-position-horizontal-relative:page;mso-position-vertical-relative:page;z-index:-208409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Введение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7593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75.097107pt;margin-top:36.918491pt;width:183.1pt;height:22.55pt;mso-position-horizontal-relative:page;mso-position-vertical-relative:page;z-index:-20775424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8" w:firstLine="677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4.5.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Система статистических показателей</w:t>
                </w:r>
                <w:r>
                  <w:rPr>
                    <w:rFonts w:ascii="Trebuchet MS" w:hAnsi="Trebuchet MS"/>
                    <w:color w:val="231F20"/>
                    <w:spacing w:val="-4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в</w:t>
                </w:r>
                <w:r>
                  <w:rPr>
                    <w:rFonts w:ascii="Trebuchet MS" w:hAnsi="Trebuchet MS"/>
                    <w:color w:val="231F20"/>
                    <w:spacing w:val="2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регламентных</w:t>
                </w:r>
                <w:r>
                  <w:rPr>
                    <w:rFonts w:ascii="Trebuchet MS" w:hAnsi="Trebuchet MS"/>
                    <w:color w:val="231F20"/>
                    <w:spacing w:val="2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формах</w:t>
                </w:r>
                <w:r>
                  <w:rPr>
                    <w:rFonts w:ascii="Trebuchet MS" w:hAnsi="Trebuchet MS"/>
                    <w:color w:val="231F20"/>
                    <w:spacing w:val="2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2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отчетности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7388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59.609100pt;margin-top:36.918491pt;width:198.6pt;height:11.75pt;mso-position-horizontal-relative:page;mso-position-vertical-relative:page;z-index:-207733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5.1.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Основные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понятия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анализа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статистических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данных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7286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43.65pt;height:22.55pt;mso-position-horizontal-relative:page;mso-position-vertical-relative:page;z-index:-20772352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15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Глава 5. Анализ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статистических данных.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Обобщающие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7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показатели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7081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220.843597pt;margin-top:36.918491pt;width:137.35pt;height:11.75pt;mso-position-horizontal-relative:page;mso-position-vertical-relative:page;z-index:-207703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5.2.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Виды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относительных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показателей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6979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43.65pt;height:22.55pt;mso-position-horizontal-relative:page;mso-position-vertical-relative:page;z-index:-20769280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15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Глава 5. Анализ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статистических данных.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Обобщающие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7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показатели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6774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229.718307pt;margin-top:36.918491pt;width:128.4500pt;height:11.75pt;mso-position-horizontal-relative:page;mso-position-vertical-relative:page;z-index:-207672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5.3.</w:t>
                </w:r>
                <w:r>
                  <w:rPr>
                    <w:rFonts w:ascii="Trebuchet MS" w:hAnsi="Trebuchet MS"/>
                    <w:color w:val="231F20"/>
                    <w:spacing w:val="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Средние</w:t>
                </w:r>
                <w:r>
                  <w:rPr>
                    <w:rFonts w:ascii="Trebuchet MS" w:hAnsi="Trebuchet MS"/>
                    <w:color w:val="231F20"/>
                    <w:spacing w:val="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величины</w:t>
                </w:r>
                <w:r>
                  <w:rPr>
                    <w:rFonts w:ascii="Trebuchet MS" w:hAnsi="Trebuchet MS"/>
                    <w:color w:val="231F20"/>
                    <w:spacing w:val="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вариация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6672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43.65pt;height:22.55pt;mso-position-horizontal-relative:page;mso-position-vertical-relative:page;z-index:-20766208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15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Глава 5. Анализ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статистических данных.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Обобщающие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7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показатели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6467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262.135406pt;margin-top:36.918491pt;width:96.05pt;height:11.75pt;mso-position-horizontal-relative:page;mso-position-vertical-relative:page;z-index:-207641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5.4.</w:t>
                </w:r>
                <w:r>
                  <w:rPr>
                    <w:rFonts w:ascii="Trebuchet MS" w:hAnsi="Trebuchet MS"/>
                    <w:color w:val="231F20"/>
                    <w:spacing w:val="1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Показатели</w:t>
                </w:r>
                <w:r>
                  <w:rPr>
                    <w:rFonts w:ascii="Trebuchet MS" w:hAnsi="Trebuchet MS"/>
                    <w:color w:val="231F20"/>
                    <w:spacing w:val="1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вариации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6364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43.65pt;height:22.55pt;mso-position-horizontal-relative:page;mso-position-vertical-relative:page;z-index:-20763136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15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Глава 5. Анализ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статистических данных.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Обобщающие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7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показатели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6160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43.65pt;height:22.55pt;mso-position-horizontal-relative:page;mso-position-vertical-relative:page;z-index:-20761088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15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Глава 5. Анализ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статистических данных.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Обобщающие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7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показатели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5955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31.5pt;height:11.75pt;mso-position-horizontal-relative:page;mso-position-vertical-relative:page;z-index:-207590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6.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Графический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метод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представления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статистических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данных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5852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72.946503pt;margin-top:36.918491pt;width:185.25pt;height:11.75pt;mso-position-horizontal-relative:page;mso-position-vertical-relative:page;z-index:-207580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6.1.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Понятие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графика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или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диаграммы,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их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элементы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5648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285.219604pt;margin-top:36.918491pt;width:72.95pt;height:11.75pt;mso-position-horizontal-relative:page;mso-position-vertical-relative:page;z-index:-207559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6.2.</w:t>
                </w:r>
                <w:r>
                  <w:rPr>
                    <w:rFonts w:ascii="Trebuchet MS" w:hAnsi="Trebuchet MS"/>
                    <w:color w:val="231F20"/>
                    <w:spacing w:val="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Виды</w:t>
                </w:r>
                <w:r>
                  <w:rPr>
                    <w:rFonts w:ascii="Trebuchet MS" w:hAnsi="Trebuchet MS"/>
                    <w:color w:val="231F20"/>
                    <w:spacing w:val="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графиков</w:t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5545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31.5pt;height:11.75pt;mso-position-horizontal-relative:page;mso-position-vertical-relative:page;z-index:-207549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6.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Графический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метод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представления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статистических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данных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3942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52.075806pt;margin-top:36.918491pt;width:206.1pt;height:11.75pt;mso-position-horizontal-relative:page;mso-position-vertical-relative:page;z-index:-208389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1.1.</w:t>
                </w:r>
                <w:r>
                  <w:rPr>
                    <w:rFonts w:ascii="Trebuchet MS" w:hAnsi="Trebuchet MS"/>
                    <w:color w:val="231F20"/>
                    <w:spacing w:val="20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Понятие</w:t>
                </w:r>
                <w:r>
                  <w:rPr>
                    <w:rFonts w:ascii="Trebuchet MS" w:hAnsi="Trebuchet MS"/>
                    <w:color w:val="231F20"/>
                    <w:spacing w:val="21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«статистика».</w:t>
                </w:r>
                <w:r>
                  <w:rPr>
                    <w:rFonts w:ascii="Trebuchet MS" w:hAnsi="Trebuchet MS"/>
                    <w:color w:val="231F20"/>
                    <w:spacing w:val="21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Предмет</w:t>
                </w:r>
                <w:r>
                  <w:rPr>
                    <w:rFonts w:ascii="Trebuchet MS" w:hAnsi="Trebuchet MS"/>
                    <w:color w:val="231F20"/>
                    <w:spacing w:val="21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21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науки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5340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285.219604pt;margin-top:36.918491pt;width:72.95pt;height:11.75pt;mso-position-horizontal-relative:page;mso-position-vertical-relative:page;z-index:-207528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6.2.</w:t>
                </w:r>
                <w:r>
                  <w:rPr>
                    <w:rFonts w:ascii="Trebuchet MS" w:hAnsi="Trebuchet MS"/>
                    <w:color w:val="231F20"/>
                    <w:spacing w:val="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Виды</w:t>
                </w:r>
                <w:r>
                  <w:rPr>
                    <w:rFonts w:ascii="Trebuchet MS" w:hAnsi="Trebuchet MS"/>
                    <w:color w:val="231F20"/>
                    <w:spacing w:val="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графиков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5136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213.284393pt;margin-top:36.918491pt;width:144.9pt;height:11.75pt;mso-position-horizontal-relative:page;mso-position-vertical-relative:page;z-index:-207508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7.1.</w:t>
                </w:r>
                <w:r>
                  <w:rPr>
                    <w:rFonts w:ascii="Trebuchet MS" w:hAnsi="Trebuchet MS"/>
                    <w:color w:val="231F20"/>
                    <w:spacing w:val="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Основные</w:t>
                </w:r>
                <w:r>
                  <w:rPr>
                    <w:rFonts w:ascii="Trebuchet MS" w:hAnsi="Trebuchet MS"/>
                    <w:color w:val="231F20"/>
                    <w:spacing w:val="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понятия</w:t>
                </w:r>
                <w:r>
                  <w:rPr>
                    <w:rFonts w:ascii="Trebuchet MS" w:hAnsi="Trebuchet MS"/>
                    <w:color w:val="231F20"/>
                    <w:spacing w:val="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рядов</w:t>
                </w:r>
                <w:r>
                  <w:rPr>
                    <w:rFonts w:ascii="Trebuchet MS" w:hAnsi="Trebuchet MS"/>
                    <w:color w:val="231F20"/>
                    <w:spacing w:val="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динамики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5033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20.75pt;height:11.75pt;mso-position-horizontal-relative:page;mso-position-vertical-relative:page;z-index:-207498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7.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Ряды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динамики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их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виды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4828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83.197693pt;margin-top:36.918491pt;width:175pt;height:11.75pt;mso-position-horizontal-relative:page;mso-position-vertical-relative:page;z-index:-207477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7.2.</w:t>
                </w:r>
                <w:r>
                  <w:rPr>
                    <w:rFonts w:ascii="Trebuchet MS" w:hAnsi="Trebuchet MS"/>
                    <w:color w:val="231F20"/>
                    <w:spacing w:val="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выравнивания</w:t>
                </w:r>
                <w:r>
                  <w:rPr>
                    <w:rFonts w:ascii="Trebuchet MS" w:hAnsi="Trebuchet MS"/>
                    <w:color w:val="231F20"/>
                    <w:spacing w:val="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динамического</w:t>
                </w:r>
                <w:r>
                  <w:rPr>
                    <w:rFonts w:ascii="Trebuchet MS" w:hAnsi="Trebuchet MS"/>
                    <w:color w:val="231F20"/>
                    <w:spacing w:val="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ряда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4726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20.75pt;height:11.75pt;mso-position-horizontal-relative:page;mso-position-vertical-relative:page;z-index:-207467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7.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Ряды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динамики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их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виды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4521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50.762894pt;margin-top:36.918491pt;width:207.45pt;height:11.75pt;mso-position-horizontal-relative:page;mso-position-vertical-relative:page;z-index:-207447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7.3.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Основные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модели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общей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тенденции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рядов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динамики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4419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20.75pt;height:11.75pt;mso-position-horizontal-relative:page;mso-position-vertical-relative:page;z-index:-207436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7.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Ряды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динамики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их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виды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4214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50.762894pt;margin-top:36.918491pt;width:207.45pt;height:11.75pt;mso-position-horizontal-relative:page;mso-position-vertical-relative:page;z-index:-207416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7.3.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Основные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модели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общей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тенденции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рядов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динамики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3840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305.2pt;height:22.55pt;mso-position-horizontal-relative:page;mso-position-vertical-relative:page;z-index:-20837888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1.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Предмет,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отрасли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науки.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Понятие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0"/>
                    <w:sz w:val="18"/>
                  </w:rPr>
                  <w:t>статистики.</w:t>
                </w:r>
                <w:r>
                  <w:rPr>
                    <w:rFonts w:ascii="Trebuchet MS" w:hAnsi="Trebuchet MS"/>
                    <w:color w:val="231F20"/>
                    <w:spacing w:val="-41"/>
                    <w:w w:val="8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Этапы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работы.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Организация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ведения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4009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60.347595pt;margin-top:36.918491pt;width:197.85pt;height:22.55pt;mso-position-horizontal-relative:page;mso-position-vertical-relative:page;z-index:-20739584" type="#_x0000_t202" filled="false" stroked="false">
          <v:textbox inset="0,0,0,0">
            <w:txbxContent>
              <w:p>
                <w:pPr>
                  <w:spacing w:before="10"/>
                  <w:ind w:left="0" w:right="18" w:firstLine="0"/>
                  <w:jc w:val="righ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8.1. Основные понятия</w:t>
                </w:r>
                <w:r>
                  <w:rPr>
                    <w:rFonts w:ascii="Trebuchet MS" w:hAnsi="Trebuchet MS"/>
                    <w:color w:val="231F20"/>
                    <w:spacing w:val="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о статистической</w:t>
                </w:r>
                <w:r>
                  <w:rPr>
                    <w:rFonts w:ascii="Trebuchet MS" w:hAnsi="Trebuchet MS"/>
                    <w:color w:val="231F20"/>
                    <w:spacing w:val="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взаимосвязи.</w:t>
                </w:r>
              </w:p>
              <w:p>
                <w:pPr>
                  <w:spacing w:before="7"/>
                  <w:ind w:left="0" w:right="18" w:firstLine="0"/>
                  <w:jc w:val="righ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Виды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статистических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взаимосвязей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3907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96.25pt;height:11.75pt;mso-position-horizontal-relative:page;mso-position-vertical-relative:page;z-index:-207385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8.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изучения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взаимосвязей</w:t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3702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90.676605pt;margin-top:36.918491pt;width:167.5pt;height:11.75pt;mso-position-horizontal-relative:page;mso-position-vertical-relative:page;z-index:-207365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8.2.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выявления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статистических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связей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3600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96.25pt;height:11.75pt;mso-position-horizontal-relative:page;mso-position-vertical-relative:page;z-index:-207354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8.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изучения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взаимосвязей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3395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90.676605pt;margin-top:36.918491pt;width:167.5pt;height:11.75pt;mso-position-horizontal-relative:page;mso-position-vertical-relative:page;z-index:-207334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8.2.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выявления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статистических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связей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3292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196.25pt;height:11.75pt;mso-position-horizontal-relative:page;mso-position-vertical-relative:page;z-index:-207324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8.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изучения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взаимосвязей</w:t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3036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90.676605pt;margin-top:36.918491pt;width:167.5pt;height:11.75pt;mso-position-horizontal-relative:page;mso-position-vertical-relative:page;z-index:-207298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8.2.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выявления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статистических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связей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2832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48.619995pt;margin-top:36.918491pt;width:209.55pt;height:11.75pt;mso-position-horizontal-relative:page;mso-position-vertical-relative:page;z-index:-207278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9.2.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показатели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работы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системы</w:t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2729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11.95pt;height:22.55pt;mso-position-horizontal-relative:page;mso-position-vertical-relative:page;z-index:-20726784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9.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изучения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практики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оценки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результатов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деятельности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3635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89.929398pt;margin-top:36.918491pt;width:168.25pt;height:11.75pt;mso-position-horizontal-relative:page;mso-position-vertical-relative:page;z-index:-208358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1.2.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Основные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категории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понятия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статистики</w:t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2524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48.619995pt;margin-top:36.918491pt;width:209.55pt;height:11.75pt;mso-position-horizontal-relative:page;mso-position-vertical-relative:page;z-index:-207247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9.2.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показатели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работы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системы</w:t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2422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11.95pt;height:22.55pt;mso-position-horizontal-relative:page;mso-position-vertical-relative:page;z-index:-20723712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9.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изучения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практики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оценки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результатов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деятельности</w:t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2166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48.619995pt;margin-top:36.918491pt;width:209.55pt;height:11.75pt;mso-position-horizontal-relative:page;mso-position-vertical-relative:page;z-index:-207211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9.2.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показатели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работы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системы</w:t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2064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11.95pt;height:22.55pt;mso-position-horizontal-relative:page;mso-position-vertical-relative:page;z-index:-20720128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9.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изучения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практики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оценки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результатов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деятельности</w:t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18592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305.350pt;height:22.55pt;mso-position-horizontal-relative:page;mso-position-vertical-relative:page;z-index:-20718080" type="#_x0000_t202" filled="false" stroked="false">
          <v:textbox inset="0,0,0,0">
            <w:txbxContent>
              <w:p>
                <w:pPr>
                  <w:spacing w:before="10"/>
                  <w:ind w:left="0" w:right="18" w:firstLine="0"/>
                  <w:jc w:val="righ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9.3.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Система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статистических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показателей,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характеризующих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качество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осуществления</w:t>
                </w:r>
              </w:p>
              <w:p>
                <w:pPr>
                  <w:spacing w:before="7"/>
                  <w:ind w:left="0" w:right="18" w:firstLine="0"/>
                  <w:jc w:val="righ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правосудия судов</w:t>
                </w:r>
                <w:r>
                  <w:rPr>
                    <w:rFonts w:ascii="Trebuchet MS" w:hAnsi="Trebuchet MS"/>
                    <w:color w:val="231F20"/>
                    <w:spacing w:val="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общей</w:t>
                </w:r>
                <w:r>
                  <w:rPr>
                    <w:rFonts w:ascii="Trebuchet MS" w:hAnsi="Trebuchet MS"/>
                    <w:color w:val="231F20"/>
                    <w:spacing w:val="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юрисдикции</w:t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1756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11.95pt;height:22.55pt;mso-position-horizontal-relative:page;mso-position-vertical-relative:page;z-index:-20717056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9.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изучения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практики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оценки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результатов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деятельности</w:t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15520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236.350601pt;margin-top:36.918491pt;width:121.85pt;height:11.75pt;mso-position-horizontal-relative:page;mso-position-vertical-relative:page;z-index:-207150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9.4.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Анализ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статистики</w:t>
                </w:r>
                <w:r>
                  <w:rPr>
                    <w:rFonts w:ascii="Trebuchet MS" w:hAnsi="Trebuchet MS"/>
                    <w:color w:val="231F20"/>
                    <w:spacing w:val="-5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судимости</w:t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14496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11.95pt;height:22.55pt;mso-position-horizontal-relative:page;mso-position-vertical-relative:page;z-index:-20713984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9.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изучения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практики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оценки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результатов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деятельности</w:t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12448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181.801895pt;margin-top:36.918491pt;width:176.4pt;height:22.55pt;mso-position-horizontal-relative:page;mso-position-vertical-relative:page;z-index:-20711936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1052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9.5. Особенности</w:t>
                </w:r>
                <w:r>
                  <w:rPr>
                    <w:rFonts w:ascii="Trebuchet MS" w:hAnsi="Trebuchet MS"/>
                    <w:color w:val="231F20"/>
                    <w:spacing w:val="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анализа</w:t>
                </w:r>
                <w:r>
                  <w:rPr>
                    <w:rFonts w:ascii="Trebuchet MS" w:hAnsi="Trebuchet MS"/>
                    <w:color w:val="231F20"/>
                    <w:spacing w:val="1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данных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статистики по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1"/>
                    <w:w w:val="85"/>
                    <w:sz w:val="18"/>
                  </w:rPr>
                  <w:t>видам судопроизводства</w:t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11424" from="53.858299pt,60.944489pt" to="357.165299pt,60.944489pt" stroked="true" strokeweight=".7pt" strokecolor="#231f20">
          <v:stroke dashstyle="solid"/>
          <w10:wrap type="none"/>
        </v:line>
      </w:pict>
    </w:r>
    <w:r>
      <w:rPr/>
      <w:pict>
        <v:shape style="position:absolute;margin-left:52.858299pt;margin-top:36.918491pt;width:211.95pt;height:22.55pt;mso-position-horizontal-relative:page;mso-position-vertical-relative:page;z-index:-20710912" type="#_x0000_t202" filled="false" stroked="false">
          <v:textbox inset="0,0,0,0">
            <w:txbxContent>
              <w:p>
                <w:pPr>
                  <w:spacing w:line="247" w:lineRule="auto" w:before="10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Глава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9.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Статистические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методы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изучения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85"/>
                    <w:sz w:val="18"/>
                  </w:rPr>
                  <w:t>практики</w:t>
                </w:r>
                <w:r>
                  <w:rPr>
                    <w:rFonts w:ascii="Trebuchet MS" w:hAnsi="Trebuchet MS"/>
                    <w:color w:val="231F20"/>
                    <w:spacing w:val="-43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оценки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результатов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судебной</w:t>
                </w:r>
                <w:r>
                  <w:rPr>
                    <w:rFonts w:ascii="Trebuchet MS" w:hAnsi="Trebuchet MS"/>
                    <w:color w:val="231F20"/>
                    <w:spacing w:val="-10"/>
                    <w:w w:val="8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85"/>
                    <w:sz w:val="18"/>
                  </w:rPr>
                  <w:t>деятельности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"/>
      <w:numFmt w:val="decimal"/>
      <w:lvlText w:val="%1."/>
      <w:lvlJc w:val="left"/>
      <w:pPr>
        <w:ind w:left="804" w:hanging="194"/>
        <w:jc w:val="left"/>
      </w:pPr>
      <w:rPr>
        <w:rFonts w:hint="default" w:ascii="Trebuchet MS" w:hAnsi="Trebuchet MS" w:eastAsia="Trebuchet MS" w:cs="Trebuchet MS"/>
        <w:color w:val="231F20"/>
        <w:spacing w:val="-6"/>
        <w:w w:val="82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0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0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0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0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00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00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0" w:hanging="19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57" w:hanging="227"/>
      </w:pPr>
      <w:rPr>
        <w:rFonts w:hint="default" w:ascii="Cambria" w:hAnsi="Cambria" w:eastAsia="Cambria" w:cs="Cambria"/>
        <w:color w:val="231F20"/>
        <w:w w:val="87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3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7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"/>
      <w:lvlJc w:val="left"/>
      <w:pPr>
        <w:ind w:left="753" w:hanging="249"/>
      </w:pPr>
      <w:rPr>
        <w:rFonts w:hint="default" w:ascii="Symbol" w:hAnsi="Symbol" w:eastAsia="Symbol" w:cs="Symbol"/>
        <w:color w:val="231F20"/>
        <w:w w:val="101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4" w:hanging="2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8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2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0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84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8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92" w:hanging="249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57" w:hanging="214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4" w:hanging="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8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52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6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0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44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8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2" w:hanging="214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57" w:hanging="179"/>
        <w:jc w:val="left"/>
      </w:pPr>
      <w:rPr>
        <w:rFonts w:hint="default" w:ascii="Times New Roman" w:hAnsi="Times New Roman" w:eastAsia="Times New Roman" w:cs="Times New Roman"/>
        <w:color w:val="231F20"/>
        <w:spacing w:val="-5"/>
        <w:w w:val="93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4" w:hanging="1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8" w:hanging="1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52" w:hanging="1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6" w:hanging="1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0" w:hanging="1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44" w:hanging="1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8" w:hanging="1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2" w:hanging="179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57" w:hanging="215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4" w:hanging="2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8" w:hanging="2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52" w:hanging="2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6" w:hanging="2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0" w:hanging="2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44" w:hanging="2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8" w:hanging="2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2" w:hanging="215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0"/>
      <w:numFmt w:val="decimal"/>
      <w:lvlText w:val="%1"/>
      <w:lvlJc w:val="left"/>
      <w:pPr>
        <w:ind w:left="1687" w:hanging="60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87" w:hanging="603"/>
        <w:jc w:val="right"/>
      </w:pPr>
      <w:rPr>
        <w:rFonts w:hint="default" w:ascii="Microsoft Sans Serif" w:hAnsi="Microsoft Sans Serif" w:eastAsia="Microsoft Sans Serif" w:cs="Microsoft Sans Serif"/>
        <w:color w:val="231F20"/>
        <w:w w:val="107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4" w:hanging="6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6" w:hanging="6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8" w:hanging="6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0" w:hanging="6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52" w:hanging="6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4" w:hanging="6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76" w:hanging="603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0"/>
      <w:numFmt w:val="decimal"/>
      <w:lvlText w:val="%1"/>
      <w:lvlJc w:val="left"/>
      <w:pPr>
        <w:ind w:left="2499" w:hanging="418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499" w:hanging="418"/>
        <w:jc w:val="left"/>
      </w:pPr>
      <w:rPr>
        <w:rFonts w:hint="default" w:ascii="Trebuchet MS" w:hAnsi="Trebuchet MS" w:eastAsia="Trebuchet MS" w:cs="Trebuchet MS"/>
        <w:color w:val="231F20"/>
        <w:w w:val="9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0" w:hanging="4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0" w:hanging="4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0" w:hanging="4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50" w:hanging="4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80" w:hanging="4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0" w:hanging="4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40" w:hanging="418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0"/>
      <w:numFmt w:val="decimal"/>
      <w:lvlText w:val="%1"/>
      <w:lvlJc w:val="left"/>
      <w:pPr>
        <w:ind w:left="968" w:hanging="60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968" w:hanging="603"/>
        <w:jc w:val="right"/>
      </w:pPr>
      <w:rPr>
        <w:rFonts w:hint="default" w:ascii="Microsoft Sans Serif" w:hAnsi="Microsoft Sans Serif" w:eastAsia="Microsoft Sans Serif" w:cs="Microsoft Sans Serif"/>
        <w:color w:val="231F20"/>
        <w:w w:val="107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8" w:hanging="6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12" w:hanging="6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96" w:hanging="6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0" w:hanging="6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64" w:hanging="6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48" w:hanging="6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32" w:hanging="603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157" w:hanging="222"/>
        <w:jc w:val="left"/>
      </w:pPr>
      <w:rPr>
        <w:rFonts w:hint="default" w:ascii="Times New Roman" w:hAnsi="Times New Roman" w:eastAsia="Times New Roman" w:cs="Times New Roman"/>
        <w:color w:val="231F20"/>
        <w:w w:val="9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4" w:hanging="2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8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52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6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0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44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8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2" w:hanging="222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0"/>
      <w:numFmt w:val="decimal"/>
      <w:lvlText w:val="%1"/>
      <w:lvlJc w:val="left"/>
      <w:pPr>
        <w:ind w:left="931" w:hanging="6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1" w:hanging="603"/>
        <w:jc w:val="right"/>
      </w:pPr>
      <w:rPr>
        <w:rFonts w:hint="default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2" w:hanging="6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8" w:hanging="6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4" w:hanging="6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70" w:hanging="6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6" w:hanging="6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42" w:hanging="6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28" w:hanging="603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644" w:hanging="204"/>
        <w:jc w:val="left"/>
      </w:pPr>
      <w:rPr>
        <w:rFonts w:hint="default" w:ascii="Times New Roman" w:hAnsi="Times New Roman" w:eastAsia="Times New Roman" w:cs="Times New Roman"/>
        <w:color w:val="231F20"/>
        <w:spacing w:val="-5"/>
        <w:w w:val="9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2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2" w:hanging="2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2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20" w:hanging="2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36" w:hanging="2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52" w:hanging="2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68" w:hanging="204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157" w:hanging="238"/>
        <w:jc w:val="left"/>
      </w:pPr>
      <w:rPr>
        <w:rFonts w:hint="default" w:ascii="Times New Roman" w:hAnsi="Times New Roman" w:eastAsia="Times New Roman" w:cs="Times New Roman"/>
        <w:color w:val="231F20"/>
        <w:w w:val="9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4" w:hanging="2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8" w:hanging="2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52" w:hanging="2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6" w:hanging="2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0" w:hanging="2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44" w:hanging="2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8" w:hanging="2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2" w:hanging="238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57" w:hanging="248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4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8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52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6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44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8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2" w:hanging="248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—"/>
      <w:lvlJc w:val="left"/>
      <w:pPr>
        <w:ind w:left="56" w:hanging="247"/>
      </w:pPr>
      <w:rPr>
        <w:rFonts w:hint="default" w:ascii="Times New Roman" w:hAnsi="Times New Roman" w:eastAsia="Times New Roman" w:cs="Times New Roman"/>
        <w:i/>
        <w:iCs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9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57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57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55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55" w:hanging="247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9"/>
      <w:numFmt w:val="decimal"/>
      <w:lvlText w:val="%1"/>
      <w:lvlJc w:val="left"/>
      <w:pPr>
        <w:ind w:left="133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1" w:hanging="463"/>
        <w:jc w:val="right"/>
      </w:pPr>
      <w:rPr>
        <w:rFonts w:hint="default" w:ascii="Microsoft Sans Serif" w:hAnsi="Microsoft Sans Serif" w:eastAsia="Microsoft Sans Serif" w:cs="Microsoft Sans Serif"/>
        <w:color w:val="231F20"/>
        <w:w w:val="106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2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8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4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70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6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8" w:hanging="463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666" w:hanging="226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97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8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16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30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44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58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72" w:hanging="226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—"/>
      <w:lvlJc w:val="left"/>
      <w:pPr>
        <w:ind w:left="312" w:hanging="256"/>
      </w:pPr>
      <w:rPr>
        <w:rFonts w:hint="default" w:ascii="Times New Roman" w:hAnsi="Times New Roman" w:eastAsia="Times New Roman" w:cs="Times New Roman"/>
        <w:color w:val="231F20"/>
        <w:w w:val="9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9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8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7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57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16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75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94" w:hanging="25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—"/>
      <w:lvlJc w:val="left"/>
      <w:pPr>
        <w:ind w:left="56" w:hanging="270"/>
      </w:pPr>
      <w:rPr>
        <w:rFonts w:hint="default" w:ascii="Times New Roman" w:hAnsi="Times New Roman" w:eastAsia="Times New Roman" w:cs="Times New Roman"/>
        <w:color w:val="231F20"/>
        <w:w w:val="94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1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1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62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62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63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6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64" w:hanging="27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—"/>
      <w:lvlJc w:val="left"/>
      <w:pPr>
        <w:ind w:left="56" w:hanging="256"/>
      </w:pPr>
      <w:rPr>
        <w:rFonts w:hint="default" w:ascii="Times New Roman" w:hAnsi="Times New Roman" w:eastAsia="Times New Roman" w:cs="Times New Roman"/>
        <w:color w:val="231F20"/>
        <w:w w:val="9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1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86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71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5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42" w:hanging="256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8"/>
      <w:numFmt w:val="decimal"/>
      <w:lvlText w:val="%1"/>
      <w:lvlJc w:val="left"/>
      <w:pPr>
        <w:ind w:left="2378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78" w:hanging="463"/>
        <w:jc w:val="right"/>
      </w:pPr>
      <w:rPr>
        <w:rFonts w:hint="default" w:ascii="Microsoft Sans Serif" w:hAnsi="Microsoft Sans Serif" w:eastAsia="Microsoft Sans Serif" w:cs="Microsoft Sans Serif"/>
        <w:color w:val="231F20"/>
        <w:w w:val="106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6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8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90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2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74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16" w:hanging="463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157" w:hanging="227"/>
      </w:pPr>
      <w:rPr>
        <w:rFonts w:hint="default" w:ascii="Cambria" w:hAnsi="Cambria" w:eastAsia="Cambria" w:cs="Cambria"/>
        <w:color w:val="231F20"/>
        <w:w w:val="87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5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4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2" w:hanging="227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7"/>
      <w:numFmt w:val="decimal"/>
      <w:lvlText w:val="%1"/>
      <w:lvlJc w:val="left"/>
      <w:pPr>
        <w:ind w:left="1435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5" w:hanging="463"/>
        <w:jc w:val="right"/>
      </w:pPr>
      <w:rPr>
        <w:rFonts w:hint="default" w:ascii="Microsoft Sans Serif" w:hAnsi="Microsoft Sans Serif" w:eastAsia="Microsoft Sans Serif" w:cs="Microsoft Sans Serif"/>
        <w:color w:val="231F20"/>
        <w:w w:val="106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64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8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73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7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82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6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1" w:hanging="46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57" w:hanging="227"/>
      </w:pPr>
      <w:rPr>
        <w:rFonts w:hint="default" w:ascii="Cambria" w:hAnsi="Cambria" w:eastAsia="Cambria" w:cs="Cambria"/>
        <w:color w:val="231F20"/>
        <w:w w:val="87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5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4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2" w:hanging="227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6"/>
      <w:numFmt w:val="decimal"/>
      <w:lvlText w:val="%1"/>
      <w:lvlJc w:val="left"/>
      <w:pPr>
        <w:ind w:left="792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463"/>
        <w:jc w:val="right"/>
      </w:pPr>
      <w:rPr>
        <w:rFonts w:hint="default" w:ascii="Microsoft Sans Serif" w:hAnsi="Microsoft Sans Serif" w:eastAsia="Microsoft Sans Serif" w:cs="Microsoft Sans Serif"/>
        <w:color w:val="231F20"/>
        <w:w w:val="106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0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0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0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00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00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0" w:hanging="46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57" w:hanging="218"/>
        <w:jc w:val="left"/>
      </w:pPr>
      <w:rPr>
        <w:rFonts w:hint="default" w:ascii="Times New Roman" w:hAnsi="Times New Roman" w:eastAsia="Times New Roman" w:cs="Times New Roman"/>
        <w:color w:val="231F20"/>
        <w:w w:val="95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4" w:hanging="2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8" w:hanging="2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52" w:hanging="2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6" w:hanging="2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0" w:hanging="2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44" w:hanging="2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8" w:hanging="2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2" w:hanging="218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—"/>
      <w:lvlJc w:val="left"/>
      <w:pPr>
        <w:ind w:left="322" w:hanging="255"/>
      </w:pPr>
      <w:rPr>
        <w:rFonts w:hint="default" w:ascii="Times New Roman" w:hAnsi="Times New Roman" w:eastAsia="Times New Roman" w:cs="Times New Roman"/>
        <w:color w:val="231F20"/>
        <w:w w:val="9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7" w:hanging="227"/>
      </w:pPr>
      <w:rPr>
        <w:rFonts w:hint="default" w:ascii="Cambria" w:hAnsi="Cambria" w:eastAsia="Cambria" w:cs="Cambria"/>
        <w:color w:val="231F20"/>
        <w:w w:val="87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1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10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0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9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1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86" w:hanging="22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"/>
      <w:lvlJc w:val="left"/>
      <w:pPr>
        <w:ind w:left="163" w:hanging="144"/>
      </w:pPr>
      <w:rPr>
        <w:rFonts w:hint="default" w:ascii="Symbol" w:hAnsi="Symbol" w:eastAsia="Symbol" w:cs="Symbol"/>
        <w:color w:val="010202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7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1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0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4" w:hanging="14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0"/>
      <w:numFmt w:val="lowerRoman"/>
      <w:lvlText w:val="%1"/>
      <w:lvlJc w:val="left"/>
      <w:pPr>
        <w:ind w:left="890" w:hanging="410"/>
        <w:jc w:val="left"/>
      </w:pPr>
      <w:rPr>
        <w:rFonts w:hint="default" w:ascii="Times New Roman" w:hAnsi="Times New Roman" w:eastAsia="Times New Roman" w:cs="Times New Roman"/>
        <w:i/>
        <w:iCs/>
        <w:color w:val="010202"/>
        <w:w w:val="8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0" w:hanging="4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0" w:hanging="4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0" w:hanging="4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0" w:hanging="4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4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0" w:hanging="4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30" w:hanging="4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20" w:hanging="41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1884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4" w:hanging="463"/>
        <w:jc w:val="right"/>
      </w:pPr>
      <w:rPr>
        <w:rFonts w:hint="default" w:ascii="Microsoft Sans Serif" w:hAnsi="Microsoft Sans Serif" w:eastAsia="Microsoft Sans Serif" w:cs="Microsoft Sans Serif"/>
        <w:color w:val="231F20"/>
        <w:w w:val="106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4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6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8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90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2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94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96" w:hanging="46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1126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6" w:hanging="463"/>
        <w:jc w:val="right"/>
      </w:pPr>
      <w:rPr>
        <w:rFonts w:hint="default" w:ascii="Microsoft Sans Serif" w:hAnsi="Microsoft Sans Serif" w:eastAsia="Microsoft Sans Serif" w:cs="Microsoft Sans Serif"/>
        <w:color w:val="231F20"/>
        <w:w w:val="106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4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32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10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88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6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4" w:hanging="46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—"/>
      <w:lvlJc w:val="left"/>
      <w:pPr>
        <w:ind w:left="56" w:hanging="273"/>
      </w:pPr>
      <w:rPr>
        <w:rFonts w:hint="default" w:ascii="Times New Roman" w:hAnsi="Times New Roman" w:eastAsia="Times New Roman" w:cs="Times New Roman"/>
        <w:color w:val="231F20"/>
        <w:w w:val="94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3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7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0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54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77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01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4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8" w:hanging="27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436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6" w:hanging="463"/>
        <w:jc w:val="right"/>
      </w:pPr>
      <w:rPr>
        <w:rFonts w:hint="default" w:ascii="Microsoft Sans Serif" w:hAnsi="Microsoft Sans Serif" w:eastAsia="Microsoft Sans Serif" w:cs="Microsoft Sans Serif"/>
        <w:color w:val="231F20"/>
        <w:w w:val="106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2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8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4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0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16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2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08" w:hanging="46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decimal"/>
      <w:lvlText w:val="%1"/>
      <w:lvlJc w:val="left"/>
      <w:pPr>
        <w:ind w:left="763" w:hanging="154"/>
        <w:jc w:val="left"/>
      </w:pPr>
      <w:rPr>
        <w:rFonts w:hint="default" w:ascii="Trebuchet MS" w:hAnsi="Trebuchet MS" w:eastAsia="Trebuchet MS" w:cs="Trebuchet MS"/>
        <w:color w:val="231F20"/>
        <w:w w:val="108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4" w:hanging="1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8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2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16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30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4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58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72" w:hanging="15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55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1" w:hanging="463"/>
        <w:jc w:val="right"/>
      </w:pPr>
      <w:rPr>
        <w:rFonts w:hint="default" w:ascii="Microsoft Sans Serif" w:hAnsi="Microsoft Sans Serif" w:eastAsia="Microsoft Sans Serif" w:cs="Microsoft Sans Serif"/>
        <w:color w:val="231F20"/>
        <w:w w:val="106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8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2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96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0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64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98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32" w:hanging="46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57" w:hanging="227"/>
      </w:pPr>
      <w:rPr>
        <w:rFonts w:hint="default" w:ascii="Cambria" w:hAnsi="Cambria" w:eastAsia="Cambria" w:cs="Cambria"/>
        <w:color w:val="231F20"/>
        <w:w w:val="87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4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2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3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7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57" w:hanging="219"/>
        <w:jc w:val="left"/>
      </w:pPr>
      <w:rPr>
        <w:rFonts w:hint="default" w:ascii="Times New Roman" w:hAnsi="Times New Roman" w:eastAsia="Times New Roman" w:cs="Times New Roman"/>
        <w:color w:val="231F20"/>
        <w:w w:val="96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4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8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2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6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30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4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78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52" w:hanging="21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466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6" w:hanging="463"/>
        <w:jc w:val="right"/>
      </w:pPr>
      <w:rPr>
        <w:rFonts w:hint="default" w:ascii="Microsoft Sans Serif" w:hAnsi="Microsoft Sans Serif" w:eastAsia="Microsoft Sans Serif" w:cs="Microsoft Sans Serif"/>
        <w:color w:val="231F20"/>
        <w:w w:val="106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8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2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6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0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4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8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12" w:hanging="46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0"/>
      <w:numFmt w:val="decimal"/>
      <w:lvlText w:val="%1"/>
      <w:lvlJc w:val="left"/>
      <w:pPr>
        <w:ind w:left="978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425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4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6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48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40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32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24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6" w:hanging="42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9"/>
      <w:numFmt w:val="decimal"/>
      <w:lvlText w:val="%1"/>
      <w:lvlJc w:val="left"/>
      <w:pPr>
        <w:ind w:left="549" w:hanging="3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9" w:hanging="329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2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48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4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20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56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2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28" w:hanging="32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549" w:hanging="3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9" w:hanging="329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2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48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4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20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56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2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28" w:hanging="32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7"/>
      <w:numFmt w:val="decimal"/>
      <w:lvlText w:val="%1"/>
      <w:lvlJc w:val="left"/>
      <w:pPr>
        <w:ind w:left="877" w:hanging="3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7" w:hanging="329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4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6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8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0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2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4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6" w:hanging="32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878" w:hanging="3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8" w:hanging="329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4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6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8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0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2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4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6" w:hanging="32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878" w:hanging="3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8" w:hanging="329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4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6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8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0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2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4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6" w:hanging="32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882" w:hanging="3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2" w:hanging="329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4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6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8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0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2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4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6" w:hanging="32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882" w:hanging="3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2" w:hanging="329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4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6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8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0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2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4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6" w:hanging="32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82" w:hanging="3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2" w:hanging="329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4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6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8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0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2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4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6" w:hanging="32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82" w:hanging="3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2" w:hanging="329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4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6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8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0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2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4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6" w:hanging="329"/>
      </w:pPr>
      <w:rPr>
        <w:rFonts w:hint="default"/>
        <w:lang w:val="ru-RU" w:eastAsia="en-US" w:bidi="ar-SA"/>
      </w:rPr>
    </w:lvl>
  </w:abstractNum>
  <w:num w:numId="24">
    <w:abstractNumId w:val="23"/>
  </w:num>
  <w:num w:numId="18">
    <w:abstractNumId w:val="17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68"/>
      <w:ind w:left="152" w:right="1192"/>
    </w:pPr>
    <w:rPr>
      <w:rFonts w:ascii="Palatino Linotype" w:hAnsi="Palatino Linotype" w:eastAsia="Palatino Linotype" w:cs="Palatino Linotype"/>
      <w:b/>
      <w:bCs/>
      <w:sz w:val="20"/>
      <w:szCs w:val="20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55"/>
      <w:ind w:left="156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20"/>
      <w:ind w:left="553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09"/>
      <w:ind w:left="724"/>
      <w:outlineLvl w:val="1"/>
    </w:pPr>
    <w:rPr>
      <w:rFonts w:ascii="Cambria" w:hAnsi="Cambria" w:eastAsia="Cambria" w:cs="Cambria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11"/>
      <w:ind w:left="724"/>
      <w:outlineLvl w:val="2"/>
    </w:pPr>
    <w:rPr>
      <w:rFonts w:ascii="Microsoft Sans Serif" w:hAnsi="Microsoft Sans Serif" w:eastAsia="Microsoft Sans Serif" w:cs="Microsoft Sans Serif"/>
      <w:sz w:val="26"/>
      <w:szCs w:val="2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hanging="464"/>
      <w:outlineLvl w:val="3"/>
    </w:pPr>
    <w:rPr>
      <w:rFonts w:ascii="Microsoft Sans Serif" w:hAnsi="Microsoft Sans Serif" w:eastAsia="Microsoft Sans Serif" w:cs="Microsoft Sans Serif"/>
      <w:sz w:val="23"/>
      <w:szCs w:val="23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440"/>
      <w:jc w:val="both"/>
      <w:outlineLvl w:val="4"/>
    </w:pPr>
    <w:rPr>
      <w:rFonts w:ascii="Times New Roman" w:hAnsi="Times New Roman" w:eastAsia="Times New Roman" w:cs="Times New Roman"/>
      <w:b/>
      <w:bCs/>
      <w:i/>
      <w:iCs/>
      <w:sz w:val="21"/>
      <w:szCs w:val="2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57" w:firstLine="283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header" Target="header1.xml"/><Relationship Id="rId10" Type="http://schemas.openxmlformats.org/officeDocument/2006/relationships/footer" Target="footer5.xml"/><Relationship Id="rId11" Type="http://schemas.openxmlformats.org/officeDocument/2006/relationships/header" Target="header2.xml"/><Relationship Id="rId12" Type="http://schemas.openxmlformats.org/officeDocument/2006/relationships/footer" Target="footer6.xml"/><Relationship Id="rId13" Type="http://schemas.openxmlformats.org/officeDocument/2006/relationships/footer" Target="footer7.xml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header" Target="header5.xml"/><Relationship Id="rId17" Type="http://schemas.openxmlformats.org/officeDocument/2006/relationships/footer" Target="footer8.xml"/><Relationship Id="rId18" Type="http://schemas.openxmlformats.org/officeDocument/2006/relationships/header" Target="header6.xml"/><Relationship Id="rId19" Type="http://schemas.openxmlformats.org/officeDocument/2006/relationships/footer" Target="footer9.xml"/><Relationship Id="rId20" Type="http://schemas.openxmlformats.org/officeDocument/2006/relationships/footer" Target="footer10.xml"/><Relationship Id="rId21" Type="http://schemas.openxmlformats.org/officeDocument/2006/relationships/header" Target="header7.xml"/><Relationship Id="rId22" Type="http://schemas.openxmlformats.org/officeDocument/2006/relationships/header" Target="header8.xml"/><Relationship Id="rId23" Type="http://schemas.openxmlformats.org/officeDocument/2006/relationships/footer" Target="footer11.xml"/><Relationship Id="rId24" Type="http://schemas.openxmlformats.org/officeDocument/2006/relationships/footer" Target="footer12.xml"/><Relationship Id="rId25" Type="http://schemas.openxmlformats.org/officeDocument/2006/relationships/hyperlink" Target="http://ru.wikipedia.org/wiki" TargetMode="External"/><Relationship Id="rId26" Type="http://schemas.openxmlformats.org/officeDocument/2006/relationships/header" Target="header9.xml"/><Relationship Id="rId27" Type="http://schemas.openxmlformats.org/officeDocument/2006/relationships/header" Target="header10.xml"/><Relationship Id="rId28" Type="http://schemas.openxmlformats.org/officeDocument/2006/relationships/footer" Target="footer13.xml"/><Relationship Id="rId29" Type="http://schemas.openxmlformats.org/officeDocument/2006/relationships/footer" Target="footer14.xml"/><Relationship Id="rId30" Type="http://schemas.openxmlformats.org/officeDocument/2006/relationships/header" Target="header11.xml"/><Relationship Id="rId31" Type="http://schemas.openxmlformats.org/officeDocument/2006/relationships/header" Target="header12.xml"/><Relationship Id="rId32" Type="http://schemas.openxmlformats.org/officeDocument/2006/relationships/footer" Target="footer15.xml"/><Relationship Id="rId33" Type="http://schemas.openxmlformats.org/officeDocument/2006/relationships/footer" Target="footer16.xml"/><Relationship Id="rId34" Type="http://schemas.openxmlformats.org/officeDocument/2006/relationships/header" Target="header13.xml"/><Relationship Id="rId35" Type="http://schemas.openxmlformats.org/officeDocument/2006/relationships/header" Target="header14.xml"/><Relationship Id="rId36" Type="http://schemas.openxmlformats.org/officeDocument/2006/relationships/footer" Target="footer17.xml"/><Relationship Id="rId37" Type="http://schemas.openxmlformats.org/officeDocument/2006/relationships/footer" Target="footer18.xml"/><Relationship Id="rId38" Type="http://schemas.openxmlformats.org/officeDocument/2006/relationships/header" Target="header15.xml"/><Relationship Id="rId39" Type="http://schemas.openxmlformats.org/officeDocument/2006/relationships/header" Target="header16.xml"/><Relationship Id="rId40" Type="http://schemas.openxmlformats.org/officeDocument/2006/relationships/footer" Target="footer19.xml"/><Relationship Id="rId41" Type="http://schemas.openxmlformats.org/officeDocument/2006/relationships/footer" Target="footer20.xml"/><Relationship Id="rId42" Type="http://schemas.openxmlformats.org/officeDocument/2006/relationships/hyperlink" Target="http://www.cdep.ru/index.php?id=78)" TargetMode="External"/><Relationship Id="rId43" Type="http://schemas.openxmlformats.org/officeDocument/2006/relationships/hyperlink" Target="http://www.cdep.ru/index.php?id=5" TargetMode="External"/><Relationship Id="rId44" Type="http://schemas.openxmlformats.org/officeDocument/2006/relationships/hyperlink" Target="http://arbitr.ru/press-centr/news/totals/" TargetMode="External"/><Relationship Id="rId45" Type="http://schemas.openxmlformats.org/officeDocument/2006/relationships/hyperlink" Target="http://stat.pravo.ru/" TargetMode="External"/><Relationship Id="rId46" Type="http://schemas.openxmlformats.org/officeDocument/2006/relationships/header" Target="header17.xml"/><Relationship Id="rId47" Type="http://schemas.openxmlformats.org/officeDocument/2006/relationships/footer" Target="footer21.xml"/><Relationship Id="rId48" Type="http://schemas.openxmlformats.org/officeDocument/2006/relationships/header" Target="header18.xml"/><Relationship Id="rId49" Type="http://schemas.openxmlformats.org/officeDocument/2006/relationships/footer" Target="footer22.xml"/><Relationship Id="rId50" Type="http://schemas.openxmlformats.org/officeDocument/2006/relationships/header" Target="header19.xml"/><Relationship Id="rId51" Type="http://schemas.openxmlformats.org/officeDocument/2006/relationships/footer" Target="footer23.xml"/><Relationship Id="rId52" Type="http://schemas.openxmlformats.org/officeDocument/2006/relationships/footer" Target="footer24.xml"/><Relationship Id="rId53" Type="http://schemas.openxmlformats.org/officeDocument/2006/relationships/header" Target="header20.xml"/><Relationship Id="rId54" Type="http://schemas.openxmlformats.org/officeDocument/2006/relationships/header" Target="header21.xml"/><Relationship Id="rId55" Type="http://schemas.openxmlformats.org/officeDocument/2006/relationships/footer" Target="footer25.xml"/><Relationship Id="rId56" Type="http://schemas.openxmlformats.org/officeDocument/2006/relationships/footer" Target="footer26.xml"/><Relationship Id="rId57" Type="http://schemas.openxmlformats.org/officeDocument/2006/relationships/header" Target="header22.xml"/><Relationship Id="rId58" Type="http://schemas.openxmlformats.org/officeDocument/2006/relationships/header" Target="header23.xml"/><Relationship Id="rId59" Type="http://schemas.openxmlformats.org/officeDocument/2006/relationships/footer" Target="footer27.xml"/><Relationship Id="rId60" Type="http://schemas.openxmlformats.org/officeDocument/2006/relationships/footer" Target="footer28.xml"/><Relationship Id="rId61" Type="http://schemas.openxmlformats.org/officeDocument/2006/relationships/hyperlink" Target="http://www.gks.ru/free_doc/new_site/rosstat/stbook11/book.htm" TargetMode="External"/><Relationship Id="rId62" Type="http://schemas.openxmlformats.org/officeDocument/2006/relationships/header" Target="header24.xml"/><Relationship Id="rId63" Type="http://schemas.openxmlformats.org/officeDocument/2006/relationships/header" Target="header25.xml"/><Relationship Id="rId64" Type="http://schemas.openxmlformats.org/officeDocument/2006/relationships/footer" Target="footer29.xml"/><Relationship Id="rId65" Type="http://schemas.openxmlformats.org/officeDocument/2006/relationships/footer" Target="footer30.xml"/><Relationship Id="rId66" Type="http://schemas.openxmlformats.org/officeDocument/2006/relationships/header" Target="header26.xml"/><Relationship Id="rId67" Type="http://schemas.openxmlformats.org/officeDocument/2006/relationships/header" Target="header27.xml"/><Relationship Id="rId68" Type="http://schemas.openxmlformats.org/officeDocument/2006/relationships/footer" Target="footer31.xml"/><Relationship Id="rId69" Type="http://schemas.openxmlformats.org/officeDocument/2006/relationships/footer" Target="footer32.xml"/><Relationship Id="rId70" Type="http://schemas.openxmlformats.org/officeDocument/2006/relationships/header" Target="header28.xml"/><Relationship Id="rId71" Type="http://schemas.openxmlformats.org/officeDocument/2006/relationships/header" Target="header29.xml"/><Relationship Id="rId72" Type="http://schemas.openxmlformats.org/officeDocument/2006/relationships/footer" Target="footer33.xml"/><Relationship Id="rId73" Type="http://schemas.openxmlformats.org/officeDocument/2006/relationships/footer" Target="footer34.xml"/><Relationship Id="rId74" Type="http://schemas.openxmlformats.org/officeDocument/2006/relationships/header" Target="header30.xml"/><Relationship Id="rId75" Type="http://schemas.openxmlformats.org/officeDocument/2006/relationships/footer" Target="footer35.xml"/><Relationship Id="rId76" Type="http://schemas.openxmlformats.org/officeDocument/2006/relationships/header" Target="header31.xml"/><Relationship Id="rId77" Type="http://schemas.openxmlformats.org/officeDocument/2006/relationships/footer" Target="footer36.xml"/><Relationship Id="rId78" Type="http://schemas.openxmlformats.org/officeDocument/2006/relationships/footer" Target="footer37.xml"/><Relationship Id="rId79" Type="http://schemas.openxmlformats.org/officeDocument/2006/relationships/header" Target="header32.xml"/><Relationship Id="rId80" Type="http://schemas.openxmlformats.org/officeDocument/2006/relationships/header" Target="header33.xml"/><Relationship Id="rId81" Type="http://schemas.openxmlformats.org/officeDocument/2006/relationships/footer" Target="footer38.xml"/><Relationship Id="rId82" Type="http://schemas.openxmlformats.org/officeDocument/2006/relationships/footer" Target="footer39.xml"/><Relationship Id="rId83" Type="http://schemas.openxmlformats.org/officeDocument/2006/relationships/hyperlink" Target="http://www.gks.ru/free_doc/new_site/rosstat/stbook11/book.html" TargetMode="External"/><Relationship Id="rId84" Type="http://schemas.openxmlformats.org/officeDocument/2006/relationships/header" Target="header34.xml"/><Relationship Id="rId85" Type="http://schemas.openxmlformats.org/officeDocument/2006/relationships/header" Target="header35.xml"/><Relationship Id="rId86" Type="http://schemas.openxmlformats.org/officeDocument/2006/relationships/footer" Target="footer40.xml"/><Relationship Id="rId87" Type="http://schemas.openxmlformats.org/officeDocument/2006/relationships/footer" Target="footer41.xml"/><Relationship Id="rId88" Type="http://schemas.openxmlformats.org/officeDocument/2006/relationships/header" Target="header36.xml"/><Relationship Id="rId89" Type="http://schemas.openxmlformats.org/officeDocument/2006/relationships/footer" Target="footer42.xml"/><Relationship Id="rId90" Type="http://schemas.openxmlformats.org/officeDocument/2006/relationships/header" Target="header37.xml"/><Relationship Id="rId91" Type="http://schemas.openxmlformats.org/officeDocument/2006/relationships/footer" Target="footer43.xml"/><Relationship Id="rId92" Type="http://schemas.openxmlformats.org/officeDocument/2006/relationships/footer" Target="footer44.xml"/><Relationship Id="rId93" Type="http://schemas.openxmlformats.org/officeDocument/2006/relationships/header" Target="header38.xml"/><Relationship Id="rId94" Type="http://schemas.openxmlformats.org/officeDocument/2006/relationships/header" Target="header39.xml"/><Relationship Id="rId95" Type="http://schemas.openxmlformats.org/officeDocument/2006/relationships/footer" Target="footer45.xml"/><Relationship Id="rId96" Type="http://schemas.openxmlformats.org/officeDocument/2006/relationships/footer" Target="footer46.xml"/><Relationship Id="rId97" Type="http://schemas.openxmlformats.org/officeDocument/2006/relationships/header" Target="header40.xml"/><Relationship Id="rId98" Type="http://schemas.openxmlformats.org/officeDocument/2006/relationships/header" Target="header41.xml"/><Relationship Id="rId99" Type="http://schemas.openxmlformats.org/officeDocument/2006/relationships/footer" Target="footer47.xml"/><Relationship Id="rId100" Type="http://schemas.openxmlformats.org/officeDocument/2006/relationships/footer" Target="footer48.xml"/><Relationship Id="rId101" Type="http://schemas.openxmlformats.org/officeDocument/2006/relationships/hyperlink" Target="http://www.cdep.ru/index.php" TargetMode="External"/><Relationship Id="rId102" Type="http://schemas.openxmlformats.org/officeDocument/2006/relationships/header" Target="header42.xml"/><Relationship Id="rId103" Type="http://schemas.openxmlformats.org/officeDocument/2006/relationships/header" Target="header43.xml"/><Relationship Id="rId104" Type="http://schemas.openxmlformats.org/officeDocument/2006/relationships/footer" Target="footer49.xml"/><Relationship Id="rId105" Type="http://schemas.openxmlformats.org/officeDocument/2006/relationships/footer" Target="footer50.xml"/><Relationship Id="rId106" Type="http://schemas.openxmlformats.org/officeDocument/2006/relationships/header" Target="header44.xml"/><Relationship Id="rId107" Type="http://schemas.openxmlformats.org/officeDocument/2006/relationships/header" Target="header45.xml"/><Relationship Id="rId108" Type="http://schemas.openxmlformats.org/officeDocument/2006/relationships/footer" Target="footer51.xml"/><Relationship Id="rId109" Type="http://schemas.openxmlformats.org/officeDocument/2006/relationships/footer" Target="footer52.xml"/><Relationship Id="rId110" Type="http://schemas.openxmlformats.org/officeDocument/2006/relationships/header" Target="header46.xml"/><Relationship Id="rId111" Type="http://schemas.openxmlformats.org/officeDocument/2006/relationships/header" Target="header47.xml"/><Relationship Id="rId112" Type="http://schemas.openxmlformats.org/officeDocument/2006/relationships/footer" Target="footer53.xml"/><Relationship Id="rId113" Type="http://schemas.openxmlformats.org/officeDocument/2006/relationships/footer" Target="footer54.xml"/><Relationship Id="rId114" Type="http://schemas.openxmlformats.org/officeDocument/2006/relationships/header" Target="header48.xml"/><Relationship Id="rId115" Type="http://schemas.openxmlformats.org/officeDocument/2006/relationships/header" Target="header49.xml"/><Relationship Id="rId116" Type="http://schemas.openxmlformats.org/officeDocument/2006/relationships/footer" Target="footer55.xml"/><Relationship Id="rId117" Type="http://schemas.openxmlformats.org/officeDocument/2006/relationships/footer" Target="footer56.xml"/><Relationship Id="rId118" Type="http://schemas.openxmlformats.org/officeDocument/2006/relationships/header" Target="header50.xml"/><Relationship Id="rId119" Type="http://schemas.openxmlformats.org/officeDocument/2006/relationships/footer" Target="footer57.xml"/><Relationship Id="rId120" Type="http://schemas.openxmlformats.org/officeDocument/2006/relationships/header" Target="header51.xml"/><Relationship Id="rId121" Type="http://schemas.openxmlformats.org/officeDocument/2006/relationships/footer" Target="footer58.xml"/><Relationship Id="rId122" Type="http://schemas.openxmlformats.org/officeDocument/2006/relationships/footer" Target="footer59.xml"/><Relationship Id="rId123" Type="http://schemas.openxmlformats.org/officeDocument/2006/relationships/header" Target="header52.xml"/><Relationship Id="rId124" Type="http://schemas.openxmlformats.org/officeDocument/2006/relationships/header" Target="header53.xml"/><Relationship Id="rId125" Type="http://schemas.openxmlformats.org/officeDocument/2006/relationships/footer" Target="footer60.xml"/><Relationship Id="rId126" Type="http://schemas.openxmlformats.org/officeDocument/2006/relationships/footer" Target="footer61.xml"/><Relationship Id="rId127" Type="http://schemas.openxmlformats.org/officeDocument/2006/relationships/header" Target="header54.xml"/><Relationship Id="rId128" Type="http://schemas.openxmlformats.org/officeDocument/2006/relationships/footer" Target="footer62.xml"/><Relationship Id="rId129" Type="http://schemas.openxmlformats.org/officeDocument/2006/relationships/header" Target="header55.xml"/><Relationship Id="rId130" Type="http://schemas.openxmlformats.org/officeDocument/2006/relationships/footer" Target="footer63.xml"/><Relationship Id="rId131" Type="http://schemas.openxmlformats.org/officeDocument/2006/relationships/header" Target="header56.xml"/><Relationship Id="rId132" Type="http://schemas.openxmlformats.org/officeDocument/2006/relationships/footer" Target="footer64.xml"/><Relationship Id="rId133" Type="http://schemas.openxmlformats.org/officeDocument/2006/relationships/header" Target="header57.xml"/><Relationship Id="rId134" Type="http://schemas.openxmlformats.org/officeDocument/2006/relationships/footer" Target="footer65.xml"/><Relationship Id="rId135" Type="http://schemas.openxmlformats.org/officeDocument/2006/relationships/header" Target="header58.xml"/><Relationship Id="rId136" Type="http://schemas.openxmlformats.org/officeDocument/2006/relationships/header" Target="header59.xml"/><Relationship Id="rId137" Type="http://schemas.openxmlformats.org/officeDocument/2006/relationships/footer" Target="footer66.xml"/><Relationship Id="rId138" Type="http://schemas.openxmlformats.org/officeDocument/2006/relationships/footer" Target="footer67.xml"/><Relationship Id="rId139" Type="http://schemas.openxmlformats.org/officeDocument/2006/relationships/header" Target="header60.xml"/><Relationship Id="rId140" Type="http://schemas.openxmlformats.org/officeDocument/2006/relationships/header" Target="header61.xml"/><Relationship Id="rId141" Type="http://schemas.openxmlformats.org/officeDocument/2006/relationships/footer" Target="footer68.xml"/><Relationship Id="rId142" Type="http://schemas.openxmlformats.org/officeDocument/2006/relationships/footer" Target="footer69.xml"/><Relationship Id="rId143" Type="http://schemas.openxmlformats.org/officeDocument/2006/relationships/hyperlink" Target="http://statanaliz.info/teoriya-i-praktika/8-srednie/80-mediana.html" TargetMode="External"/><Relationship Id="rId144" Type="http://schemas.openxmlformats.org/officeDocument/2006/relationships/hyperlink" Target="http://www.gks.ru/free_doc/new_site/perepis2010/croc/Documents/portret-russia.pdf" TargetMode="External"/><Relationship Id="rId145" Type="http://schemas.openxmlformats.org/officeDocument/2006/relationships/header" Target="header62.xml"/><Relationship Id="rId146" Type="http://schemas.openxmlformats.org/officeDocument/2006/relationships/header" Target="header63.xml"/><Relationship Id="rId147" Type="http://schemas.openxmlformats.org/officeDocument/2006/relationships/footer" Target="footer70.xml"/><Relationship Id="rId148" Type="http://schemas.openxmlformats.org/officeDocument/2006/relationships/footer" Target="footer71.xml"/><Relationship Id="rId149" Type="http://schemas.openxmlformats.org/officeDocument/2006/relationships/image" Target="media/image1.png"/><Relationship Id="rId150" Type="http://schemas.openxmlformats.org/officeDocument/2006/relationships/image" Target="media/image2.png"/><Relationship Id="rId151" Type="http://schemas.openxmlformats.org/officeDocument/2006/relationships/image" Target="media/image3.png"/><Relationship Id="rId152" Type="http://schemas.openxmlformats.org/officeDocument/2006/relationships/image" Target="media/image4.png"/><Relationship Id="rId153" Type="http://schemas.openxmlformats.org/officeDocument/2006/relationships/header" Target="header64.xml"/><Relationship Id="rId154" Type="http://schemas.openxmlformats.org/officeDocument/2006/relationships/footer" Target="footer72.xml"/><Relationship Id="rId155" Type="http://schemas.openxmlformats.org/officeDocument/2006/relationships/image" Target="media/image5.png"/><Relationship Id="rId156" Type="http://schemas.openxmlformats.org/officeDocument/2006/relationships/image" Target="media/image6.png"/><Relationship Id="rId157" Type="http://schemas.openxmlformats.org/officeDocument/2006/relationships/image" Target="media/image7.png"/><Relationship Id="rId158" Type="http://schemas.openxmlformats.org/officeDocument/2006/relationships/image" Target="media/image8.png"/><Relationship Id="rId159" Type="http://schemas.openxmlformats.org/officeDocument/2006/relationships/image" Target="media/image9.png"/><Relationship Id="rId160" Type="http://schemas.openxmlformats.org/officeDocument/2006/relationships/image" Target="media/image10.png"/><Relationship Id="rId161" Type="http://schemas.openxmlformats.org/officeDocument/2006/relationships/header" Target="header65.xml"/><Relationship Id="rId162" Type="http://schemas.openxmlformats.org/officeDocument/2006/relationships/footer" Target="footer73.xml"/><Relationship Id="rId163" Type="http://schemas.openxmlformats.org/officeDocument/2006/relationships/footer" Target="footer74.xml"/><Relationship Id="rId164" Type="http://schemas.openxmlformats.org/officeDocument/2006/relationships/header" Target="header66.xml"/><Relationship Id="rId165" Type="http://schemas.openxmlformats.org/officeDocument/2006/relationships/header" Target="header67.xml"/><Relationship Id="rId166" Type="http://schemas.openxmlformats.org/officeDocument/2006/relationships/hyperlink" Target="http://www.gks.ru/publish/map/2014/IP1114.htm" TargetMode="External"/><Relationship Id="rId167" Type="http://schemas.openxmlformats.org/officeDocument/2006/relationships/footer" Target="footer75.xml"/><Relationship Id="rId168" Type="http://schemas.openxmlformats.org/officeDocument/2006/relationships/footer" Target="footer76.xml"/><Relationship Id="rId169" Type="http://schemas.openxmlformats.org/officeDocument/2006/relationships/image" Target="media/image11.png"/><Relationship Id="rId170" Type="http://schemas.openxmlformats.org/officeDocument/2006/relationships/image" Target="media/image12.png"/><Relationship Id="rId171" Type="http://schemas.openxmlformats.org/officeDocument/2006/relationships/image" Target="media/image13.png"/><Relationship Id="rId172" Type="http://schemas.openxmlformats.org/officeDocument/2006/relationships/image" Target="media/image14.png"/><Relationship Id="rId173" Type="http://schemas.openxmlformats.org/officeDocument/2006/relationships/image" Target="media/image15.png"/><Relationship Id="rId174" Type="http://schemas.openxmlformats.org/officeDocument/2006/relationships/image" Target="media/image16.png"/><Relationship Id="rId175" Type="http://schemas.openxmlformats.org/officeDocument/2006/relationships/image" Target="media/image17.png"/><Relationship Id="rId176" Type="http://schemas.openxmlformats.org/officeDocument/2006/relationships/image" Target="media/image18.png"/><Relationship Id="rId177" Type="http://schemas.openxmlformats.org/officeDocument/2006/relationships/image" Target="media/image19.png"/><Relationship Id="rId178" Type="http://schemas.openxmlformats.org/officeDocument/2006/relationships/image" Target="media/image20.png"/><Relationship Id="rId179" Type="http://schemas.openxmlformats.org/officeDocument/2006/relationships/image" Target="media/image21.png"/><Relationship Id="rId180" Type="http://schemas.openxmlformats.org/officeDocument/2006/relationships/image" Target="media/image22.png"/><Relationship Id="rId181" Type="http://schemas.openxmlformats.org/officeDocument/2006/relationships/image" Target="media/image23.png"/><Relationship Id="rId182" Type="http://schemas.openxmlformats.org/officeDocument/2006/relationships/header" Target="header68.xml"/><Relationship Id="rId183" Type="http://schemas.openxmlformats.org/officeDocument/2006/relationships/header" Target="header69.xml"/><Relationship Id="rId184" Type="http://schemas.openxmlformats.org/officeDocument/2006/relationships/footer" Target="footer77.xml"/><Relationship Id="rId185" Type="http://schemas.openxmlformats.org/officeDocument/2006/relationships/footer" Target="footer78.xml"/><Relationship Id="rId186" Type="http://schemas.openxmlformats.org/officeDocument/2006/relationships/image" Target="media/image24.png"/><Relationship Id="rId187" Type="http://schemas.openxmlformats.org/officeDocument/2006/relationships/image" Target="media/image25.png"/><Relationship Id="rId188" Type="http://schemas.openxmlformats.org/officeDocument/2006/relationships/image" Target="media/image26.png"/><Relationship Id="rId189" Type="http://schemas.openxmlformats.org/officeDocument/2006/relationships/image" Target="media/image27.png"/><Relationship Id="rId190" Type="http://schemas.openxmlformats.org/officeDocument/2006/relationships/image" Target="media/image28.png"/><Relationship Id="rId191" Type="http://schemas.openxmlformats.org/officeDocument/2006/relationships/image" Target="media/image29.png"/><Relationship Id="rId192" Type="http://schemas.openxmlformats.org/officeDocument/2006/relationships/image" Target="media/image30.png"/><Relationship Id="rId193" Type="http://schemas.openxmlformats.org/officeDocument/2006/relationships/image" Target="media/image31.png"/><Relationship Id="rId194" Type="http://schemas.openxmlformats.org/officeDocument/2006/relationships/image" Target="media/image32.png"/><Relationship Id="rId195" Type="http://schemas.openxmlformats.org/officeDocument/2006/relationships/image" Target="media/image33.png"/><Relationship Id="rId196" Type="http://schemas.openxmlformats.org/officeDocument/2006/relationships/image" Target="media/image34.png"/><Relationship Id="rId197" Type="http://schemas.openxmlformats.org/officeDocument/2006/relationships/image" Target="media/image35.png"/><Relationship Id="rId198" Type="http://schemas.openxmlformats.org/officeDocument/2006/relationships/image" Target="media/image36.png"/><Relationship Id="rId199" Type="http://schemas.openxmlformats.org/officeDocument/2006/relationships/image" Target="media/image37.png"/><Relationship Id="rId200" Type="http://schemas.openxmlformats.org/officeDocument/2006/relationships/image" Target="media/image38.png"/><Relationship Id="rId201" Type="http://schemas.openxmlformats.org/officeDocument/2006/relationships/image" Target="media/image39.png"/><Relationship Id="rId202" Type="http://schemas.openxmlformats.org/officeDocument/2006/relationships/image" Target="media/image40.png"/><Relationship Id="rId203" Type="http://schemas.openxmlformats.org/officeDocument/2006/relationships/image" Target="media/image41.png"/><Relationship Id="rId204" Type="http://schemas.openxmlformats.org/officeDocument/2006/relationships/image" Target="media/image42.png"/><Relationship Id="rId205" Type="http://schemas.openxmlformats.org/officeDocument/2006/relationships/image" Target="media/image43.png"/><Relationship Id="rId206" Type="http://schemas.openxmlformats.org/officeDocument/2006/relationships/image" Target="media/image44.png"/><Relationship Id="rId207" Type="http://schemas.openxmlformats.org/officeDocument/2006/relationships/image" Target="media/image45.png"/><Relationship Id="rId208" Type="http://schemas.openxmlformats.org/officeDocument/2006/relationships/image" Target="media/image46.png"/><Relationship Id="rId209" Type="http://schemas.openxmlformats.org/officeDocument/2006/relationships/image" Target="media/image47.png"/><Relationship Id="rId210" Type="http://schemas.openxmlformats.org/officeDocument/2006/relationships/image" Target="media/image48.png"/><Relationship Id="rId211" Type="http://schemas.openxmlformats.org/officeDocument/2006/relationships/image" Target="media/image49.png"/><Relationship Id="rId212" Type="http://schemas.openxmlformats.org/officeDocument/2006/relationships/image" Target="media/image50.png"/><Relationship Id="rId213" Type="http://schemas.openxmlformats.org/officeDocument/2006/relationships/image" Target="media/image51.png"/><Relationship Id="rId214" Type="http://schemas.openxmlformats.org/officeDocument/2006/relationships/image" Target="media/image52.png"/><Relationship Id="rId215" Type="http://schemas.openxmlformats.org/officeDocument/2006/relationships/image" Target="media/image53.png"/><Relationship Id="rId216" Type="http://schemas.openxmlformats.org/officeDocument/2006/relationships/image" Target="media/image54.png"/><Relationship Id="rId217" Type="http://schemas.openxmlformats.org/officeDocument/2006/relationships/image" Target="media/image55.png"/><Relationship Id="rId218" Type="http://schemas.openxmlformats.org/officeDocument/2006/relationships/image" Target="media/image56.png"/><Relationship Id="rId219" Type="http://schemas.openxmlformats.org/officeDocument/2006/relationships/image" Target="media/image57.png"/><Relationship Id="rId220" Type="http://schemas.openxmlformats.org/officeDocument/2006/relationships/image" Target="media/image58.png"/><Relationship Id="rId221" Type="http://schemas.openxmlformats.org/officeDocument/2006/relationships/image" Target="media/image59.png"/><Relationship Id="rId222" Type="http://schemas.openxmlformats.org/officeDocument/2006/relationships/header" Target="header70.xml"/><Relationship Id="rId223" Type="http://schemas.openxmlformats.org/officeDocument/2006/relationships/footer" Target="footer79.xml"/><Relationship Id="rId224" Type="http://schemas.openxmlformats.org/officeDocument/2006/relationships/header" Target="header71.xml"/><Relationship Id="rId225" Type="http://schemas.openxmlformats.org/officeDocument/2006/relationships/footer" Target="footer80.xml"/><Relationship Id="rId226" Type="http://schemas.openxmlformats.org/officeDocument/2006/relationships/footer" Target="footer81.xml"/><Relationship Id="rId227" Type="http://schemas.openxmlformats.org/officeDocument/2006/relationships/header" Target="header72.xml"/><Relationship Id="rId228" Type="http://schemas.openxmlformats.org/officeDocument/2006/relationships/header" Target="header73.xml"/><Relationship Id="rId229" Type="http://schemas.openxmlformats.org/officeDocument/2006/relationships/footer" Target="footer82.xml"/><Relationship Id="rId230" Type="http://schemas.openxmlformats.org/officeDocument/2006/relationships/footer" Target="footer83.xml"/><Relationship Id="rId231" Type="http://schemas.openxmlformats.org/officeDocument/2006/relationships/header" Target="header74.xml"/><Relationship Id="rId232" Type="http://schemas.openxmlformats.org/officeDocument/2006/relationships/header" Target="header75.xml"/><Relationship Id="rId233" Type="http://schemas.openxmlformats.org/officeDocument/2006/relationships/footer" Target="footer84.xml"/><Relationship Id="rId234" Type="http://schemas.openxmlformats.org/officeDocument/2006/relationships/footer" Target="footer85.xml"/><Relationship Id="rId235" Type="http://schemas.openxmlformats.org/officeDocument/2006/relationships/header" Target="header76.xml"/><Relationship Id="rId236" Type="http://schemas.openxmlformats.org/officeDocument/2006/relationships/header" Target="header77.xml"/><Relationship Id="rId237" Type="http://schemas.openxmlformats.org/officeDocument/2006/relationships/footer" Target="footer86.xml"/><Relationship Id="rId238" Type="http://schemas.openxmlformats.org/officeDocument/2006/relationships/footer" Target="footer87.xml"/><Relationship Id="rId239" Type="http://schemas.openxmlformats.org/officeDocument/2006/relationships/header" Target="header78.xml"/><Relationship Id="rId240" Type="http://schemas.openxmlformats.org/officeDocument/2006/relationships/footer" Target="footer88.xml"/><Relationship Id="rId241" Type="http://schemas.openxmlformats.org/officeDocument/2006/relationships/header" Target="header79.xml"/><Relationship Id="rId242" Type="http://schemas.openxmlformats.org/officeDocument/2006/relationships/footer" Target="footer89.xml"/><Relationship Id="rId243" Type="http://schemas.openxmlformats.org/officeDocument/2006/relationships/footer" Target="footer90.xml"/><Relationship Id="rId244" Type="http://schemas.openxmlformats.org/officeDocument/2006/relationships/header" Target="header80.xml"/><Relationship Id="rId245" Type="http://schemas.openxmlformats.org/officeDocument/2006/relationships/header" Target="header81.xml"/><Relationship Id="rId246" Type="http://schemas.openxmlformats.org/officeDocument/2006/relationships/hyperlink" Target="http://psyjournals.ru/psyedu/2009/n1/Shishlyannikova_full.shtml" TargetMode="External"/><Relationship Id="rId247" Type="http://schemas.openxmlformats.org/officeDocument/2006/relationships/footer" Target="footer91.xml"/><Relationship Id="rId248" Type="http://schemas.openxmlformats.org/officeDocument/2006/relationships/footer" Target="footer92.xml"/><Relationship Id="rId249" Type="http://schemas.openxmlformats.org/officeDocument/2006/relationships/header" Target="header82.xml"/><Relationship Id="rId250" Type="http://schemas.openxmlformats.org/officeDocument/2006/relationships/header" Target="header83.xml"/><Relationship Id="rId251" Type="http://schemas.openxmlformats.org/officeDocument/2006/relationships/footer" Target="footer93.xml"/><Relationship Id="rId252" Type="http://schemas.openxmlformats.org/officeDocument/2006/relationships/footer" Target="footer94.xml"/><Relationship Id="rId253" Type="http://schemas.openxmlformats.org/officeDocument/2006/relationships/header" Target="header84.xml"/><Relationship Id="rId254" Type="http://schemas.openxmlformats.org/officeDocument/2006/relationships/header" Target="header85.xml"/><Relationship Id="rId255" Type="http://schemas.openxmlformats.org/officeDocument/2006/relationships/footer" Target="footer95.xml"/><Relationship Id="rId256" Type="http://schemas.openxmlformats.org/officeDocument/2006/relationships/footer" Target="footer96.xml"/><Relationship Id="rId257" Type="http://schemas.openxmlformats.org/officeDocument/2006/relationships/header" Target="header86.xml"/><Relationship Id="rId258" Type="http://schemas.openxmlformats.org/officeDocument/2006/relationships/footer" Target="footer97.xml"/><Relationship Id="rId259" Type="http://schemas.openxmlformats.org/officeDocument/2006/relationships/header" Target="header87.xml"/><Relationship Id="rId260" Type="http://schemas.openxmlformats.org/officeDocument/2006/relationships/footer" Target="footer98.xml"/><Relationship Id="rId261" Type="http://schemas.openxmlformats.org/officeDocument/2006/relationships/footer" Target="footer99.xml"/><Relationship Id="rId262" Type="http://schemas.openxmlformats.org/officeDocument/2006/relationships/header" Target="header88.xml"/><Relationship Id="rId263" Type="http://schemas.openxmlformats.org/officeDocument/2006/relationships/header" Target="header89.xml"/><Relationship Id="rId264" Type="http://schemas.openxmlformats.org/officeDocument/2006/relationships/footer" Target="footer100.xml"/><Relationship Id="rId265" Type="http://schemas.openxmlformats.org/officeDocument/2006/relationships/footer" Target="footer101.xml"/><Relationship Id="rId266" Type="http://schemas.openxmlformats.org/officeDocument/2006/relationships/header" Target="header90.xml"/><Relationship Id="rId267" Type="http://schemas.openxmlformats.org/officeDocument/2006/relationships/header" Target="header91.xml"/><Relationship Id="rId268" Type="http://schemas.openxmlformats.org/officeDocument/2006/relationships/footer" Target="footer102.xml"/><Relationship Id="rId269" Type="http://schemas.openxmlformats.org/officeDocument/2006/relationships/footer" Target="footer103.xml"/><Relationship Id="rId270" Type="http://schemas.openxmlformats.org/officeDocument/2006/relationships/header" Target="header92.xml"/><Relationship Id="rId271" Type="http://schemas.openxmlformats.org/officeDocument/2006/relationships/header" Target="header93.xml"/><Relationship Id="rId272" Type="http://schemas.openxmlformats.org/officeDocument/2006/relationships/footer" Target="footer104.xml"/><Relationship Id="rId273" Type="http://schemas.openxmlformats.org/officeDocument/2006/relationships/footer" Target="footer105.xml"/><Relationship Id="rId274" Type="http://schemas.openxmlformats.org/officeDocument/2006/relationships/header" Target="header94.xml"/><Relationship Id="rId275" Type="http://schemas.openxmlformats.org/officeDocument/2006/relationships/header" Target="header95.xml"/><Relationship Id="rId276" Type="http://schemas.openxmlformats.org/officeDocument/2006/relationships/footer" Target="footer106.xml"/><Relationship Id="rId277" Type="http://schemas.openxmlformats.org/officeDocument/2006/relationships/footer" Target="footer107.xml"/><Relationship Id="rId278" Type="http://schemas.openxmlformats.org/officeDocument/2006/relationships/header" Target="header96.xml"/><Relationship Id="rId279" Type="http://schemas.openxmlformats.org/officeDocument/2006/relationships/header" Target="header97.xml"/><Relationship Id="rId280" Type="http://schemas.openxmlformats.org/officeDocument/2006/relationships/footer" Target="footer108.xml"/><Relationship Id="rId281" Type="http://schemas.openxmlformats.org/officeDocument/2006/relationships/footer" Target="footer109.xml"/><Relationship Id="rId282" Type="http://schemas.openxmlformats.org/officeDocument/2006/relationships/hyperlink" Target="http://cbsd.gks.ru/" TargetMode="External"/><Relationship Id="rId283" Type="http://schemas.openxmlformats.org/officeDocument/2006/relationships/hyperlink" Target="http://crimestat.ru/" TargetMode="External"/><Relationship Id="rId284" Type="http://schemas.openxmlformats.org/officeDocument/2006/relationships/header" Target="header98.xml"/><Relationship Id="rId285" Type="http://schemas.openxmlformats.org/officeDocument/2006/relationships/header" Target="header99.xml"/><Relationship Id="rId286" Type="http://schemas.openxmlformats.org/officeDocument/2006/relationships/footer" Target="footer110.xml"/><Relationship Id="rId287" Type="http://schemas.openxmlformats.org/officeDocument/2006/relationships/footer" Target="footer111.xml"/><Relationship Id="rId288" Type="http://schemas.openxmlformats.org/officeDocument/2006/relationships/header" Target="header100.xml"/><Relationship Id="rId289" Type="http://schemas.openxmlformats.org/officeDocument/2006/relationships/header" Target="header101.xml"/><Relationship Id="rId290" Type="http://schemas.openxmlformats.org/officeDocument/2006/relationships/footer" Target="footer112.xml"/><Relationship Id="rId291" Type="http://schemas.openxmlformats.org/officeDocument/2006/relationships/footer" Target="footer113.xml"/><Relationship Id="rId292" Type="http://schemas.openxmlformats.org/officeDocument/2006/relationships/hyperlink" Target="http://minjust.ru/ru/extremist-materials)" TargetMode="External"/><Relationship Id="rId293" Type="http://schemas.openxmlformats.org/officeDocument/2006/relationships/hyperlink" Target="http://bsr.sudrf.ru/bigs/portal.html" TargetMode="External"/><Relationship Id="rId294" Type="http://schemas.openxmlformats.org/officeDocument/2006/relationships/hyperlink" Target="http://ras.arbitr.ru/" TargetMode="External"/><Relationship Id="rId295" Type="http://schemas.openxmlformats.org/officeDocument/2006/relationships/header" Target="header102.xml"/><Relationship Id="rId296" Type="http://schemas.openxmlformats.org/officeDocument/2006/relationships/footer" Target="footer114.xml"/><Relationship Id="rId297" Type="http://schemas.openxmlformats.org/officeDocument/2006/relationships/hyperlink" Target="http://www.cdep.ru/index.php?id=80" TargetMode="External"/><Relationship Id="rId298" Type="http://schemas.openxmlformats.org/officeDocument/2006/relationships/header" Target="header103.xml"/><Relationship Id="rId299" Type="http://schemas.openxmlformats.org/officeDocument/2006/relationships/footer" Target="footer115.xml"/><Relationship Id="rId300" Type="http://schemas.openxmlformats.org/officeDocument/2006/relationships/footer" Target="footer116.xml"/><Relationship Id="rId301" Type="http://schemas.openxmlformats.org/officeDocument/2006/relationships/header" Target="header104.xml"/><Relationship Id="rId302" Type="http://schemas.openxmlformats.org/officeDocument/2006/relationships/header" Target="header105.xml"/><Relationship Id="rId303" Type="http://schemas.openxmlformats.org/officeDocument/2006/relationships/footer" Target="footer117.xml"/><Relationship Id="rId304" Type="http://schemas.openxmlformats.org/officeDocument/2006/relationships/footer" Target="footer118.xml"/><Relationship Id="rId305" Type="http://schemas.openxmlformats.org/officeDocument/2006/relationships/hyperlink" Target="http://www.sudrf.ru/files/tech_docs_2008/pd.pdf" TargetMode="External"/><Relationship Id="rId306" Type="http://schemas.openxmlformats.org/officeDocument/2006/relationships/header" Target="header106.xml"/><Relationship Id="rId307" Type="http://schemas.openxmlformats.org/officeDocument/2006/relationships/header" Target="header107.xml"/><Relationship Id="rId308" Type="http://schemas.openxmlformats.org/officeDocument/2006/relationships/footer" Target="footer119.xml"/><Relationship Id="rId309" Type="http://schemas.openxmlformats.org/officeDocument/2006/relationships/footer" Target="footer120.xml"/><Relationship Id="rId310" Type="http://schemas.openxmlformats.org/officeDocument/2006/relationships/header" Target="header108.xml"/><Relationship Id="rId311" Type="http://schemas.openxmlformats.org/officeDocument/2006/relationships/header" Target="header109.xml"/><Relationship Id="rId312" Type="http://schemas.openxmlformats.org/officeDocument/2006/relationships/footer" Target="footer121.xml"/><Relationship Id="rId313" Type="http://schemas.openxmlformats.org/officeDocument/2006/relationships/footer" Target="footer122.xml"/><Relationship Id="rId314" Type="http://schemas.openxmlformats.org/officeDocument/2006/relationships/header" Target="header110.xml"/><Relationship Id="rId315" Type="http://schemas.openxmlformats.org/officeDocument/2006/relationships/header" Target="header111.xml"/><Relationship Id="rId316" Type="http://schemas.openxmlformats.org/officeDocument/2006/relationships/footer" Target="footer123.xml"/><Relationship Id="rId317" Type="http://schemas.openxmlformats.org/officeDocument/2006/relationships/footer" Target="footer124.xml"/><Relationship Id="rId318" Type="http://schemas.openxmlformats.org/officeDocument/2006/relationships/header" Target="header112.xml"/><Relationship Id="rId319" Type="http://schemas.openxmlformats.org/officeDocument/2006/relationships/footer" Target="footer125.xml"/><Relationship Id="rId320" Type="http://schemas.openxmlformats.org/officeDocument/2006/relationships/footer" Target="footer126.xml"/><Relationship Id="rId321" Type="http://schemas.openxmlformats.org/officeDocument/2006/relationships/header" Target="header113.xml"/><Relationship Id="rId322" Type="http://schemas.openxmlformats.org/officeDocument/2006/relationships/header" Target="header114.xml"/><Relationship Id="rId323" Type="http://schemas.openxmlformats.org/officeDocument/2006/relationships/header" Target="header115.xml"/><Relationship Id="rId324" Type="http://schemas.openxmlformats.org/officeDocument/2006/relationships/footer" Target="footer127.xml"/><Relationship Id="rId325" Type="http://schemas.openxmlformats.org/officeDocument/2006/relationships/footer" Target="footer128.xml"/><Relationship Id="rId326" Type="http://schemas.openxmlformats.org/officeDocument/2006/relationships/header" Target="header116.xml"/><Relationship Id="rId327" Type="http://schemas.openxmlformats.org/officeDocument/2006/relationships/header" Target="header117.xml"/><Relationship Id="rId328" Type="http://schemas.openxmlformats.org/officeDocument/2006/relationships/footer" Target="footer129.xml"/><Relationship Id="rId329" Type="http://schemas.openxmlformats.org/officeDocument/2006/relationships/footer" Target="footer130.xml"/><Relationship Id="rId330" Type="http://schemas.openxmlformats.org/officeDocument/2006/relationships/header" Target="header118.xml"/><Relationship Id="rId331" Type="http://schemas.openxmlformats.org/officeDocument/2006/relationships/header" Target="header119.xml"/><Relationship Id="rId332" Type="http://schemas.openxmlformats.org/officeDocument/2006/relationships/header" Target="header120.xml"/><Relationship Id="rId333" Type="http://schemas.openxmlformats.org/officeDocument/2006/relationships/footer" Target="footer131.xml"/><Relationship Id="rId334" Type="http://schemas.openxmlformats.org/officeDocument/2006/relationships/header" Target="header121.xml"/><Relationship Id="rId335" Type="http://schemas.openxmlformats.org/officeDocument/2006/relationships/header" Target="header122.xml"/><Relationship Id="rId336" Type="http://schemas.openxmlformats.org/officeDocument/2006/relationships/footer" Target="footer132.xml"/><Relationship Id="rId337" Type="http://schemas.openxmlformats.org/officeDocument/2006/relationships/footer" Target="footer133.xml"/><Relationship Id="rId338" Type="http://schemas.openxmlformats.org/officeDocument/2006/relationships/hyperlink" Target="mailto:iicentre@yandex.ru" TargetMode="External"/><Relationship Id="rId339" Type="http://schemas.openxmlformats.org/officeDocument/2006/relationships/header" Target="header123.xml"/><Relationship Id="rId340" Type="http://schemas.openxmlformats.org/officeDocument/2006/relationships/header" Target="header124.xml"/><Relationship Id="rId341" Type="http://schemas.openxmlformats.org/officeDocument/2006/relationships/footer" Target="footer134.xml"/><Relationship Id="rId342" Type="http://schemas.openxmlformats.org/officeDocument/2006/relationships/footer" Target="footer135.xml"/><Relationship Id="rId343" Type="http://schemas.openxmlformats.org/officeDocument/2006/relationships/header" Target="header125.xml"/><Relationship Id="rId344" Type="http://schemas.openxmlformats.org/officeDocument/2006/relationships/header" Target="header126.xml"/><Relationship Id="rId345" Type="http://schemas.openxmlformats.org/officeDocument/2006/relationships/footer" Target="footer136.xml"/><Relationship Id="rId346" Type="http://schemas.openxmlformats.org/officeDocument/2006/relationships/footer" Target="footer137.xml"/><Relationship Id="rId347" Type="http://schemas.openxmlformats.org/officeDocument/2006/relationships/hyperlink" Target="http://www.cdep.ru/index.php?id=78&amp;item=2506" TargetMode="External"/><Relationship Id="rId348" Type="http://schemas.openxmlformats.org/officeDocument/2006/relationships/hyperlink" Target="http://www.sudrf.ru/index.php?id=371" TargetMode="External"/><Relationship Id="rId349" Type="http://schemas.openxmlformats.org/officeDocument/2006/relationships/hyperlink" Target="http://www.gks.ru/" TargetMode="External"/><Relationship Id="rId350" Type="http://schemas.openxmlformats.org/officeDocument/2006/relationships/hyperlink" Target="http://www.fedstat.ru/" TargetMode="External"/><Relationship Id="rId351" Type="http://schemas.openxmlformats.org/officeDocument/2006/relationships/hyperlink" Target="http://www.iprbookshop.ru/8217" TargetMode="External"/><Relationship Id="rId352" Type="http://schemas.openxmlformats.org/officeDocument/2006/relationships/hyperlink" Target="http://femida.raj.ru/course/view.php?id=149" TargetMode="External"/><Relationship Id="rId353" Type="http://schemas.openxmlformats.org/officeDocument/2006/relationships/hyperlink" Target="http://www/" TargetMode="External"/><Relationship Id="rId354" Type="http://schemas.openxmlformats.org/officeDocument/2006/relationships/hyperlink" Target="http://www.iprbookshop.ru/8114" TargetMode="External"/><Relationship Id="rId355" Type="http://schemas.openxmlformats.org/officeDocument/2006/relationships/hyperlink" Target="http://www.gks.ru/free_" TargetMode="External"/><Relationship Id="rId356" Type="http://schemas.openxmlformats.org/officeDocument/2006/relationships/header" Target="header127.xml"/><Relationship Id="rId357" Type="http://schemas.openxmlformats.org/officeDocument/2006/relationships/footer" Target="footer138.xml"/><Relationship Id="rId358" Type="http://schemas.openxmlformats.org/officeDocument/2006/relationships/header" Target="header128.xml"/><Relationship Id="rId359" Type="http://schemas.openxmlformats.org/officeDocument/2006/relationships/footer" Target="footer139.xml"/><Relationship Id="rId360" Type="http://schemas.openxmlformats.org/officeDocument/2006/relationships/header" Target="header129.xml"/><Relationship Id="rId361" Type="http://schemas.openxmlformats.org/officeDocument/2006/relationships/footer" Target="footer140.xml"/><Relationship Id="rId3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21-08 v10.indd</dc:title>
  <dcterms:created xsi:type="dcterms:W3CDTF">2024-01-30T06:36:42Z</dcterms:created>
  <dcterms:modified xsi:type="dcterms:W3CDTF">2024-01-30T06:36:42Z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2024-01-30T00:00:00Z</vt:filetime>
  </property>
</Properties>
</file>