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7CD" w:rsidRDefault="004627CD" w:rsidP="0030571A">
      <w:pPr>
        <w:pStyle w:val="ConsPlusNormal"/>
        <w:tabs>
          <w:tab w:val="left" w:pos="6382"/>
        </w:tabs>
        <w:jc w:val="both"/>
      </w:pPr>
    </w:p>
    <w:p w:rsidR="004627CD" w:rsidRDefault="004627CD" w:rsidP="0030571A">
      <w:pPr>
        <w:pStyle w:val="ConsPlusNormal"/>
        <w:tabs>
          <w:tab w:val="left" w:pos="6382"/>
        </w:tabs>
        <w:jc w:val="both"/>
      </w:pPr>
      <w:r>
        <w:rPr>
          <w:noProof/>
        </w:rPr>
        <w:drawing>
          <wp:inline distT="0" distB="0" distL="0" distR="0">
            <wp:extent cx="5940425" cy="8401886"/>
            <wp:effectExtent l="19050" t="0" r="3175" b="0"/>
            <wp:docPr id="1" name="Рисунок 1" descr="C:\Users\admin\Desktop\Положение об оплате труда\Положение об оплате труд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Положение об оплате труда\Положение об оплате труда.jpg"/>
                    <pic:cNvPicPr>
                      <a:picLocks noChangeAspect="1" noChangeArrowheads="1"/>
                    </pic:cNvPicPr>
                  </pic:nvPicPr>
                  <pic:blipFill>
                    <a:blip r:embed="rId5" cstate="print"/>
                    <a:srcRect/>
                    <a:stretch>
                      <a:fillRect/>
                    </a:stretch>
                  </pic:blipFill>
                  <pic:spPr bwMode="auto">
                    <a:xfrm>
                      <a:off x="0" y="0"/>
                      <a:ext cx="5940425" cy="8401886"/>
                    </a:xfrm>
                    <a:prstGeom prst="rect">
                      <a:avLst/>
                    </a:prstGeom>
                    <a:noFill/>
                    <a:ln w="9525">
                      <a:noFill/>
                      <a:miter lim="800000"/>
                      <a:headEnd/>
                      <a:tailEnd/>
                    </a:ln>
                  </pic:spPr>
                </pic:pic>
              </a:graphicData>
            </a:graphic>
          </wp:inline>
        </w:drawing>
      </w:r>
    </w:p>
    <w:p w:rsidR="004627CD" w:rsidRDefault="004627CD" w:rsidP="0030571A">
      <w:pPr>
        <w:pStyle w:val="ConsPlusNormal"/>
        <w:tabs>
          <w:tab w:val="left" w:pos="6382"/>
        </w:tabs>
        <w:jc w:val="both"/>
      </w:pPr>
    </w:p>
    <w:p w:rsidR="004627CD" w:rsidRDefault="004627CD" w:rsidP="0030571A">
      <w:pPr>
        <w:pStyle w:val="ConsPlusNormal"/>
        <w:tabs>
          <w:tab w:val="left" w:pos="6382"/>
        </w:tabs>
        <w:jc w:val="both"/>
      </w:pPr>
    </w:p>
    <w:p w:rsidR="004627CD" w:rsidRDefault="004627CD" w:rsidP="0030571A">
      <w:pPr>
        <w:pStyle w:val="ConsPlusNormal"/>
        <w:tabs>
          <w:tab w:val="left" w:pos="6382"/>
        </w:tabs>
        <w:jc w:val="both"/>
      </w:pPr>
    </w:p>
    <w:p w:rsidR="004627CD" w:rsidRDefault="004627CD" w:rsidP="0030571A">
      <w:pPr>
        <w:pStyle w:val="ConsPlusNormal"/>
        <w:tabs>
          <w:tab w:val="left" w:pos="6382"/>
        </w:tabs>
        <w:jc w:val="both"/>
      </w:pPr>
    </w:p>
    <w:p w:rsidR="004627CD" w:rsidRDefault="004627CD" w:rsidP="0030571A">
      <w:pPr>
        <w:pStyle w:val="ConsPlusNormal"/>
        <w:tabs>
          <w:tab w:val="left" w:pos="6382"/>
        </w:tabs>
        <w:jc w:val="both"/>
      </w:pPr>
    </w:p>
    <w:p w:rsidR="0030571A" w:rsidRDefault="00C709BB" w:rsidP="0030571A">
      <w:pPr>
        <w:pStyle w:val="ConsPlusNormal"/>
        <w:tabs>
          <w:tab w:val="left" w:pos="6382"/>
        </w:tabs>
        <w:jc w:val="both"/>
      </w:pPr>
      <w:r>
        <w:t xml:space="preserve">      « СОГЛАСОВАНО»</w:t>
      </w:r>
      <w:r>
        <w:tab/>
        <w:t xml:space="preserve"> «УТВЕРЖДАЮ</w:t>
      </w:r>
      <w:r w:rsidR="0030571A">
        <w:t>»</w:t>
      </w:r>
    </w:p>
    <w:p w:rsidR="00C2731A" w:rsidRDefault="0030571A">
      <w:pPr>
        <w:pStyle w:val="ConsPlusNormal"/>
        <w:jc w:val="both"/>
      </w:pPr>
      <w:r>
        <w:t xml:space="preserve">Председатель </w:t>
      </w:r>
      <w:proofErr w:type="gramStart"/>
      <w:r>
        <w:t>профсоюзного</w:t>
      </w:r>
      <w:proofErr w:type="gramEnd"/>
      <w:r>
        <w:t xml:space="preserve">       </w:t>
      </w:r>
      <w:r w:rsidR="00C2731A">
        <w:t xml:space="preserve">                          Директор МБУДО «</w:t>
      </w:r>
      <w:proofErr w:type="spellStart"/>
      <w:r w:rsidR="00C2731A">
        <w:t>Параньгинская</w:t>
      </w:r>
      <w:proofErr w:type="spellEnd"/>
      <w:r w:rsidR="00C2731A">
        <w:t xml:space="preserve"> ДШИ»                       </w:t>
      </w:r>
    </w:p>
    <w:p w:rsidR="00BA4EEB" w:rsidRDefault="0030571A">
      <w:pPr>
        <w:pStyle w:val="ConsPlusNormal"/>
        <w:jc w:val="both"/>
      </w:pPr>
      <w:r>
        <w:t xml:space="preserve">комитета </w:t>
      </w:r>
      <w:r w:rsidR="00BA4EEB">
        <w:t xml:space="preserve">МБУДО </w:t>
      </w:r>
      <w:r w:rsidR="00C2731A">
        <w:t>«</w:t>
      </w:r>
      <w:proofErr w:type="spellStart"/>
      <w:r w:rsidR="00C2731A">
        <w:t>Параньгинская</w:t>
      </w:r>
      <w:proofErr w:type="spellEnd"/>
      <w:r w:rsidR="00C2731A">
        <w:t xml:space="preserve"> ДШИ»</w:t>
      </w:r>
      <w:r w:rsidR="00BA4EEB">
        <w:t xml:space="preserve">                           </w:t>
      </w:r>
      <w:r w:rsidR="00C2731A">
        <w:t xml:space="preserve">          </w:t>
      </w:r>
      <w:r w:rsidR="00BA4EEB">
        <w:t xml:space="preserve">                                                       </w:t>
      </w:r>
      <w:r w:rsidR="00C2731A">
        <w:t xml:space="preserve">         </w:t>
      </w:r>
      <w:r w:rsidR="00BA4EEB">
        <w:t xml:space="preserve">                   </w:t>
      </w:r>
    </w:p>
    <w:p w:rsidR="00BA4EEB" w:rsidRDefault="00BA4EEB" w:rsidP="00BA4EEB">
      <w:pPr>
        <w:pStyle w:val="ConsPlusNormal"/>
        <w:outlineLvl w:val="0"/>
      </w:pPr>
      <w:r>
        <w:t xml:space="preserve">_________________  </w:t>
      </w:r>
      <w:proofErr w:type="spellStart"/>
      <w:r>
        <w:t>Мухаметова</w:t>
      </w:r>
      <w:proofErr w:type="spellEnd"/>
      <w:r>
        <w:t xml:space="preserve"> Н.Р.</w:t>
      </w:r>
      <w:r w:rsidR="00C2731A">
        <w:t xml:space="preserve">                                 ______________/ </w:t>
      </w:r>
      <w:proofErr w:type="spellStart"/>
      <w:r w:rsidR="00C2731A">
        <w:t>Лопкина</w:t>
      </w:r>
      <w:proofErr w:type="spellEnd"/>
      <w:r w:rsidR="00C2731A">
        <w:t xml:space="preserve"> В.А./</w:t>
      </w:r>
    </w:p>
    <w:p w:rsidR="00E70FDE" w:rsidRDefault="00BA4EEB" w:rsidP="00C2731A">
      <w:pPr>
        <w:pStyle w:val="ConsPlusNormal"/>
        <w:outlineLvl w:val="0"/>
      </w:pPr>
      <w:r>
        <w:t xml:space="preserve">               </w:t>
      </w:r>
      <w:r w:rsidR="00C2731A">
        <w:t>12.02.2020</w:t>
      </w:r>
      <w:r w:rsidR="00757739">
        <w:t>г.</w:t>
      </w:r>
      <w:r>
        <w:t xml:space="preserve">                                                                            </w:t>
      </w:r>
      <w:r w:rsidR="00757739">
        <w:t xml:space="preserve">   </w:t>
      </w:r>
      <w:r w:rsidR="005A3B77">
        <w:t>12</w:t>
      </w:r>
      <w:r>
        <w:t>.0</w:t>
      </w:r>
      <w:r w:rsidR="00F44596">
        <w:t>2</w:t>
      </w:r>
      <w:r>
        <w:t>.</w:t>
      </w:r>
      <w:r w:rsidR="00757739">
        <w:t>2020г.</w:t>
      </w:r>
      <w:r w:rsidR="00657A2B">
        <w:t xml:space="preserve"> </w:t>
      </w:r>
    </w:p>
    <w:p w:rsidR="00E70FDE" w:rsidRDefault="00E70FDE" w:rsidP="00E70FDE">
      <w:pPr>
        <w:pStyle w:val="ConsPlusNormal"/>
        <w:outlineLvl w:val="0"/>
      </w:pPr>
    </w:p>
    <w:p w:rsidR="00E70FDE" w:rsidRDefault="00E70FDE" w:rsidP="00E70FDE">
      <w:pPr>
        <w:pStyle w:val="ConsPlusNormal"/>
        <w:outlineLvl w:val="0"/>
      </w:pPr>
    </w:p>
    <w:p w:rsidR="00E70FDE" w:rsidRDefault="00E70FDE" w:rsidP="00E70FDE">
      <w:pPr>
        <w:pStyle w:val="ConsPlusNormal"/>
        <w:outlineLvl w:val="0"/>
      </w:pPr>
    </w:p>
    <w:p w:rsidR="00E70FDE" w:rsidRDefault="00E70FDE" w:rsidP="00E70FDE">
      <w:pPr>
        <w:pStyle w:val="ConsPlusNormal"/>
        <w:outlineLvl w:val="0"/>
      </w:pPr>
    </w:p>
    <w:p w:rsidR="00E70FDE" w:rsidRDefault="00E70FDE" w:rsidP="00E70FDE">
      <w:pPr>
        <w:pStyle w:val="ConsPlusNormal"/>
        <w:outlineLvl w:val="0"/>
      </w:pPr>
    </w:p>
    <w:p w:rsidR="000810BC" w:rsidRPr="0092379F" w:rsidRDefault="000810BC">
      <w:pPr>
        <w:pStyle w:val="ConsPlusNormal"/>
        <w:jc w:val="right"/>
        <w:rPr>
          <w:szCs w:val="24"/>
        </w:rPr>
      </w:pPr>
    </w:p>
    <w:p w:rsidR="000810BC" w:rsidRPr="0092379F" w:rsidRDefault="000810BC">
      <w:pPr>
        <w:pStyle w:val="ConsPlusNormal"/>
        <w:jc w:val="both"/>
        <w:rPr>
          <w:szCs w:val="24"/>
        </w:rPr>
      </w:pPr>
    </w:p>
    <w:p w:rsidR="000810BC" w:rsidRPr="0092379F" w:rsidRDefault="000810BC">
      <w:pPr>
        <w:pStyle w:val="ConsPlusTitle"/>
        <w:jc w:val="center"/>
        <w:rPr>
          <w:szCs w:val="24"/>
        </w:rPr>
      </w:pPr>
      <w:bookmarkStart w:id="0" w:name="P38"/>
      <w:bookmarkEnd w:id="0"/>
      <w:r w:rsidRPr="0092379F">
        <w:rPr>
          <w:szCs w:val="24"/>
        </w:rPr>
        <w:t>ПОЛОЖЕНИЕ</w:t>
      </w:r>
    </w:p>
    <w:p w:rsidR="00BA4EEB" w:rsidRDefault="00B074ED">
      <w:pPr>
        <w:pStyle w:val="ConsPlusTitle"/>
        <w:jc w:val="center"/>
        <w:rPr>
          <w:szCs w:val="24"/>
        </w:rPr>
      </w:pPr>
      <w:r>
        <w:rPr>
          <w:szCs w:val="24"/>
        </w:rPr>
        <w:t xml:space="preserve">об оплате труда работников </w:t>
      </w:r>
      <w:r w:rsidR="000810BC" w:rsidRPr="0092379F">
        <w:rPr>
          <w:szCs w:val="24"/>
        </w:rPr>
        <w:t xml:space="preserve"> </w:t>
      </w:r>
      <w:r w:rsidR="00BA4EEB">
        <w:rPr>
          <w:szCs w:val="24"/>
        </w:rPr>
        <w:t>муниципального бюджетного учреждения</w:t>
      </w:r>
    </w:p>
    <w:p w:rsidR="000810BC" w:rsidRPr="0092379F" w:rsidRDefault="00BA4EEB">
      <w:pPr>
        <w:pStyle w:val="ConsPlusTitle"/>
        <w:jc w:val="center"/>
        <w:rPr>
          <w:szCs w:val="24"/>
        </w:rPr>
      </w:pPr>
      <w:r>
        <w:rPr>
          <w:szCs w:val="24"/>
        </w:rPr>
        <w:t>дополнительного образования «</w:t>
      </w:r>
      <w:proofErr w:type="spellStart"/>
      <w:r>
        <w:rPr>
          <w:szCs w:val="24"/>
        </w:rPr>
        <w:t>Параньгинская</w:t>
      </w:r>
      <w:proofErr w:type="spellEnd"/>
      <w:r>
        <w:rPr>
          <w:szCs w:val="24"/>
        </w:rPr>
        <w:t xml:space="preserve"> детская школа искусств»,</w:t>
      </w:r>
      <w:r w:rsidR="00B074ED">
        <w:rPr>
          <w:szCs w:val="24"/>
        </w:rPr>
        <w:t xml:space="preserve"> реализующих дополнительные </w:t>
      </w:r>
      <w:r w:rsidR="00C709BB">
        <w:rPr>
          <w:szCs w:val="24"/>
        </w:rPr>
        <w:t xml:space="preserve"> </w:t>
      </w:r>
      <w:proofErr w:type="spellStart"/>
      <w:r w:rsidR="00C709BB">
        <w:rPr>
          <w:szCs w:val="24"/>
        </w:rPr>
        <w:t>общеразвивающие</w:t>
      </w:r>
      <w:proofErr w:type="spellEnd"/>
      <w:r w:rsidR="00C709BB">
        <w:rPr>
          <w:szCs w:val="24"/>
        </w:rPr>
        <w:t xml:space="preserve"> и </w:t>
      </w:r>
      <w:proofErr w:type="spellStart"/>
      <w:r w:rsidR="00B074ED">
        <w:rPr>
          <w:szCs w:val="24"/>
        </w:rPr>
        <w:t>пр</w:t>
      </w:r>
      <w:r w:rsidR="00C709BB">
        <w:rPr>
          <w:szCs w:val="24"/>
        </w:rPr>
        <w:t>едпрофессиональные</w:t>
      </w:r>
      <w:proofErr w:type="spellEnd"/>
      <w:r w:rsidR="00C709BB">
        <w:rPr>
          <w:szCs w:val="24"/>
        </w:rPr>
        <w:t xml:space="preserve"> </w:t>
      </w:r>
      <w:r w:rsidR="00B074ED">
        <w:rPr>
          <w:szCs w:val="24"/>
        </w:rPr>
        <w:t xml:space="preserve"> программы в области искусств</w:t>
      </w:r>
      <w:r>
        <w:rPr>
          <w:szCs w:val="24"/>
        </w:rPr>
        <w:t>а</w:t>
      </w:r>
      <w:r w:rsidR="00B074ED">
        <w:rPr>
          <w:szCs w:val="24"/>
        </w:rPr>
        <w:t xml:space="preserve"> </w:t>
      </w:r>
    </w:p>
    <w:p w:rsidR="000810BC" w:rsidRPr="0092379F" w:rsidRDefault="000810BC">
      <w:pPr>
        <w:pStyle w:val="ConsPlusNormal"/>
        <w:jc w:val="center"/>
        <w:rPr>
          <w:szCs w:val="24"/>
        </w:rPr>
      </w:pPr>
      <w:r w:rsidRPr="0092379F">
        <w:rPr>
          <w:szCs w:val="24"/>
        </w:rPr>
        <w:t>Список изменяющих документов</w:t>
      </w:r>
    </w:p>
    <w:p w:rsidR="000810BC" w:rsidRPr="0092379F" w:rsidRDefault="000810BC">
      <w:pPr>
        <w:pStyle w:val="ConsPlusNormal"/>
        <w:jc w:val="center"/>
        <w:rPr>
          <w:szCs w:val="24"/>
        </w:rPr>
      </w:pPr>
      <w:r w:rsidRPr="0092379F">
        <w:rPr>
          <w:szCs w:val="24"/>
        </w:rPr>
        <w:t>(</w:t>
      </w:r>
      <w:r w:rsidRPr="005A3B77">
        <w:rPr>
          <w:szCs w:val="24"/>
        </w:rPr>
        <w:t xml:space="preserve">в </w:t>
      </w:r>
      <w:r w:rsidR="00E70FDE" w:rsidRPr="005A3B77">
        <w:rPr>
          <w:szCs w:val="24"/>
        </w:rPr>
        <w:t xml:space="preserve">новой редакции от </w:t>
      </w:r>
      <w:r w:rsidR="005A3B77">
        <w:rPr>
          <w:szCs w:val="24"/>
        </w:rPr>
        <w:t>12</w:t>
      </w:r>
      <w:r w:rsidR="00E70FDE" w:rsidRPr="005A3B77">
        <w:rPr>
          <w:szCs w:val="24"/>
        </w:rPr>
        <w:t>.0</w:t>
      </w:r>
      <w:r w:rsidR="005A3B77">
        <w:rPr>
          <w:szCs w:val="24"/>
        </w:rPr>
        <w:t>2</w:t>
      </w:r>
      <w:r w:rsidR="00E70FDE" w:rsidRPr="005A3B77">
        <w:rPr>
          <w:szCs w:val="24"/>
        </w:rPr>
        <w:t>.20</w:t>
      </w:r>
      <w:r w:rsidR="005A3B77">
        <w:rPr>
          <w:szCs w:val="24"/>
        </w:rPr>
        <w:t>20</w:t>
      </w:r>
      <w:r w:rsidR="008D56E2" w:rsidRPr="005A3B77">
        <w:rPr>
          <w:szCs w:val="24"/>
        </w:rPr>
        <w:t xml:space="preserve"> </w:t>
      </w:r>
      <w:r w:rsidR="00E70FDE" w:rsidRPr="005A3B77">
        <w:rPr>
          <w:szCs w:val="24"/>
        </w:rPr>
        <w:t xml:space="preserve">г. № </w:t>
      </w:r>
      <w:r w:rsidR="005A3B77">
        <w:rPr>
          <w:szCs w:val="24"/>
        </w:rPr>
        <w:t>57</w:t>
      </w:r>
      <w:r w:rsidR="00E70FDE" w:rsidRPr="005A3B77">
        <w:rPr>
          <w:szCs w:val="24"/>
        </w:rPr>
        <w:t>-П)</w:t>
      </w:r>
    </w:p>
    <w:p w:rsidR="000810BC" w:rsidRPr="0092379F" w:rsidRDefault="000810BC">
      <w:pPr>
        <w:pStyle w:val="ConsPlusNormal"/>
        <w:jc w:val="both"/>
        <w:rPr>
          <w:szCs w:val="24"/>
        </w:rPr>
      </w:pPr>
    </w:p>
    <w:p w:rsidR="000810BC" w:rsidRPr="0092379F" w:rsidRDefault="000810BC">
      <w:pPr>
        <w:pStyle w:val="ConsPlusNormal"/>
        <w:jc w:val="center"/>
        <w:outlineLvl w:val="1"/>
        <w:rPr>
          <w:szCs w:val="24"/>
        </w:rPr>
      </w:pPr>
      <w:r w:rsidRPr="0092379F">
        <w:rPr>
          <w:szCs w:val="24"/>
        </w:rPr>
        <w:t>I. Общие положения</w:t>
      </w:r>
    </w:p>
    <w:p w:rsidR="000810BC" w:rsidRPr="0092379F" w:rsidRDefault="000810BC">
      <w:pPr>
        <w:pStyle w:val="ConsPlusNormal"/>
        <w:jc w:val="both"/>
        <w:rPr>
          <w:szCs w:val="24"/>
        </w:rPr>
      </w:pPr>
    </w:p>
    <w:p w:rsidR="000810BC" w:rsidRPr="0092379F" w:rsidRDefault="000810BC">
      <w:pPr>
        <w:pStyle w:val="ConsPlusNormal"/>
        <w:ind w:firstLine="540"/>
        <w:jc w:val="both"/>
        <w:rPr>
          <w:szCs w:val="24"/>
        </w:rPr>
      </w:pPr>
      <w:r w:rsidRPr="0092379F">
        <w:rPr>
          <w:szCs w:val="24"/>
        </w:rPr>
        <w:t xml:space="preserve">1. Настоящее Положение регулирует правоотношения по оплате труда работников </w:t>
      </w:r>
      <w:r w:rsidR="00087361">
        <w:rPr>
          <w:szCs w:val="24"/>
        </w:rPr>
        <w:t xml:space="preserve">муниципального бюджетного </w:t>
      </w:r>
      <w:r w:rsidRPr="0092379F">
        <w:rPr>
          <w:szCs w:val="24"/>
        </w:rPr>
        <w:t>учреждени</w:t>
      </w:r>
      <w:r w:rsidR="00087361">
        <w:rPr>
          <w:szCs w:val="24"/>
        </w:rPr>
        <w:t>я</w:t>
      </w:r>
      <w:r w:rsidRPr="0092379F">
        <w:rPr>
          <w:szCs w:val="24"/>
        </w:rPr>
        <w:t xml:space="preserve"> </w:t>
      </w:r>
      <w:r w:rsidR="00087361">
        <w:rPr>
          <w:szCs w:val="24"/>
        </w:rPr>
        <w:t xml:space="preserve">дополнительного образования, реализующих дополнительные </w:t>
      </w:r>
      <w:r w:rsidR="00C709BB">
        <w:rPr>
          <w:szCs w:val="24"/>
        </w:rPr>
        <w:t xml:space="preserve"> </w:t>
      </w:r>
      <w:proofErr w:type="spellStart"/>
      <w:r w:rsidR="00C709BB">
        <w:rPr>
          <w:szCs w:val="24"/>
        </w:rPr>
        <w:t>общеразвивающие</w:t>
      </w:r>
      <w:proofErr w:type="spellEnd"/>
      <w:r w:rsidR="00C709BB">
        <w:rPr>
          <w:szCs w:val="24"/>
        </w:rPr>
        <w:t xml:space="preserve"> и </w:t>
      </w:r>
      <w:proofErr w:type="spellStart"/>
      <w:r w:rsidR="00087361">
        <w:rPr>
          <w:szCs w:val="24"/>
        </w:rPr>
        <w:t>предпроф</w:t>
      </w:r>
      <w:r w:rsidR="00C709BB">
        <w:rPr>
          <w:szCs w:val="24"/>
        </w:rPr>
        <w:t>ессиональные</w:t>
      </w:r>
      <w:proofErr w:type="spellEnd"/>
      <w:r w:rsidR="00C709BB">
        <w:rPr>
          <w:szCs w:val="24"/>
        </w:rPr>
        <w:t xml:space="preserve"> </w:t>
      </w:r>
      <w:r w:rsidR="00087361">
        <w:rPr>
          <w:szCs w:val="24"/>
        </w:rPr>
        <w:t xml:space="preserve"> программы в области искусств по МБУДО «</w:t>
      </w:r>
      <w:proofErr w:type="spellStart"/>
      <w:r w:rsidR="00087361">
        <w:rPr>
          <w:szCs w:val="24"/>
        </w:rPr>
        <w:t>Параньгинская</w:t>
      </w:r>
      <w:proofErr w:type="spellEnd"/>
      <w:r w:rsidR="00087361">
        <w:rPr>
          <w:szCs w:val="24"/>
        </w:rPr>
        <w:t xml:space="preserve"> детская школа искусств»</w:t>
      </w:r>
      <w:r w:rsidRPr="0092379F">
        <w:rPr>
          <w:szCs w:val="24"/>
        </w:rPr>
        <w:t xml:space="preserve"> (далее </w:t>
      </w:r>
      <w:r w:rsidR="00087361">
        <w:rPr>
          <w:szCs w:val="24"/>
        </w:rPr>
        <w:t>–</w:t>
      </w:r>
      <w:r w:rsidRPr="0092379F">
        <w:rPr>
          <w:szCs w:val="24"/>
        </w:rPr>
        <w:t xml:space="preserve"> </w:t>
      </w:r>
      <w:r w:rsidR="00087361">
        <w:rPr>
          <w:szCs w:val="24"/>
        </w:rPr>
        <w:t>бюджетное учреждение</w:t>
      </w:r>
      <w:r w:rsidRPr="0092379F">
        <w:rPr>
          <w:szCs w:val="24"/>
        </w:rPr>
        <w:t>).</w:t>
      </w:r>
    </w:p>
    <w:p w:rsidR="000810BC" w:rsidRPr="0092379F" w:rsidRDefault="000810BC">
      <w:pPr>
        <w:pStyle w:val="ConsPlusNormal"/>
        <w:ind w:firstLine="540"/>
        <w:jc w:val="both"/>
        <w:rPr>
          <w:szCs w:val="24"/>
        </w:rPr>
      </w:pPr>
      <w:r w:rsidRPr="0092379F">
        <w:rPr>
          <w:szCs w:val="24"/>
        </w:rPr>
        <w:t>Действие настоящего Положения распространяется на казенные учреждения.</w:t>
      </w:r>
    </w:p>
    <w:p w:rsidR="000810BC" w:rsidRPr="0092379F" w:rsidRDefault="000810BC">
      <w:pPr>
        <w:pStyle w:val="ConsPlusNormal"/>
        <w:ind w:firstLine="540"/>
        <w:jc w:val="both"/>
        <w:rPr>
          <w:szCs w:val="24"/>
        </w:rPr>
      </w:pPr>
      <w:r w:rsidRPr="0092379F">
        <w:rPr>
          <w:szCs w:val="24"/>
        </w:rPr>
        <w:t>Бюджетные и автономные учреждения вправе применять настоящее Положение для установления оплаты труда своих работников.</w:t>
      </w:r>
    </w:p>
    <w:p w:rsidR="000810BC" w:rsidRPr="0092379F" w:rsidRDefault="000810BC">
      <w:pPr>
        <w:pStyle w:val="ConsPlusNormal"/>
        <w:ind w:firstLine="540"/>
        <w:jc w:val="both"/>
        <w:rPr>
          <w:szCs w:val="24"/>
        </w:rPr>
      </w:pPr>
      <w:r w:rsidRPr="0092379F">
        <w:rPr>
          <w:szCs w:val="24"/>
        </w:rPr>
        <w:t>2. Системы оплаты труда работников определяются коллективными договорами, соглашениями, локальными нормативными актами, разработанными в соответствии с федеральными законами и иными нормативными правовыми актами Российской Федерации, нормативными правовыми актами Республики Марий Эл, а также настоящим Положением.</w:t>
      </w:r>
    </w:p>
    <w:p w:rsidR="000810BC" w:rsidRPr="0092379F" w:rsidRDefault="000810BC">
      <w:pPr>
        <w:pStyle w:val="ConsPlusNormal"/>
        <w:ind w:firstLine="540"/>
        <w:jc w:val="both"/>
        <w:rPr>
          <w:szCs w:val="24"/>
        </w:rPr>
      </w:pPr>
      <w:r w:rsidRPr="0092379F">
        <w:rPr>
          <w:szCs w:val="24"/>
        </w:rPr>
        <w:t>Локальные нормативные акты, устанавливающие системы оплаты труда, принимаются работодателем с учетом мнения представительного органа работников.</w:t>
      </w:r>
    </w:p>
    <w:p w:rsidR="000810BC" w:rsidRPr="0092379F" w:rsidRDefault="000810BC">
      <w:pPr>
        <w:pStyle w:val="ConsPlusNormal"/>
        <w:ind w:firstLine="540"/>
        <w:jc w:val="both"/>
        <w:rPr>
          <w:szCs w:val="24"/>
        </w:rPr>
      </w:pPr>
      <w:r w:rsidRPr="0092379F">
        <w:rPr>
          <w:szCs w:val="24"/>
        </w:rPr>
        <w:t>Оплата труда работников учреждений устанавливается на основе должностного оклада, а также выплат компенсационного, стимулирующего характера и других выплат.</w:t>
      </w:r>
    </w:p>
    <w:p w:rsidR="000810BC" w:rsidRPr="0092379F" w:rsidRDefault="000810BC">
      <w:pPr>
        <w:pStyle w:val="ConsPlusNormal"/>
        <w:ind w:firstLine="540"/>
        <w:jc w:val="both"/>
        <w:rPr>
          <w:szCs w:val="24"/>
        </w:rPr>
      </w:pPr>
      <w:r w:rsidRPr="0092379F">
        <w:rPr>
          <w:szCs w:val="24"/>
        </w:rPr>
        <w:t>3. В настоящем Положении используются следующие определения:</w:t>
      </w:r>
    </w:p>
    <w:p w:rsidR="000810BC" w:rsidRPr="0092379F" w:rsidRDefault="000810BC">
      <w:pPr>
        <w:pStyle w:val="ConsPlusNormal"/>
        <w:ind w:firstLine="540"/>
        <w:jc w:val="both"/>
        <w:rPr>
          <w:szCs w:val="24"/>
        </w:rPr>
      </w:pPr>
      <w:r w:rsidRPr="0092379F">
        <w:rPr>
          <w:szCs w:val="24"/>
        </w:rPr>
        <w:t>профессиональные квалификационные группы работников - группы профессий рабочих и должностей служащих, сформированные с учетом сферы деятельности на основе требований к профессиональной подготовке и уровню квалификации, необходимых для осуществления соответствующей профессиональной деятельности;</w:t>
      </w:r>
    </w:p>
    <w:p w:rsidR="000810BC" w:rsidRPr="0092379F" w:rsidRDefault="000810BC">
      <w:pPr>
        <w:pStyle w:val="ConsPlusNormal"/>
        <w:ind w:firstLine="540"/>
        <w:jc w:val="both"/>
        <w:rPr>
          <w:szCs w:val="24"/>
        </w:rPr>
      </w:pPr>
      <w:proofErr w:type="gramStart"/>
      <w:r w:rsidRPr="0092379F">
        <w:rPr>
          <w:szCs w:val="24"/>
        </w:rPr>
        <w:t>квалификационные уровни профессиональной квалификационной группы работников - профессии рабочих и должности служащих, сгруппированные внутри профессиональной квалификационной группы работников по уровню должностной (профессиональной) компетенции (совокупности знаний, умений, профессиональных навыков, ответственности в принятии решений), необходимой для выполнения работы;</w:t>
      </w:r>
      <w:proofErr w:type="gramEnd"/>
    </w:p>
    <w:p w:rsidR="000810BC" w:rsidRPr="0092379F" w:rsidRDefault="000810BC">
      <w:pPr>
        <w:pStyle w:val="ConsPlusNormal"/>
        <w:ind w:firstLine="540"/>
        <w:jc w:val="both"/>
        <w:rPr>
          <w:szCs w:val="24"/>
        </w:rPr>
      </w:pPr>
      <w:r w:rsidRPr="0092379F">
        <w:rPr>
          <w:szCs w:val="24"/>
        </w:rPr>
        <w:t xml:space="preserve">базовый оклад по профессиональной квалификационной группе работников - </w:t>
      </w:r>
      <w:r w:rsidRPr="0092379F">
        <w:rPr>
          <w:szCs w:val="24"/>
        </w:rPr>
        <w:lastRenderedPageBreak/>
        <w:t xml:space="preserve">фиксированный </w:t>
      </w:r>
      <w:proofErr w:type="gramStart"/>
      <w:r w:rsidRPr="0092379F">
        <w:rPr>
          <w:szCs w:val="24"/>
        </w:rPr>
        <w:t>размер оплаты труда</w:t>
      </w:r>
      <w:proofErr w:type="gramEnd"/>
      <w:r w:rsidRPr="0092379F">
        <w:rPr>
          <w:szCs w:val="24"/>
        </w:rPr>
        <w:t xml:space="preserve"> работника учреждения, осуществляющего профессиональную деятельность по профессии рабочего или должности служащего, входящего в соответствующую профессиональную квалификационную группу работников, без учета компенсационных, стимулирующих, иных выплат, предусмотренных настоящим Положением;</w:t>
      </w:r>
    </w:p>
    <w:p w:rsidR="000810BC" w:rsidRPr="0092379F" w:rsidRDefault="000810BC">
      <w:pPr>
        <w:pStyle w:val="ConsPlusNormal"/>
        <w:ind w:firstLine="540"/>
        <w:jc w:val="both"/>
        <w:rPr>
          <w:szCs w:val="24"/>
        </w:rPr>
      </w:pPr>
      <w:proofErr w:type="gramStart"/>
      <w:r w:rsidRPr="0092379F">
        <w:rPr>
          <w:szCs w:val="24"/>
        </w:rPr>
        <w:t>выплаты компенсационного характера - выплаты, обеспечивающие оплату труда в повышенном размере работникам учреждений, занятым на работах с вредными и (или) опасными условиями труда, в условиях труда, отклоняющихся от нормальных, а также иные выплаты;</w:t>
      </w:r>
      <w:proofErr w:type="gramEnd"/>
    </w:p>
    <w:p w:rsidR="000810BC" w:rsidRPr="0092379F" w:rsidRDefault="000810BC">
      <w:pPr>
        <w:pStyle w:val="ConsPlusNormal"/>
        <w:ind w:firstLine="540"/>
        <w:jc w:val="both"/>
        <w:rPr>
          <w:szCs w:val="24"/>
        </w:rPr>
      </w:pPr>
      <w:r w:rsidRPr="0092379F">
        <w:rPr>
          <w:szCs w:val="24"/>
        </w:rPr>
        <w:t>выплаты стимулирующего характера - выплаты, предусматриваемые системами оплаты труда работников учреждений с целью повышения мотивации работников к качественному результату труда, а также поощрения за выполненную работу.</w:t>
      </w:r>
    </w:p>
    <w:p w:rsidR="000810BC" w:rsidRPr="0092379F" w:rsidRDefault="000810BC">
      <w:pPr>
        <w:pStyle w:val="ConsPlusNormal"/>
        <w:ind w:firstLine="540"/>
        <w:jc w:val="both"/>
        <w:rPr>
          <w:szCs w:val="24"/>
        </w:rPr>
      </w:pPr>
      <w:r w:rsidRPr="0092379F">
        <w:rPr>
          <w:szCs w:val="24"/>
        </w:rPr>
        <w:t xml:space="preserve">4. </w:t>
      </w:r>
      <w:proofErr w:type="gramStart"/>
      <w:r w:rsidRPr="0092379F">
        <w:rPr>
          <w:szCs w:val="24"/>
        </w:rPr>
        <w:t>Лица, не имеющие специальной подготовки или стажа работы, установленных в требованиях к квалификации по разрядам оплаты,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в порядке исключения, назначаются на соответствующие должности.</w:t>
      </w:r>
      <w:proofErr w:type="gramEnd"/>
      <w:r w:rsidRPr="0092379F">
        <w:rPr>
          <w:szCs w:val="24"/>
        </w:rPr>
        <w:t xml:space="preserve"> Им устанавливается оплата труда в пределах предусмотренных коэффициентов для данной должности так же, как и лицам, имеющим специальную подготовку и стаж работы.</w:t>
      </w:r>
    </w:p>
    <w:p w:rsidR="000810BC" w:rsidRPr="0092379F" w:rsidRDefault="000810BC">
      <w:pPr>
        <w:pStyle w:val="ConsPlusNormal"/>
        <w:jc w:val="both"/>
        <w:rPr>
          <w:szCs w:val="24"/>
        </w:rPr>
      </w:pPr>
    </w:p>
    <w:p w:rsidR="000810BC" w:rsidRPr="0092379F" w:rsidRDefault="000810BC">
      <w:pPr>
        <w:pStyle w:val="ConsPlusNormal"/>
        <w:jc w:val="center"/>
        <w:outlineLvl w:val="1"/>
        <w:rPr>
          <w:szCs w:val="24"/>
        </w:rPr>
      </w:pPr>
      <w:r w:rsidRPr="0092379F">
        <w:rPr>
          <w:szCs w:val="24"/>
        </w:rPr>
        <w:t>II. Порядок и условия оплаты труда</w:t>
      </w:r>
    </w:p>
    <w:p w:rsidR="000810BC" w:rsidRPr="0092379F" w:rsidRDefault="000810BC">
      <w:pPr>
        <w:pStyle w:val="ConsPlusNormal"/>
        <w:jc w:val="both"/>
        <w:rPr>
          <w:szCs w:val="24"/>
        </w:rPr>
      </w:pPr>
    </w:p>
    <w:p w:rsidR="000810BC" w:rsidRPr="0092379F" w:rsidRDefault="000810BC">
      <w:pPr>
        <w:pStyle w:val="ConsPlusNormal"/>
        <w:ind w:firstLine="540"/>
        <w:jc w:val="both"/>
        <w:rPr>
          <w:szCs w:val="24"/>
        </w:rPr>
      </w:pPr>
      <w:r w:rsidRPr="0092379F">
        <w:rPr>
          <w:szCs w:val="24"/>
        </w:rPr>
        <w:t xml:space="preserve">5. </w:t>
      </w:r>
      <w:proofErr w:type="gramStart"/>
      <w:r w:rsidRPr="0092379F">
        <w:rPr>
          <w:szCs w:val="24"/>
        </w:rPr>
        <w:t xml:space="preserve">Базовые оклады работников устанавливаются в соответствии с профессиональными квалификационными группами, утвержденными приказами Министерства здравоохранения и социального развития Российской Федерации от 31 августа 2007 г. </w:t>
      </w:r>
      <w:hyperlink r:id="rId6" w:history="1">
        <w:r w:rsidRPr="0092379F">
          <w:rPr>
            <w:color w:val="0000FF"/>
            <w:szCs w:val="24"/>
          </w:rPr>
          <w:t>N 570</w:t>
        </w:r>
      </w:hyperlink>
      <w:r w:rsidRPr="0092379F">
        <w:rPr>
          <w:szCs w:val="24"/>
        </w:rPr>
        <w:t xml:space="preserve"> "Об утверждении профессиональных квалификационных групп должностей работников культуры, искусства и кинематографии", от 5 мая 2008 г. </w:t>
      </w:r>
      <w:hyperlink r:id="rId7" w:history="1">
        <w:r w:rsidRPr="0092379F">
          <w:rPr>
            <w:color w:val="0000FF"/>
            <w:szCs w:val="24"/>
          </w:rPr>
          <w:t>N 216н</w:t>
        </w:r>
      </w:hyperlink>
      <w:r w:rsidRPr="0092379F">
        <w:rPr>
          <w:szCs w:val="24"/>
        </w:rPr>
        <w:t xml:space="preserve"> "Об утверждении профессиональных квалификационных групп должностей работников образования", от 29 мая 2008 г. </w:t>
      </w:r>
      <w:hyperlink r:id="rId8" w:history="1">
        <w:r w:rsidRPr="0092379F">
          <w:rPr>
            <w:color w:val="0000FF"/>
            <w:szCs w:val="24"/>
          </w:rPr>
          <w:t>N 247н</w:t>
        </w:r>
      </w:hyperlink>
      <w:r w:rsidRPr="0092379F">
        <w:rPr>
          <w:szCs w:val="24"/>
        </w:rPr>
        <w:t xml:space="preserve"> "Об</w:t>
      </w:r>
      <w:proofErr w:type="gramEnd"/>
      <w:r w:rsidRPr="0092379F">
        <w:rPr>
          <w:szCs w:val="24"/>
        </w:rPr>
        <w:t xml:space="preserve"> </w:t>
      </w:r>
      <w:proofErr w:type="gramStart"/>
      <w:r w:rsidRPr="0092379F">
        <w:rPr>
          <w:szCs w:val="24"/>
        </w:rPr>
        <w:t xml:space="preserve">утверждении профессиональных квалификационных групп общеотраслевых должностей руководителей, специалистов и служащих", от 29 мая 2008 г. </w:t>
      </w:r>
      <w:hyperlink r:id="rId9" w:history="1">
        <w:r w:rsidRPr="0092379F">
          <w:rPr>
            <w:color w:val="0000FF"/>
            <w:szCs w:val="24"/>
          </w:rPr>
          <w:t>N 248н</w:t>
        </w:r>
      </w:hyperlink>
      <w:r w:rsidRPr="0092379F">
        <w:rPr>
          <w:szCs w:val="24"/>
        </w:rPr>
        <w:t xml:space="preserve"> "Об утверждении профессиональных квалификационных групп общеотраслевых профессий рабочих".</w:t>
      </w:r>
      <w:proofErr w:type="gramEnd"/>
    </w:p>
    <w:p w:rsidR="000810BC" w:rsidRPr="0092379F" w:rsidRDefault="000810BC">
      <w:pPr>
        <w:pStyle w:val="ConsPlusNormal"/>
        <w:ind w:firstLine="540"/>
        <w:jc w:val="both"/>
        <w:rPr>
          <w:szCs w:val="24"/>
        </w:rPr>
      </w:pPr>
      <w:r w:rsidRPr="0092379F">
        <w:rPr>
          <w:szCs w:val="24"/>
        </w:rPr>
        <w:t xml:space="preserve">Должностные оклады работников определяются по результатам тарификации на основе требований квалификационных характеристик путем умножения базовых окладов на повышающие коэффициенты по занимаемой должности, указанные в </w:t>
      </w:r>
      <w:hyperlink w:anchor="P90" w:history="1">
        <w:r w:rsidRPr="0092379F">
          <w:rPr>
            <w:color w:val="0000FF"/>
            <w:szCs w:val="24"/>
          </w:rPr>
          <w:t>пункте 10</w:t>
        </w:r>
      </w:hyperlink>
      <w:r w:rsidRPr="0092379F">
        <w:rPr>
          <w:szCs w:val="24"/>
        </w:rPr>
        <w:t xml:space="preserve"> настоящего Положения.</w:t>
      </w:r>
    </w:p>
    <w:p w:rsidR="000810BC" w:rsidRPr="0092379F" w:rsidRDefault="000810BC">
      <w:pPr>
        <w:pStyle w:val="ConsPlusNormal"/>
        <w:ind w:firstLine="540"/>
        <w:jc w:val="both"/>
        <w:rPr>
          <w:szCs w:val="24"/>
        </w:rPr>
      </w:pPr>
      <w:r w:rsidRPr="0092379F">
        <w:rPr>
          <w:szCs w:val="24"/>
        </w:rPr>
        <w:t xml:space="preserve">Работникам учреждений (структурных подразделений учреждения), указанным в </w:t>
      </w:r>
      <w:hyperlink w:anchor="P838" w:history="1">
        <w:r w:rsidRPr="0092379F">
          <w:rPr>
            <w:color w:val="0000FF"/>
            <w:szCs w:val="24"/>
          </w:rPr>
          <w:t>подпунктах 1</w:t>
        </w:r>
      </w:hyperlink>
      <w:r w:rsidRPr="0092379F">
        <w:rPr>
          <w:szCs w:val="24"/>
        </w:rPr>
        <w:t xml:space="preserve"> - </w:t>
      </w:r>
      <w:hyperlink w:anchor="P840" w:history="1">
        <w:r w:rsidRPr="0092379F">
          <w:rPr>
            <w:color w:val="0000FF"/>
            <w:szCs w:val="24"/>
          </w:rPr>
          <w:t>3 пункта 27</w:t>
        </w:r>
      </w:hyperlink>
      <w:r w:rsidRPr="0092379F">
        <w:rPr>
          <w:szCs w:val="24"/>
        </w:rPr>
        <w:t xml:space="preserve"> настоящего Положения, предусматривается дополнительное повышение должностных окладов.</w:t>
      </w:r>
    </w:p>
    <w:p w:rsidR="000810BC" w:rsidRPr="0092379F" w:rsidRDefault="000810BC">
      <w:pPr>
        <w:pStyle w:val="ConsPlusNormal"/>
        <w:ind w:firstLine="540"/>
        <w:jc w:val="both"/>
        <w:rPr>
          <w:szCs w:val="24"/>
        </w:rPr>
      </w:pPr>
      <w:r w:rsidRPr="0092379F">
        <w:rPr>
          <w:szCs w:val="24"/>
        </w:rPr>
        <w:t>6. Заработная плата работников учреждения определяется как сумма должностного оклада по соответствующей профессиональной квалификационной группе и компенсационных, стимулирующих и иных выплат.</w:t>
      </w:r>
    </w:p>
    <w:p w:rsidR="000810BC" w:rsidRPr="0092379F" w:rsidRDefault="000810BC">
      <w:pPr>
        <w:pStyle w:val="ConsPlusNormal"/>
        <w:ind w:firstLine="540"/>
        <w:jc w:val="both"/>
        <w:rPr>
          <w:szCs w:val="24"/>
        </w:rPr>
      </w:pPr>
      <w:r w:rsidRPr="0092379F">
        <w:rPr>
          <w:szCs w:val="24"/>
        </w:rPr>
        <w:t>В ставку заработной платы, оклад (должностной оклад)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установленный по состоянию на 1 сентября 2013 г.</w:t>
      </w:r>
    </w:p>
    <w:p w:rsidR="000810BC" w:rsidRPr="0092379F" w:rsidRDefault="000810BC">
      <w:pPr>
        <w:pStyle w:val="ConsPlusNormal"/>
        <w:ind w:firstLine="540"/>
        <w:jc w:val="both"/>
        <w:rPr>
          <w:szCs w:val="24"/>
        </w:rPr>
      </w:pPr>
      <w:r w:rsidRPr="0092379F">
        <w:rPr>
          <w:szCs w:val="24"/>
        </w:rPr>
        <w:t xml:space="preserve">7.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w:t>
      </w:r>
      <w:proofErr w:type="gramStart"/>
      <w:r w:rsidRPr="0092379F">
        <w:rPr>
          <w:szCs w:val="24"/>
        </w:rPr>
        <w:t>размера оплаты труда</w:t>
      </w:r>
      <w:proofErr w:type="gramEnd"/>
      <w:r w:rsidRPr="0092379F">
        <w:rPr>
          <w:szCs w:val="24"/>
        </w:rPr>
        <w:t>.</w:t>
      </w:r>
    </w:p>
    <w:p w:rsidR="000810BC" w:rsidRPr="0092379F" w:rsidRDefault="000810BC">
      <w:pPr>
        <w:pStyle w:val="ConsPlusNormal"/>
        <w:ind w:firstLine="540"/>
        <w:jc w:val="both"/>
        <w:rPr>
          <w:szCs w:val="24"/>
        </w:rPr>
      </w:pPr>
      <w:r w:rsidRPr="0092379F">
        <w:rPr>
          <w:szCs w:val="24"/>
        </w:rPr>
        <w:t xml:space="preserve">8. Оплата труда работников по совместительству за выполнение обязанностей временно отсутствующих работников, а также на условиях неполного рабочего дня или неполной рабочей недели производится пропорционально отработанному времени либо в </w:t>
      </w:r>
      <w:r w:rsidRPr="0092379F">
        <w:rPr>
          <w:szCs w:val="24"/>
        </w:rPr>
        <w:lastRenderedPageBreak/>
        <w:t>зависимости от выполненного объема работ.</w:t>
      </w:r>
    </w:p>
    <w:p w:rsidR="000810BC" w:rsidRPr="0092379F" w:rsidRDefault="000810BC">
      <w:pPr>
        <w:pStyle w:val="ConsPlusNormal"/>
        <w:ind w:firstLine="540"/>
        <w:jc w:val="both"/>
        <w:rPr>
          <w:szCs w:val="24"/>
        </w:rPr>
      </w:pPr>
      <w:r w:rsidRPr="0092379F">
        <w:rPr>
          <w:szCs w:val="24"/>
        </w:rPr>
        <w:t>Определение размеров заработной платы по основной должности (виду работ), по должности, занимаемой в порядке совместительства, а также за выполнение обязанностей временно отсутствующего работника производится раздельно по каждой из должностей (виду работ).</w:t>
      </w:r>
    </w:p>
    <w:p w:rsidR="000810BC" w:rsidRPr="0092379F" w:rsidRDefault="000810BC">
      <w:pPr>
        <w:pStyle w:val="ConsPlusNormal"/>
        <w:ind w:firstLine="540"/>
        <w:jc w:val="both"/>
        <w:rPr>
          <w:szCs w:val="24"/>
        </w:rPr>
      </w:pPr>
      <w:r w:rsidRPr="0092379F">
        <w:rPr>
          <w:szCs w:val="24"/>
        </w:rPr>
        <w:t xml:space="preserve">9. В случаях, когда </w:t>
      </w:r>
      <w:proofErr w:type="gramStart"/>
      <w:r w:rsidRPr="0092379F">
        <w:rPr>
          <w:szCs w:val="24"/>
        </w:rPr>
        <w:t>размер оплаты труда</w:t>
      </w:r>
      <w:proofErr w:type="gramEnd"/>
      <w:r w:rsidRPr="0092379F">
        <w:rPr>
          <w:szCs w:val="24"/>
        </w:rPr>
        <w:t xml:space="preserve"> работника зависит от стажа, образования, квалификационной категории, государственных наград и (или) ведомственных знаков отличия, ученой степени, право на его изменение возникает в следующие сроки:</w:t>
      </w:r>
    </w:p>
    <w:p w:rsidR="000810BC" w:rsidRPr="0092379F" w:rsidRDefault="000810BC">
      <w:pPr>
        <w:pStyle w:val="ConsPlusNormal"/>
        <w:ind w:firstLine="540"/>
        <w:jc w:val="both"/>
        <w:rPr>
          <w:szCs w:val="24"/>
        </w:rPr>
      </w:pPr>
      <w:r w:rsidRPr="0092379F">
        <w:rPr>
          <w:szCs w:val="24"/>
        </w:rPr>
        <w:t>при увеличении стажа работы - со дня достижения соответствующего стажа, если документы находятся в учреждении, или со дня представления документа о стаже, дающем право на соответствующие выплаты;</w:t>
      </w:r>
    </w:p>
    <w:p w:rsidR="000810BC" w:rsidRPr="0092379F" w:rsidRDefault="000810BC">
      <w:pPr>
        <w:pStyle w:val="ConsPlusNormal"/>
        <w:ind w:firstLine="540"/>
        <w:jc w:val="both"/>
        <w:rPr>
          <w:szCs w:val="24"/>
        </w:rPr>
      </w:pPr>
      <w:r w:rsidRPr="0092379F">
        <w:rPr>
          <w:szCs w:val="24"/>
        </w:rPr>
        <w:t>при получении образования или восстановлении документов об образовании - со дня представления соответствующего документа;</w:t>
      </w:r>
    </w:p>
    <w:p w:rsidR="000810BC" w:rsidRPr="0092379F" w:rsidRDefault="000810BC">
      <w:pPr>
        <w:pStyle w:val="ConsPlusNormal"/>
        <w:ind w:firstLine="540"/>
        <w:jc w:val="both"/>
        <w:rPr>
          <w:szCs w:val="24"/>
        </w:rPr>
      </w:pPr>
      <w:r w:rsidRPr="0092379F">
        <w:rPr>
          <w:szCs w:val="24"/>
        </w:rPr>
        <w:t>при присвоении квалификационной категории - со дня вынесения решения аттестационной комиссией;</w:t>
      </w:r>
    </w:p>
    <w:p w:rsidR="000810BC" w:rsidRPr="0092379F" w:rsidRDefault="000810BC">
      <w:pPr>
        <w:pStyle w:val="ConsPlusNormal"/>
        <w:ind w:firstLine="540"/>
        <w:jc w:val="both"/>
        <w:rPr>
          <w:szCs w:val="24"/>
        </w:rPr>
      </w:pPr>
      <w:r w:rsidRPr="0092379F">
        <w:rPr>
          <w:szCs w:val="24"/>
        </w:rPr>
        <w:t>при присвоении почетного звания, награждении ведомственными знаками отличия - со дня присвоения, награждения;</w:t>
      </w:r>
    </w:p>
    <w:p w:rsidR="000810BC" w:rsidRPr="0092379F" w:rsidRDefault="000810BC">
      <w:pPr>
        <w:pStyle w:val="ConsPlusNormal"/>
        <w:ind w:firstLine="540"/>
        <w:jc w:val="both"/>
        <w:rPr>
          <w:szCs w:val="24"/>
        </w:rPr>
      </w:pPr>
      <w:r w:rsidRPr="0092379F">
        <w:rPr>
          <w:szCs w:val="24"/>
        </w:rPr>
        <w:t>при присуждении ученой степени доктора наук или кандидата наук - со дня принятия Министерством образования и науки Российской Федерации решения о выдаче диплома.</w:t>
      </w:r>
    </w:p>
    <w:p w:rsidR="000810BC" w:rsidRDefault="000810BC">
      <w:pPr>
        <w:pStyle w:val="ConsPlusNormal"/>
        <w:ind w:firstLine="540"/>
        <w:jc w:val="both"/>
        <w:rPr>
          <w:szCs w:val="24"/>
        </w:rPr>
      </w:pPr>
      <w:r w:rsidRPr="0092379F">
        <w:rPr>
          <w:szCs w:val="24"/>
        </w:rPr>
        <w:t xml:space="preserve">При наступлении у работника права на изменение </w:t>
      </w:r>
      <w:proofErr w:type="gramStart"/>
      <w:r w:rsidRPr="0092379F">
        <w:rPr>
          <w:szCs w:val="24"/>
        </w:rPr>
        <w:t>размера оплаты труда</w:t>
      </w:r>
      <w:proofErr w:type="gramEnd"/>
      <w:r w:rsidRPr="0092379F">
        <w:rPr>
          <w:szCs w:val="24"/>
        </w:rPr>
        <w:t xml:space="preserve">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изменение размера оплаты его труда осуществляется по окончании указанных периодов.</w:t>
      </w:r>
    </w:p>
    <w:p w:rsidR="0039714D" w:rsidRDefault="0039714D">
      <w:pPr>
        <w:pStyle w:val="ConsPlusNormal"/>
        <w:ind w:firstLine="540"/>
        <w:jc w:val="both"/>
        <w:rPr>
          <w:szCs w:val="24"/>
        </w:rPr>
      </w:pPr>
    </w:p>
    <w:p w:rsidR="0039714D" w:rsidRPr="0092379F" w:rsidRDefault="0039714D">
      <w:pPr>
        <w:pStyle w:val="ConsPlusNormal"/>
        <w:ind w:firstLine="540"/>
        <w:jc w:val="both"/>
        <w:rPr>
          <w:szCs w:val="24"/>
        </w:rPr>
      </w:pPr>
    </w:p>
    <w:p w:rsidR="000810BC" w:rsidRDefault="0039714D" w:rsidP="0039714D">
      <w:pPr>
        <w:pStyle w:val="ConsPlusNormal"/>
        <w:outlineLvl w:val="1"/>
        <w:rPr>
          <w:szCs w:val="24"/>
        </w:rPr>
      </w:pPr>
      <w:r>
        <w:rPr>
          <w:szCs w:val="24"/>
        </w:rPr>
        <w:t xml:space="preserve">                               </w:t>
      </w:r>
      <w:r w:rsidR="000810BC" w:rsidRPr="0092379F">
        <w:rPr>
          <w:szCs w:val="24"/>
        </w:rPr>
        <w:t>III. Определение окладов по категориям работников учреждений</w:t>
      </w:r>
    </w:p>
    <w:p w:rsidR="0039714D" w:rsidRPr="0092379F" w:rsidRDefault="0039714D" w:rsidP="0039714D">
      <w:pPr>
        <w:pStyle w:val="ConsPlusNormal"/>
        <w:outlineLvl w:val="1"/>
        <w:rPr>
          <w:szCs w:val="24"/>
        </w:rPr>
      </w:pPr>
    </w:p>
    <w:p w:rsidR="000810BC" w:rsidRDefault="0039714D" w:rsidP="0039714D">
      <w:pPr>
        <w:pStyle w:val="ConsPlusNormal"/>
        <w:jc w:val="both"/>
        <w:rPr>
          <w:szCs w:val="24"/>
        </w:rPr>
      </w:pPr>
      <w:bookmarkStart w:id="1" w:name="P90"/>
      <w:bookmarkEnd w:id="1"/>
      <w:r>
        <w:rPr>
          <w:szCs w:val="24"/>
        </w:rPr>
        <w:t>1</w:t>
      </w:r>
      <w:r w:rsidR="000810BC" w:rsidRPr="0092379F">
        <w:rPr>
          <w:szCs w:val="24"/>
        </w:rPr>
        <w:t>0. Оклады определяются по профессиональным квалификационным группам:</w:t>
      </w:r>
    </w:p>
    <w:p w:rsidR="0039714D" w:rsidRDefault="0039714D" w:rsidP="0039714D">
      <w:pPr>
        <w:pStyle w:val="ConsPlusNormal"/>
        <w:ind w:firstLine="540"/>
        <w:jc w:val="both"/>
        <w:rPr>
          <w:szCs w:val="24"/>
        </w:rPr>
      </w:pPr>
    </w:p>
    <w:p w:rsidR="00B258F8" w:rsidRPr="0092379F" w:rsidRDefault="00B258F8" w:rsidP="00B258F8">
      <w:pPr>
        <w:pStyle w:val="ConsPlusNormal"/>
        <w:ind w:firstLine="540"/>
        <w:jc w:val="both"/>
        <w:rPr>
          <w:szCs w:val="24"/>
        </w:rPr>
      </w:pPr>
      <w:r>
        <w:rPr>
          <w:szCs w:val="24"/>
        </w:rPr>
        <w:t>1</w:t>
      </w:r>
      <w:r w:rsidRPr="0092379F">
        <w:rPr>
          <w:szCs w:val="24"/>
        </w:rPr>
        <w:t>) профессиональная квалификационная группа "Должности педагогических работников"</w:t>
      </w:r>
    </w:p>
    <w:p w:rsidR="00B258F8" w:rsidRPr="0092379F" w:rsidRDefault="00B258F8" w:rsidP="00B258F8">
      <w:pPr>
        <w:pStyle w:val="ConsPlusNormal"/>
        <w:ind w:firstLine="540"/>
        <w:jc w:val="both"/>
        <w:rPr>
          <w:szCs w:val="24"/>
        </w:rPr>
      </w:pPr>
      <w:r w:rsidRPr="0092379F">
        <w:rPr>
          <w:szCs w:val="24"/>
        </w:rPr>
        <w:t xml:space="preserve">Базовый оклад </w:t>
      </w:r>
      <w:r w:rsidR="00F44596">
        <w:rPr>
          <w:szCs w:val="24"/>
        </w:rPr>
        <w:t>7079</w:t>
      </w:r>
      <w:r w:rsidRPr="0092379F">
        <w:rPr>
          <w:szCs w:val="24"/>
        </w:rPr>
        <w:t xml:space="preserve"> рублей</w:t>
      </w:r>
    </w:p>
    <w:p w:rsidR="00B258F8" w:rsidRPr="0092379F" w:rsidRDefault="00B258F8" w:rsidP="00B258F8">
      <w:pPr>
        <w:pStyle w:val="ConsPlusNormal"/>
        <w:jc w:val="both"/>
        <w:rPr>
          <w:szCs w:val="24"/>
        </w:r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540"/>
        <w:gridCol w:w="2098"/>
      </w:tblGrid>
      <w:tr w:rsidR="00B258F8" w:rsidRPr="0092379F" w:rsidTr="00AF4843">
        <w:tc>
          <w:tcPr>
            <w:tcW w:w="7540" w:type="dxa"/>
            <w:tcBorders>
              <w:top w:val="single" w:sz="4" w:space="0" w:color="auto"/>
              <w:left w:val="nil"/>
              <w:bottom w:val="single" w:sz="4" w:space="0" w:color="auto"/>
            </w:tcBorders>
          </w:tcPr>
          <w:p w:rsidR="00B258F8" w:rsidRPr="0092379F" w:rsidRDefault="00B258F8" w:rsidP="00AF4843">
            <w:pPr>
              <w:pStyle w:val="ConsPlusNormal"/>
              <w:jc w:val="center"/>
              <w:rPr>
                <w:szCs w:val="24"/>
              </w:rPr>
            </w:pPr>
            <w:r w:rsidRPr="0092379F">
              <w:rPr>
                <w:szCs w:val="24"/>
              </w:rPr>
              <w:t>Квалификационный уровень, наименование должности</w:t>
            </w:r>
          </w:p>
        </w:tc>
        <w:tc>
          <w:tcPr>
            <w:tcW w:w="2098" w:type="dxa"/>
            <w:tcBorders>
              <w:top w:val="single" w:sz="4" w:space="0" w:color="auto"/>
              <w:bottom w:val="single" w:sz="4" w:space="0" w:color="auto"/>
              <w:right w:val="nil"/>
            </w:tcBorders>
          </w:tcPr>
          <w:p w:rsidR="00B258F8" w:rsidRPr="0092379F" w:rsidRDefault="00B258F8" w:rsidP="00AF4843">
            <w:pPr>
              <w:pStyle w:val="ConsPlusNormal"/>
              <w:jc w:val="center"/>
              <w:rPr>
                <w:szCs w:val="24"/>
              </w:rPr>
            </w:pPr>
            <w:r w:rsidRPr="0092379F">
              <w:rPr>
                <w:szCs w:val="24"/>
              </w:rPr>
              <w:t>Повышающий коэффициент по занимаемой должности</w:t>
            </w:r>
          </w:p>
        </w:tc>
      </w:tr>
      <w:tr w:rsidR="00B258F8" w:rsidRPr="0092379F" w:rsidTr="00AF4843">
        <w:tc>
          <w:tcPr>
            <w:tcW w:w="7540" w:type="dxa"/>
            <w:tcBorders>
              <w:top w:val="single" w:sz="4" w:space="0" w:color="auto"/>
              <w:left w:val="nil"/>
              <w:bottom w:val="single" w:sz="4" w:space="0" w:color="auto"/>
            </w:tcBorders>
          </w:tcPr>
          <w:p w:rsidR="00B258F8" w:rsidRPr="0092379F" w:rsidRDefault="00B258F8" w:rsidP="00AF4843">
            <w:pPr>
              <w:pStyle w:val="ConsPlusNormal"/>
              <w:jc w:val="center"/>
              <w:rPr>
                <w:szCs w:val="24"/>
              </w:rPr>
            </w:pPr>
            <w:r w:rsidRPr="0092379F">
              <w:rPr>
                <w:szCs w:val="24"/>
              </w:rPr>
              <w:t>1</w:t>
            </w:r>
          </w:p>
        </w:tc>
        <w:tc>
          <w:tcPr>
            <w:tcW w:w="2098" w:type="dxa"/>
            <w:tcBorders>
              <w:top w:val="single" w:sz="4" w:space="0" w:color="auto"/>
              <w:bottom w:val="single" w:sz="4" w:space="0" w:color="auto"/>
              <w:right w:val="nil"/>
            </w:tcBorders>
          </w:tcPr>
          <w:p w:rsidR="00B258F8" w:rsidRPr="0092379F" w:rsidRDefault="00B258F8" w:rsidP="00AF4843">
            <w:pPr>
              <w:pStyle w:val="ConsPlusNormal"/>
              <w:jc w:val="center"/>
              <w:rPr>
                <w:szCs w:val="24"/>
              </w:rPr>
            </w:pPr>
            <w:r w:rsidRPr="0092379F">
              <w:rPr>
                <w:szCs w:val="24"/>
              </w:rPr>
              <w:t>2</w:t>
            </w:r>
          </w:p>
        </w:tc>
      </w:tr>
      <w:tr w:rsidR="00B258F8" w:rsidRPr="0092379F" w:rsidTr="00AF4843">
        <w:tblPrEx>
          <w:tblBorders>
            <w:insideH w:val="none" w:sz="0" w:space="0" w:color="auto"/>
            <w:insideV w:val="none" w:sz="0" w:space="0" w:color="auto"/>
          </w:tblBorders>
        </w:tblPrEx>
        <w:tc>
          <w:tcPr>
            <w:tcW w:w="7540" w:type="dxa"/>
            <w:tcBorders>
              <w:top w:val="single" w:sz="4" w:space="0" w:color="auto"/>
              <w:left w:val="nil"/>
              <w:bottom w:val="nil"/>
              <w:right w:val="nil"/>
            </w:tcBorders>
          </w:tcPr>
          <w:p w:rsidR="00B258F8" w:rsidRPr="0092379F" w:rsidRDefault="00B258F8" w:rsidP="00AF4843">
            <w:pPr>
              <w:pStyle w:val="ConsPlusNormal"/>
              <w:jc w:val="both"/>
              <w:rPr>
                <w:szCs w:val="24"/>
              </w:rPr>
            </w:pPr>
            <w:r w:rsidRPr="0092379F">
              <w:rPr>
                <w:szCs w:val="24"/>
              </w:rPr>
              <w:t>2 квалификационный уровень:</w:t>
            </w:r>
          </w:p>
        </w:tc>
        <w:tc>
          <w:tcPr>
            <w:tcW w:w="2098" w:type="dxa"/>
            <w:tcBorders>
              <w:top w:val="single" w:sz="4" w:space="0" w:color="auto"/>
              <w:left w:val="nil"/>
              <w:bottom w:val="nil"/>
              <w:right w:val="nil"/>
            </w:tcBorders>
          </w:tcPr>
          <w:p w:rsidR="00B258F8" w:rsidRPr="0092379F" w:rsidRDefault="00B258F8" w:rsidP="00AF4843">
            <w:pPr>
              <w:pStyle w:val="ConsPlusNormal"/>
              <w:rPr>
                <w:szCs w:val="24"/>
              </w:rPr>
            </w:pPr>
          </w:p>
        </w:tc>
      </w:tr>
      <w:tr w:rsidR="00B258F8" w:rsidRPr="0092379F" w:rsidTr="00AF4843">
        <w:tblPrEx>
          <w:tblBorders>
            <w:insideH w:val="none" w:sz="0" w:space="0" w:color="auto"/>
            <w:insideV w:val="none" w:sz="0" w:space="0" w:color="auto"/>
          </w:tblBorders>
        </w:tblPrEx>
        <w:tc>
          <w:tcPr>
            <w:tcW w:w="7540" w:type="dxa"/>
            <w:tcBorders>
              <w:top w:val="nil"/>
              <w:left w:val="nil"/>
              <w:bottom w:val="nil"/>
              <w:right w:val="nil"/>
            </w:tcBorders>
          </w:tcPr>
          <w:p w:rsidR="00B258F8" w:rsidRPr="0092379F" w:rsidRDefault="00B258F8" w:rsidP="00AF4843">
            <w:pPr>
              <w:pStyle w:val="ConsPlusNormal"/>
              <w:jc w:val="both"/>
              <w:rPr>
                <w:szCs w:val="24"/>
              </w:rPr>
            </w:pPr>
            <w:r w:rsidRPr="0092379F">
              <w:rPr>
                <w:szCs w:val="24"/>
              </w:rPr>
              <w:t>Концертмейстер</w:t>
            </w:r>
          </w:p>
        </w:tc>
        <w:tc>
          <w:tcPr>
            <w:tcW w:w="2098" w:type="dxa"/>
            <w:tcBorders>
              <w:top w:val="nil"/>
              <w:left w:val="nil"/>
              <w:bottom w:val="nil"/>
              <w:right w:val="nil"/>
            </w:tcBorders>
          </w:tcPr>
          <w:p w:rsidR="00B258F8" w:rsidRPr="0092379F" w:rsidRDefault="00B258F8" w:rsidP="00AF4843">
            <w:pPr>
              <w:pStyle w:val="ConsPlusNormal"/>
              <w:rPr>
                <w:szCs w:val="24"/>
              </w:rPr>
            </w:pPr>
          </w:p>
        </w:tc>
      </w:tr>
      <w:tr w:rsidR="00B258F8" w:rsidRPr="0092379F" w:rsidTr="00AF4843">
        <w:tblPrEx>
          <w:tblBorders>
            <w:insideH w:val="none" w:sz="0" w:space="0" w:color="auto"/>
            <w:insideV w:val="none" w:sz="0" w:space="0" w:color="auto"/>
          </w:tblBorders>
        </w:tblPrEx>
        <w:tc>
          <w:tcPr>
            <w:tcW w:w="7540" w:type="dxa"/>
            <w:tcBorders>
              <w:top w:val="nil"/>
              <w:left w:val="nil"/>
              <w:bottom w:val="nil"/>
              <w:right w:val="nil"/>
            </w:tcBorders>
          </w:tcPr>
          <w:p w:rsidR="00B258F8" w:rsidRPr="0092379F" w:rsidRDefault="00B258F8" w:rsidP="00AF4843">
            <w:pPr>
              <w:pStyle w:val="ConsPlusNormal"/>
              <w:jc w:val="both"/>
              <w:rPr>
                <w:szCs w:val="24"/>
              </w:rPr>
            </w:pPr>
            <w:r>
              <w:rPr>
                <w:szCs w:val="24"/>
              </w:rPr>
              <w:t xml:space="preserve"> </w:t>
            </w:r>
            <w:r w:rsidRPr="0092379F">
              <w:rPr>
                <w:szCs w:val="24"/>
              </w:rPr>
              <w:t>среднее профессиональное (музыкальное) образование без предъявления требований к стажу</w:t>
            </w:r>
          </w:p>
        </w:tc>
        <w:tc>
          <w:tcPr>
            <w:tcW w:w="2098" w:type="dxa"/>
            <w:tcBorders>
              <w:top w:val="nil"/>
              <w:left w:val="nil"/>
              <w:bottom w:val="nil"/>
              <w:right w:val="nil"/>
            </w:tcBorders>
          </w:tcPr>
          <w:p w:rsidR="00B258F8" w:rsidRPr="0092379F" w:rsidRDefault="00B258F8" w:rsidP="00F44596">
            <w:pPr>
              <w:pStyle w:val="ConsPlusNormal"/>
              <w:jc w:val="center"/>
              <w:rPr>
                <w:szCs w:val="24"/>
              </w:rPr>
            </w:pPr>
            <w:r w:rsidRPr="0092379F">
              <w:rPr>
                <w:szCs w:val="24"/>
              </w:rPr>
              <w:t>1,</w:t>
            </w:r>
            <w:r w:rsidR="00F44596">
              <w:rPr>
                <w:szCs w:val="24"/>
              </w:rPr>
              <w:t>1</w:t>
            </w:r>
          </w:p>
        </w:tc>
      </w:tr>
      <w:tr w:rsidR="00B258F8" w:rsidRPr="0092379F" w:rsidTr="00AF4843">
        <w:tblPrEx>
          <w:tblBorders>
            <w:insideH w:val="none" w:sz="0" w:space="0" w:color="auto"/>
            <w:insideV w:val="none" w:sz="0" w:space="0" w:color="auto"/>
          </w:tblBorders>
        </w:tblPrEx>
        <w:tc>
          <w:tcPr>
            <w:tcW w:w="7540" w:type="dxa"/>
            <w:tcBorders>
              <w:top w:val="nil"/>
              <w:left w:val="nil"/>
              <w:bottom w:val="nil"/>
              <w:right w:val="nil"/>
            </w:tcBorders>
          </w:tcPr>
          <w:p w:rsidR="00B258F8" w:rsidRPr="0092379F" w:rsidRDefault="00B258F8" w:rsidP="00AF4843">
            <w:pPr>
              <w:pStyle w:val="ConsPlusNormal"/>
              <w:jc w:val="both"/>
              <w:rPr>
                <w:szCs w:val="24"/>
              </w:rPr>
            </w:pPr>
          </w:p>
        </w:tc>
        <w:tc>
          <w:tcPr>
            <w:tcW w:w="2098" w:type="dxa"/>
            <w:tcBorders>
              <w:top w:val="nil"/>
              <w:left w:val="nil"/>
              <w:bottom w:val="nil"/>
              <w:right w:val="nil"/>
            </w:tcBorders>
          </w:tcPr>
          <w:p w:rsidR="00B258F8" w:rsidRPr="0092379F" w:rsidRDefault="00B258F8" w:rsidP="00AF4843">
            <w:pPr>
              <w:pStyle w:val="ConsPlusNormal"/>
              <w:jc w:val="center"/>
              <w:rPr>
                <w:szCs w:val="24"/>
              </w:rPr>
            </w:pPr>
          </w:p>
        </w:tc>
      </w:tr>
      <w:tr w:rsidR="00B258F8" w:rsidRPr="0092379F" w:rsidTr="00AF4843">
        <w:tblPrEx>
          <w:tblBorders>
            <w:insideH w:val="none" w:sz="0" w:space="0" w:color="auto"/>
            <w:insideV w:val="none" w:sz="0" w:space="0" w:color="auto"/>
          </w:tblBorders>
        </w:tblPrEx>
        <w:tc>
          <w:tcPr>
            <w:tcW w:w="9638" w:type="dxa"/>
            <w:gridSpan w:val="2"/>
            <w:tcBorders>
              <w:top w:val="nil"/>
              <w:left w:val="nil"/>
              <w:bottom w:val="nil"/>
              <w:right w:val="nil"/>
            </w:tcBorders>
          </w:tcPr>
          <w:p w:rsidR="00B258F8" w:rsidRPr="0092379F" w:rsidRDefault="00B258F8" w:rsidP="00AF4843">
            <w:pPr>
              <w:pStyle w:val="ConsPlusNormal"/>
              <w:jc w:val="both"/>
              <w:rPr>
                <w:szCs w:val="24"/>
              </w:rPr>
            </w:pPr>
          </w:p>
        </w:tc>
      </w:tr>
    </w:tbl>
    <w:p w:rsidR="00B258F8" w:rsidRPr="0039714D" w:rsidRDefault="00B258F8" w:rsidP="0039714D">
      <w:pPr>
        <w:pStyle w:val="ConsPlusNormal"/>
        <w:ind w:firstLine="540"/>
        <w:jc w:val="both"/>
        <w:rPr>
          <w:szCs w:val="24"/>
        </w:rPr>
        <w:sectPr w:rsidR="00B258F8" w:rsidRPr="0039714D" w:rsidSect="00E70FDE">
          <w:pgSz w:w="11906" w:h="16838"/>
          <w:pgMar w:top="1134" w:right="850" w:bottom="1134" w:left="1701" w:header="708" w:footer="708" w:gutter="0"/>
          <w:cols w:space="708"/>
          <w:docGrid w:linePitch="360"/>
        </w:sectPr>
      </w:pPr>
    </w:p>
    <w:p w:rsidR="000810BC" w:rsidRPr="0092379F" w:rsidRDefault="000810BC">
      <w:pPr>
        <w:pStyle w:val="ConsPlusNormal"/>
        <w:jc w:val="both"/>
        <w:rPr>
          <w:szCs w:val="24"/>
        </w:rPr>
      </w:pPr>
    </w:p>
    <w:p w:rsidR="000810BC" w:rsidRPr="0092379F" w:rsidRDefault="000810BC">
      <w:pPr>
        <w:pStyle w:val="ConsPlusNormal"/>
        <w:jc w:val="both"/>
        <w:rPr>
          <w:szCs w:val="24"/>
        </w:rPr>
      </w:pPr>
    </w:p>
    <w:p w:rsidR="000810BC" w:rsidRPr="0092379F" w:rsidRDefault="0039714D">
      <w:pPr>
        <w:pStyle w:val="ConsPlusNormal"/>
        <w:ind w:firstLine="540"/>
        <w:jc w:val="both"/>
        <w:rPr>
          <w:szCs w:val="24"/>
        </w:rPr>
      </w:pPr>
      <w:r>
        <w:rPr>
          <w:szCs w:val="24"/>
        </w:rPr>
        <w:t>2</w:t>
      </w:r>
      <w:r w:rsidR="000810BC" w:rsidRPr="0092379F">
        <w:rPr>
          <w:szCs w:val="24"/>
        </w:rPr>
        <w:t>) профессиональная квалификационная группа "Должности педагогических работников"</w:t>
      </w:r>
    </w:p>
    <w:p w:rsidR="000810BC" w:rsidRPr="0092379F" w:rsidRDefault="000810BC">
      <w:pPr>
        <w:pStyle w:val="ConsPlusNormal"/>
        <w:ind w:firstLine="540"/>
        <w:jc w:val="both"/>
        <w:rPr>
          <w:szCs w:val="24"/>
        </w:rPr>
      </w:pPr>
      <w:r w:rsidRPr="0092379F">
        <w:rPr>
          <w:szCs w:val="24"/>
        </w:rPr>
        <w:t xml:space="preserve">Базовый оклад </w:t>
      </w:r>
      <w:r w:rsidR="00F44596">
        <w:rPr>
          <w:szCs w:val="24"/>
        </w:rPr>
        <w:t>7079</w:t>
      </w:r>
      <w:r w:rsidRPr="0092379F">
        <w:rPr>
          <w:szCs w:val="24"/>
        </w:rPr>
        <w:t xml:space="preserve"> рублей</w:t>
      </w:r>
    </w:p>
    <w:p w:rsidR="000810BC" w:rsidRPr="0092379F" w:rsidRDefault="000810BC">
      <w:pPr>
        <w:pStyle w:val="ConsPlusNormal"/>
        <w:jc w:val="both"/>
        <w:rPr>
          <w:szCs w:val="24"/>
        </w:rPr>
      </w:pPr>
    </w:p>
    <w:tbl>
      <w:tblPr>
        <w:tblW w:w="11736"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540"/>
        <w:gridCol w:w="2098"/>
        <w:gridCol w:w="2098"/>
      </w:tblGrid>
      <w:tr w:rsidR="000810BC" w:rsidRPr="0092379F" w:rsidTr="00C91C44">
        <w:trPr>
          <w:gridAfter w:val="1"/>
          <w:wAfter w:w="2098" w:type="dxa"/>
        </w:trPr>
        <w:tc>
          <w:tcPr>
            <w:tcW w:w="7540" w:type="dxa"/>
            <w:tcBorders>
              <w:top w:val="single" w:sz="4" w:space="0" w:color="auto"/>
              <w:left w:val="nil"/>
              <w:bottom w:val="single" w:sz="4" w:space="0" w:color="auto"/>
            </w:tcBorders>
          </w:tcPr>
          <w:p w:rsidR="000810BC" w:rsidRPr="0092379F" w:rsidRDefault="000810BC">
            <w:pPr>
              <w:pStyle w:val="ConsPlusNormal"/>
              <w:jc w:val="center"/>
              <w:rPr>
                <w:szCs w:val="24"/>
              </w:rPr>
            </w:pPr>
            <w:r w:rsidRPr="0092379F">
              <w:rPr>
                <w:szCs w:val="24"/>
              </w:rPr>
              <w:t>Квалификационный уровень, наименование должности</w:t>
            </w:r>
          </w:p>
        </w:tc>
        <w:tc>
          <w:tcPr>
            <w:tcW w:w="2098" w:type="dxa"/>
            <w:tcBorders>
              <w:top w:val="single" w:sz="4" w:space="0" w:color="auto"/>
              <w:bottom w:val="single" w:sz="4" w:space="0" w:color="auto"/>
              <w:right w:val="nil"/>
            </w:tcBorders>
          </w:tcPr>
          <w:p w:rsidR="000810BC" w:rsidRPr="0092379F" w:rsidRDefault="000810BC">
            <w:pPr>
              <w:pStyle w:val="ConsPlusNormal"/>
              <w:jc w:val="center"/>
              <w:rPr>
                <w:szCs w:val="24"/>
              </w:rPr>
            </w:pPr>
            <w:r w:rsidRPr="0092379F">
              <w:rPr>
                <w:szCs w:val="24"/>
              </w:rPr>
              <w:t>Повышающий коэффициент по занимаемой должности</w:t>
            </w:r>
          </w:p>
        </w:tc>
      </w:tr>
      <w:tr w:rsidR="000810BC" w:rsidRPr="0092379F" w:rsidTr="00C91C44">
        <w:trPr>
          <w:gridAfter w:val="1"/>
          <w:wAfter w:w="2098" w:type="dxa"/>
        </w:trPr>
        <w:tc>
          <w:tcPr>
            <w:tcW w:w="7540" w:type="dxa"/>
            <w:tcBorders>
              <w:top w:val="single" w:sz="4" w:space="0" w:color="auto"/>
              <w:left w:val="nil"/>
              <w:bottom w:val="single" w:sz="4" w:space="0" w:color="auto"/>
            </w:tcBorders>
          </w:tcPr>
          <w:p w:rsidR="000810BC" w:rsidRPr="0092379F" w:rsidRDefault="000810BC">
            <w:pPr>
              <w:pStyle w:val="ConsPlusNormal"/>
              <w:jc w:val="center"/>
              <w:rPr>
                <w:szCs w:val="24"/>
              </w:rPr>
            </w:pPr>
            <w:r w:rsidRPr="0092379F">
              <w:rPr>
                <w:szCs w:val="24"/>
              </w:rPr>
              <w:t>1</w:t>
            </w:r>
          </w:p>
        </w:tc>
        <w:tc>
          <w:tcPr>
            <w:tcW w:w="2098" w:type="dxa"/>
            <w:tcBorders>
              <w:top w:val="single" w:sz="4" w:space="0" w:color="auto"/>
              <w:bottom w:val="single" w:sz="4" w:space="0" w:color="auto"/>
              <w:right w:val="nil"/>
            </w:tcBorders>
          </w:tcPr>
          <w:p w:rsidR="000810BC" w:rsidRPr="0092379F" w:rsidRDefault="000810BC">
            <w:pPr>
              <w:pStyle w:val="ConsPlusNormal"/>
              <w:jc w:val="center"/>
              <w:rPr>
                <w:szCs w:val="24"/>
              </w:rPr>
            </w:pPr>
            <w:r w:rsidRPr="0092379F">
              <w:rPr>
                <w:szCs w:val="24"/>
              </w:rPr>
              <w:t>2</w:t>
            </w:r>
          </w:p>
        </w:tc>
      </w:tr>
      <w:tr w:rsidR="000810BC" w:rsidRPr="0092379F" w:rsidTr="00C91C44">
        <w:tblPrEx>
          <w:tblBorders>
            <w:insideH w:val="none" w:sz="0" w:space="0" w:color="auto"/>
            <w:insideV w:val="none" w:sz="0" w:space="0" w:color="auto"/>
          </w:tblBorders>
        </w:tblPrEx>
        <w:trPr>
          <w:gridAfter w:val="1"/>
          <w:wAfter w:w="2098" w:type="dxa"/>
        </w:trPr>
        <w:tc>
          <w:tcPr>
            <w:tcW w:w="7540" w:type="dxa"/>
            <w:tcBorders>
              <w:top w:val="single" w:sz="4" w:space="0" w:color="auto"/>
              <w:left w:val="nil"/>
              <w:bottom w:val="nil"/>
              <w:right w:val="nil"/>
            </w:tcBorders>
          </w:tcPr>
          <w:p w:rsidR="000810BC" w:rsidRPr="0092379F" w:rsidRDefault="000810BC">
            <w:pPr>
              <w:pStyle w:val="ConsPlusNormal"/>
              <w:jc w:val="both"/>
              <w:rPr>
                <w:szCs w:val="24"/>
              </w:rPr>
            </w:pPr>
            <w:r w:rsidRPr="0092379F">
              <w:rPr>
                <w:szCs w:val="24"/>
              </w:rPr>
              <w:t>2 квалификационный уровень:</w:t>
            </w:r>
          </w:p>
        </w:tc>
        <w:tc>
          <w:tcPr>
            <w:tcW w:w="2098" w:type="dxa"/>
            <w:tcBorders>
              <w:top w:val="single" w:sz="4" w:space="0" w:color="auto"/>
              <w:left w:val="nil"/>
              <w:bottom w:val="nil"/>
              <w:right w:val="nil"/>
            </w:tcBorders>
          </w:tcPr>
          <w:p w:rsidR="000810BC" w:rsidRPr="0092379F" w:rsidRDefault="000810BC">
            <w:pPr>
              <w:pStyle w:val="ConsPlusNormal"/>
              <w:rPr>
                <w:szCs w:val="24"/>
              </w:rPr>
            </w:pPr>
          </w:p>
        </w:tc>
      </w:tr>
      <w:tr w:rsidR="000810BC" w:rsidRPr="0092379F" w:rsidTr="00C91C44">
        <w:tblPrEx>
          <w:tblBorders>
            <w:insideH w:val="none" w:sz="0" w:space="0" w:color="auto"/>
            <w:insideV w:val="none" w:sz="0" w:space="0" w:color="auto"/>
          </w:tblBorders>
        </w:tblPrEx>
        <w:trPr>
          <w:gridAfter w:val="1"/>
          <w:wAfter w:w="2098" w:type="dxa"/>
        </w:trPr>
        <w:tc>
          <w:tcPr>
            <w:tcW w:w="7540" w:type="dxa"/>
            <w:tcBorders>
              <w:top w:val="nil"/>
              <w:left w:val="nil"/>
              <w:bottom w:val="nil"/>
              <w:right w:val="nil"/>
            </w:tcBorders>
          </w:tcPr>
          <w:p w:rsidR="000810BC" w:rsidRPr="0092379F" w:rsidRDefault="000810BC">
            <w:pPr>
              <w:pStyle w:val="ConsPlusNormal"/>
              <w:jc w:val="both"/>
              <w:rPr>
                <w:szCs w:val="24"/>
              </w:rPr>
            </w:pPr>
            <w:r w:rsidRPr="0092379F">
              <w:rPr>
                <w:szCs w:val="24"/>
              </w:rPr>
              <w:t>Концертмейстер</w:t>
            </w:r>
          </w:p>
        </w:tc>
        <w:tc>
          <w:tcPr>
            <w:tcW w:w="2098" w:type="dxa"/>
            <w:tcBorders>
              <w:top w:val="nil"/>
              <w:left w:val="nil"/>
              <w:bottom w:val="nil"/>
              <w:right w:val="nil"/>
            </w:tcBorders>
          </w:tcPr>
          <w:p w:rsidR="000810BC" w:rsidRPr="0092379F" w:rsidRDefault="000810BC">
            <w:pPr>
              <w:pStyle w:val="ConsPlusNormal"/>
              <w:rPr>
                <w:szCs w:val="24"/>
              </w:rPr>
            </w:pPr>
          </w:p>
        </w:tc>
      </w:tr>
      <w:tr w:rsidR="000810BC" w:rsidRPr="0092379F" w:rsidTr="00C91C44">
        <w:tblPrEx>
          <w:tblBorders>
            <w:insideH w:val="none" w:sz="0" w:space="0" w:color="auto"/>
            <w:insideV w:val="none" w:sz="0" w:space="0" w:color="auto"/>
          </w:tblBorders>
        </w:tblPrEx>
        <w:trPr>
          <w:gridAfter w:val="1"/>
          <w:wAfter w:w="2098" w:type="dxa"/>
        </w:trPr>
        <w:tc>
          <w:tcPr>
            <w:tcW w:w="7540" w:type="dxa"/>
            <w:tcBorders>
              <w:top w:val="nil"/>
              <w:left w:val="nil"/>
              <w:bottom w:val="nil"/>
              <w:right w:val="nil"/>
            </w:tcBorders>
          </w:tcPr>
          <w:p w:rsidR="000810BC" w:rsidRPr="0092379F" w:rsidRDefault="00CC355A">
            <w:pPr>
              <w:pStyle w:val="ConsPlusNormal"/>
              <w:jc w:val="both"/>
              <w:rPr>
                <w:szCs w:val="24"/>
              </w:rPr>
            </w:pPr>
            <w:r>
              <w:rPr>
                <w:szCs w:val="24"/>
              </w:rPr>
              <w:t xml:space="preserve">высшее или </w:t>
            </w:r>
            <w:r w:rsidR="000810BC" w:rsidRPr="0092379F">
              <w:rPr>
                <w:szCs w:val="24"/>
              </w:rPr>
              <w:t>среднее профессиональное (музыкальное) образование без предъявления требований к стажу</w:t>
            </w:r>
          </w:p>
        </w:tc>
        <w:tc>
          <w:tcPr>
            <w:tcW w:w="2098" w:type="dxa"/>
            <w:tcBorders>
              <w:top w:val="nil"/>
              <w:left w:val="nil"/>
              <w:bottom w:val="nil"/>
              <w:right w:val="nil"/>
            </w:tcBorders>
          </w:tcPr>
          <w:p w:rsidR="000810BC" w:rsidRPr="0092379F" w:rsidRDefault="00C91C44" w:rsidP="00B517E4">
            <w:pPr>
              <w:pStyle w:val="ConsPlusNormal"/>
              <w:jc w:val="center"/>
              <w:rPr>
                <w:szCs w:val="24"/>
              </w:rPr>
            </w:pPr>
            <w:r>
              <w:rPr>
                <w:szCs w:val="24"/>
              </w:rPr>
              <w:t xml:space="preserve">  </w:t>
            </w:r>
            <w:r w:rsidR="000810BC" w:rsidRPr="0092379F">
              <w:rPr>
                <w:szCs w:val="24"/>
              </w:rPr>
              <w:t>1,</w:t>
            </w:r>
            <w:r w:rsidR="00B517E4">
              <w:rPr>
                <w:szCs w:val="24"/>
              </w:rPr>
              <w:t>12</w:t>
            </w:r>
          </w:p>
        </w:tc>
      </w:tr>
      <w:tr w:rsidR="00C91C44" w:rsidRPr="0092379F" w:rsidTr="00C91C44">
        <w:tblPrEx>
          <w:tblBorders>
            <w:insideH w:val="none" w:sz="0" w:space="0" w:color="auto"/>
            <w:insideV w:val="none" w:sz="0" w:space="0" w:color="auto"/>
          </w:tblBorders>
        </w:tblPrEx>
        <w:trPr>
          <w:gridAfter w:val="1"/>
          <w:wAfter w:w="2098" w:type="dxa"/>
        </w:trPr>
        <w:tc>
          <w:tcPr>
            <w:tcW w:w="7540" w:type="dxa"/>
            <w:tcBorders>
              <w:top w:val="nil"/>
              <w:left w:val="nil"/>
              <w:bottom w:val="nil"/>
              <w:right w:val="nil"/>
            </w:tcBorders>
          </w:tcPr>
          <w:p w:rsidR="00C91C44" w:rsidRPr="00C91C44" w:rsidRDefault="00C91C44" w:rsidP="00AF4843">
            <w:pPr>
              <w:pStyle w:val="ConsPlusNormal"/>
              <w:jc w:val="both"/>
              <w:rPr>
                <w:szCs w:val="24"/>
              </w:rPr>
            </w:pPr>
            <w:r w:rsidRPr="00C91C44">
              <w:rPr>
                <w:szCs w:val="24"/>
              </w:rPr>
              <w:t>Концертмейстер I категории</w:t>
            </w:r>
          </w:p>
        </w:tc>
        <w:tc>
          <w:tcPr>
            <w:tcW w:w="2098" w:type="dxa"/>
            <w:tcBorders>
              <w:top w:val="nil"/>
              <w:left w:val="nil"/>
              <w:bottom w:val="nil"/>
              <w:right w:val="nil"/>
            </w:tcBorders>
          </w:tcPr>
          <w:p w:rsidR="00C91C44" w:rsidRPr="00C91C44" w:rsidRDefault="00C91C44" w:rsidP="00AF4843">
            <w:pPr>
              <w:pStyle w:val="ConsPlusNormal"/>
              <w:rPr>
                <w:szCs w:val="24"/>
              </w:rPr>
            </w:pPr>
          </w:p>
        </w:tc>
      </w:tr>
      <w:tr w:rsidR="00C91C44" w:rsidRPr="0092379F" w:rsidTr="00C91C44">
        <w:tblPrEx>
          <w:tblBorders>
            <w:insideH w:val="none" w:sz="0" w:space="0" w:color="auto"/>
            <w:insideV w:val="none" w:sz="0" w:space="0" w:color="auto"/>
          </w:tblBorders>
        </w:tblPrEx>
        <w:tc>
          <w:tcPr>
            <w:tcW w:w="9638" w:type="dxa"/>
            <w:gridSpan w:val="2"/>
            <w:tcBorders>
              <w:top w:val="nil"/>
              <w:left w:val="nil"/>
              <w:bottom w:val="nil"/>
              <w:right w:val="nil"/>
            </w:tcBorders>
          </w:tcPr>
          <w:p w:rsidR="00C91C44" w:rsidRDefault="00C91C44" w:rsidP="00AF4843">
            <w:pPr>
              <w:pStyle w:val="ConsPlusNormal"/>
              <w:jc w:val="both"/>
              <w:rPr>
                <w:szCs w:val="24"/>
              </w:rPr>
            </w:pPr>
            <w:r w:rsidRPr="00C91C44">
              <w:rPr>
                <w:szCs w:val="24"/>
              </w:rPr>
              <w:t>высшее или среднее профессиональное (музыкальное)</w:t>
            </w:r>
          </w:p>
          <w:p w:rsidR="00C91C44" w:rsidRDefault="00C91C44" w:rsidP="00AF4843">
            <w:pPr>
              <w:pStyle w:val="ConsPlusNormal"/>
              <w:jc w:val="both"/>
              <w:rPr>
                <w:szCs w:val="24"/>
              </w:rPr>
            </w:pPr>
            <w:r w:rsidRPr="00C91C44">
              <w:rPr>
                <w:szCs w:val="24"/>
              </w:rPr>
              <w:t xml:space="preserve"> образование и стаж работы в должности </w:t>
            </w:r>
            <w:r>
              <w:rPr>
                <w:szCs w:val="24"/>
              </w:rPr>
              <w:t xml:space="preserve">                                     </w:t>
            </w:r>
            <w:r w:rsidR="00B517E4">
              <w:rPr>
                <w:szCs w:val="24"/>
              </w:rPr>
              <w:t xml:space="preserve">                               </w:t>
            </w:r>
            <w:r>
              <w:rPr>
                <w:szCs w:val="24"/>
              </w:rPr>
              <w:t xml:space="preserve"> 1,1</w:t>
            </w:r>
            <w:r w:rsidR="00B517E4">
              <w:rPr>
                <w:szCs w:val="24"/>
              </w:rPr>
              <w:t>8</w:t>
            </w:r>
          </w:p>
          <w:p w:rsidR="00C91C44" w:rsidRPr="00C91C44" w:rsidRDefault="00C91C44" w:rsidP="00AF4843">
            <w:pPr>
              <w:pStyle w:val="ConsPlusNormal"/>
              <w:jc w:val="both"/>
              <w:rPr>
                <w:szCs w:val="24"/>
              </w:rPr>
            </w:pPr>
            <w:r w:rsidRPr="00C91C44">
              <w:rPr>
                <w:szCs w:val="24"/>
              </w:rPr>
              <w:t>концертмейстера не менее 3 лет</w:t>
            </w:r>
          </w:p>
        </w:tc>
        <w:tc>
          <w:tcPr>
            <w:tcW w:w="2098" w:type="dxa"/>
          </w:tcPr>
          <w:p w:rsidR="00C91C44" w:rsidRPr="0056434C" w:rsidRDefault="00C91C44" w:rsidP="00AF4843">
            <w:pPr>
              <w:pStyle w:val="ConsPlusNormal"/>
              <w:jc w:val="center"/>
              <w:rPr>
                <w:sz w:val="20"/>
              </w:rPr>
            </w:pPr>
            <w:r w:rsidRPr="0056434C">
              <w:rPr>
                <w:sz w:val="20"/>
              </w:rPr>
              <w:t>1,12</w:t>
            </w:r>
          </w:p>
        </w:tc>
      </w:tr>
      <w:tr w:rsidR="00C91C44" w:rsidRPr="0092379F" w:rsidTr="00C91C44">
        <w:tblPrEx>
          <w:tblBorders>
            <w:insideH w:val="none" w:sz="0" w:space="0" w:color="auto"/>
            <w:insideV w:val="none" w:sz="0" w:space="0" w:color="auto"/>
          </w:tblBorders>
        </w:tblPrEx>
        <w:trPr>
          <w:gridAfter w:val="1"/>
          <w:wAfter w:w="2098" w:type="dxa"/>
        </w:trPr>
        <w:tc>
          <w:tcPr>
            <w:tcW w:w="7540" w:type="dxa"/>
            <w:tcBorders>
              <w:top w:val="nil"/>
              <w:left w:val="nil"/>
              <w:bottom w:val="nil"/>
              <w:right w:val="nil"/>
            </w:tcBorders>
          </w:tcPr>
          <w:p w:rsidR="00C91C44" w:rsidRPr="00C91C44" w:rsidRDefault="00C91C44" w:rsidP="00AF4843">
            <w:pPr>
              <w:pStyle w:val="ConsPlusNormal"/>
              <w:jc w:val="both"/>
              <w:rPr>
                <w:szCs w:val="24"/>
              </w:rPr>
            </w:pPr>
          </w:p>
        </w:tc>
        <w:tc>
          <w:tcPr>
            <w:tcW w:w="2098" w:type="dxa"/>
            <w:tcBorders>
              <w:top w:val="nil"/>
              <w:left w:val="nil"/>
              <w:bottom w:val="nil"/>
              <w:right w:val="nil"/>
            </w:tcBorders>
          </w:tcPr>
          <w:p w:rsidR="00C91C44" w:rsidRPr="00C91C44" w:rsidRDefault="00C91C44">
            <w:pPr>
              <w:pStyle w:val="ConsPlusNormal"/>
              <w:rPr>
                <w:szCs w:val="24"/>
              </w:rPr>
            </w:pPr>
          </w:p>
        </w:tc>
      </w:tr>
      <w:tr w:rsidR="00C91C44" w:rsidRPr="0092379F" w:rsidTr="00C91C44">
        <w:tblPrEx>
          <w:tblBorders>
            <w:insideH w:val="none" w:sz="0" w:space="0" w:color="auto"/>
            <w:insideV w:val="none" w:sz="0" w:space="0" w:color="auto"/>
          </w:tblBorders>
        </w:tblPrEx>
        <w:trPr>
          <w:gridAfter w:val="1"/>
          <w:wAfter w:w="2098" w:type="dxa"/>
        </w:trPr>
        <w:tc>
          <w:tcPr>
            <w:tcW w:w="7540" w:type="dxa"/>
            <w:tcBorders>
              <w:top w:val="nil"/>
              <w:left w:val="nil"/>
              <w:bottom w:val="nil"/>
              <w:right w:val="nil"/>
            </w:tcBorders>
          </w:tcPr>
          <w:p w:rsidR="00C91C44" w:rsidRPr="00C91C44" w:rsidRDefault="00C91C44" w:rsidP="00AF4843">
            <w:pPr>
              <w:pStyle w:val="ConsPlusNormal"/>
              <w:jc w:val="both"/>
              <w:rPr>
                <w:szCs w:val="24"/>
              </w:rPr>
            </w:pPr>
            <w:r w:rsidRPr="00C91C44">
              <w:rPr>
                <w:szCs w:val="24"/>
              </w:rPr>
              <w:t>Концертмейстер высшей категории</w:t>
            </w:r>
          </w:p>
        </w:tc>
        <w:tc>
          <w:tcPr>
            <w:tcW w:w="2098" w:type="dxa"/>
            <w:tcBorders>
              <w:top w:val="nil"/>
              <w:left w:val="nil"/>
              <w:bottom w:val="nil"/>
              <w:right w:val="nil"/>
            </w:tcBorders>
          </w:tcPr>
          <w:p w:rsidR="00C91C44" w:rsidRPr="00C91C44" w:rsidRDefault="00C91C44" w:rsidP="00AF4843">
            <w:pPr>
              <w:pStyle w:val="ConsPlusNormal"/>
              <w:rPr>
                <w:szCs w:val="24"/>
              </w:rPr>
            </w:pPr>
          </w:p>
        </w:tc>
      </w:tr>
      <w:tr w:rsidR="00C91C44" w:rsidRPr="0092379F" w:rsidTr="00C91C44">
        <w:tblPrEx>
          <w:tblBorders>
            <w:insideH w:val="none" w:sz="0" w:space="0" w:color="auto"/>
            <w:insideV w:val="none" w:sz="0" w:space="0" w:color="auto"/>
          </w:tblBorders>
        </w:tblPrEx>
        <w:tc>
          <w:tcPr>
            <w:tcW w:w="9638" w:type="dxa"/>
            <w:gridSpan w:val="2"/>
            <w:tcBorders>
              <w:top w:val="nil"/>
              <w:left w:val="nil"/>
              <w:bottom w:val="nil"/>
              <w:right w:val="nil"/>
            </w:tcBorders>
          </w:tcPr>
          <w:p w:rsidR="00C91C44" w:rsidRDefault="00C91C44" w:rsidP="00AF4843">
            <w:pPr>
              <w:pStyle w:val="ConsPlusNormal"/>
              <w:jc w:val="both"/>
              <w:rPr>
                <w:szCs w:val="24"/>
              </w:rPr>
            </w:pPr>
            <w:r w:rsidRPr="00C91C44">
              <w:rPr>
                <w:szCs w:val="24"/>
              </w:rPr>
              <w:t>высшее профессиональное (музыкальное) образование</w:t>
            </w:r>
          </w:p>
          <w:p w:rsidR="00C91C44" w:rsidRPr="00C91C44" w:rsidRDefault="00C91C44" w:rsidP="00AF4843">
            <w:pPr>
              <w:pStyle w:val="ConsPlusNormal"/>
              <w:jc w:val="both"/>
              <w:rPr>
                <w:szCs w:val="24"/>
              </w:rPr>
            </w:pPr>
            <w:r w:rsidRPr="00C91C44">
              <w:rPr>
                <w:szCs w:val="24"/>
              </w:rPr>
              <w:t xml:space="preserve"> и стаж работы в должности концертмейстера не менее 5 лет</w:t>
            </w:r>
            <w:r>
              <w:rPr>
                <w:szCs w:val="24"/>
              </w:rPr>
              <w:t xml:space="preserve">     </w:t>
            </w:r>
            <w:r w:rsidR="00B517E4">
              <w:rPr>
                <w:szCs w:val="24"/>
              </w:rPr>
              <w:t xml:space="preserve">                              </w:t>
            </w:r>
            <w:r>
              <w:rPr>
                <w:szCs w:val="24"/>
              </w:rPr>
              <w:t xml:space="preserve"> 1,2</w:t>
            </w:r>
            <w:r w:rsidR="00B517E4">
              <w:rPr>
                <w:szCs w:val="24"/>
              </w:rPr>
              <w:t>6</w:t>
            </w:r>
          </w:p>
        </w:tc>
        <w:tc>
          <w:tcPr>
            <w:tcW w:w="2098" w:type="dxa"/>
          </w:tcPr>
          <w:p w:rsidR="00C91C44" w:rsidRPr="0056434C" w:rsidRDefault="00C91C44" w:rsidP="00AF4843">
            <w:pPr>
              <w:pStyle w:val="ConsPlusNormal"/>
              <w:jc w:val="center"/>
              <w:rPr>
                <w:sz w:val="20"/>
              </w:rPr>
            </w:pPr>
            <w:r w:rsidRPr="0056434C">
              <w:rPr>
                <w:sz w:val="20"/>
              </w:rPr>
              <w:t>1,2</w:t>
            </w:r>
          </w:p>
        </w:tc>
      </w:tr>
      <w:tr w:rsidR="00C91C44" w:rsidRPr="0092379F" w:rsidTr="00C91C44">
        <w:tblPrEx>
          <w:tblBorders>
            <w:insideH w:val="none" w:sz="0" w:space="0" w:color="auto"/>
            <w:insideV w:val="none" w:sz="0" w:space="0" w:color="auto"/>
          </w:tblBorders>
        </w:tblPrEx>
        <w:trPr>
          <w:gridAfter w:val="1"/>
          <w:wAfter w:w="2098" w:type="dxa"/>
        </w:trPr>
        <w:tc>
          <w:tcPr>
            <w:tcW w:w="7540" w:type="dxa"/>
            <w:tcBorders>
              <w:top w:val="nil"/>
              <w:left w:val="nil"/>
              <w:bottom w:val="nil"/>
              <w:right w:val="nil"/>
            </w:tcBorders>
          </w:tcPr>
          <w:p w:rsidR="00C91C44" w:rsidRPr="0092379F" w:rsidRDefault="00C91C44">
            <w:pPr>
              <w:pStyle w:val="ConsPlusNormal"/>
              <w:jc w:val="both"/>
              <w:rPr>
                <w:szCs w:val="24"/>
              </w:rPr>
            </w:pPr>
          </w:p>
        </w:tc>
        <w:tc>
          <w:tcPr>
            <w:tcW w:w="2098" w:type="dxa"/>
            <w:tcBorders>
              <w:top w:val="nil"/>
              <w:left w:val="nil"/>
              <w:bottom w:val="nil"/>
              <w:right w:val="nil"/>
            </w:tcBorders>
          </w:tcPr>
          <w:p w:rsidR="00C91C44" w:rsidRPr="0092379F" w:rsidRDefault="00C91C44">
            <w:pPr>
              <w:pStyle w:val="ConsPlusNormal"/>
              <w:rPr>
                <w:szCs w:val="24"/>
              </w:rPr>
            </w:pPr>
          </w:p>
        </w:tc>
      </w:tr>
      <w:tr w:rsidR="00E032D9" w:rsidRPr="0092379F" w:rsidTr="00C91C44">
        <w:tblPrEx>
          <w:tblBorders>
            <w:insideH w:val="none" w:sz="0" w:space="0" w:color="auto"/>
            <w:insideV w:val="none" w:sz="0" w:space="0" w:color="auto"/>
          </w:tblBorders>
        </w:tblPrEx>
        <w:trPr>
          <w:gridAfter w:val="1"/>
          <w:wAfter w:w="2098" w:type="dxa"/>
        </w:trPr>
        <w:tc>
          <w:tcPr>
            <w:tcW w:w="7540" w:type="dxa"/>
            <w:tcBorders>
              <w:top w:val="nil"/>
              <w:left w:val="nil"/>
              <w:bottom w:val="nil"/>
              <w:right w:val="nil"/>
            </w:tcBorders>
          </w:tcPr>
          <w:p w:rsidR="00E032D9" w:rsidRPr="0092379F" w:rsidRDefault="00E032D9" w:rsidP="00AF4843">
            <w:pPr>
              <w:pStyle w:val="ConsPlusNormal"/>
              <w:jc w:val="both"/>
              <w:rPr>
                <w:szCs w:val="24"/>
              </w:rPr>
            </w:pPr>
            <w:r w:rsidRPr="0092379F">
              <w:rPr>
                <w:szCs w:val="24"/>
              </w:rPr>
              <w:t>4 квалификационный уровень:</w:t>
            </w:r>
          </w:p>
        </w:tc>
        <w:tc>
          <w:tcPr>
            <w:tcW w:w="2098" w:type="dxa"/>
            <w:tcBorders>
              <w:top w:val="nil"/>
              <w:left w:val="nil"/>
              <w:bottom w:val="nil"/>
              <w:right w:val="nil"/>
            </w:tcBorders>
          </w:tcPr>
          <w:p w:rsidR="00E032D9" w:rsidRPr="0092379F" w:rsidRDefault="00E032D9" w:rsidP="00AF4843">
            <w:pPr>
              <w:pStyle w:val="ConsPlusNormal"/>
              <w:rPr>
                <w:szCs w:val="24"/>
              </w:rPr>
            </w:pPr>
          </w:p>
        </w:tc>
      </w:tr>
      <w:tr w:rsidR="00E032D9" w:rsidRPr="0092379F" w:rsidTr="00AF4843">
        <w:tblPrEx>
          <w:tblBorders>
            <w:insideH w:val="none" w:sz="0" w:space="0" w:color="auto"/>
            <w:insideV w:val="none" w:sz="0" w:space="0" w:color="auto"/>
          </w:tblBorders>
        </w:tblPrEx>
        <w:tc>
          <w:tcPr>
            <w:tcW w:w="9638" w:type="dxa"/>
            <w:gridSpan w:val="2"/>
            <w:tcBorders>
              <w:top w:val="nil"/>
              <w:left w:val="nil"/>
              <w:bottom w:val="nil"/>
              <w:right w:val="nil"/>
            </w:tcBorders>
          </w:tcPr>
          <w:p w:rsidR="00E032D9" w:rsidRPr="0092379F" w:rsidRDefault="00E032D9" w:rsidP="00AF4843">
            <w:pPr>
              <w:pStyle w:val="ConsPlusNormal"/>
              <w:jc w:val="both"/>
              <w:rPr>
                <w:szCs w:val="24"/>
              </w:rPr>
            </w:pPr>
            <w:r w:rsidRPr="0092379F">
              <w:rPr>
                <w:szCs w:val="24"/>
              </w:rPr>
              <w:t xml:space="preserve">Преподаватель </w:t>
            </w:r>
            <w:hyperlink w:anchor="P284" w:history="1">
              <w:r w:rsidRPr="0092379F">
                <w:rPr>
                  <w:color w:val="0000FF"/>
                  <w:szCs w:val="24"/>
                </w:rPr>
                <w:t>&lt;*&gt;</w:t>
              </w:r>
            </w:hyperlink>
          </w:p>
        </w:tc>
        <w:tc>
          <w:tcPr>
            <w:tcW w:w="2098" w:type="dxa"/>
          </w:tcPr>
          <w:p w:rsidR="00E032D9" w:rsidRPr="0092379F" w:rsidRDefault="00E032D9" w:rsidP="00AF4843">
            <w:pPr>
              <w:pStyle w:val="ConsPlusNormal"/>
              <w:jc w:val="center"/>
              <w:rPr>
                <w:szCs w:val="24"/>
              </w:rPr>
            </w:pPr>
            <w:r w:rsidRPr="0092379F">
              <w:rPr>
                <w:szCs w:val="24"/>
              </w:rPr>
              <w:t>1,18 - 1,4</w:t>
            </w:r>
          </w:p>
        </w:tc>
      </w:tr>
      <w:tr w:rsidR="00E032D9" w:rsidRPr="0092379F" w:rsidTr="00C91C44">
        <w:tblPrEx>
          <w:tblBorders>
            <w:insideH w:val="none" w:sz="0" w:space="0" w:color="auto"/>
            <w:insideV w:val="none" w:sz="0" w:space="0" w:color="auto"/>
          </w:tblBorders>
        </w:tblPrEx>
        <w:trPr>
          <w:gridAfter w:val="1"/>
          <w:wAfter w:w="2098" w:type="dxa"/>
        </w:trPr>
        <w:tc>
          <w:tcPr>
            <w:tcW w:w="7540" w:type="dxa"/>
            <w:tcBorders>
              <w:top w:val="nil"/>
              <w:left w:val="nil"/>
              <w:bottom w:val="nil"/>
              <w:right w:val="nil"/>
            </w:tcBorders>
          </w:tcPr>
          <w:p w:rsidR="00E032D9" w:rsidRPr="0092379F" w:rsidRDefault="00E032D9" w:rsidP="00AF4843">
            <w:pPr>
              <w:pStyle w:val="ConsPlusNormal"/>
              <w:jc w:val="both"/>
              <w:rPr>
                <w:szCs w:val="24"/>
              </w:rPr>
            </w:pPr>
          </w:p>
        </w:tc>
        <w:tc>
          <w:tcPr>
            <w:tcW w:w="2098" w:type="dxa"/>
            <w:tcBorders>
              <w:top w:val="nil"/>
              <w:left w:val="nil"/>
              <w:bottom w:val="nil"/>
              <w:right w:val="nil"/>
            </w:tcBorders>
          </w:tcPr>
          <w:p w:rsidR="00E032D9" w:rsidRPr="0092379F" w:rsidRDefault="00E032D9">
            <w:pPr>
              <w:pStyle w:val="ConsPlusNormal"/>
              <w:jc w:val="center"/>
              <w:rPr>
                <w:szCs w:val="24"/>
              </w:rPr>
            </w:pPr>
          </w:p>
        </w:tc>
      </w:tr>
      <w:tr w:rsidR="00E032D9" w:rsidRPr="0092379F" w:rsidTr="00C91C44">
        <w:tblPrEx>
          <w:tblBorders>
            <w:insideH w:val="none" w:sz="0" w:space="0" w:color="auto"/>
            <w:insideV w:val="none" w:sz="0" w:space="0" w:color="auto"/>
          </w:tblBorders>
        </w:tblPrEx>
        <w:trPr>
          <w:gridAfter w:val="1"/>
          <w:wAfter w:w="2098" w:type="dxa"/>
        </w:trPr>
        <w:tc>
          <w:tcPr>
            <w:tcW w:w="7540" w:type="dxa"/>
            <w:tcBorders>
              <w:top w:val="nil"/>
              <w:left w:val="nil"/>
              <w:bottom w:val="nil"/>
              <w:right w:val="nil"/>
            </w:tcBorders>
          </w:tcPr>
          <w:p w:rsidR="00E032D9" w:rsidRPr="0092379F" w:rsidRDefault="00E032D9" w:rsidP="00AF4843">
            <w:pPr>
              <w:pStyle w:val="ConsPlusNormal"/>
              <w:jc w:val="both"/>
              <w:rPr>
                <w:szCs w:val="24"/>
              </w:rPr>
            </w:pPr>
            <w:r w:rsidRPr="0092379F">
              <w:rPr>
                <w:szCs w:val="24"/>
              </w:rPr>
              <w:t>среднее профессиональное (педагогическое) образование или в области, соответствующей преподаваемому предмету, либо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c>
          <w:tcPr>
            <w:tcW w:w="2098" w:type="dxa"/>
            <w:tcBorders>
              <w:top w:val="nil"/>
              <w:left w:val="nil"/>
              <w:bottom w:val="nil"/>
              <w:right w:val="nil"/>
            </w:tcBorders>
          </w:tcPr>
          <w:p w:rsidR="00E032D9" w:rsidRPr="0092379F" w:rsidRDefault="00E032D9" w:rsidP="00AF4843">
            <w:pPr>
              <w:pStyle w:val="ConsPlusNormal"/>
              <w:jc w:val="center"/>
              <w:rPr>
                <w:szCs w:val="24"/>
              </w:rPr>
            </w:pPr>
            <w:r w:rsidRPr="0092379F">
              <w:rPr>
                <w:szCs w:val="24"/>
              </w:rPr>
              <w:t>1,18</w:t>
            </w:r>
          </w:p>
        </w:tc>
      </w:tr>
      <w:tr w:rsidR="00E032D9" w:rsidRPr="0092379F" w:rsidTr="00C91C44">
        <w:tblPrEx>
          <w:tblBorders>
            <w:insideH w:val="none" w:sz="0" w:space="0" w:color="auto"/>
            <w:insideV w:val="none" w:sz="0" w:space="0" w:color="auto"/>
          </w:tblBorders>
        </w:tblPrEx>
        <w:trPr>
          <w:gridAfter w:val="1"/>
          <w:wAfter w:w="2098" w:type="dxa"/>
        </w:trPr>
        <w:tc>
          <w:tcPr>
            <w:tcW w:w="7540" w:type="dxa"/>
            <w:tcBorders>
              <w:top w:val="nil"/>
              <w:left w:val="nil"/>
              <w:bottom w:val="nil"/>
              <w:right w:val="nil"/>
            </w:tcBorders>
          </w:tcPr>
          <w:p w:rsidR="00E032D9" w:rsidRPr="0092379F" w:rsidRDefault="00E032D9" w:rsidP="00AF4843">
            <w:pPr>
              <w:pStyle w:val="ConsPlusNormal"/>
              <w:jc w:val="both"/>
              <w:rPr>
                <w:szCs w:val="24"/>
              </w:rPr>
            </w:pPr>
            <w:proofErr w:type="gramStart"/>
            <w:r w:rsidRPr="0092379F">
              <w:rPr>
                <w:szCs w:val="24"/>
              </w:rPr>
              <w:t>высшее профессиональное (педагогическое) образование или высшее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 либо среднее профессиональное (педагогическое)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при стаже работы по специальности от 2 до 5 лет;</w:t>
            </w:r>
            <w:proofErr w:type="gramEnd"/>
          </w:p>
        </w:tc>
        <w:tc>
          <w:tcPr>
            <w:tcW w:w="2098" w:type="dxa"/>
            <w:tcBorders>
              <w:top w:val="nil"/>
              <w:left w:val="nil"/>
              <w:bottom w:val="nil"/>
              <w:right w:val="nil"/>
            </w:tcBorders>
          </w:tcPr>
          <w:p w:rsidR="00E032D9" w:rsidRPr="0092379F" w:rsidRDefault="00E032D9" w:rsidP="00AF4843">
            <w:pPr>
              <w:pStyle w:val="ConsPlusNormal"/>
              <w:jc w:val="center"/>
              <w:rPr>
                <w:szCs w:val="24"/>
              </w:rPr>
            </w:pPr>
            <w:r w:rsidRPr="0092379F">
              <w:rPr>
                <w:szCs w:val="24"/>
              </w:rPr>
              <w:t>1,2</w:t>
            </w:r>
          </w:p>
        </w:tc>
      </w:tr>
      <w:tr w:rsidR="00E032D9" w:rsidRPr="0092379F" w:rsidTr="00C91C44">
        <w:tblPrEx>
          <w:tblBorders>
            <w:insideH w:val="none" w:sz="0" w:space="0" w:color="auto"/>
            <w:insideV w:val="none" w:sz="0" w:space="0" w:color="auto"/>
          </w:tblBorders>
        </w:tblPrEx>
        <w:trPr>
          <w:gridAfter w:val="1"/>
          <w:wAfter w:w="2098" w:type="dxa"/>
        </w:trPr>
        <w:tc>
          <w:tcPr>
            <w:tcW w:w="7540" w:type="dxa"/>
            <w:tcBorders>
              <w:top w:val="nil"/>
              <w:left w:val="nil"/>
              <w:bottom w:val="nil"/>
              <w:right w:val="nil"/>
            </w:tcBorders>
          </w:tcPr>
          <w:p w:rsidR="00E032D9" w:rsidRPr="0092379F" w:rsidRDefault="00E032D9" w:rsidP="00AF4843">
            <w:pPr>
              <w:pStyle w:val="ConsPlusNormal"/>
              <w:jc w:val="both"/>
              <w:rPr>
                <w:szCs w:val="24"/>
              </w:rPr>
            </w:pPr>
            <w:proofErr w:type="gramStart"/>
            <w:r w:rsidRPr="0092379F">
              <w:rPr>
                <w:szCs w:val="24"/>
              </w:rPr>
              <w:lastRenderedPageBreak/>
              <w:t>высшее профессиональное (педагогическое) образование или высшее профессиональное образование и дополнительное профессиональное образование по направлению деятельности в образовательном учреждении при стаже работы по специальности от 2 до 5 лет либо среднее профессиональное (педагогическое)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при стаже работы по специальности от 5 до 10 лет;</w:t>
            </w:r>
            <w:proofErr w:type="gramEnd"/>
          </w:p>
        </w:tc>
        <w:tc>
          <w:tcPr>
            <w:tcW w:w="2098" w:type="dxa"/>
            <w:tcBorders>
              <w:top w:val="nil"/>
              <w:left w:val="nil"/>
              <w:bottom w:val="nil"/>
              <w:right w:val="nil"/>
            </w:tcBorders>
          </w:tcPr>
          <w:p w:rsidR="00E032D9" w:rsidRPr="0092379F" w:rsidRDefault="00E032D9" w:rsidP="00AF4843">
            <w:pPr>
              <w:pStyle w:val="ConsPlusNormal"/>
              <w:jc w:val="center"/>
              <w:rPr>
                <w:szCs w:val="24"/>
              </w:rPr>
            </w:pPr>
            <w:r w:rsidRPr="0092379F">
              <w:rPr>
                <w:szCs w:val="24"/>
              </w:rPr>
              <w:t>1,22</w:t>
            </w:r>
          </w:p>
        </w:tc>
      </w:tr>
      <w:tr w:rsidR="00E032D9" w:rsidRPr="0092379F" w:rsidTr="00C91C44">
        <w:tblPrEx>
          <w:tblBorders>
            <w:insideH w:val="none" w:sz="0" w:space="0" w:color="auto"/>
            <w:insideV w:val="none" w:sz="0" w:space="0" w:color="auto"/>
          </w:tblBorders>
        </w:tblPrEx>
        <w:trPr>
          <w:gridAfter w:val="1"/>
          <w:wAfter w:w="2098" w:type="dxa"/>
        </w:trPr>
        <w:tc>
          <w:tcPr>
            <w:tcW w:w="7540" w:type="dxa"/>
            <w:tcBorders>
              <w:top w:val="nil"/>
              <w:left w:val="nil"/>
              <w:bottom w:val="nil"/>
              <w:right w:val="nil"/>
            </w:tcBorders>
          </w:tcPr>
          <w:p w:rsidR="00E032D9" w:rsidRPr="0092379F" w:rsidRDefault="00E032D9" w:rsidP="00AF4843">
            <w:pPr>
              <w:pStyle w:val="ConsPlusNormal"/>
              <w:jc w:val="both"/>
              <w:rPr>
                <w:szCs w:val="24"/>
              </w:rPr>
            </w:pPr>
            <w:proofErr w:type="gramStart"/>
            <w:r w:rsidRPr="0092379F">
              <w:rPr>
                <w:szCs w:val="24"/>
              </w:rPr>
              <w:t>высшее профессиональное (педагогическое) образование или высшее профессиональное образование и дополнительное профессиональное образование по направлению деятельности в образовательном учреждении при стаже работы по специальности от 5 до 10 лет либо среднее профессиональное (педагогическое)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при стаже работы по специальности от 10 до 15 лет</w:t>
            </w:r>
            <w:proofErr w:type="gramEnd"/>
          </w:p>
        </w:tc>
        <w:tc>
          <w:tcPr>
            <w:tcW w:w="2098" w:type="dxa"/>
            <w:tcBorders>
              <w:top w:val="nil"/>
              <w:left w:val="nil"/>
              <w:bottom w:val="nil"/>
              <w:right w:val="nil"/>
            </w:tcBorders>
          </w:tcPr>
          <w:p w:rsidR="00E032D9" w:rsidRPr="0092379F" w:rsidRDefault="00E032D9" w:rsidP="00AF4843">
            <w:pPr>
              <w:pStyle w:val="ConsPlusNormal"/>
              <w:jc w:val="center"/>
              <w:rPr>
                <w:szCs w:val="24"/>
              </w:rPr>
            </w:pPr>
            <w:r w:rsidRPr="0092379F">
              <w:rPr>
                <w:szCs w:val="24"/>
              </w:rPr>
              <w:t>1,24</w:t>
            </w:r>
          </w:p>
        </w:tc>
      </w:tr>
      <w:tr w:rsidR="00E032D9" w:rsidRPr="0092379F" w:rsidTr="00C91C44">
        <w:tblPrEx>
          <w:tblBorders>
            <w:insideH w:val="none" w:sz="0" w:space="0" w:color="auto"/>
            <w:insideV w:val="none" w:sz="0" w:space="0" w:color="auto"/>
          </w:tblBorders>
        </w:tblPrEx>
        <w:trPr>
          <w:gridAfter w:val="1"/>
          <w:wAfter w:w="2098" w:type="dxa"/>
        </w:trPr>
        <w:tc>
          <w:tcPr>
            <w:tcW w:w="7540" w:type="dxa"/>
            <w:tcBorders>
              <w:top w:val="nil"/>
              <w:left w:val="nil"/>
              <w:bottom w:val="nil"/>
              <w:right w:val="nil"/>
            </w:tcBorders>
          </w:tcPr>
          <w:p w:rsidR="00E032D9" w:rsidRPr="0092379F" w:rsidRDefault="00E032D9" w:rsidP="00AF4843">
            <w:pPr>
              <w:pStyle w:val="ConsPlusNormal"/>
              <w:jc w:val="both"/>
              <w:rPr>
                <w:szCs w:val="24"/>
              </w:rPr>
            </w:pPr>
            <w:r w:rsidRPr="0092379F">
              <w:rPr>
                <w:szCs w:val="24"/>
              </w:rPr>
              <w:t>Преподаватель I категории</w:t>
            </w:r>
          </w:p>
          <w:p w:rsidR="00E032D9" w:rsidRPr="0092379F" w:rsidRDefault="00E032D9" w:rsidP="00AF4843">
            <w:pPr>
              <w:pStyle w:val="ConsPlusNormal"/>
              <w:jc w:val="both"/>
              <w:rPr>
                <w:szCs w:val="24"/>
              </w:rPr>
            </w:pPr>
            <w:r w:rsidRPr="0092379F">
              <w:rPr>
                <w:szCs w:val="24"/>
              </w:rPr>
              <w:t>высшее профессиональное (педагогическое) образование или высшее профессиональное образование и дополнительное профессиональное образование по направлению деятельности в образовательном учреждении либо среднее профессиональное (педагогическое)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и стаж работы в должности преподавателя не менее 3 лет</w:t>
            </w:r>
          </w:p>
        </w:tc>
        <w:tc>
          <w:tcPr>
            <w:tcW w:w="2098" w:type="dxa"/>
            <w:tcBorders>
              <w:top w:val="nil"/>
              <w:left w:val="nil"/>
              <w:bottom w:val="nil"/>
              <w:right w:val="nil"/>
            </w:tcBorders>
          </w:tcPr>
          <w:p w:rsidR="00E032D9" w:rsidRPr="0092379F" w:rsidRDefault="00E032D9" w:rsidP="00AF4843">
            <w:pPr>
              <w:pStyle w:val="ConsPlusNormal"/>
              <w:jc w:val="center"/>
              <w:rPr>
                <w:szCs w:val="24"/>
              </w:rPr>
            </w:pPr>
            <w:r w:rsidRPr="0092379F">
              <w:rPr>
                <w:szCs w:val="24"/>
              </w:rPr>
              <w:t>1,26</w:t>
            </w:r>
          </w:p>
        </w:tc>
      </w:tr>
      <w:tr w:rsidR="00E032D9" w:rsidRPr="0092379F" w:rsidTr="00C91C44">
        <w:tblPrEx>
          <w:tblBorders>
            <w:insideH w:val="none" w:sz="0" w:space="0" w:color="auto"/>
            <w:insideV w:val="none" w:sz="0" w:space="0" w:color="auto"/>
          </w:tblBorders>
        </w:tblPrEx>
        <w:trPr>
          <w:gridAfter w:val="1"/>
          <w:wAfter w:w="2098" w:type="dxa"/>
        </w:trPr>
        <w:tc>
          <w:tcPr>
            <w:tcW w:w="7540" w:type="dxa"/>
            <w:tcBorders>
              <w:top w:val="nil"/>
              <w:left w:val="nil"/>
              <w:bottom w:val="nil"/>
              <w:right w:val="nil"/>
            </w:tcBorders>
          </w:tcPr>
          <w:p w:rsidR="00E032D9" w:rsidRPr="0092379F" w:rsidRDefault="00E032D9" w:rsidP="00AF4843">
            <w:pPr>
              <w:pStyle w:val="ConsPlusNormal"/>
              <w:jc w:val="both"/>
              <w:rPr>
                <w:szCs w:val="24"/>
              </w:rPr>
            </w:pPr>
            <w:r w:rsidRPr="0092379F">
              <w:rPr>
                <w:szCs w:val="24"/>
              </w:rPr>
              <w:t>Преподаватель высшей категории</w:t>
            </w:r>
          </w:p>
          <w:p w:rsidR="00E032D9" w:rsidRPr="0092379F" w:rsidRDefault="00E032D9" w:rsidP="00AF4843">
            <w:pPr>
              <w:pStyle w:val="ConsPlusNormal"/>
              <w:jc w:val="both"/>
              <w:rPr>
                <w:szCs w:val="24"/>
              </w:rPr>
            </w:pPr>
            <w:r w:rsidRPr="0092379F">
              <w:rPr>
                <w:szCs w:val="24"/>
              </w:rPr>
              <w:t>высшее профессиональное (педагогическое) образование или высшее профессиональное образование и дополнительное профессиональное образование по направлению деятельности в образовательном учреждении и стаж работы в должности преподавателя не менее 5 лет</w:t>
            </w:r>
          </w:p>
        </w:tc>
        <w:tc>
          <w:tcPr>
            <w:tcW w:w="2098" w:type="dxa"/>
            <w:tcBorders>
              <w:top w:val="nil"/>
              <w:left w:val="nil"/>
              <w:bottom w:val="nil"/>
              <w:right w:val="nil"/>
            </w:tcBorders>
          </w:tcPr>
          <w:p w:rsidR="00E032D9" w:rsidRPr="0092379F" w:rsidRDefault="00E032D9" w:rsidP="00AF4843">
            <w:pPr>
              <w:pStyle w:val="ConsPlusNormal"/>
              <w:jc w:val="center"/>
              <w:rPr>
                <w:szCs w:val="24"/>
              </w:rPr>
            </w:pPr>
            <w:r w:rsidRPr="0092379F">
              <w:rPr>
                <w:szCs w:val="24"/>
              </w:rPr>
              <w:t>1,4</w:t>
            </w:r>
          </w:p>
        </w:tc>
      </w:tr>
      <w:tr w:rsidR="00E032D9" w:rsidRPr="0092379F" w:rsidTr="00C91C44">
        <w:tblPrEx>
          <w:tblBorders>
            <w:insideH w:val="none" w:sz="0" w:space="0" w:color="auto"/>
            <w:insideV w:val="none" w:sz="0" w:space="0" w:color="auto"/>
          </w:tblBorders>
        </w:tblPrEx>
        <w:trPr>
          <w:gridAfter w:val="1"/>
          <w:wAfter w:w="2098" w:type="dxa"/>
        </w:trPr>
        <w:tc>
          <w:tcPr>
            <w:tcW w:w="7540" w:type="dxa"/>
            <w:tcBorders>
              <w:top w:val="nil"/>
              <w:left w:val="nil"/>
              <w:bottom w:val="nil"/>
              <w:right w:val="nil"/>
            </w:tcBorders>
          </w:tcPr>
          <w:p w:rsidR="00E032D9" w:rsidRPr="00E032D9" w:rsidRDefault="00E032D9" w:rsidP="00E032D9">
            <w:pPr>
              <w:pStyle w:val="ConsPlusNormal"/>
              <w:ind w:firstLine="540"/>
              <w:jc w:val="both"/>
              <w:rPr>
                <w:szCs w:val="24"/>
              </w:rPr>
            </w:pPr>
            <w:r w:rsidRPr="00E032D9">
              <w:rPr>
                <w:szCs w:val="24"/>
              </w:rPr>
              <w:t>2) профессиональная квалификационная группа "Общеотраслевые профессии рабочих первого уровня"</w:t>
            </w:r>
          </w:p>
          <w:p w:rsidR="00E032D9" w:rsidRPr="00E032D9" w:rsidRDefault="00E032D9" w:rsidP="00E032D9">
            <w:pPr>
              <w:pStyle w:val="ConsPlusNormal"/>
              <w:ind w:firstLine="540"/>
              <w:jc w:val="both"/>
              <w:rPr>
                <w:szCs w:val="24"/>
              </w:rPr>
            </w:pPr>
            <w:r w:rsidRPr="00E032D9">
              <w:rPr>
                <w:szCs w:val="24"/>
              </w:rPr>
              <w:t xml:space="preserve">Базовый оклад </w:t>
            </w:r>
            <w:r w:rsidR="00657A2B">
              <w:rPr>
                <w:szCs w:val="24"/>
              </w:rPr>
              <w:t>4</w:t>
            </w:r>
            <w:r w:rsidR="00B517E4">
              <w:rPr>
                <w:szCs w:val="24"/>
              </w:rPr>
              <w:t>812</w:t>
            </w:r>
            <w:r w:rsidRPr="00E032D9">
              <w:rPr>
                <w:szCs w:val="24"/>
              </w:rPr>
              <w:t xml:space="preserve"> рублей</w:t>
            </w:r>
          </w:p>
          <w:p w:rsidR="00E032D9" w:rsidRPr="00E032D9" w:rsidRDefault="00E032D9" w:rsidP="00E032D9">
            <w:pPr>
              <w:pStyle w:val="ConsPlusNormal"/>
              <w:jc w:val="both"/>
              <w:rPr>
                <w:szCs w:val="24"/>
              </w:rPr>
            </w:pP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540"/>
              <w:gridCol w:w="2098"/>
            </w:tblGrid>
            <w:tr w:rsidR="00E032D9" w:rsidRPr="00E032D9" w:rsidTr="00AF4843">
              <w:tc>
                <w:tcPr>
                  <w:tcW w:w="7540" w:type="dxa"/>
                  <w:tcBorders>
                    <w:top w:val="single" w:sz="4" w:space="0" w:color="auto"/>
                    <w:left w:val="nil"/>
                    <w:bottom w:val="single" w:sz="4" w:space="0" w:color="auto"/>
                  </w:tcBorders>
                </w:tcPr>
                <w:p w:rsidR="00E032D9" w:rsidRPr="00E032D9" w:rsidRDefault="00E032D9" w:rsidP="00AF4843">
                  <w:pPr>
                    <w:pStyle w:val="ConsPlusNormal"/>
                    <w:jc w:val="center"/>
                    <w:rPr>
                      <w:szCs w:val="24"/>
                    </w:rPr>
                  </w:pPr>
                  <w:r w:rsidRPr="00E032D9">
                    <w:rPr>
                      <w:szCs w:val="24"/>
                    </w:rPr>
                    <w:t>Квалификационный уровень, наименование должности</w:t>
                  </w:r>
                </w:p>
              </w:tc>
              <w:tc>
                <w:tcPr>
                  <w:tcW w:w="2098" w:type="dxa"/>
                  <w:tcBorders>
                    <w:top w:val="single" w:sz="4" w:space="0" w:color="auto"/>
                    <w:bottom w:val="single" w:sz="4" w:space="0" w:color="auto"/>
                    <w:right w:val="nil"/>
                  </w:tcBorders>
                </w:tcPr>
                <w:p w:rsidR="00E032D9" w:rsidRPr="00E032D9" w:rsidRDefault="00E032D9" w:rsidP="00AF4843">
                  <w:pPr>
                    <w:pStyle w:val="ConsPlusNormal"/>
                    <w:jc w:val="center"/>
                    <w:rPr>
                      <w:szCs w:val="24"/>
                    </w:rPr>
                  </w:pPr>
                  <w:r w:rsidRPr="00E032D9">
                    <w:rPr>
                      <w:szCs w:val="24"/>
                    </w:rPr>
                    <w:t>Повышающий коэффициент по занимаемой должности</w:t>
                  </w:r>
                </w:p>
              </w:tc>
            </w:tr>
            <w:tr w:rsidR="00E032D9" w:rsidRPr="00E032D9" w:rsidTr="00AF4843">
              <w:tc>
                <w:tcPr>
                  <w:tcW w:w="7540" w:type="dxa"/>
                  <w:tcBorders>
                    <w:top w:val="single" w:sz="4" w:space="0" w:color="auto"/>
                    <w:left w:val="nil"/>
                    <w:bottom w:val="single" w:sz="4" w:space="0" w:color="auto"/>
                  </w:tcBorders>
                </w:tcPr>
                <w:p w:rsidR="00E032D9" w:rsidRPr="00E032D9" w:rsidRDefault="00E032D9" w:rsidP="00AF4843">
                  <w:pPr>
                    <w:pStyle w:val="ConsPlusNormal"/>
                    <w:jc w:val="center"/>
                    <w:rPr>
                      <w:szCs w:val="24"/>
                    </w:rPr>
                  </w:pPr>
                  <w:r w:rsidRPr="00E032D9">
                    <w:rPr>
                      <w:szCs w:val="24"/>
                    </w:rPr>
                    <w:t>1</w:t>
                  </w:r>
                </w:p>
              </w:tc>
              <w:tc>
                <w:tcPr>
                  <w:tcW w:w="2098" w:type="dxa"/>
                  <w:tcBorders>
                    <w:top w:val="single" w:sz="4" w:space="0" w:color="auto"/>
                    <w:bottom w:val="single" w:sz="4" w:space="0" w:color="auto"/>
                    <w:right w:val="nil"/>
                  </w:tcBorders>
                </w:tcPr>
                <w:p w:rsidR="00E032D9" w:rsidRPr="00E032D9" w:rsidRDefault="00E032D9" w:rsidP="00AF4843">
                  <w:pPr>
                    <w:pStyle w:val="ConsPlusNormal"/>
                    <w:jc w:val="center"/>
                    <w:rPr>
                      <w:szCs w:val="24"/>
                    </w:rPr>
                  </w:pPr>
                  <w:r w:rsidRPr="00E032D9">
                    <w:rPr>
                      <w:szCs w:val="24"/>
                    </w:rPr>
                    <w:t>2</w:t>
                  </w:r>
                </w:p>
              </w:tc>
            </w:tr>
            <w:tr w:rsidR="00E032D9" w:rsidRPr="00E032D9" w:rsidTr="00AF4843">
              <w:tblPrEx>
                <w:tblBorders>
                  <w:insideH w:val="none" w:sz="0" w:space="0" w:color="auto"/>
                  <w:insideV w:val="none" w:sz="0" w:space="0" w:color="auto"/>
                </w:tblBorders>
              </w:tblPrEx>
              <w:tc>
                <w:tcPr>
                  <w:tcW w:w="7540" w:type="dxa"/>
                  <w:tcBorders>
                    <w:top w:val="single" w:sz="4" w:space="0" w:color="auto"/>
                    <w:left w:val="nil"/>
                    <w:bottom w:val="nil"/>
                    <w:right w:val="nil"/>
                  </w:tcBorders>
                </w:tcPr>
                <w:p w:rsidR="00E032D9" w:rsidRPr="00E032D9" w:rsidRDefault="00E032D9" w:rsidP="00AF4843">
                  <w:pPr>
                    <w:pStyle w:val="ConsPlusNormal"/>
                    <w:jc w:val="both"/>
                    <w:rPr>
                      <w:szCs w:val="24"/>
                    </w:rPr>
                  </w:pPr>
                  <w:r w:rsidRPr="00E032D9">
                    <w:rPr>
                      <w:szCs w:val="24"/>
                    </w:rPr>
                    <w:t>1 квалификационный уровень:</w:t>
                  </w:r>
                </w:p>
              </w:tc>
              <w:tc>
                <w:tcPr>
                  <w:tcW w:w="2098" w:type="dxa"/>
                  <w:tcBorders>
                    <w:top w:val="single" w:sz="4" w:space="0" w:color="auto"/>
                    <w:left w:val="nil"/>
                    <w:bottom w:val="nil"/>
                    <w:right w:val="nil"/>
                  </w:tcBorders>
                </w:tcPr>
                <w:p w:rsidR="00E032D9" w:rsidRPr="00E032D9" w:rsidRDefault="00E032D9" w:rsidP="00AF4843">
                  <w:pPr>
                    <w:pStyle w:val="ConsPlusNormal"/>
                    <w:rPr>
                      <w:szCs w:val="24"/>
                    </w:rPr>
                  </w:pPr>
                </w:p>
              </w:tc>
            </w:tr>
            <w:tr w:rsidR="00E032D9" w:rsidRPr="00E032D9" w:rsidTr="00AF4843">
              <w:tblPrEx>
                <w:tblBorders>
                  <w:insideH w:val="none" w:sz="0" w:space="0" w:color="auto"/>
                  <w:insideV w:val="none" w:sz="0" w:space="0" w:color="auto"/>
                </w:tblBorders>
              </w:tblPrEx>
              <w:tc>
                <w:tcPr>
                  <w:tcW w:w="7540" w:type="dxa"/>
                  <w:tcBorders>
                    <w:top w:val="nil"/>
                    <w:left w:val="nil"/>
                    <w:bottom w:val="nil"/>
                    <w:right w:val="nil"/>
                  </w:tcBorders>
                </w:tcPr>
                <w:p w:rsidR="00E032D9" w:rsidRDefault="00E032D9" w:rsidP="00AF4843">
                  <w:pPr>
                    <w:pStyle w:val="ConsPlusNormal"/>
                    <w:jc w:val="both"/>
                    <w:rPr>
                      <w:szCs w:val="24"/>
                    </w:rPr>
                  </w:pPr>
                  <w:r w:rsidRPr="00E032D9">
                    <w:rPr>
                      <w:szCs w:val="24"/>
                    </w:rPr>
                    <w:t xml:space="preserve">наименование профессий рабочих, </w:t>
                  </w:r>
                </w:p>
                <w:p w:rsidR="00A05874" w:rsidRDefault="00E032D9" w:rsidP="00AF4843">
                  <w:pPr>
                    <w:pStyle w:val="ConsPlusNormal"/>
                    <w:jc w:val="both"/>
                    <w:rPr>
                      <w:szCs w:val="24"/>
                    </w:rPr>
                  </w:pPr>
                  <w:r w:rsidRPr="00E032D9">
                    <w:rPr>
                      <w:szCs w:val="24"/>
                    </w:rPr>
                    <w:t xml:space="preserve">по </w:t>
                  </w:r>
                  <w:proofErr w:type="gramStart"/>
                  <w:r w:rsidRPr="00E032D9">
                    <w:rPr>
                      <w:szCs w:val="24"/>
                    </w:rPr>
                    <w:t>которым</w:t>
                  </w:r>
                  <w:proofErr w:type="gramEnd"/>
                  <w:r w:rsidRPr="00E032D9">
                    <w:rPr>
                      <w:szCs w:val="24"/>
                    </w:rPr>
                    <w:t xml:space="preserve"> предусмотрено присвоение </w:t>
                  </w:r>
                </w:p>
                <w:p w:rsidR="00A05874" w:rsidRDefault="00E032D9" w:rsidP="00AF4843">
                  <w:pPr>
                    <w:pStyle w:val="ConsPlusNormal"/>
                    <w:jc w:val="both"/>
                    <w:rPr>
                      <w:szCs w:val="24"/>
                    </w:rPr>
                  </w:pPr>
                  <w:r w:rsidRPr="00E032D9">
                    <w:rPr>
                      <w:szCs w:val="24"/>
                    </w:rPr>
                    <w:t>1, 2 и 3 квалификационных разрядов</w:t>
                  </w:r>
                </w:p>
                <w:p w:rsidR="00A05874" w:rsidRDefault="00E032D9" w:rsidP="00AF4843">
                  <w:pPr>
                    <w:pStyle w:val="ConsPlusNormal"/>
                    <w:jc w:val="both"/>
                    <w:rPr>
                      <w:szCs w:val="24"/>
                    </w:rPr>
                  </w:pPr>
                  <w:r w:rsidRPr="00E032D9">
                    <w:rPr>
                      <w:szCs w:val="24"/>
                    </w:rPr>
                    <w:t xml:space="preserve"> в соответствии с </w:t>
                  </w:r>
                  <w:proofErr w:type="gramStart"/>
                  <w:r w:rsidRPr="00E032D9">
                    <w:rPr>
                      <w:szCs w:val="24"/>
                    </w:rPr>
                    <w:t>Единым</w:t>
                  </w:r>
                  <w:proofErr w:type="gramEnd"/>
                  <w:r w:rsidRPr="00E032D9">
                    <w:rPr>
                      <w:szCs w:val="24"/>
                    </w:rPr>
                    <w:t xml:space="preserve"> </w:t>
                  </w:r>
                  <w:proofErr w:type="spellStart"/>
                  <w:r w:rsidRPr="00E032D9">
                    <w:rPr>
                      <w:szCs w:val="24"/>
                    </w:rPr>
                    <w:t>тарифно</w:t>
                  </w:r>
                  <w:proofErr w:type="spellEnd"/>
                  <w:r w:rsidRPr="00E032D9">
                    <w:rPr>
                      <w:szCs w:val="24"/>
                    </w:rPr>
                    <w:t>-</w:t>
                  </w:r>
                </w:p>
                <w:p w:rsidR="00A05874" w:rsidRDefault="00E032D9" w:rsidP="00AF4843">
                  <w:pPr>
                    <w:pStyle w:val="ConsPlusNormal"/>
                    <w:jc w:val="both"/>
                    <w:rPr>
                      <w:szCs w:val="24"/>
                    </w:rPr>
                  </w:pPr>
                  <w:r w:rsidRPr="00E032D9">
                    <w:rPr>
                      <w:szCs w:val="24"/>
                    </w:rPr>
                    <w:t>квалификационным справочником</w:t>
                  </w:r>
                </w:p>
                <w:p w:rsidR="00E032D9" w:rsidRPr="00E032D9" w:rsidRDefault="00E032D9" w:rsidP="00AF4843">
                  <w:pPr>
                    <w:pStyle w:val="ConsPlusNormal"/>
                    <w:jc w:val="both"/>
                    <w:rPr>
                      <w:szCs w:val="24"/>
                    </w:rPr>
                  </w:pPr>
                  <w:r w:rsidRPr="00E032D9">
                    <w:rPr>
                      <w:szCs w:val="24"/>
                    </w:rPr>
                    <w:t xml:space="preserve"> работ и профессий рабочих</w:t>
                  </w:r>
                </w:p>
              </w:tc>
              <w:tc>
                <w:tcPr>
                  <w:tcW w:w="2098" w:type="dxa"/>
                  <w:tcBorders>
                    <w:top w:val="nil"/>
                    <w:left w:val="nil"/>
                    <w:bottom w:val="nil"/>
                    <w:right w:val="nil"/>
                  </w:tcBorders>
                </w:tcPr>
                <w:p w:rsidR="00E032D9" w:rsidRPr="00E032D9" w:rsidRDefault="00E032D9" w:rsidP="00AF4843">
                  <w:pPr>
                    <w:pStyle w:val="ConsPlusNormal"/>
                    <w:jc w:val="center"/>
                    <w:rPr>
                      <w:szCs w:val="24"/>
                    </w:rPr>
                  </w:pPr>
                  <w:r w:rsidRPr="00E032D9">
                    <w:rPr>
                      <w:szCs w:val="24"/>
                    </w:rPr>
                    <w:t>1,0</w:t>
                  </w:r>
                </w:p>
              </w:tc>
            </w:tr>
            <w:tr w:rsidR="00E032D9" w:rsidRPr="00E032D9" w:rsidTr="00AF4843">
              <w:tblPrEx>
                <w:tblBorders>
                  <w:insideH w:val="none" w:sz="0" w:space="0" w:color="auto"/>
                  <w:insideV w:val="none" w:sz="0" w:space="0" w:color="auto"/>
                </w:tblBorders>
              </w:tblPrEx>
              <w:tc>
                <w:tcPr>
                  <w:tcW w:w="7540" w:type="dxa"/>
                  <w:tcBorders>
                    <w:top w:val="nil"/>
                    <w:left w:val="nil"/>
                    <w:bottom w:val="nil"/>
                    <w:right w:val="nil"/>
                  </w:tcBorders>
                </w:tcPr>
                <w:p w:rsidR="00E032D9" w:rsidRPr="00E032D9" w:rsidRDefault="00E032D9" w:rsidP="00AF4843">
                  <w:pPr>
                    <w:pStyle w:val="ConsPlusNormal"/>
                    <w:jc w:val="both"/>
                    <w:rPr>
                      <w:szCs w:val="24"/>
                    </w:rPr>
                  </w:pPr>
                  <w:r w:rsidRPr="00E032D9">
                    <w:rPr>
                      <w:szCs w:val="24"/>
                    </w:rPr>
                    <w:lastRenderedPageBreak/>
                    <w:t>2 квалификационный уровень:</w:t>
                  </w:r>
                </w:p>
              </w:tc>
              <w:tc>
                <w:tcPr>
                  <w:tcW w:w="2098" w:type="dxa"/>
                  <w:tcBorders>
                    <w:top w:val="nil"/>
                    <w:left w:val="nil"/>
                    <w:bottom w:val="nil"/>
                    <w:right w:val="nil"/>
                  </w:tcBorders>
                </w:tcPr>
                <w:p w:rsidR="00E032D9" w:rsidRPr="00E032D9" w:rsidRDefault="00E032D9" w:rsidP="00AF4843">
                  <w:pPr>
                    <w:pStyle w:val="ConsPlusNormal"/>
                    <w:rPr>
                      <w:szCs w:val="24"/>
                    </w:rPr>
                  </w:pPr>
                </w:p>
              </w:tc>
            </w:tr>
            <w:tr w:rsidR="00E032D9" w:rsidRPr="00E032D9" w:rsidTr="00AF4843">
              <w:tblPrEx>
                <w:tblBorders>
                  <w:insideH w:val="none" w:sz="0" w:space="0" w:color="auto"/>
                  <w:insideV w:val="none" w:sz="0" w:space="0" w:color="auto"/>
                </w:tblBorders>
              </w:tblPrEx>
              <w:tc>
                <w:tcPr>
                  <w:tcW w:w="7540" w:type="dxa"/>
                  <w:tcBorders>
                    <w:top w:val="nil"/>
                    <w:left w:val="nil"/>
                    <w:bottom w:val="nil"/>
                    <w:right w:val="nil"/>
                  </w:tcBorders>
                </w:tcPr>
                <w:p w:rsidR="00A05874" w:rsidRDefault="00E032D9" w:rsidP="00AF4843">
                  <w:pPr>
                    <w:pStyle w:val="ConsPlusNormal"/>
                    <w:jc w:val="both"/>
                    <w:rPr>
                      <w:szCs w:val="24"/>
                    </w:rPr>
                  </w:pPr>
                  <w:r w:rsidRPr="00E032D9">
                    <w:rPr>
                      <w:szCs w:val="24"/>
                    </w:rPr>
                    <w:t>профессии рабочих, отнесенных к 1</w:t>
                  </w:r>
                </w:p>
                <w:p w:rsidR="00A05874" w:rsidRDefault="00E032D9" w:rsidP="00AF4843">
                  <w:pPr>
                    <w:pStyle w:val="ConsPlusNormal"/>
                    <w:jc w:val="both"/>
                    <w:rPr>
                      <w:szCs w:val="24"/>
                    </w:rPr>
                  </w:pPr>
                  <w:r w:rsidRPr="00E032D9">
                    <w:rPr>
                      <w:szCs w:val="24"/>
                    </w:rPr>
                    <w:t xml:space="preserve"> квалификационному уровню, при </w:t>
                  </w:r>
                  <w:r w:rsidR="00A05874">
                    <w:rPr>
                      <w:szCs w:val="24"/>
                    </w:rPr>
                    <w:t xml:space="preserve">                                                        1,03</w:t>
                  </w:r>
                </w:p>
                <w:p w:rsidR="00A05874" w:rsidRDefault="00E032D9" w:rsidP="00A05874">
                  <w:pPr>
                    <w:pStyle w:val="ConsPlusNormal"/>
                    <w:jc w:val="both"/>
                    <w:rPr>
                      <w:szCs w:val="24"/>
                    </w:rPr>
                  </w:pPr>
                  <w:proofErr w:type="gramStart"/>
                  <w:r w:rsidRPr="00E032D9">
                    <w:rPr>
                      <w:szCs w:val="24"/>
                    </w:rPr>
                    <w:t>выполнении</w:t>
                  </w:r>
                  <w:proofErr w:type="gramEnd"/>
                  <w:r w:rsidRPr="00E032D9">
                    <w:rPr>
                      <w:szCs w:val="24"/>
                    </w:rPr>
                    <w:t xml:space="preserve"> работ по профессии</w:t>
                  </w:r>
                </w:p>
                <w:p w:rsidR="00A05874" w:rsidRDefault="00E032D9" w:rsidP="00A05874">
                  <w:pPr>
                    <w:pStyle w:val="ConsPlusNormal"/>
                    <w:jc w:val="both"/>
                    <w:rPr>
                      <w:szCs w:val="24"/>
                    </w:rPr>
                  </w:pPr>
                  <w:r w:rsidRPr="00E032D9">
                    <w:rPr>
                      <w:szCs w:val="24"/>
                    </w:rPr>
                    <w:t>с производным наименованием</w:t>
                  </w:r>
                </w:p>
                <w:p w:rsidR="00E032D9" w:rsidRPr="00E032D9" w:rsidRDefault="00E032D9" w:rsidP="00A05874">
                  <w:pPr>
                    <w:pStyle w:val="ConsPlusNormal"/>
                    <w:jc w:val="both"/>
                    <w:rPr>
                      <w:szCs w:val="24"/>
                    </w:rPr>
                  </w:pPr>
                  <w:r w:rsidRPr="00E032D9">
                    <w:rPr>
                      <w:szCs w:val="24"/>
                    </w:rPr>
                    <w:t xml:space="preserve"> "старший" (старший по смене)</w:t>
                  </w:r>
                </w:p>
              </w:tc>
              <w:tc>
                <w:tcPr>
                  <w:tcW w:w="2098" w:type="dxa"/>
                  <w:tcBorders>
                    <w:top w:val="nil"/>
                    <w:left w:val="nil"/>
                    <w:bottom w:val="nil"/>
                    <w:right w:val="nil"/>
                  </w:tcBorders>
                </w:tcPr>
                <w:p w:rsidR="00E032D9" w:rsidRPr="00E032D9" w:rsidRDefault="00E032D9" w:rsidP="00AF4843">
                  <w:pPr>
                    <w:pStyle w:val="ConsPlusNormal"/>
                    <w:jc w:val="center"/>
                    <w:rPr>
                      <w:szCs w:val="24"/>
                    </w:rPr>
                  </w:pPr>
                  <w:r w:rsidRPr="00E032D9">
                    <w:rPr>
                      <w:szCs w:val="24"/>
                    </w:rPr>
                    <w:t>1,03</w:t>
                  </w:r>
                </w:p>
              </w:tc>
            </w:tr>
          </w:tbl>
          <w:p w:rsidR="00E032D9" w:rsidRPr="0092379F" w:rsidRDefault="00E032D9">
            <w:pPr>
              <w:pStyle w:val="ConsPlusNormal"/>
              <w:jc w:val="both"/>
              <w:rPr>
                <w:szCs w:val="24"/>
              </w:rPr>
            </w:pPr>
          </w:p>
        </w:tc>
        <w:tc>
          <w:tcPr>
            <w:tcW w:w="2098" w:type="dxa"/>
            <w:tcBorders>
              <w:top w:val="nil"/>
              <w:left w:val="nil"/>
              <w:bottom w:val="nil"/>
              <w:right w:val="nil"/>
            </w:tcBorders>
          </w:tcPr>
          <w:p w:rsidR="00A05874" w:rsidRDefault="00A05874">
            <w:pPr>
              <w:pStyle w:val="ConsPlusNormal"/>
              <w:jc w:val="center"/>
              <w:rPr>
                <w:szCs w:val="24"/>
              </w:rPr>
            </w:pPr>
          </w:p>
          <w:p w:rsidR="00A05874" w:rsidRPr="00A05874" w:rsidRDefault="00A05874" w:rsidP="00A05874"/>
          <w:p w:rsidR="00A05874" w:rsidRPr="00A05874" w:rsidRDefault="00A05874" w:rsidP="00A05874"/>
          <w:p w:rsidR="00A05874" w:rsidRPr="00A05874" w:rsidRDefault="00A05874" w:rsidP="00A05874"/>
          <w:p w:rsidR="00A05874" w:rsidRPr="00A05874" w:rsidRDefault="00A05874" w:rsidP="00A05874"/>
          <w:p w:rsidR="00A05874" w:rsidRPr="00A05874" w:rsidRDefault="00A05874" w:rsidP="00A05874"/>
          <w:p w:rsidR="00A05874" w:rsidRPr="00A05874" w:rsidRDefault="00A05874" w:rsidP="00A05874"/>
          <w:p w:rsidR="00A05874" w:rsidRPr="00A05874" w:rsidRDefault="00A05874" w:rsidP="00A05874"/>
          <w:p w:rsidR="00A05874" w:rsidRPr="00A05874" w:rsidRDefault="00A05874" w:rsidP="00A05874"/>
          <w:p w:rsidR="00A05874" w:rsidRPr="00A05874" w:rsidRDefault="00A05874" w:rsidP="00A05874"/>
          <w:p w:rsidR="00A05874" w:rsidRDefault="00A05874" w:rsidP="00A05874"/>
          <w:p w:rsidR="00A05874" w:rsidRDefault="00A05874" w:rsidP="00A05874"/>
          <w:p w:rsidR="00A05874" w:rsidRDefault="00A05874" w:rsidP="00A05874"/>
          <w:p w:rsidR="00A05874" w:rsidRDefault="00A05874" w:rsidP="00A05874"/>
          <w:p w:rsidR="00E032D9" w:rsidRPr="00A05874" w:rsidRDefault="00A05874" w:rsidP="00A05874">
            <w:r>
              <w:t>1,0</w:t>
            </w:r>
          </w:p>
        </w:tc>
      </w:tr>
      <w:tr w:rsidR="00E032D9" w:rsidRPr="0092379F" w:rsidTr="00825A80">
        <w:tblPrEx>
          <w:tblBorders>
            <w:insideH w:val="none" w:sz="0" w:space="0" w:color="auto"/>
            <w:insideV w:val="none" w:sz="0" w:space="0" w:color="auto"/>
          </w:tblBorders>
        </w:tblPrEx>
        <w:trPr>
          <w:gridAfter w:val="1"/>
          <w:wAfter w:w="2098" w:type="dxa"/>
          <w:trHeight w:val="11240"/>
        </w:trPr>
        <w:tc>
          <w:tcPr>
            <w:tcW w:w="7540" w:type="dxa"/>
            <w:tcBorders>
              <w:top w:val="nil"/>
              <w:left w:val="nil"/>
              <w:bottom w:val="nil"/>
              <w:right w:val="nil"/>
            </w:tcBorders>
          </w:tcPr>
          <w:p w:rsidR="00A05874" w:rsidRPr="00A05874" w:rsidRDefault="00A05874" w:rsidP="00A05874">
            <w:pPr>
              <w:pStyle w:val="ConsPlusNormal"/>
              <w:jc w:val="both"/>
              <w:rPr>
                <w:szCs w:val="24"/>
              </w:rPr>
            </w:pPr>
            <w:r>
              <w:rPr>
                <w:szCs w:val="24"/>
              </w:rPr>
              <w:lastRenderedPageBreak/>
              <w:t xml:space="preserve">      </w:t>
            </w:r>
            <w:r w:rsidRPr="00A05874">
              <w:rPr>
                <w:szCs w:val="24"/>
              </w:rPr>
              <w:t>3) профессиональная квалификационная группа "Общеотраслевые профессии рабочих второго уровня"</w:t>
            </w:r>
          </w:p>
          <w:p w:rsidR="00A05874" w:rsidRPr="00A05874" w:rsidRDefault="00A05874" w:rsidP="00A05874">
            <w:pPr>
              <w:pStyle w:val="ConsPlusNormal"/>
              <w:ind w:firstLine="540"/>
              <w:jc w:val="both"/>
              <w:rPr>
                <w:szCs w:val="24"/>
              </w:rPr>
            </w:pPr>
            <w:r w:rsidRPr="00A05874">
              <w:rPr>
                <w:szCs w:val="24"/>
              </w:rPr>
              <w:t xml:space="preserve">Базовый оклад </w:t>
            </w:r>
            <w:r w:rsidR="00B517E4">
              <w:rPr>
                <w:szCs w:val="24"/>
              </w:rPr>
              <w:t>5454</w:t>
            </w:r>
            <w:r w:rsidRPr="00A05874">
              <w:rPr>
                <w:szCs w:val="24"/>
              </w:rPr>
              <w:t>рублей</w:t>
            </w:r>
          </w:p>
          <w:p w:rsidR="00A05874" w:rsidRPr="00A05874" w:rsidRDefault="00A05874" w:rsidP="00A05874">
            <w:pPr>
              <w:pStyle w:val="ConsPlusNormal"/>
              <w:jc w:val="both"/>
              <w:rPr>
                <w:szCs w:val="24"/>
              </w:rPr>
            </w:pPr>
          </w:p>
          <w:tbl>
            <w:tblPr>
              <w:tblW w:w="9833" w:type="dxa"/>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735"/>
              <w:gridCol w:w="2098"/>
            </w:tblGrid>
            <w:tr w:rsidR="00A05874" w:rsidRPr="00A05874" w:rsidTr="00657A2B">
              <w:tc>
                <w:tcPr>
                  <w:tcW w:w="7735" w:type="dxa"/>
                  <w:tcBorders>
                    <w:top w:val="single" w:sz="4" w:space="0" w:color="auto"/>
                    <w:left w:val="nil"/>
                    <w:bottom w:val="single" w:sz="4" w:space="0" w:color="auto"/>
                  </w:tcBorders>
                </w:tcPr>
                <w:p w:rsidR="00A05874" w:rsidRPr="00A05874" w:rsidRDefault="00A05874" w:rsidP="00AF4843">
                  <w:pPr>
                    <w:pStyle w:val="ConsPlusNormal"/>
                    <w:jc w:val="center"/>
                    <w:rPr>
                      <w:szCs w:val="24"/>
                    </w:rPr>
                  </w:pPr>
                  <w:r w:rsidRPr="00A05874">
                    <w:rPr>
                      <w:szCs w:val="24"/>
                    </w:rPr>
                    <w:t>Квалификационный уровень, наименование должности</w:t>
                  </w:r>
                </w:p>
              </w:tc>
              <w:tc>
                <w:tcPr>
                  <w:tcW w:w="2098" w:type="dxa"/>
                  <w:tcBorders>
                    <w:top w:val="single" w:sz="4" w:space="0" w:color="auto"/>
                    <w:bottom w:val="single" w:sz="4" w:space="0" w:color="auto"/>
                    <w:right w:val="nil"/>
                  </w:tcBorders>
                </w:tcPr>
                <w:p w:rsidR="00A05874" w:rsidRPr="00A05874" w:rsidRDefault="00A05874" w:rsidP="00AF4843">
                  <w:pPr>
                    <w:pStyle w:val="ConsPlusNormal"/>
                    <w:jc w:val="center"/>
                    <w:rPr>
                      <w:szCs w:val="24"/>
                    </w:rPr>
                  </w:pPr>
                  <w:r w:rsidRPr="00A05874">
                    <w:rPr>
                      <w:szCs w:val="24"/>
                    </w:rPr>
                    <w:t>Повышающий коэффициент по занимаемой должности</w:t>
                  </w:r>
                </w:p>
              </w:tc>
            </w:tr>
            <w:tr w:rsidR="00A05874" w:rsidRPr="00A05874" w:rsidTr="00657A2B">
              <w:tc>
                <w:tcPr>
                  <w:tcW w:w="7735" w:type="dxa"/>
                  <w:tcBorders>
                    <w:top w:val="single" w:sz="4" w:space="0" w:color="auto"/>
                    <w:left w:val="nil"/>
                    <w:bottom w:val="single" w:sz="4" w:space="0" w:color="auto"/>
                  </w:tcBorders>
                </w:tcPr>
                <w:p w:rsidR="00A05874" w:rsidRPr="00A05874" w:rsidRDefault="00A05874" w:rsidP="00AF4843">
                  <w:pPr>
                    <w:pStyle w:val="ConsPlusNormal"/>
                    <w:jc w:val="center"/>
                    <w:rPr>
                      <w:szCs w:val="24"/>
                    </w:rPr>
                  </w:pPr>
                  <w:r w:rsidRPr="00A05874">
                    <w:rPr>
                      <w:szCs w:val="24"/>
                    </w:rPr>
                    <w:t>1</w:t>
                  </w:r>
                </w:p>
              </w:tc>
              <w:tc>
                <w:tcPr>
                  <w:tcW w:w="2098" w:type="dxa"/>
                  <w:tcBorders>
                    <w:top w:val="single" w:sz="4" w:space="0" w:color="auto"/>
                    <w:bottom w:val="single" w:sz="4" w:space="0" w:color="auto"/>
                    <w:right w:val="nil"/>
                  </w:tcBorders>
                </w:tcPr>
                <w:p w:rsidR="00A05874" w:rsidRPr="00A05874" w:rsidRDefault="00A05874" w:rsidP="00AF4843">
                  <w:pPr>
                    <w:pStyle w:val="ConsPlusNormal"/>
                    <w:jc w:val="center"/>
                    <w:rPr>
                      <w:szCs w:val="24"/>
                    </w:rPr>
                  </w:pPr>
                  <w:r w:rsidRPr="00A05874">
                    <w:rPr>
                      <w:szCs w:val="24"/>
                    </w:rPr>
                    <w:t>2</w:t>
                  </w:r>
                </w:p>
              </w:tc>
            </w:tr>
            <w:tr w:rsidR="00A05874" w:rsidRPr="00A05874" w:rsidTr="00657A2B">
              <w:tblPrEx>
                <w:tblBorders>
                  <w:insideH w:val="none" w:sz="0" w:space="0" w:color="auto"/>
                  <w:insideV w:val="none" w:sz="0" w:space="0" w:color="auto"/>
                </w:tblBorders>
              </w:tblPrEx>
              <w:tc>
                <w:tcPr>
                  <w:tcW w:w="7735" w:type="dxa"/>
                  <w:tcBorders>
                    <w:top w:val="single" w:sz="4" w:space="0" w:color="auto"/>
                    <w:left w:val="nil"/>
                    <w:bottom w:val="nil"/>
                    <w:right w:val="nil"/>
                  </w:tcBorders>
                </w:tcPr>
                <w:p w:rsidR="00A05874" w:rsidRPr="00A05874" w:rsidRDefault="00A05874" w:rsidP="00AF4843">
                  <w:pPr>
                    <w:pStyle w:val="ConsPlusNormal"/>
                    <w:jc w:val="both"/>
                    <w:rPr>
                      <w:szCs w:val="24"/>
                    </w:rPr>
                  </w:pPr>
                  <w:r w:rsidRPr="00A05874">
                    <w:rPr>
                      <w:szCs w:val="24"/>
                    </w:rPr>
                    <w:t>1 квалификационный уровень:</w:t>
                  </w:r>
                </w:p>
              </w:tc>
              <w:tc>
                <w:tcPr>
                  <w:tcW w:w="2098" w:type="dxa"/>
                  <w:tcBorders>
                    <w:top w:val="single" w:sz="4" w:space="0" w:color="auto"/>
                    <w:left w:val="nil"/>
                    <w:bottom w:val="nil"/>
                    <w:right w:val="nil"/>
                  </w:tcBorders>
                </w:tcPr>
                <w:p w:rsidR="00A05874" w:rsidRPr="00A05874" w:rsidRDefault="00A05874" w:rsidP="00AF4843">
                  <w:pPr>
                    <w:pStyle w:val="ConsPlusNormal"/>
                    <w:rPr>
                      <w:szCs w:val="24"/>
                    </w:rPr>
                  </w:pPr>
                </w:p>
              </w:tc>
            </w:tr>
            <w:tr w:rsidR="00A05874" w:rsidRPr="00A05874" w:rsidTr="00657A2B">
              <w:tblPrEx>
                <w:tblBorders>
                  <w:insideH w:val="none" w:sz="0" w:space="0" w:color="auto"/>
                  <w:insideV w:val="none" w:sz="0" w:space="0" w:color="auto"/>
                </w:tblBorders>
              </w:tblPrEx>
              <w:tc>
                <w:tcPr>
                  <w:tcW w:w="7735" w:type="dxa"/>
                  <w:tcBorders>
                    <w:top w:val="nil"/>
                    <w:left w:val="nil"/>
                    <w:bottom w:val="nil"/>
                    <w:right w:val="nil"/>
                  </w:tcBorders>
                </w:tcPr>
                <w:p w:rsidR="00A05874" w:rsidRDefault="00A05874" w:rsidP="00AF4843">
                  <w:pPr>
                    <w:pStyle w:val="ConsPlusNormal"/>
                    <w:jc w:val="both"/>
                    <w:rPr>
                      <w:szCs w:val="24"/>
                    </w:rPr>
                  </w:pPr>
                  <w:r w:rsidRPr="00A05874">
                    <w:rPr>
                      <w:szCs w:val="24"/>
                    </w:rPr>
                    <w:t xml:space="preserve">наименование профессий рабочих, </w:t>
                  </w:r>
                  <w:proofErr w:type="gramStart"/>
                  <w:r w:rsidRPr="00A05874">
                    <w:rPr>
                      <w:szCs w:val="24"/>
                    </w:rPr>
                    <w:t>по</w:t>
                  </w:r>
                  <w:proofErr w:type="gramEnd"/>
                  <w:r w:rsidRPr="00A05874">
                    <w:rPr>
                      <w:szCs w:val="24"/>
                    </w:rPr>
                    <w:t xml:space="preserve"> </w:t>
                  </w:r>
                </w:p>
                <w:p w:rsidR="00A05874" w:rsidRDefault="00A05874" w:rsidP="00AF4843">
                  <w:pPr>
                    <w:pStyle w:val="ConsPlusNormal"/>
                    <w:jc w:val="both"/>
                    <w:rPr>
                      <w:szCs w:val="24"/>
                    </w:rPr>
                  </w:pPr>
                  <w:proofErr w:type="gramStart"/>
                  <w:r w:rsidRPr="00A05874">
                    <w:rPr>
                      <w:szCs w:val="24"/>
                    </w:rPr>
                    <w:t>которым</w:t>
                  </w:r>
                  <w:proofErr w:type="gramEnd"/>
                  <w:r w:rsidRPr="00A05874">
                    <w:rPr>
                      <w:szCs w:val="24"/>
                    </w:rPr>
                    <w:t xml:space="preserve"> предусмотрено присвоение 4 и 5 </w:t>
                  </w:r>
                </w:p>
                <w:p w:rsidR="00A05874" w:rsidRDefault="00A05874" w:rsidP="00AF4843">
                  <w:pPr>
                    <w:pStyle w:val="ConsPlusNormal"/>
                    <w:jc w:val="both"/>
                    <w:rPr>
                      <w:szCs w:val="24"/>
                    </w:rPr>
                  </w:pPr>
                  <w:r w:rsidRPr="00A05874">
                    <w:rPr>
                      <w:szCs w:val="24"/>
                    </w:rPr>
                    <w:t>квалификационных разрядов в соответствии</w:t>
                  </w:r>
                </w:p>
                <w:p w:rsidR="00A05874" w:rsidRDefault="00A05874" w:rsidP="00AF4843">
                  <w:pPr>
                    <w:pStyle w:val="ConsPlusNormal"/>
                    <w:jc w:val="both"/>
                    <w:rPr>
                      <w:szCs w:val="24"/>
                    </w:rPr>
                  </w:pPr>
                  <w:r w:rsidRPr="00A05874">
                    <w:rPr>
                      <w:szCs w:val="24"/>
                    </w:rPr>
                    <w:t xml:space="preserve"> с Единым тарифно-квалификационным </w:t>
                  </w:r>
                </w:p>
                <w:p w:rsidR="00A05874" w:rsidRPr="00A05874" w:rsidRDefault="00A05874" w:rsidP="00AF4843">
                  <w:pPr>
                    <w:pStyle w:val="ConsPlusNormal"/>
                    <w:jc w:val="both"/>
                    <w:rPr>
                      <w:szCs w:val="24"/>
                    </w:rPr>
                  </w:pPr>
                  <w:r w:rsidRPr="00A05874">
                    <w:rPr>
                      <w:szCs w:val="24"/>
                    </w:rPr>
                    <w:t>справочником работ и профессий рабочих:</w:t>
                  </w:r>
                </w:p>
              </w:tc>
              <w:tc>
                <w:tcPr>
                  <w:tcW w:w="2098" w:type="dxa"/>
                  <w:tcBorders>
                    <w:top w:val="nil"/>
                    <w:left w:val="nil"/>
                    <w:bottom w:val="nil"/>
                    <w:right w:val="nil"/>
                  </w:tcBorders>
                </w:tcPr>
                <w:p w:rsidR="00A05874" w:rsidRPr="00A05874" w:rsidRDefault="00A05874" w:rsidP="00AF4843">
                  <w:pPr>
                    <w:pStyle w:val="ConsPlusNormal"/>
                    <w:rPr>
                      <w:szCs w:val="24"/>
                    </w:rPr>
                  </w:pPr>
                </w:p>
              </w:tc>
            </w:tr>
            <w:tr w:rsidR="00A05874" w:rsidRPr="00A05874" w:rsidTr="00657A2B">
              <w:tblPrEx>
                <w:tblBorders>
                  <w:insideH w:val="none" w:sz="0" w:space="0" w:color="auto"/>
                  <w:insideV w:val="none" w:sz="0" w:space="0" w:color="auto"/>
                </w:tblBorders>
              </w:tblPrEx>
              <w:tc>
                <w:tcPr>
                  <w:tcW w:w="7735" w:type="dxa"/>
                  <w:tcBorders>
                    <w:top w:val="nil"/>
                    <w:left w:val="nil"/>
                    <w:bottom w:val="nil"/>
                    <w:right w:val="nil"/>
                  </w:tcBorders>
                </w:tcPr>
                <w:p w:rsidR="00A05874" w:rsidRPr="00A05874" w:rsidRDefault="00A05874" w:rsidP="00AF4843">
                  <w:pPr>
                    <w:pStyle w:val="ConsPlusNormal"/>
                    <w:jc w:val="both"/>
                    <w:rPr>
                      <w:szCs w:val="24"/>
                    </w:rPr>
                  </w:pPr>
                  <w:r w:rsidRPr="00A05874">
                    <w:rPr>
                      <w:szCs w:val="24"/>
                    </w:rPr>
                    <w:t>4 разряд</w:t>
                  </w:r>
                  <w:r>
                    <w:rPr>
                      <w:szCs w:val="24"/>
                    </w:rPr>
                    <w:t xml:space="preserve">                                                                                                   </w:t>
                  </w:r>
                  <w:r w:rsidR="00301F5C">
                    <w:rPr>
                      <w:szCs w:val="24"/>
                    </w:rPr>
                    <w:t xml:space="preserve"> </w:t>
                  </w:r>
                  <w:r>
                    <w:rPr>
                      <w:szCs w:val="24"/>
                    </w:rPr>
                    <w:t>1,0</w:t>
                  </w:r>
                </w:p>
              </w:tc>
              <w:tc>
                <w:tcPr>
                  <w:tcW w:w="2098" w:type="dxa"/>
                  <w:tcBorders>
                    <w:top w:val="nil"/>
                    <w:left w:val="nil"/>
                    <w:bottom w:val="nil"/>
                    <w:right w:val="nil"/>
                  </w:tcBorders>
                </w:tcPr>
                <w:p w:rsidR="00A05874" w:rsidRPr="00A05874" w:rsidRDefault="00A05874" w:rsidP="00AF4843">
                  <w:pPr>
                    <w:pStyle w:val="ConsPlusNormal"/>
                    <w:jc w:val="center"/>
                    <w:rPr>
                      <w:szCs w:val="24"/>
                    </w:rPr>
                  </w:pPr>
                  <w:r w:rsidRPr="00A05874">
                    <w:rPr>
                      <w:szCs w:val="24"/>
                    </w:rPr>
                    <w:t>1,0</w:t>
                  </w:r>
                </w:p>
              </w:tc>
            </w:tr>
            <w:tr w:rsidR="00A05874" w:rsidRPr="00A05874" w:rsidTr="00657A2B">
              <w:tblPrEx>
                <w:tblBorders>
                  <w:insideH w:val="none" w:sz="0" w:space="0" w:color="auto"/>
                  <w:insideV w:val="none" w:sz="0" w:space="0" w:color="auto"/>
                </w:tblBorders>
              </w:tblPrEx>
              <w:tc>
                <w:tcPr>
                  <w:tcW w:w="7735" w:type="dxa"/>
                  <w:tcBorders>
                    <w:top w:val="nil"/>
                    <w:left w:val="nil"/>
                    <w:bottom w:val="nil"/>
                    <w:right w:val="nil"/>
                  </w:tcBorders>
                </w:tcPr>
                <w:p w:rsidR="00A05874" w:rsidRPr="00A05874" w:rsidRDefault="00A05874" w:rsidP="00A05874">
                  <w:pPr>
                    <w:pStyle w:val="ConsPlusNormal"/>
                    <w:tabs>
                      <w:tab w:val="right" w:pos="7416"/>
                    </w:tabs>
                    <w:jc w:val="both"/>
                    <w:rPr>
                      <w:szCs w:val="24"/>
                    </w:rPr>
                  </w:pPr>
                  <w:r w:rsidRPr="00A05874">
                    <w:rPr>
                      <w:szCs w:val="24"/>
                    </w:rPr>
                    <w:t>5 разряд</w:t>
                  </w:r>
                  <w:r>
                    <w:rPr>
                      <w:szCs w:val="24"/>
                    </w:rPr>
                    <w:t xml:space="preserve">                                                                                                    1,05</w:t>
                  </w:r>
                </w:p>
              </w:tc>
              <w:tc>
                <w:tcPr>
                  <w:tcW w:w="2098" w:type="dxa"/>
                  <w:tcBorders>
                    <w:top w:val="nil"/>
                    <w:left w:val="nil"/>
                    <w:bottom w:val="nil"/>
                    <w:right w:val="nil"/>
                  </w:tcBorders>
                </w:tcPr>
                <w:p w:rsidR="00A05874" w:rsidRPr="00A05874" w:rsidRDefault="00A05874" w:rsidP="00AF4843">
                  <w:pPr>
                    <w:pStyle w:val="ConsPlusNormal"/>
                    <w:jc w:val="center"/>
                    <w:rPr>
                      <w:szCs w:val="24"/>
                    </w:rPr>
                  </w:pPr>
                  <w:r w:rsidRPr="00A05874">
                    <w:rPr>
                      <w:szCs w:val="24"/>
                    </w:rPr>
                    <w:t>1,05</w:t>
                  </w:r>
                </w:p>
              </w:tc>
            </w:tr>
            <w:tr w:rsidR="00A05874" w:rsidRPr="00A05874" w:rsidTr="00657A2B">
              <w:tblPrEx>
                <w:tblBorders>
                  <w:insideH w:val="none" w:sz="0" w:space="0" w:color="auto"/>
                  <w:insideV w:val="none" w:sz="0" w:space="0" w:color="auto"/>
                </w:tblBorders>
              </w:tblPrEx>
              <w:tc>
                <w:tcPr>
                  <w:tcW w:w="7735" w:type="dxa"/>
                  <w:tcBorders>
                    <w:top w:val="nil"/>
                    <w:left w:val="nil"/>
                    <w:bottom w:val="nil"/>
                    <w:right w:val="nil"/>
                  </w:tcBorders>
                </w:tcPr>
                <w:p w:rsidR="00A05874" w:rsidRPr="00A05874" w:rsidRDefault="00A05874" w:rsidP="00AF4843">
                  <w:pPr>
                    <w:pStyle w:val="ConsPlusNormal"/>
                    <w:jc w:val="both"/>
                    <w:rPr>
                      <w:szCs w:val="24"/>
                    </w:rPr>
                  </w:pPr>
                  <w:r w:rsidRPr="00A05874">
                    <w:rPr>
                      <w:szCs w:val="24"/>
                    </w:rPr>
                    <w:t>2 квалификационный уровень:</w:t>
                  </w:r>
                </w:p>
              </w:tc>
              <w:tc>
                <w:tcPr>
                  <w:tcW w:w="2098" w:type="dxa"/>
                  <w:tcBorders>
                    <w:top w:val="nil"/>
                    <w:left w:val="nil"/>
                    <w:bottom w:val="nil"/>
                    <w:right w:val="nil"/>
                  </w:tcBorders>
                </w:tcPr>
                <w:p w:rsidR="00A05874" w:rsidRPr="00A05874" w:rsidRDefault="00A05874" w:rsidP="00AF4843">
                  <w:pPr>
                    <w:pStyle w:val="ConsPlusNormal"/>
                    <w:rPr>
                      <w:szCs w:val="24"/>
                    </w:rPr>
                  </w:pPr>
                </w:p>
              </w:tc>
            </w:tr>
            <w:tr w:rsidR="00A05874" w:rsidRPr="00A05874" w:rsidTr="00657A2B">
              <w:tblPrEx>
                <w:tblBorders>
                  <w:insideH w:val="none" w:sz="0" w:space="0" w:color="auto"/>
                  <w:insideV w:val="none" w:sz="0" w:space="0" w:color="auto"/>
                </w:tblBorders>
              </w:tblPrEx>
              <w:tc>
                <w:tcPr>
                  <w:tcW w:w="7735" w:type="dxa"/>
                  <w:tcBorders>
                    <w:top w:val="nil"/>
                    <w:left w:val="nil"/>
                    <w:bottom w:val="nil"/>
                    <w:right w:val="nil"/>
                  </w:tcBorders>
                </w:tcPr>
                <w:p w:rsidR="00A05874" w:rsidRDefault="00A05874" w:rsidP="00AF4843">
                  <w:pPr>
                    <w:pStyle w:val="ConsPlusNormal"/>
                    <w:jc w:val="both"/>
                    <w:rPr>
                      <w:szCs w:val="24"/>
                    </w:rPr>
                  </w:pPr>
                  <w:r w:rsidRPr="00A05874">
                    <w:rPr>
                      <w:szCs w:val="24"/>
                    </w:rPr>
                    <w:t xml:space="preserve">наименование профессий рабочих, </w:t>
                  </w:r>
                  <w:proofErr w:type="gramStart"/>
                  <w:r w:rsidRPr="00A05874">
                    <w:rPr>
                      <w:szCs w:val="24"/>
                    </w:rPr>
                    <w:t>по</w:t>
                  </w:r>
                  <w:proofErr w:type="gramEnd"/>
                </w:p>
                <w:p w:rsidR="00A05874" w:rsidRDefault="00A05874" w:rsidP="00AF4843">
                  <w:pPr>
                    <w:pStyle w:val="ConsPlusNormal"/>
                    <w:jc w:val="both"/>
                    <w:rPr>
                      <w:szCs w:val="24"/>
                    </w:rPr>
                  </w:pPr>
                  <w:r w:rsidRPr="00A05874">
                    <w:rPr>
                      <w:szCs w:val="24"/>
                    </w:rPr>
                    <w:t xml:space="preserve"> </w:t>
                  </w:r>
                  <w:proofErr w:type="gramStart"/>
                  <w:r w:rsidRPr="00A05874">
                    <w:rPr>
                      <w:szCs w:val="24"/>
                    </w:rPr>
                    <w:t>которым</w:t>
                  </w:r>
                  <w:proofErr w:type="gramEnd"/>
                  <w:r w:rsidRPr="00A05874">
                    <w:rPr>
                      <w:szCs w:val="24"/>
                    </w:rPr>
                    <w:t xml:space="preserve"> предусмотрено присвоение 6 и 7 </w:t>
                  </w:r>
                </w:p>
                <w:p w:rsidR="00A05874" w:rsidRDefault="00A05874" w:rsidP="00AF4843">
                  <w:pPr>
                    <w:pStyle w:val="ConsPlusNormal"/>
                    <w:jc w:val="both"/>
                    <w:rPr>
                      <w:szCs w:val="24"/>
                    </w:rPr>
                  </w:pPr>
                  <w:r w:rsidRPr="00A05874">
                    <w:rPr>
                      <w:szCs w:val="24"/>
                    </w:rPr>
                    <w:t>квалификационных разрядов в соответствии</w:t>
                  </w:r>
                </w:p>
                <w:p w:rsidR="00A05874" w:rsidRDefault="00A05874" w:rsidP="00AF4843">
                  <w:pPr>
                    <w:pStyle w:val="ConsPlusNormal"/>
                    <w:jc w:val="both"/>
                    <w:rPr>
                      <w:szCs w:val="24"/>
                    </w:rPr>
                  </w:pPr>
                  <w:r w:rsidRPr="00A05874">
                    <w:rPr>
                      <w:szCs w:val="24"/>
                    </w:rPr>
                    <w:t xml:space="preserve"> с Единым тарифно-квалификационным</w:t>
                  </w:r>
                </w:p>
                <w:p w:rsidR="00A05874" w:rsidRPr="00A05874" w:rsidRDefault="00A05874" w:rsidP="00AF4843">
                  <w:pPr>
                    <w:pStyle w:val="ConsPlusNormal"/>
                    <w:jc w:val="both"/>
                    <w:rPr>
                      <w:szCs w:val="24"/>
                    </w:rPr>
                  </w:pPr>
                  <w:r w:rsidRPr="00A05874">
                    <w:rPr>
                      <w:szCs w:val="24"/>
                    </w:rPr>
                    <w:t xml:space="preserve"> справочником работ и профессий рабочих:</w:t>
                  </w:r>
                </w:p>
              </w:tc>
              <w:tc>
                <w:tcPr>
                  <w:tcW w:w="2098" w:type="dxa"/>
                  <w:tcBorders>
                    <w:top w:val="nil"/>
                    <w:left w:val="nil"/>
                    <w:bottom w:val="nil"/>
                    <w:right w:val="nil"/>
                  </w:tcBorders>
                </w:tcPr>
                <w:p w:rsidR="00A05874" w:rsidRPr="00A05874" w:rsidRDefault="00A05874" w:rsidP="00AF4843">
                  <w:pPr>
                    <w:pStyle w:val="ConsPlusNormal"/>
                    <w:rPr>
                      <w:szCs w:val="24"/>
                    </w:rPr>
                  </w:pPr>
                </w:p>
              </w:tc>
            </w:tr>
            <w:tr w:rsidR="00A05874" w:rsidRPr="00A05874" w:rsidTr="00657A2B">
              <w:tblPrEx>
                <w:tblBorders>
                  <w:insideH w:val="none" w:sz="0" w:space="0" w:color="auto"/>
                  <w:insideV w:val="none" w:sz="0" w:space="0" w:color="auto"/>
                </w:tblBorders>
              </w:tblPrEx>
              <w:tc>
                <w:tcPr>
                  <w:tcW w:w="7735" w:type="dxa"/>
                  <w:tcBorders>
                    <w:top w:val="nil"/>
                    <w:left w:val="nil"/>
                    <w:bottom w:val="nil"/>
                    <w:right w:val="nil"/>
                  </w:tcBorders>
                </w:tcPr>
                <w:p w:rsidR="00A05874" w:rsidRPr="00A05874" w:rsidRDefault="00A05874" w:rsidP="00AF4843">
                  <w:pPr>
                    <w:pStyle w:val="ConsPlusNormal"/>
                    <w:jc w:val="both"/>
                    <w:rPr>
                      <w:szCs w:val="24"/>
                    </w:rPr>
                  </w:pPr>
                  <w:r w:rsidRPr="00A05874">
                    <w:rPr>
                      <w:szCs w:val="24"/>
                    </w:rPr>
                    <w:t>6 разряд</w:t>
                  </w:r>
                  <w:r>
                    <w:rPr>
                      <w:szCs w:val="24"/>
                    </w:rPr>
                    <w:t xml:space="preserve">                                                                                                     1,15</w:t>
                  </w:r>
                </w:p>
              </w:tc>
              <w:tc>
                <w:tcPr>
                  <w:tcW w:w="2098" w:type="dxa"/>
                  <w:tcBorders>
                    <w:top w:val="nil"/>
                    <w:left w:val="nil"/>
                    <w:bottom w:val="nil"/>
                    <w:right w:val="nil"/>
                  </w:tcBorders>
                </w:tcPr>
                <w:p w:rsidR="00A05874" w:rsidRPr="00A05874" w:rsidRDefault="00A05874" w:rsidP="00AF4843">
                  <w:pPr>
                    <w:pStyle w:val="ConsPlusNormal"/>
                    <w:jc w:val="center"/>
                    <w:rPr>
                      <w:szCs w:val="24"/>
                    </w:rPr>
                  </w:pPr>
                  <w:r w:rsidRPr="00A05874">
                    <w:rPr>
                      <w:szCs w:val="24"/>
                    </w:rPr>
                    <w:t>1,15</w:t>
                  </w:r>
                </w:p>
              </w:tc>
            </w:tr>
            <w:tr w:rsidR="00A05874" w:rsidRPr="00A05874" w:rsidTr="00657A2B">
              <w:tblPrEx>
                <w:tblBorders>
                  <w:insideH w:val="none" w:sz="0" w:space="0" w:color="auto"/>
                  <w:insideV w:val="none" w:sz="0" w:space="0" w:color="auto"/>
                </w:tblBorders>
              </w:tblPrEx>
              <w:tc>
                <w:tcPr>
                  <w:tcW w:w="7735" w:type="dxa"/>
                  <w:tcBorders>
                    <w:top w:val="nil"/>
                    <w:left w:val="nil"/>
                    <w:bottom w:val="nil"/>
                    <w:right w:val="nil"/>
                  </w:tcBorders>
                </w:tcPr>
                <w:p w:rsidR="00A05874" w:rsidRPr="00A05874" w:rsidRDefault="00A05874" w:rsidP="00AF4843">
                  <w:pPr>
                    <w:pStyle w:val="ConsPlusNormal"/>
                    <w:jc w:val="both"/>
                    <w:rPr>
                      <w:szCs w:val="24"/>
                    </w:rPr>
                  </w:pPr>
                  <w:r w:rsidRPr="00A05874">
                    <w:rPr>
                      <w:szCs w:val="24"/>
                    </w:rPr>
                    <w:t>7 разряд</w:t>
                  </w:r>
                  <w:r>
                    <w:rPr>
                      <w:szCs w:val="24"/>
                    </w:rPr>
                    <w:t xml:space="preserve">                                                                      </w:t>
                  </w:r>
                  <w:r w:rsidR="00657A2B">
                    <w:rPr>
                      <w:szCs w:val="24"/>
                    </w:rPr>
                    <w:t xml:space="preserve">                               </w:t>
                  </w:r>
                  <w:r>
                    <w:rPr>
                      <w:szCs w:val="24"/>
                    </w:rPr>
                    <w:t>1,2</w:t>
                  </w:r>
                </w:p>
              </w:tc>
              <w:tc>
                <w:tcPr>
                  <w:tcW w:w="2098" w:type="dxa"/>
                  <w:tcBorders>
                    <w:top w:val="nil"/>
                    <w:left w:val="nil"/>
                    <w:bottom w:val="nil"/>
                    <w:right w:val="nil"/>
                  </w:tcBorders>
                </w:tcPr>
                <w:p w:rsidR="00A05874" w:rsidRPr="00A05874" w:rsidRDefault="00A05874" w:rsidP="00AF4843">
                  <w:pPr>
                    <w:pStyle w:val="ConsPlusNormal"/>
                    <w:jc w:val="center"/>
                    <w:rPr>
                      <w:szCs w:val="24"/>
                    </w:rPr>
                  </w:pPr>
                  <w:r w:rsidRPr="00A05874">
                    <w:rPr>
                      <w:szCs w:val="24"/>
                    </w:rPr>
                    <w:t>1,2</w:t>
                  </w:r>
                </w:p>
              </w:tc>
            </w:tr>
            <w:tr w:rsidR="00A05874" w:rsidRPr="00A05874" w:rsidTr="00657A2B">
              <w:tblPrEx>
                <w:tblBorders>
                  <w:insideH w:val="none" w:sz="0" w:space="0" w:color="auto"/>
                  <w:insideV w:val="none" w:sz="0" w:space="0" w:color="auto"/>
                </w:tblBorders>
              </w:tblPrEx>
              <w:tc>
                <w:tcPr>
                  <w:tcW w:w="7735" w:type="dxa"/>
                  <w:tcBorders>
                    <w:top w:val="nil"/>
                    <w:left w:val="nil"/>
                    <w:bottom w:val="nil"/>
                    <w:right w:val="nil"/>
                  </w:tcBorders>
                </w:tcPr>
                <w:p w:rsidR="00A05874" w:rsidRPr="00A05874" w:rsidRDefault="00A05874" w:rsidP="00AF4843">
                  <w:pPr>
                    <w:pStyle w:val="ConsPlusNormal"/>
                    <w:jc w:val="both"/>
                    <w:rPr>
                      <w:szCs w:val="24"/>
                    </w:rPr>
                  </w:pPr>
                  <w:r w:rsidRPr="00A05874">
                    <w:rPr>
                      <w:szCs w:val="24"/>
                    </w:rPr>
                    <w:t>3 квалификационный уровень:</w:t>
                  </w:r>
                </w:p>
              </w:tc>
              <w:tc>
                <w:tcPr>
                  <w:tcW w:w="2098" w:type="dxa"/>
                  <w:tcBorders>
                    <w:top w:val="nil"/>
                    <w:left w:val="nil"/>
                    <w:bottom w:val="nil"/>
                    <w:right w:val="nil"/>
                  </w:tcBorders>
                </w:tcPr>
                <w:p w:rsidR="00A05874" w:rsidRPr="00A05874" w:rsidRDefault="00A05874" w:rsidP="00AF4843">
                  <w:pPr>
                    <w:pStyle w:val="ConsPlusNormal"/>
                    <w:rPr>
                      <w:szCs w:val="24"/>
                    </w:rPr>
                  </w:pPr>
                </w:p>
              </w:tc>
            </w:tr>
            <w:tr w:rsidR="00A05874" w:rsidRPr="00A05874" w:rsidTr="00657A2B">
              <w:tblPrEx>
                <w:tblBorders>
                  <w:insideH w:val="none" w:sz="0" w:space="0" w:color="auto"/>
                  <w:insideV w:val="none" w:sz="0" w:space="0" w:color="auto"/>
                </w:tblBorders>
              </w:tblPrEx>
              <w:tc>
                <w:tcPr>
                  <w:tcW w:w="7735" w:type="dxa"/>
                  <w:tcBorders>
                    <w:top w:val="nil"/>
                    <w:left w:val="nil"/>
                    <w:bottom w:val="nil"/>
                    <w:right w:val="nil"/>
                  </w:tcBorders>
                </w:tcPr>
                <w:p w:rsidR="00A05874" w:rsidRDefault="00A05874" w:rsidP="00AF4843">
                  <w:pPr>
                    <w:pStyle w:val="ConsPlusNormal"/>
                    <w:jc w:val="both"/>
                    <w:rPr>
                      <w:szCs w:val="24"/>
                    </w:rPr>
                  </w:pPr>
                  <w:r w:rsidRPr="00A05874">
                    <w:rPr>
                      <w:szCs w:val="24"/>
                    </w:rPr>
                    <w:t xml:space="preserve">наименование профессий рабочих, </w:t>
                  </w:r>
                  <w:proofErr w:type="gramStart"/>
                  <w:r w:rsidRPr="00A05874">
                    <w:rPr>
                      <w:szCs w:val="24"/>
                    </w:rPr>
                    <w:t>по</w:t>
                  </w:r>
                  <w:proofErr w:type="gramEnd"/>
                  <w:r w:rsidRPr="00A05874">
                    <w:rPr>
                      <w:szCs w:val="24"/>
                    </w:rPr>
                    <w:t xml:space="preserve"> </w:t>
                  </w:r>
                </w:p>
                <w:p w:rsidR="00A05874" w:rsidRDefault="00A05874" w:rsidP="00AF4843">
                  <w:pPr>
                    <w:pStyle w:val="ConsPlusNormal"/>
                    <w:jc w:val="both"/>
                    <w:rPr>
                      <w:szCs w:val="24"/>
                    </w:rPr>
                  </w:pPr>
                  <w:proofErr w:type="gramStart"/>
                  <w:r w:rsidRPr="00A05874">
                    <w:rPr>
                      <w:szCs w:val="24"/>
                    </w:rPr>
                    <w:t>которым</w:t>
                  </w:r>
                  <w:proofErr w:type="gramEnd"/>
                  <w:r w:rsidRPr="00A05874">
                    <w:rPr>
                      <w:szCs w:val="24"/>
                    </w:rPr>
                    <w:t xml:space="preserve"> предусмотрено присвоение 8 </w:t>
                  </w:r>
                </w:p>
                <w:p w:rsidR="00A05874" w:rsidRDefault="00A05874" w:rsidP="00AF4843">
                  <w:pPr>
                    <w:pStyle w:val="ConsPlusNormal"/>
                    <w:jc w:val="both"/>
                    <w:rPr>
                      <w:szCs w:val="24"/>
                    </w:rPr>
                  </w:pPr>
                  <w:r w:rsidRPr="00A05874">
                    <w:rPr>
                      <w:szCs w:val="24"/>
                    </w:rPr>
                    <w:t>квалификационного разряда в соответствии</w:t>
                  </w:r>
                  <w:r>
                    <w:rPr>
                      <w:szCs w:val="24"/>
                    </w:rPr>
                    <w:t xml:space="preserve">         </w:t>
                  </w:r>
                  <w:r w:rsidR="00657A2B">
                    <w:rPr>
                      <w:szCs w:val="24"/>
                    </w:rPr>
                    <w:t xml:space="preserve">                               </w:t>
                  </w:r>
                  <w:r>
                    <w:rPr>
                      <w:szCs w:val="24"/>
                    </w:rPr>
                    <w:t>1,25</w:t>
                  </w:r>
                </w:p>
                <w:p w:rsidR="00A05874" w:rsidRDefault="00A05874" w:rsidP="00AF4843">
                  <w:pPr>
                    <w:pStyle w:val="ConsPlusNormal"/>
                    <w:jc w:val="both"/>
                    <w:rPr>
                      <w:szCs w:val="24"/>
                    </w:rPr>
                  </w:pPr>
                  <w:r w:rsidRPr="00A05874">
                    <w:rPr>
                      <w:szCs w:val="24"/>
                    </w:rPr>
                    <w:t xml:space="preserve"> с Единым тарифно-квалификационным</w:t>
                  </w:r>
                </w:p>
                <w:p w:rsidR="00A05874" w:rsidRPr="00A05874" w:rsidRDefault="00A05874" w:rsidP="00AF4843">
                  <w:pPr>
                    <w:pStyle w:val="ConsPlusNormal"/>
                    <w:jc w:val="both"/>
                    <w:rPr>
                      <w:szCs w:val="24"/>
                    </w:rPr>
                  </w:pPr>
                  <w:r w:rsidRPr="00A05874">
                    <w:rPr>
                      <w:szCs w:val="24"/>
                    </w:rPr>
                    <w:t xml:space="preserve"> справочником работ и профессий рабочих</w:t>
                  </w:r>
                </w:p>
              </w:tc>
              <w:tc>
                <w:tcPr>
                  <w:tcW w:w="2098" w:type="dxa"/>
                  <w:tcBorders>
                    <w:top w:val="nil"/>
                    <w:left w:val="nil"/>
                    <w:bottom w:val="nil"/>
                    <w:right w:val="nil"/>
                  </w:tcBorders>
                </w:tcPr>
                <w:p w:rsidR="00A05874" w:rsidRPr="00A05874" w:rsidRDefault="00A05874" w:rsidP="00AF4843">
                  <w:pPr>
                    <w:pStyle w:val="ConsPlusNormal"/>
                    <w:jc w:val="center"/>
                    <w:rPr>
                      <w:szCs w:val="24"/>
                    </w:rPr>
                  </w:pPr>
                  <w:r w:rsidRPr="00A05874">
                    <w:rPr>
                      <w:szCs w:val="24"/>
                    </w:rPr>
                    <w:t>1,25</w:t>
                  </w:r>
                </w:p>
              </w:tc>
            </w:tr>
          </w:tbl>
          <w:p w:rsidR="00E032D9" w:rsidRPr="00A05874" w:rsidRDefault="00E032D9">
            <w:pPr>
              <w:pStyle w:val="ConsPlusNormal"/>
              <w:jc w:val="both"/>
              <w:rPr>
                <w:szCs w:val="24"/>
              </w:rPr>
            </w:pPr>
          </w:p>
        </w:tc>
        <w:tc>
          <w:tcPr>
            <w:tcW w:w="2098" w:type="dxa"/>
            <w:tcBorders>
              <w:top w:val="nil"/>
              <w:left w:val="nil"/>
              <w:bottom w:val="nil"/>
              <w:right w:val="nil"/>
            </w:tcBorders>
          </w:tcPr>
          <w:p w:rsidR="00E032D9" w:rsidRPr="0092379F" w:rsidRDefault="00E032D9">
            <w:pPr>
              <w:pStyle w:val="ConsPlusNormal"/>
              <w:jc w:val="center"/>
              <w:rPr>
                <w:szCs w:val="24"/>
              </w:rPr>
            </w:pPr>
          </w:p>
        </w:tc>
      </w:tr>
      <w:tr w:rsidR="00E032D9" w:rsidRPr="0092379F" w:rsidTr="00C91C44">
        <w:tblPrEx>
          <w:tblBorders>
            <w:insideH w:val="none" w:sz="0" w:space="0" w:color="auto"/>
            <w:insideV w:val="none" w:sz="0" w:space="0" w:color="auto"/>
          </w:tblBorders>
        </w:tblPrEx>
        <w:trPr>
          <w:gridAfter w:val="1"/>
          <w:wAfter w:w="2098" w:type="dxa"/>
          <w:trHeight w:val="391"/>
        </w:trPr>
        <w:tc>
          <w:tcPr>
            <w:tcW w:w="7540" w:type="dxa"/>
            <w:tcBorders>
              <w:top w:val="nil"/>
              <w:left w:val="nil"/>
              <w:bottom w:val="nil"/>
              <w:right w:val="nil"/>
            </w:tcBorders>
          </w:tcPr>
          <w:p w:rsidR="00E032D9" w:rsidRPr="0092379F" w:rsidRDefault="00E032D9">
            <w:pPr>
              <w:pStyle w:val="ConsPlusNormal"/>
              <w:jc w:val="both"/>
              <w:rPr>
                <w:szCs w:val="24"/>
              </w:rPr>
            </w:pPr>
          </w:p>
        </w:tc>
        <w:tc>
          <w:tcPr>
            <w:tcW w:w="2098" w:type="dxa"/>
            <w:tcBorders>
              <w:top w:val="nil"/>
              <w:left w:val="nil"/>
              <w:bottom w:val="nil"/>
              <w:right w:val="nil"/>
            </w:tcBorders>
          </w:tcPr>
          <w:p w:rsidR="00E032D9" w:rsidRPr="0092379F" w:rsidRDefault="00E032D9">
            <w:pPr>
              <w:pStyle w:val="ConsPlusNormal"/>
              <w:jc w:val="center"/>
              <w:rPr>
                <w:szCs w:val="24"/>
              </w:rPr>
            </w:pPr>
          </w:p>
        </w:tc>
      </w:tr>
    </w:tbl>
    <w:p w:rsidR="000810BC" w:rsidRPr="0092379F" w:rsidRDefault="000810BC" w:rsidP="00B2336F">
      <w:pPr>
        <w:pStyle w:val="ConsPlusNormal"/>
        <w:jc w:val="both"/>
        <w:rPr>
          <w:szCs w:val="24"/>
        </w:rPr>
      </w:pPr>
      <w:r w:rsidRPr="0092379F">
        <w:rPr>
          <w:szCs w:val="24"/>
        </w:rPr>
        <w:lastRenderedPageBreak/>
        <w:t>11. Настоящим Положением предусматривается установление работникам учреждений компенсационных и стимулирующих выплат.</w:t>
      </w:r>
    </w:p>
    <w:p w:rsidR="000810BC" w:rsidRPr="0092379F" w:rsidRDefault="000810BC">
      <w:pPr>
        <w:pStyle w:val="ConsPlusNormal"/>
        <w:jc w:val="both"/>
        <w:rPr>
          <w:szCs w:val="24"/>
        </w:rPr>
      </w:pPr>
    </w:p>
    <w:p w:rsidR="000810BC" w:rsidRPr="0092379F" w:rsidRDefault="000810BC">
      <w:pPr>
        <w:pStyle w:val="ConsPlusNormal"/>
        <w:jc w:val="center"/>
        <w:outlineLvl w:val="1"/>
        <w:rPr>
          <w:szCs w:val="24"/>
        </w:rPr>
      </w:pPr>
      <w:r w:rsidRPr="0092379F">
        <w:rPr>
          <w:szCs w:val="24"/>
        </w:rPr>
        <w:t>IV. Компенсационные выплаты</w:t>
      </w:r>
    </w:p>
    <w:p w:rsidR="000810BC" w:rsidRPr="0092379F" w:rsidRDefault="000810BC">
      <w:pPr>
        <w:pStyle w:val="ConsPlusNormal"/>
        <w:jc w:val="both"/>
        <w:rPr>
          <w:szCs w:val="24"/>
        </w:rPr>
      </w:pPr>
    </w:p>
    <w:p w:rsidR="000810BC" w:rsidRPr="0092379F" w:rsidRDefault="000810BC">
      <w:pPr>
        <w:pStyle w:val="ConsPlusNormal"/>
        <w:ind w:firstLine="540"/>
        <w:jc w:val="both"/>
        <w:rPr>
          <w:szCs w:val="24"/>
        </w:rPr>
      </w:pPr>
      <w:r w:rsidRPr="0092379F">
        <w:rPr>
          <w:szCs w:val="24"/>
        </w:rPr>
        <w:t>12. К компенсационным выплатам относятся:</w:t>
      </w:r>
    </w:p>
    <w:p w:rsidR="000810BC" w:rsidRPr="0092379F" w:rsidRDefault="000810BC">
      <w:pPr>
        <w:pStyle w:val="ConsPlusNormal"/>
        <w:ind w:firstLine="540"/>
        <w:jc w:val="both"/>
        <w:rPr>
          <w:szCs w:val="24"/>
        </w:rPr>
      </w:pPr>
      <w:r w:rsidRPr="0092379F">
        <w:rPr>
          <w:szCs w:val="24"/>
        </w:rPr>
        <w:t xml:space="preserve">выплаты, обеспечивающие оплату труда в повышенном размере работникам учреждений, занятым на работах с вредными и (или) опасными условиями труда, в условиях труда, отклоняющихся </w:t>
      </w:r>
      <w:proofErr w:type="gramStart"/>
      <w:r w:rsidRPr="0092379F">
        <w:rPr>
          <w:szCs w:val="24"/>
        </w:rPr>
        <w:t>от</w:t>
      </w:r>
      <w:proofErr w:type="gramEnd"/>
      <w:r w:rsidRPr="0092379F">
        <w:rPr>
          <w:szCs w:val="24"/>
        </w:rPr>
        <w:t xml:space="preserve"> нормальных;</w:t>
      </w:r>
    </w:p>
    <w:p w:rsidR="000810BC" w:rsidRPr="0092379F" w:rsidRDefault="000810BC">
      <w:pPr>
        <w:pStyle w:val="ConsPlusNormal"/>
        <w:ind w:firstLine="540"/>
        <w:jc w:val="both"/>
        <w:rPr>
          <w:szCs w:val="24"/>
        </w:rPr>
      </w:pPr>
      <w:r w:rsidRPr="0092379F">
        <w:rPr>
          <w:szCs w:val="24"/>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которые устанавливаются в виде доплат.</w:t>
      </w:r>
    </w:p>
    <w:p w:rsidR="000810BC" w:rsidRPr="0092379F" w:rsidRDefault="000810BC">
      <w:pPr>
        <w:pStyle w:val="ConsPlusNormal"/>
        <w:ind w:firstLine="540"/>
        <w:jc w:val="both"/>
        <w:rPr>
          <w:szCs w:val="24"/>
        </w:rPr>
      </w:pPr>
      <w:r w:rsidRPr="0092379F">
        <w:rPr>
          <w:szCs w:val="24"/>
        </w:rPr>
        <w:t xml:space="preserve">13. Минимальные размеры повышения оплаты труда работникам, занятым на работах с вредными и (или) опасными условиями труда, и условия указанного повышения устанавливаются в соответствии со </w:t>
      </w:r>
      <w:hyperlink r:id="rId10" w:history="1">
        <w:r w:rsidRPr="0092379F">
          <w:rPr>
            <w:color w:val="0000FF"/>
            <w:szCs w:val="24"/>
          </w:rPr>
          <w:t>статьей 147</w:t>
        </w:r>
      </w:hyperlink>
      <w:r w:rsidRPr="0092379F">
        <w:rPr>
          <w:szCs w:val="24"/>
        </w:rPr>
        <w:t xml:space="preserve"> Трудового кодекса Российской Федерации.</w:t>
      </w:r>
    </w:p>
    <w:p w:rsidR="000810BC" w:rsidRPr="0092379F" w:rsidRDefault="000B5629" w:rsidP="000B5629">
      <w:pPr>
        <w:pStyle w:val="ConsPlusNormal"/>
        <w:jc w:val="both"/>
        <w:rPr>
          <w:szCs w:val="24"/>
        </w:rPr>
      </w:pPr>
      <w:r>
        <w:rPr>
          <w:szCs w:val="24"/>
        </w:rPr>
        <w:t xml:space="preserve">      </w:t>
      </w:r>
      <w:r w:rsidR="000810BC" w:rsidRPr="0092379F">
        <w:rPr>
          <w:szCs w:val="24"/>
        </w:rPr>
        <w:t>Работодатель принимает меры по проведению специальной оценки условий труда с целью разработки и реализации программы действий по обеспечению безопасных условий и охраны труда.</w:t>
      </w:r>
    </w:p>
    <w:p w:rsidR="000810BC" w:rsidRPr="0092379F" w:rsidRDefault="000810BC">
      <w:pPr>
        <w:pStyle w:val="ConsPlusNormal"/>
        <w:ind w:firstLine="540"/>
        <w:jc w:val="both"/>
        <w:rPr>
          <w:szCs w:val="24"/>
        </w:rPr>
      </w:pPr>
      <w:r w:rsidRPr="0092379F">
        <w:rPr>
          <w:szCs w:val="24"/>
        </w:rPr>
        <w:t>Перечень работ, должностей работников, профессий рабочих, занятых на работах с вредными и (или) опасными условиями труда, и размеры доплат утверждаются руководителем учреждения с учетом мнения представительного органа работников.</w:t>
      </w:r>
    </w:p>
    <w:p w:rsidR="000810BC" w:rsidRPr="0092379F" w:rsidRDefault="000810BC">
      <w:pPr>
        <w:pStyle w:val="ConsPlusNormal"/>
        <w:ind w:firstLine="540"/>
        <w:jc w:val="both"/>
        <w:rPr>
          <w:szCs w:val="24"/>
        </w:rPr>
      </w:pPr>
      <w:r w:rsidRPr="0092379F">
        <w:rPr>
          <w:szCs w:val="24"/>
        </w:rPr>
        <w:t xml:space="preserve">14. К выплатам за работу в условиях, отклоняющихся </w:t>
      </w:r>
      <w:proofErr w:type="gramStart"/>
      <w:r w:rsidRPr="0092379F">
        <w:rPr>
          <w:szCs w:val="24"/>
        </w:rPr>
        <w:t>от</w:t>
      </w:r>
      <w:proofErr w:type="gramEnd"/>
      <w:r w:rsidRPr="0092379F">
        <w:rPr>
          <w:szCs w:val="24"/>
        </w:rPr>
        <w:t xml:space="preserve"> нормальных, относятся:</w:t>
      </w:r>
    </w:p>
    <w:p w:rsidR="000810BC" w:rsidRPr="0092379F" w:rsidRDefault="000810BC">
      <w:pPr>
        <w:pStyle w:val="ConsPlusNormal"/>
        <w:ind w:firstLine="540"/>
        <w:jc w:val="both"/>
        <w:rPr>
          <w:szCs w:val="24"/>
        </w:rPr>
      </w:pPr>
      <w:r w:rsidRPr="0092379F">
        <w:rPr>
          <w:szCs w:val="24"/>
        </w:rPr>
        <w:t>доплата за работу в ночное время в размере 35 процентов часовой ставки должностного оклада за каждый час работы. Ночным считается время с 22 час. 00 мин. до 6 час. 00 мин;</w:t>
      </w:r>
    </w:p>
    <w:p w:rsidR="000810BC" w:rsidRPr="0092379F" w:rsidRDefault="000810BC">
      <w:pPr>
        <w:pStyle w:val="ConsPlusNormal"/>
        <w:ind w:firstLine="540"/>
        <w:jc w:val="both"/>
        <w:rPr>
          <w:szCs w:val="24"/>
        </w:rPr>
      </w:pPr>
      <w:proofErr w:type="gramStart"/>
      <w:r w:rsidRPr="0092379F">
        <w:rPr>
          <w:szCs w:val="24"/>
        </w:rPr>
        <w:t>доплата за работу в выходные и нерабочие праздничные дни за фактически отработанные часы в размере не менее одинарной часовой части должностного оклада за каждый час работы в выходные и нерабочие праздничные дни, если работа в выходной или нерабочий праздничный день производилась в пределах месячной нормы рабочего времени, и в размере двойной часовой части должностного оклада за каждый час работы, если</w:t>
      </w:r>
      <w:proofErr w:type="gramEnd"/>
      <w:r w:rsidRPr="0092379F">
        <w:rPr>
          <w:szCs w:val="24"/>
        </w:rPr>
        <w:t xml:space="preserve"> работа производилась сверх месячной нормы рабочего времени;</w:t>
      </w:r>
    </w:p>
    <w:p w:rsidR="000810BC" w:rsidRPr="0092379F" w:rsidRDefault="000810BC">
      <w:pPr>
        <w:pStyle w:val="ConsPlusNormal"/>
        <w:ind w:firstLine="540"/>
        <w:jc w:val="both"/>
        <w:rPr>
          <w:szCs w:val="24"/>
        </w:rPr>
      </w:pPr>
      <w:proofErr w:type="gramStart"/>
      <w:r w:rsidRPr="0092379F">
        <w:rPr>
          <w:szCs w:val="24"/>
        </w:rPr>
        <w:t>доплата за совмещение профессий (должностей), исполнение обязанностей временно отсутствующего работника, увеличение объема работы, расширение зоны обслуживания работникам учреждений, с их письменного согласия, выполняющим в одном и том же учреждении в пределах рабочего дня наряду со своей основной работой, обусловленной трудовым договором, дополнительную работу по другой или такой же должности (профессии) или исполняющим обязанности временно отсутствующего работника без освобождения от своей</w:t>
      </w:r>
      <w:proofErr w:type="gramEnd"/>
      <w:r w:rsidRPr="0092379F">
        <w:rPr>
          <w:szCs w:val="24"/>
        </w:rPr>
        <w:t xml:space="preserve"> основной работы;</w:t>
      </w:r>
    </w:p>
    <w:p w:rsidR="000810BC" w:rsidRPr="0092379F" w:rsidRDefault="000810BC">
      <w:pPr>
        <w:pStyle w:val="ConsPlusNormal"/>
        <w:ind w:firstLine="540"/>
        <w:jc w:val="both"/>
        <w:rPr>
          <w:szCs w:val="24"/>
        </w:rPr>
      </w:pPr>
      <w:r w:rsidRPr="0092379F">
        <w:rPr>
          <w:szCs w:val="24"/>
        </w:rPr>
        <w:t>доплата за ненормированный рабочий день. Перечень работников с ненормированным рабочим днем устанавливается коллективным договором, соглашениями или локальным нормативным актом, принимаемым с учетом мнения представительного органа работников. Доплата за ненормированный рабочий день производится в размере 25 процентов должностного оклада;</w:t>
      </w:r>
    </w:p>
    <w:p w:rsidR="000810BC" w:rsidRPr="0092379F" w:rsidRDefault="000810BC">
      <w:pPr>
        <w:pStyle w:val="ConsPlusNormal"/>
        <w:ind w:firstLine="540"/>
        <w:jc w:val="both"/>
        <w:rPr>
          <w:szCs w:val="24"/>
        </w:rPr>
      </w:pPr>
      <w:r w:rsidRPr="0092379F">
        <w:rPr>
          <w:szCs w:val="24"/>
        </w:rPr>
        <w:t xml:space="preserve">15. Доплата за работу в ночное время, выходные и нерабочие праздничные дни производится в соответствии со </w:t>
      </w:r>
      <w:hyperlink r:id="rId11" w:history="1">
        <w:r w:rsidRPr="0092379F">
          <w:rPr>
            <w:color w:val="0000FF"/>
            <w:szCs w:val="24"/>
          </w:rPr>
          <w:t>статьями 153</w:t>
        </w:r>
      </w:hyperlink>
      <w:r w:rsidRPr="0092379F">
        <w:rPr>
          <w:szCs w:val="24"/>
        </w:rPr>
        <w:t xml:space="preserve"> и </w:t>
      </w:r>
      <w:hyperlink r:id="rId12" w:history="1">
        <w:r w:rsidRPr="0092379F">
          <w:rPr>
            <w:color w:val="0000FF"/>
            <w:szCs w:val="24"/>
          </w:rPr>
          <w:t>154</w:t>
        </w:r>
      </w:hyperlink>
      <w:r w:rsidRPr="0092379F">
        <w:rPr>
          <w:szCs w:val="24"/>
        </w:rPr>
        <w:t xml:space="preserve"> Трудового кодекса Российской Федерации исходя из часовой ставки, которая рассчитывается путем деления базового должностного оклада на среднемесячное количество рабочих часов в зависимости от установленной часовой рабочей недели в часах. Среднемесячное количество рабочих часов рассчитывается путем деления годовой нормы рабочего времени в часах на 12.</w:t>
      </w:r>
    </w:p>
    <w:p w:rsidR="000810BC" w:rsidRPr="0092379F" w:rsidRDefault="000810BC">
      <w:pPr>
        <w:pStyle w:val="ConsPlusNormal"/>
        <w:ind w:firstLine="540"/>
        <w:jc w:val="both"/>
        <w:rPr>
          <w:szCs w:val="24"/>
        </w:rPr>
      </w:pPr>
      <w:r w:rsidRPr="0092379F">
        <w:rPr>
          <w:szCs w:val="24"/>
        </w:rPr>
        <w:t xml:space="preserve">16. Условия и порядок установления доплат фиксируются в коллективных </w:t>
      </w:r>
      <w:r w:rsidRPr="0092379F">
        <w:rPr>
          <w:szCs w:val="24"/>
        </w:rPr>
        <w:lastRenderedPageBreak/>
        <w:t>договорах, трудовом договоре работника, соглашениях, локальных нормативных актах в соответствии с трудовым законодательством и иных нормативных правовых актах, содержащих нормы трудового права.</w:t>
      </w:r>
    </w:p>
    <w:p w:rsidR="000810BC" w:rsidRPr="0092379F" w:rsidRDefault="000810BC">
      <w:pPr>
        <w:pStyle w:val="ConsPlusNormal"/>
        <w:ind w:firstLine="540"/>
        <w:jc w:val="both"/>
        <w:rPr>
          <w:szCs w:val="24"/>
        </w:rPr>
      </w:pPr>
      <w:proofErr w:type="gramStart"/>
      <w:r w:rsidRPr="0092379F">
        <w:rPr>
          <w:szCs w:val="24"/>
        </w:rPr>
        <w:t>Размеры выплат, установленные коллективным договором, трудовым договором, соглашениями, локальными нормативными актами, не могут быть ниже установленных трудовым законодательством и иными нормативными правовыми актами, содержащими нормы трудового права.</w:t>
      </w:r>
      <w:proofErr w:type="gramEnd"/>
    </w:p>
    <w:p w:rsidR="000810BC" w:rsidRPr="0092379F" w:rsidRDefault="000810BC">
      <w:pPr>
        <w:pStyle w:val="ConsPlusNormal"/>
        <w:ind w:firstLine="540"/>
        <w:jc w:val="both"/>
        <w:rPr>
          <w:szCs w:val="24"/>
        </w:rPr>
      </w:pPr>
      <w:r w:rsidRPr="0092379F">
        <w:rPr>
          <w:szCs w:val="24"/>
        </w:rPr>
        <w:t>17. Срок, в течение которого работник будет выполнять дополнительную работу, размеры доплат с учетом содержания и (или) объема дополнительной работы устанавливаются работодателем с письменного согласия работника.</w:t>
      </w:r>
    </w:p>
    <w:p w:rsidR="000810BC" w:rsidRPr="0092379F" w:rsidRDefault="000810BC">
      <w:pPr>
        <w:pStyle w:val="ConsPlusNormal"/>
        <w:ind w:firstLine="540"/>
        <w:jc w:val="both"/>
        <w:rPr>
          <w:szCs w:val="24"/>
        </w:rPr>
      </w:pPr>
      <w:r w:rsidRPr="0092379F">
        <w:rPr>
          <w:szCs w:val="24"/>
        </w:rPr>
        <w:t>18. Абсолютный размер каждой выплаты компенсационного характера исчисляется исходя из должностного оклада.</w:t>
      </w:r>
    </w:p>
    <w:p w:rsidR="000810BC" w:rsidRPr="0092379F" w:rsidRDefault="000810BC">
      <w:pPr>
        <w:pStyle w:val="ConsPlusNormal"/>
        <w:ind w:firstLine="540"/>
        <w:jc w:val="both"/>
        <w:rPr>
          <w:szCs w:val="24"/>
        </w:rPr>
      </w:pPr>
      <w:r w:rsidRPr="0092379F">
        <w:rPr>
          <w:szCs w:val="24"/>
        </w:rPr>
        <w:t>19. Выплаты, указанные в настоящем разделе Положения, производятся в пределах лимитов бюджетных обязательств, предусмотренных на оплату труда работников учреждения.</w:t>
      </w:r>
    </w:p>
    <w:p w:rsidR="000810BC" w:rsidRPr="0092379F" w:rsidRDefault="000810BC">
      <w:pPr>
        <w:pStyle w:val="ConsPlusNormal"/>
        <w:jc w:val="both"/>
        <w:rPr>
          <w:szCs w:val="24"/>
        </w:rPr>
      </w:pPr>
    </w:p>
    <w:p w:rsidR="000810BC" w:rsidRPr="0092379F" w:rsidRDefault="000810BC">
      <w:pPr>
        <w:pStyle w:val="ConsPlusNormal"/>
        <w:jc w:val="center"/>
        <w:outlineLvl w:val="1"/>
        <w:rPr>
          <w:szCs w:val="24"/>
        </w:rPr>
      </w:pPr>
      <w:r w:rsidRPr="0092379F">
        <w:rPr>
          <w:szCs w:val="24"/>
        </w:rPr>
        <w:t>V. Стимулирующие выплаты</w:t>
      </w:r>
    </w:p>
    <w:p w:rsidR="000810BC" w:rsidRPr="0092379F" w:rsidRDefault="000810BC">
      <w:pPr>
        <w:pStyle w:val="ConsPlusNormal"/>
        <w:jc w:val="both"/>
        <w:rPr>
          <w:szCs w:val="24"/>
        </w:rPr>
      </w:pPr>
    </w:p>
    <w:p w:rsidR="000810BC" w:rsidRPr="0092379F" w:rsidRDefault="000810BC">
      <w:pPr>
        <w:pStyle w:val="ConsPlusNormal"/>
        <w:ind w:firstLine="540"/>
        <w:jc w:val="both"/>
        <w:rPr>
          <w:szCs w:val="24"/>
        </w:rPr>
      </w:pPr>
      <w:r w:rsidRPr="0092379F">
        <w:rPr>
          <w:szCs w:val="24"/>
        </w:rPr>
        <w:t>20. К стимулирующим выплатам относятся:</w:t>
      </w:r>
    </w:p>
    <w:p w:rsidR="000810BC" w:rsidRPr="0092379F" w:rsidRDefault="00AE6004">
      <w:pPr>
        <w:pStyle w:val="ConsPlusNormal"/>
        <w:ind w:firstLine="540"/>
        <w:jc w:val="both"/>
        <w:rPr>
          <w:szCs w:val="24"/>
        </w:rPr>
      </w:pPr>
      <w:r>
        <w:rPr>
          <w:szCs w:val="24"/>
        </w:rPr>
        <w:t>надбавка за стаж работы, выслугу лет</w:t>
      </w:r>
    </w:p>
    <w:p w:rsidR="000810BC" w:rsidRPr="0092379F" w:rsidRDefault="000810BC">
      <w:pPr>
        <w:pStyle w:val="ConsPlusNormal"/>
        <w:ind w:firstLine="540"/>
        <w:jc w:val="both"/>
        <w:rPr>
          <w:szCs w:val="24"/>
        </w:rPr>
      </w:pPr>
      <w:r w:rsidRPr="0092379F">
        <w:rPr>
          <w:szCs w:val="24"/>
        </w:rPr>
        <w:t>выплаты за интенсивность и высокие результаты работы;</w:t>
      </w:r>
    </w:p>
    <w:p w:rsidR="000810BC" w:rsidRPr="0092379F" w:rsidRDefault="000810BC">
      <w:pPr>
        <w:pStyle w:val="ConsPlusNormal"/>
        <w:ind w:firstLine="540"/>
        <w:jc w:val="both"/>
        <w:rPr>
          <w:szCs w:val="24"/>
        </w:rPr>
      </w:pPr>
      <w:r w:rsidRPr="0092379F">
        <w:rPr>
          <w:szCs w:val="24"/>
        </w:rPr>
        <w:t>выплаты за качество выполняемых работ;</w:t>
      </w:r>
    </w:p>
    <w:p w:rsidR="000810BC" w:rsidRPr="0092379F" w:rsidRDefault="000810BC">
      <w:pPr>
        <w:pStyle w:val="ConsPlusNormal"/>
        <w:ind w:firstLine="540"/>
        <w:jc w:val="both"/>
        <w:rPr>
          <w:szCs w:val="24"/>
        </w:rPr>
      </w:pPr>
      <w:r w:rsidRPr="0092379F">
        <w:rPr>
          <w:szCs w:val="24"/>
        </w:rPr>
        <w:t>премиальные выплаты по итогам работы.</w:t>
      </w:r>
    </w:p>
    <w:p w:rsidR="000810BC" w:rsidRPr="0092379F" w:rsidRDefault="000810BC">
      <w:pPr>
        <w:pStyle w:val="ConsPlusNormal"/>
        <w:ind w:firstLine="540"/>
        <w:jc w:val="both"/>
        <w:rPr>
          <w:szCs w:val="24"/>
        </w:rPr>
      </w:pPr>
      <w:r w:rsidRPr="0092379F">
        <w:rPr>
          <w:szCs w:val="24"/>
        </w:rPr>
        <w:t>21. Стимулирующая надбавка за стаж работы устанавливается:</w:t>
      </w:r>
    </w:p>
    <w:p w:rsidR="000810BC" w:rsidRPr="0092379F" w:rsidRDefault="000810BC">
      <w:pPr>
        <w:pStyle w:val="ConsPlusNormal"/>
        <w:ind w:firstLine="540"/>
        <w:jc w:val="both"/>
        <w:rPr>
          <w:szCs w:val="24"/>
        </w:rPr>
      </w:pPr>
      <w:r w:rsidRPr="0092379F">
        <w:rPr>
          <w:szCs w:val="24"/>
        </w:rPr>
        <w:t xml:space="preserve">1) педагогическим работникам в зависимости от стажа педагогической работы, определяемого в соответствии с </w:t>
      </w:r>
      <w:hyperlink w:anchor="P941" w:history="1">
        <w:r w:rsidRPr="0092379F">
          <w:rPr>
            <w:color w:val="0000FF"/>
            <w:szCs w:val="24"/>
          </w:rPr>
          <w:t>Порядком</w:t>
        </w:r>
      </w:hyperlink>
      <w:r w:rsidRPr="0092379F">
        <w:rPr>
          <w:szCs w:val="24"/>
        </w:rPr>
        <w:t xml:space="preserve"> определения стажа педагогической работы согласно приложению N 1 к настоящему Положению, в следующих размерах (в процентах от должностного оклада):</w:t>
      </w:r>
    </w:p>
    <w:p w:rsidR="000810BC" w:rsidRPr="0092379F" w:rsidRDefault="000810BC">
      <w:pPr>
        <w:pStyle w:val="ConsPlusNormal"/>
        <w:ind w:firstLine="540"/>
        <w:jc w:val="both"/>
        <w:rPr>
          <w:szCs w:val="24"/>
        </w:rPr>
      </w:pPr>
      <w:r w:rsidRPr="0092379F">
        <w:rPr>
          <w:szCs w:val="24"/>
        </w:rPr>
        <w:t>при стаже работы от 1 до 3 лет - 10 процентов;</w:t>
      </w:r>
    </w:p>
    <w:p w:rsidR="000810BC" w:rsidRPr="0092379F" w:rsidRDefault="000810BC">
      <w:pPr>
        <w:pStyle w:val="ConsPlusNormal"/>
        <w:ind w:firstLine="540"/>
        <w:jc w:val="both"/>
        <w:rPr>
          <w:szCs w:val="24"/>
        </w:rPr>
      </w:pPr>
      <w:r w:rsidRPr="0092379F">
        <w:rPr>
          <w:szCs w:val="24"/>
        </w:rPr>
        <w:t>при стаже работы от 3 до 5 лет - 15 процентов;</w:t>
      </w:r>
    </w:p>
    <w:p w:rsidR="000810BC" w:rsidRPr="0092379F" w:rsidRDefault="000810BC">
      <w:pPr>
        <w:pStyle w:val="ConsPlusNormal"/>
        <w:ind w:firstLine="540"/>
        <w:jc w:val="both"/>
        <w:rPr>
          <w:szCs w:val="24"/>
        </w:rPr>
      </w:pPr>
      <w:r w:rsidRPr="0092379F">
        <w:rPr>
          <w:szCs w:val="24"/>
        </w:rPr>
        <w:t>при стаже работы от 5 до 10 лет - 20 процентов;</w:t>
      </w:r>
    </w:p>
    <w:p w:rsidR="000810BC" w:rsidRPr="0092379F" w:rsidRDefault="000810BC">
      <w:pPr>
        <w:pStyle w:val="ConsPlusNormal"/>
        <w:ind w:firstLine="540"/>
        <w:jc w:val="both"/>
        <w:rPr>
          <w:szCs w:val="24"/>
        </w:rPr>
      </w:pPr>
      <w:r w:rsidRPr="0092379F">
        <w:rPr>
          <w:szCs w:val="24"/>
        </w:rPr>
        <w:t>при стаже работы от 10 до 15 лет - 25 процентов;</w:t>
      </w:r>
    </w:p>
    <w:p w:rsidR="000810BC" w:rsidRPr="0092379F" w:rsidRDefault="000810BC">
      <w:pPr>
        <w:pStyle w:val="ConsPlusNormal"/>
        <w:ind w:firstLine="540"/>
        <w:jc w:val="both"/>
        <w:rPr>
          <w:szCs w:val="24"/>
        </w:rPr>
      </w:pPr>
      <w:r w:rsidRPr="0092379F">
        <w:rPr>
          <w:szCs w:val="24"/>
        </w:rPr>
        <w:t>при стаже работы свыше 15 лет - 30 процентов;</w:t>
      </w:r>
    </w:p>
    <w:p w:rsidR="000810BC" w:rsidRPr="0092379F" w:rsidRDefault="000810BC">
      <w:pPr>
        <w:pStyle w:val="ConsPlusNormal"/>
        <w:ind w:firstLine="540"/>
        <w:jc w:val="both"/>
        <w:rPr>
          <w:szCs w:val="24"/>
        </w:rPr>
      </w:pPr>
      <w:r w:rsidRPr="0092379F">
        <w:rPr>
          <w:szCs w:val="24"/>
        </w:rPr>
        <w:t>2) работникам, замещающим прочие должности специалистов и служащих, в зависимости от общего количества лет, проработанных по профессии, в следующих размерах (в процентах от должностного оклада):</w:t>
      </w:r>
    </w:p>
    <w:p w:rsidR="000810BC" w:rsidRPr="0092379F" w:rsidRDefault="000810BC">
      <w:pPr>
        <w:pStyle w:val="ConsPlusNormal"/>
        <w:ind w:firstLine="540"/>
        <w:jc w:val="both"/>
        <w:rPr>
          <w:szCs w:val="24"/>
        </w:rPr>
      </w:pPr>
      <w:r w:rsidRPr="0092379F">
        <w:rPr>
          <w:szCs w:val="24"/>
        </w:rPr>
        <w:t>при стаже работы от 1 до 3 лет - 10 процентов;</w:t>
      </w:r>
    </w:p>
    <w:p w:rsidR="000810BC" w:rsidRPr="0092379F" w:rsidRDefault="000810BC">
      <w:pPr>
        <w:pStyle w:val="ConsPlusNormal"/>
        <w:ind w:firstLine="540"/>
        <w:jc w:val="both"/>
        <w:rPr>
          <w:szCs w:val="24"/>
        </w:rPr>
      </w:pPr>
      <w:r w:rsidRPr="0092379F">
        <w:rPr>
          <w:szCs w:val="24"/>
        </w:rPr>
        <w:t>при стаже работы от 3 до 5 лет - 15 процентов;</w:t>
      </w:r>
    </w:p>
    <w:p w:rsidR="000810BC" w:rsidRPr="0092379F" w:rsidRDefault="000810BC">
      <w:pPr>
        <w:pStyle w:val="ConsPlusNormal"/>
        <w:ind w:firstLine="540"/>
        <w:jc w:val="both"/>
        <w:rPr>
          <w:szCs w:val="24"/>
        </w:rPr>
      </w:pPr>
      <w:r w:rsidRPr="0092379F">
        <w:rPr>
          <w:szCs w:val="24"/>
        </w:rPr>
        <w:t>при стаже работы от 5 до 10 лет - 20 процентов;</w:t>
      </w:r>
    </w:p>
    <w:p w:rsidR="000810BC" w:rsidRPr="0092379F" w:rsidRDefault="000810BC">
      <w:pPr>
        <w:pStyle w:val="ConsPlusNormal"/>
        <w:ind w:firstLine="540"/>
        <w:jc w:val="both"/>
        <w:rPr>
          <w:szCs w:val="24"/>
        </w:rPr>
      </w:pPr>
      <w:r w:rsidRPr="0092379F">
        <w:rPr>
          <w:szCs w:val="24"/>
        </w:rPr>
        <w:t>при стаже работы от 10 до 15 лет - 25 процентов;</w:t>
      </w:r>
    </w:p>
    <w:p w:rsidR="000810BC" w:rsidRPr="0092379F" w:rsidRDefault="000810BC">
      <w:pPr>
        <w:pStyle w:val="ConsPlusNormal"/>
        <w:ind w:firstLine="540"/>
        <w:jc w:val="both"/>
        <w:rPr>
          <w:szCs w:val="24"/>
        </w:rPr>
      </w:pPr>
      <w:r w:rsidRPr="0092379F">
        <w:rPr>
          <w:szCs w:val="24"/>
        </w:rPr>
        <w:t>при стаже работы свыше 15 лет - 30 процентов;</w:t>
      </w:r>
    </w:p>
    <w:p w:rsidR="000810BC" w:rsidRPr="0092379F" w:rsidRDefault="000810BC">
      <w:pPr>
        <w:pStyle w:val="ConsPlusNormal"/>
        <w:ind w:firstLine="540"/>
        <w:jc w:val="both"/>
        <w:rPr>
          <w:szCs w:val="24"/>
        </w:rPr>
      </w:pPr>
      <w:r w:rsidRPr="0092379F">
        <w:rPr>
          <w:szCs w:val="24"/>
        </w:rPr>
        <w:t>3) работникам, замещающим должности рабочих, в зависимости от общего количества лет, проработанных по профессии, в следующих размерах (в процентах от должностного оклада):</w:t>
      </w:r>
    </w:p>
    <w:p w:rsidR="000810BC" w:rsidRPr="0092379F" w:rsidRDefault="000810BC">
      <w:pPr>
        <w:pStyle w:val="ConsPlusNormal"/>
        <w:ind w:firstLine="540"/>
        <w:jc w:val="both"/>
        <w:rPr>
          <w:szCs w:val="24"/>
        </w:rPr>
      </w:pPr>
      <w:r w:rsidRPr="0092379F">
        <w:rPr>
          <w:szCs w:val="24"/>
        </w:rPr>
        <w:t>при стаже работы от 1 до 3 лет - 5 процентов;</w:t>
      </w:r>
    </w:p>
    <w:p w:rsidR="000810BC" w:rsidRPr="0092379F" w:rsidRDefault="000810BC">
      <w:pPr>
        <w:pStyle w:val="ConsPlusNormal"/>
        <w:ind w:firstLine="540"/>
        <w:jc w:val="both"/>
        <w:rPr>
          <w:szCs w:val="24"/>
        </w:rPr>
      </w:pPr>
      <w:r w:rsidRPr="0092379F">
        <w:rPr>
          <w:szCs w:val="24"/>
        </w:rPr>
        <w:t>при стаже работы от 3 до 5 лет - 10 процентов;</w:t>
      </w:r>
    </w:p>
    <w:p w:rsidR="000810BC" w:rsidRPr="0092379F" w:rsidRDefault="000810BC">
      <w:pPr>
        <w:pStyle w:val="ConsPlusNormal"/>
        <w:ind w:firstLine="540"/>
        <w:jc w:val="both"/>
        <w:rPr>
          <w:szCs w:val="24"/>
        </w:rPr>
      </w:pPr>
      <w:r w:rsidRPr="0092379F">
        <w:rPr>
          <w:szCs w:val="24"/>
        </w:rPr>
        <w:t>при стаже работы от 5 до 10 лет - 15 процентов;</w:t>
      </w:r>
    </w:p>
    <w:p w:rsidR="000810BC" w:rsidRPr="0092379F" w:rsidRDefault="000810BC">
      <w:pPr>
        <w:pStyle w:val="ConsPlusNormal"/>
        <w:ind w:firstLine="540"/>
        <w:jc w:val="both"/>
        <w:rPr>
          <w:szCs w:val="24"/>
        </w:rPr>
      </w:pPr>
      <w:r w:rsidRPr="0092379F">
        <w:rPr>
          <w:szCs w:val="24"/>
        </w:rPr>
        <w:t>при стаже работы свыше 10 лет - 20 процентов.</w:t>
      </w:r>
    </w:p>
    <w:p w:rsidR="000810BC" w:rsidRPr="0092379F" w:rsidRDefault="000810BC">
      <w:pPr>
        <w:pStyle w:val="ConsPlusNormal"/>
        <w:ind w:firstLine="540"/>
        <w:jc w:val="both"/>
        <w:rPr>
          <w:szCs w:val="24"/>
        </w:rPr>
      </w:pPr>
      <w:r w:rsidRPr="0092379F">
        <w:rPr>
          <w:szCs w:val="24"/>
        </w:rPr>
        <w:t>22. Стимулирующая надбавка за интенсивность и высокие результаты работы устанавливается:</w:t>
      </w:r>
    </w:p>
    <w:p w:rsidR="000810BC" w:rsidRPr="0092379F" w:rsidRDefault="000810BC">
      <w:pPr>
        <w:pStyle w:val="ConsPlusNormal"/>
        <w:ind w:firstLine="540"/>
        <w:jc w:val="both"/>
        <w:rPr>
          <w:szCs w:val="24"/>
        </w:rPr>
      </w:pPr>
      <w:bookmarkStart w:id="2" w:name="P790"/>
      <w:bookmarkEnd w:id="2"/>
      <w:r w:rsidRPr="0092379F">
        <w:rPr>
          <w:szCs w:val="24"/>
        </w:rPr>
        <w:t xml:space="preserve">1) руководителям учреждений - по решению </w:t>
      </w:r>
      <w:r w:rsidR="00AE6004">
        <w:rPr>
          <w:szCs w:val="24"/>
        </w:rPr>
        <w:t xml:space="preserve">отдела культуры, физической культуры и спорта администрации муниципального образования «Параньгинский муниципальный </w:t>
      </w:r>
      <w:r w:rsidR="00AE6004">
        <w:rPr>
          <w:szCs w:val="24"/>
        </w:rPr>
        <w:lastRenderedPageBreak/>
        <w:t>район»</w:t>
      </w:r>
    </w:p>
    <w:p w:rsidR="000810BC" w:rsidRPr="0092379F" w:rsidRDefault="00AE6004">
      <w:pPr>
        <w:pStyle w:val="ConsPlusNormal"/>
        <w:ind w:firstLine="540"/>
        <w:jc w:val="both"/>
        <w:rPr>
          <w:szCs w:val="24"/>
        </w:rPr>
      </w:pPr>
      <w:r>
        <w:rPr>
          <w:szCs w:val="24"/>
        </w:rPr>
        <w:t>2</w:t>
      </w:r>
      <w:r w:rsidR="000810BC" w:rsidRPr="0092379F">
        <w:rPr>
          <w:szCs w:val="24"/>
        </w:rPr>
        <w:t>) педагогическим работникам - за достижение учащимися высоких показателей в сравнении с предыдущим периодом, стабильность и рост качества обучения; подготовку призеров олимпиад, конкурсов различного уровня; проведение уроков высокого качества; участие педагога в методической работе (конференции, семинары, методические объединения); снижение (отсутствие) пропусков учащимися уроков без уважительной причины; высокий уровень исполнительской дисциплины (подготовка отчетов, заполнения журналов, ведения личных дел) - по решению руководителя учреждения;</w:t>
      </w:r>
    </w:p>
    <w:p w:rsidR="000810BC" w:rsidRPr="0092379F" w:rsidRDefault="00301F5C" w:rsidP="00301F5C">
      <w:pPr>
        <w:pStyle w:val="ConsPlusNormal"/>
        <w:jc w:val="both"/>
        <w:rPr>
          <w:szCs w:val="24"/>
        </w:rPr>
      </w:pPr>
      <w:bookmarkStart w:id="3" w:name="P800"/>
      <w:bookmarkEnd w:id="3"/>
      <w:r>
        <w:rPr>
          <w:szCs w:val="24"/>
        </w:rPr>
        <w:t xml:space="preserve">        </w:t>
      </w:r>
      <w:r w:rsidR="00AE6004">
        <w:rPr>
          <w:szCs w:val="24"/>
        </w:rPr>
        <w:t>3</w:t>
      </w:r>
      <w:r w:rsidR="000810BC" w:rsidRPr="0092379F">
        <w:rPr>
          <w:szCs w:val="24"/>
        </w:rPr>
        <w:t xml:space="preserve">) работникам, замещающим должности специалистов и служащих, не указанные в </w:t>
      </w:r>
      <w:hyperlink w:anchor="P790" w:history="1">
        <w:r w:rsidR="000810BC" w:rsidRPr="0092379F">
          <w:rPr>
            <w:color w:val="0000FF"/>
            <w:szCs w:val="24"/>
          </w:rPr>
          <w:t>подпунктах 1</w:t>
        </w:r>
      </w:hyperlink>
      <w:r w:rsidR="000810BC" w:rsidRPr="0092379F">
        <w:rPr>
          <w:szCs w:val="24"/>
        </w:rPr>
        <w:t xml:space="preserve"> - </w:t>
      </w:r>
      <w:hyperlink w:anchor="P800" w:history="1">
        <w:r w:rsidR="000810BC" w:rsidRPr="0092379F">
          <w:rPr>
            <w:color w:val="0000FF"/>
            <w:szCs w:val="24"/>
          </w:rPr>
          <w:t>7</w:t>
        </w:r>
      </w:hyperlink>
      <w:r w:rsidR="000810BC" w:rsidRPr="0092379F">
        <w:rPr>
          <w:szCs w:val="24"/>
        </w:rPr>
        <w:t xml:space="preserve"> настоящего пункта, - за интенсивность и напряженность работы; участие в выполнении важных работ и мероприятий; обеспечение безаварийной и бесперебойной работы всех служб учреждения; организацию и проведение мероприятий, направленных на повышение авторитета и имиджа учреждения; непосредственное участие в реализации федеральных, региональных и ведомственных целевых программ - по решению руководителя учреждения;</w:t>
      </w:r>
    </w:p>
    <w:p w:rsidR="000810BC" w:rsidRPr="0092379F" w:rsidRDefault="00AE6004">
      <w:pPr>
        <w:pStyle w:val="ConsPlusNormal"/>
        <w:ind w:firstLine="540"/>
        <w:jc w:val="both"/>
        <w:rPr>
          <w:szCs w:val="24"/>
        </w:rPr>
      </w:pPr>
      <w:r>
        <w:rPr>
          <w:szCs w:val="24"/>
        </w:rPr>
        <w:t>4</w:t>
      </w:r>
      <w:r w:rsidR="000810BC" w:rsidRPr="0092379F">
        <w:rPr>
          <w:szCs w:val="24"/>
        </w:rPr>
        <w:t>) работникам, замещающим должности рабочих, - за участие в выполнении важных работ и мероприятий; обеспечение безаварийной и бесперебойной работы всех служб учреждения - по решению руководителя учреждения.</w:t>
      </w:r>
    </w:p>
    <w:p w:rsidR="000810BC" w:rsidRPr="0092379F" w:rsidRDefault="000810BC">
      <w:pPr>
        <w:pStyle w:val="ConsPlusNormal"/>
        <w:ind w:firstLine="540"/>
        <w:jc w:val="both"/>
        <w:rPr>
          <w:szCs w:val="24"/>
        </w:rPr>
      </w:pPr>
      <w:r w:rsidRPr="0092379F">
        <w:rPr>
          <w:szCs w:val="24"/>
        </w:rPr>
        <w:t>Размер надбавки устанавливается как в абсолютном значении, так и в процентном отношении к должностному окладу. Надбавка устанавливается на срок не более 1 года, по истечении которого сохраняется или отменяется.</w:t>
      </w:r>
    </w:p>
    <w:p w:rsidR="000810BC" w:rsidRPr="0092379F" w:rsidRDefault="000810BC">
      <w:pPr>
        <w:pStyle w:val="ConsPlusNormal"/>
        <w:ind w:firstLine="540"/>
        <w:jc w:val="both"/>
        <w:rPr>
          <w:szCs w:val="24"/>
        </w:rPr>
      </w:pPr>
      <w:r w:rsidRPr="0092379F">
        <w:rPr>
          <w:szCs w:val="24"/>
        </w:rPr>
        <w:t>23. Стимулирующая надбавка за качество выполнения работ устанавливается работникам в следующих размерах:</w:t>
      </w:r>
    </w:p>
    <w:p w:rsidR="000810BC" w:rsidRPr="0092379F" w:rsidRDefault="000810BC">
      <w:pPr>
        <w:pStyle w:val="ConsPlusNormal"/>
        <w:ind w:firstLine="540"/>
        <w:jc w:val="both"/>
        <w:rPr>
          <w:szCs w:val="24"/>
        </w:rPr>
      </w:pPr>
      <w:r w:rsidRPr="0092379F">
        <w:rPr>
          <w:szCs w:val="24"/>
        </w:rPr>
        <w:t>до 3 000 рублей за ученую степень кандидата наук (со дня принятия решения Высшей аттестационной комиссией</w:t>
      </w:r>
      <w:r w:rsidR="000B5629">
        <w:rPr>
          <w:szCs w:val="24"/>
        </w:rPr>
        <w:t xml:space="preserve"> при</w:t>
      </w:r>
      <w:r w:rsidRPr="0092379F">
        <w:rPr>
          <w:szCs w:val="24"/>
        </w:rPr>
        <w:t xml:space="preserve"> Министерств</w:t>
      </w:r>
      <w:r w:rsidR="000B5629">
        <w:rPr>
          <w:szCs w:val="24"/>
        </w:rPr>
        <w:t>е</w:t>
      </w:r>
      <w:r w:rsidRPr="0092379F">
        <w:rPr>
          <w:szCs w:val="24"/>
        </w:rPr>
        <w:t xml:space="preserve"> образования и науки Российской Федерации о присуждении ученой степени);</w:t>
      </w:r>
    </w:p>
    <w:p w:rsidR="000810BC" w:rsidRPr="0092379F" w:rsidRDefault="000810BC">
      <w:pPr>
        <w:pStyle w:val="ConsPlusNormal"/>
        <w:ind w:firstLine="540"/>
        <w:jc w:val="both"/>
        <w:rPr>
          <w:szCs w:val="24"/>
        </w:rPr>
      </w:pPr>
      <w:r w:rsidRPr="0092379F">
        <w:rPr>
          <w:szCs w:val="24"/>
        </w:rPr>
        <w:t xml:space="preserve">до 5 000 рублей за ученую степень доктора наук (со дня принятия решения Высшей аттестационной комиссией </w:t>
      </w:r>
      <w:r w:rsidR="000B5629">
        <w:rPr>
          <w:szCs w:val="24"/>
        </w:rPr>
        <w:t xml:space="preserve">при </w:t>
      </w:r>
      <w:r w:rsidRPr="0092379F">
        <w:rPr>
          <w:szCs w:val="24"/>
        </w:rPr>
        <w:t>Министерств</w:t>
      </w:r>
      <w:r w:rsidR="000B5629">
        <w:rPr>
          <w:szCs w:val="24"/>
        </w:rPr>
        <w:t>е</w:t>
      </w:r>
      <w:r w:rsidRPr="0092379F">
        <w:rPr>
          <w:szCs w:val="24"/>
        </w:rPr>
        <w:t xml:space="preserve"> образования и науки Российской Федерации о присуждении ученой степени);</w:t>
      </w:r>
    </w:p>
    <w:p w:rsidR="000810BC" w:rsidRPr="0092379F" w:rsidRDefault="000810BC">
      <w:pPr>
        <w:pStyle w:val="ConsPlusNormal"/>
        <w:ind w:firstLine="540"/>
        <w:jc w:val="both"/>
        <w:rPr>
          <w:szCs w:val="24"/>
        </w:rPr>
      </w:pPr>
      <w:r w:rsidRPr="0092379F">
        <w:rPr>
          <w:szCs w:val="24"/>
        </w:rPr>
        <w:t>до 1 000 рублей за почетные звания Республики Марий Эл "Заслуженный артист Республики Марий Эл", "Заслуженный деятель искусств Республики Марий Эл", "Заслуженный работник образования Республики Марий Эл", "Заслуженный работник культуры Республики Марий Эл", "Заслуженный художник Республики Марий Эл" (со дня присвоения почетного звания);</w:t>
      </w:r>
    </w:p>
    <w:p w:rsidR="000810BC" w:rsidRPr="0092379F" w:rsidRDefault="000810BC">
      <w:pPr>
        <w:pStyle w:val="ConsPlusNormal"/>
        <w:ind w:firstLine="540"/>
        <w:jc w:val="both"/>
        <w:rPr>
          <w:szCs w:val="24"/>
        </w:rPr>
      </w:pPr>
      <w:r w:rsidRPr="0092379F">
        <w:rPr>
          <w:szCs w:val="24"/>
        </w:rPr>
        <w:t>до 1 500 рублей за почетные звания "Народный учитель Республики Марий Эл", "Народный артист Республики Марий Эл", "Народный художник Республики Марий Эл" (со дня присвоения почетного звания);</w:t>
      </w:r>
    </w:p>
    <w:p w:rsidR="000810BC" w:rsidRPr="0092379F" w:rsidRDefault="000810BC">
      <w:pPr>
        <w:pStyle w:val="ConsPlusNormal"/>
        <w:ind w:firstLine="540"/>
        <w:jc w:val="both"/>
        <w:rPr>
          <w:szCs w:val="24"/>
        </w:rPr>
      </w:pPr>
      <w:r w:rsidRPr="0092379F">
        <w:rPr>
          <w:szCs w:val="24"/>
        </w:rPr>
        <w:t>до 2 000 рублей за почетные звания "Народный артист Российской Федерации", "Народный художник Российской Федерации", "Заслуженный учитель Российской Федерации", "Заслуженный артист Российской Федерации", "Заслуженный деятель искусств Российской Федерации", "Заслуженный работник культуры Российской Федерации", "Заслуженный художник Российской Федерации" (со дня присвоения почетного звания).</w:t>
      </w:r>
    </w:p>
    <w:p w:rsidR="000810BC" w:rsidRPr="0092379F" w:rsidRDefault="000810BC">
      <w:pPr>
        <w:pStyle w:val="ConsPlusNormal"/>
        <w:ind w:firstLine="540"/>
        <w:jc w:val="both"/>
        <w:rPr>
          <w:szCs w:val="24"/>
        </w:rPr>
      </w:pPr>
      <w:r w:rsidRPr="0092379F">
        <w:rPr>
          <w:szCs w:val="24"/>
        </w:rPr>
        <w:t>Стимулирующая надбавка за качество выполнения работ устанавливается по одному из оснований, имеющему большее значение, за счет средств республиканского бюджета Республики Марий Эл и средств, полученных от приносящей доход деятельности.</w:t>
      </w:r>
    </w:p>
    <w:p w:rsidR="000810BC" w:rsidRPr="0092379F" w:rsidRDefault="000810BC">
      <w:pPr>
        <w:pStyle w:val="ConsPlusNormal"/>
        <w:ind w:firstLine="540"/>
        <w:jc w:val="both"/>
        <w:rPr>
          <w:szCs w:val="24"/>
        </w:rPr>
      </w:pPr>
      <w:r w:rsidRPr="0092379F">
        <w:rPr>
          <w:szCs w:val="24"/>
        </w:rPr>
        <w:t>Надбавки за наличие почетного звания устанавливаются работникам учреждений при условии соответствия почетного звания профилю учреждения или педагогической деятельности работника и выплачиваются за фактически отработанное время.</w:t>
      </w:r>
    </w:p>
    <w:p w:rsidR="000810BC" w:rsidRPr="0092379F" w:rsidRDefault="000810BC">
      <w:pPr>
        <w:pStyle w:val="ConsPlusNormal"/>
        <w:ind w:firstLine="540"/>
        <w:jc w:val="both"/>
        <w:rPr>
          <w:szCs w:val="24"/>
        </w:rPr>
      </w:pPr>
      <w:r w:rsidRPr="0092379F">
        <w:rPr>
          <w:szCs w:val="24"/>
        </w:rPr>
        <w:t xml:space="preserve">24. Премирование работников учреждения производится в пределах средств, предусмотренных на оплату труда за общие результаты труда по итогам работы за установленный период. Периодичность выплаты (месяц, квартал, полугодие, год) </w:t>
      </w:r>
      <w:r w:rsidRPr="0092379F">
        <w:rPr>
          <w:szCs w:val="24"/>
        </w:rPr>
        <w:lastRenderedPageBreak/>
        <w:t>устанавливается коллективным договором или иным локальным нормативным актом учреждения.</w:t>
      </w:r>
    </w:p>
    <w:p w:rsidR="000810BC" w:rsidRPr="0092379F" w:rsidRDefault="000810BC">
      <w:pPr>
        <w:pStyle w:val="ConsPlusNormal"/>
        <w:ind w:firstLine="540"/>
        <w:jc w:val="both"/>
        <w:rPr>
          <w:szCs w:val="24"/>
        </w:rPr>
      </w:pPr>
      <w:r w:rsidRPr="0092379F">
        <w:rPr>
          <w:szCs w:val="24"/>
        </w:rPr>
        <w:t>При премировании учитываются успешное и добросовестное исполнение работником своих должностных обязанностей в соответствующем периоде (отсутствие замечаний со стороны руководителя); достижение и превышение плановых и нормативных показателей работы; инициатива, творчество и применение в работе современных форм и методов организации труда; своевременность и полнота подготовки отчетности.</w:t>
      </w:r>
    </w:p>
    <w:p w:rsidR="000810BC" w:rsidRPr="0092379F" w:rsidRDefault="000810BC">
      <w:pPr>
        <w:pStyle w:val="ConsPlusNormal"/>
        <w:ind w:firstLine="540"/>
        <w:jc w:val="both"/>
        <w:rPr>
          <w:szCs w:val="24"/>
        </w:rPr>
      </w:pPr>
      <w:r w:rsidRPr="0092379F">
        <w:rPr>
          <w:szCs w:val="24"/>
        </w:rPr>
        <w:t>Конкретный перечень критериев оценки деятельности работников устанавливается коллективным договором или локальным нормативным актом учреждения.</w:t>
      </w:r>
    </w:p>
    <w:p w:rsidR="000810BC" w:rsidRPr="0092379F" w:rsidRDefault="000810BC">
      <w:pPr>
        <w:pStyle w:val="ConsPlusNormal"/>
        <w:ind w:firstLine="540"/>
        <w:jc w:val="both"/>
        <w:rPr>
          <w:szCs w:val="24"/>
        </w:rPr>
      </w:pPr>
      <w:r w:rsidRPr="0092379F">
        <w:rPr>
          <w:szCs w:val="24"/>
        </w:rPr>
        <w:t>25. Порядок и размеры установления выплат стимулирующего характера определяются руководителем учреждения с учетом мнения представительного органа работников в соответствии с коллективным договором, соглашениями, локальным нормативным актом учреждения, в котором определены показатели и критерии установления данных выплат в пределах планового фонда заработной платы, а также средств, полученных от приносящей доход деятельности.</w:t>
      </w:r>
    </w:p>
    <w:p w:rsidR="000810BC" w:rsidRPr="0092379F" w:rsidRDefault="000810BC" w:rsidP="00AE6004">
      <w:pPr>
        <w:pStyle w:val="ConsPlusNormal"/>
        <w:ind w:firstLine="540"/>
        <w:jc w:val="both"/>
        <w:rPr>
          <w:szCs w:val="24"/>
        </w:rPr>
      </w:pPr>
      <w:r w:rsidRPr="0092379F">
        <w:rPr>
          <w:szCs w:val="24"/>
        </w:rPr>
        <w:t xml:space="preserve">При установлении стимулирующих выплат руководителю учреждения учитывается исполнение им целевых показателей эффективности работы, определяемых </w:t>
      </w:r>
      <w:r w:rsidR="00AE6004">
        <w:rPr>
          <w:szCs w:val="24"/>
        </w:rPr>
        <w:t>отделом культуры, физической культуры и спорта администрации муниципального образования «Параньгинский муниципальный район»</w:t>
      </w:r>
    </w:p>
    <w:p w:rsidR="000810BC" w:rsidRPr="0092379F" w:rsidRDefault="006B6E33" w:rsidP="006B6E33">
      <w:pPr>
        <w:pStyle w:val="ConsPlusNormal"/>
        <w:jc w:val="both"/>
        <w:rPr>
          <w:szCs w:val="24"/>
        </w:rPr>
      </w:pPr>
      <w:r w:rsidRPr="0092379F">
        <w:rPr>
          <w:szCs w:val="24"/>
        </w:rPr>
        <w:t xml:space="preserve"> </w:t>
      </w:r>
      <w:r>
        <w:rPr>
          <w:szCs w:val="24"/>
        </w:rPr>
        <w:t xml:space="preserve">      </w:t>
      </w:r>
      <w:r w:rsidR="000810BC" w:rsidRPr="005A3B77">
        <w:rPr>
          <w:szCs w:val="24"/>
        </w:rPr>
        <w:t>26. Абсолютный размер каждой выплаты стимулирующего характера, исчисляемой в процентном</w:t>
      </w:r>
      <w:r w:rsidR="000810BC" w:rsidRPr="0092379F">
        <w:rPr>
          <w:szCs w:val="24"/>
        </w:rPr>
        <w:t xml:space="preserve"> отношении к должностному окладу, определяется без учета других стимулирующих выплат.</w:t>
      </w:r>
    </w:p>
    <w:p w:rsidR="000810BC" w:rsidRPr="0092379F" w:rsidRDefault="000810BC">
      <w:pPr>
        <w:pStyle w:val="ConsPlusNormal"/>
        <w:ind w:firstLine="540"/>
        <w:jc w:val="both"/>
        <w:rPr>
          <w:szCs w:val="24"/>
        </w:rPr>
      </w:pPr>
      <w:r w:rsidRPr="0092379F">
        <w:rPr>
          <w:szCs w:val="24"/>
        </w:rPr>
        <w:t>Премирова</w:t>
      </w:r>
      <w:r w:rsidR="006B6E33">
        <w:rPr>
          <w:szCs w:val="24"/>
        </w:rPr>
        <w:t xml:space="preserve">ние руководителя </w:t>
      </w:r>
      <w:r w:rsidRPr="0092379F">
        <w:rPr>
          <w:szCs w:val="24"/>
        </w:rPr>
        <w:t>учреждения производится за счет бюджетных ассигнований в пределах лимитов бюджетных обязательств учреждения на соответствующий финансовый год и за счет средств от приносящей доход деятельности.</w:t>
      </w:r>
    </w:p>
    <w:p w:rsidR="000810BC" w:rsidRDefault="000810BC">
      <w:pPr>
        <w:pStyle w:val="ConsPlusNormal"/>
        <w:jc w:val="both"/>
        <w:rPr>
          <w:szCs w:val="24"/>
        </w:rPr>
      </w:pPr>
    </w:p>
    <w:p w:rsidR="006B6E33" w:rsidRPr="0092379F" w:rsidRDefault="006B6E33">
      <w:pPr>
        <w:pStyle w:val="ConsPlusNormal"/>
        <w:jc w:val="both"/>
        <w:rPr>
          <w:szCs w:val="24"/>
        </w:rPr>
      </w:pPr>
    </w:p>
    <w:p w:rsidR="000810BC" w:rsidRPr="0092379F" w:rsidRDefault="000810BC">
      <w:pPr>
        <w:pStyle w:val="ConsPlusNormal"/>
        <w:jc w:val="center"/>
        <w:outlineLvl w:val="1"/>
        <w:rPr>
          <w:szCs w:val="24"/>
        </w:rPr>
      </w:pPr>
      <w:bookmarkStart w:id="4" w:name="P835"/>
      <w:bookmarkEnd w:id="4"/>
      <w:r w:rsidRPr="0092379F">
        <w:rPr>
          <w:szCs w:val="24"/>
        </w:rPr>
        <w:t>VI. Вопросы оплаты труда педагогических работников</w:t>
      </w:r>
    </w:p>
    <w:p w:rsidR="000810BC" w:rsidRPr="0092379F" w:rsidRDefault="000810BC">
      <w:pPr>
        <w:pStyle w:val="ConsPlusNormal"/>
        <w:jc w:val="both"/>
        <w:rPr>
          <w:szCs w:val="24"/>
        </w:rPr>
      </w:pPr>
    </w:p>
    <w:p w:rsidR="000810BC" w:rsidRPr="0092379F" w:rsidRDefault="000810BC">
      <w:pPr>
        <w:pStyle w:val="ConsPlusNormal"/>
        <w:ind w:firstLine="540"/>
        <w:jc w:val="both"/>
        <w:rPr>
          <w:szCs w:val="24"/>
        </w:rPr>
      </w:pPr>
      <w:r w:rsidRPr="0092379F">
        <w:rPr>
          <w:szCs w:val="24"/>
        </w:rPr>
        <w:t>27. Локальными нормативными актами, устанавливающими систему оплаты труда, принимаемыми работодателем с учетом мнения представительного органа работников, предусматривается установление повышающего коэффициента к должностному окладу по учреждению (структурному подразделению учреждения):</w:t>
      </w:r>
    </w:p>
    <w:p w:rsidR="000810BC" w:rsidRPr="0092379F" w:rsidRDefault="000810BC">
      <w:pPr>
        <w:pStyle w:val="ConsPlusNormal"/>
        <w:ind w:firstLine="540"/>
        <w:jc w:val="both"/>
        <w:rPr>
          <w:szCs w:val="24"/>
        </w:rPr>
      </w:pPr>
      <w:bookmarkStart w:id="5" w:name="P838"/>
      <w:bookmarkEnd w:id="5"/>
      <w:r w:rsidRPr="0092379F">
        <w:rPr>
          <w:szCs w:val="24"/>
        </w:rPr>
        <w:t>1) специалистам, работающим в сельской местности, - 1,25;</w:t>
      </w:r>
    </w:p>
    <w:p w:rsidR="000810BC" w:rsidRPr="0092379F" w:rsidRDefault="006B6E33">
      <w:pPr>
        <w:pStyle w:val="ConsPlusNormal"/>
        <w:ind w:firstLine="540"/>
        <w:jc w:val="both"/>
        <w:rPr>
          <w:szCs w:val="24"/>
        </w:rPr>
      </w:pPr>
      <w:bookmarkStart w:id="6" w:name="P840"/>
      <w:bookmarkStart w:id="7" w:name="P842"/>
      <w:bookmarkEnd w:id="6"/>
      <w:bookmarkEnd w:id="7"/>
      <w:r>
        <w:rPr>
          <w:szCs w:val="24"/>
        </w:rPr>
        <w:t>2</w:t>
      </w:r>
      <w:r w:rsidR="000810BC" w:rsidRPr="0092379F">
        <w:rPr>
          <w:szCs w:val="24"/>
        </w:rPr>
        <w:t>) руководящим и педагогическим работникам учреждений, осуществляющих методическую деятельность, - 0,10.</w:t>
      </w:r>
    </w:p>
    <w:p w:rsidR="000810BC" w:rsidRPr="0092379F" w:rsidRDefault="000810BC">
      <w:pPr>
        <w:pStyle w:val="ConsPlusNormal"/>
        <w:ind w:firstLine="540"/>
        <w:jc w:val="both"/>
        <w:rPr>
          <w:szCs w:val="24"/>
        </w:rPr>
      </w:pPr>
      <w:r w:rsidRPr="0092379F">
        <w:rPr>
          <w:szCs w:val="24"/>
        </w:rPr>
        <w:t xml:space="preserve">Применение повышающих коэффициентов к должностному окладу, указанных в </w:t>
      </w:r>
      <w:hyperlink w:anchor="P838" w:history="1">
        <w:r w:rsidRPr="0092379F">
          <w:rPr>
            <w:color w:val="0000FF"/>
            <w:szCs w:val="24"/>
          </w:rPr>
          <w:t>подпунктах 1</w:t>
        </w:r>
      </w:hyperlink>
      <w:r w:rsidRPr="0092379F">
        <w:rPr>
          <w:szCs w:val="24"/>
        </w:rPr>
        <w:t xml:space="preserve"> - </w:t>
      </w:r>
      <w:hyperlink w:anchor="P840" w:history="1">
        <w:r w:rsidRPr="0092379F">
          <w:rPr>
            <w:color w:val="0000FF"/>
            <w:szCs w:val="24"/>
          </w:rPr>
          <w:t>3</w:t>
        </w:r>
      </w:hyperlink>
      <w:r w:rsidRPr="0092379F">
        <w:rPr>
          <w:szCs w:val="24"/>
        </w:rPr>
        <w:t>, по учреждению (структурному подразделению учреждения) образует новый оклад.</w:t>
      </w:r>
    </w:p>
    <w:p w:rsidR="000810BC" w:rsidRPr="0092379F" w:rsidRDefault="000810BC">
      <w:pPr>
        <w:pStyle w:val="ConsPlusNormal"/>
        <w:ind w:firstLine="540"/>
        <w:jc w:val="both"/>
        <w:rPr>
          <w:szCs w:val="24"/>
        </w:rPr>
      </w:pPr>
      <w:proofErr w:type="gramStart"/>
      <w:r w:rsidRPr="0092379F">
        <w:rPr>
          <w:szCs w:val="24"/>
        </w:rPr>
        <w:t xml:space="preserve">Применение повышающего коэффициента к должностному окладу, указанных в </w:t>
      </w:r>
      <w:hyperlink w:anchor="P841" w:history="1">
        <w:r w:rsidRPr="0092379F">
          <w:rPr>
            <w:color w:val="0000FF"/>
            <w:szCs w:val="24"/>
          </w:rPr>
          <w:t>подпунктах 4</w:t>
        </w:r>
      </w:hyperlink>
      <w:r w:rsidRPr="0092379F">
        <w:rPr>
          <w:szCs w:val="24"/>
        </w:rPr>
        <w:t xml:space="preserve"> - </w:t>
      </w:r>
      <w:hyperlink w:anchor="P842" w:history="1">
        <w:r w:rsidRPr="0092379F">
          <w:rPr>
            <w:color w:val="0000FF"/>
            <w:szCs w:val="24"/>
          </w:rPr>
          <w:t>5</w:t>
        </w:r>
      </w:hyperlink>
      <w:r w:rsidRPr="0092379F">
        <w:rPr>
          <w:szCs w:val="24"/>
        </w:rPr>
        <w:t>, по учреждению (структурному подразделению учреждения) не образует новый оклад.</w:t>
      </w:r>
      <w:proofErr w:type="gramEnd"/>
    </w:p>
    <w:p w:rsidR="000810BC" w:rsidRPr="0092379F" w:rsidRDefault="000810BC" w:rsidP="00657A2B">
      <w:pPr>
        <w:pStyle w:val="ConsPlusNormal"/>
        <w:ind w:firstLine="540"/>
        <w:jc w:val="both"/>
        <w:rPr>
          <w:szCs w:val="24"/>
        </w:rPr>
      </w:pPr>
      <w:r w:rsidRPr="0092379F">
        <w:rPr>
          <w:szCs w:val="24"/>
        </w:rPr>
        <w:t xml:space="preserve">28. </w:t>
      </w:r>
      <w:proofErr w:type="gramStart"/>
      <w:r w:rsidRPr="0092379F">
        <w:rPr>
          <w:szCs w:val="24"/>
        </w:rPr>
        <w:t>Педагогическим работникам учрежден</w:t>
      </w:r>
      <w:r w:rsidR="00657A2B">
        <w:rPr>
          <w:szCs w:val="24"/>
        </w:rPr>
        <w:t xml:space="preserve">ия при наличии статуса молодого </w:t>
      </w:r>
      <w:r w:rsidRPr="0092379F">
        <w:rPr>
          <w:szCs w:val="24"/>
        </w:rPr>
        <w:t>специалиста, впервые окончившего высшее или среднее специальное учебное заведение и заключившего (в течение трех лет после окончания высшего или среднего специального учебного заведения) трудовой договор с учреждением по полученной специальности, устанавливаются персональные выплаты в размере до 0,5 должностного оклада на срок первых трех лет работы с момента окончания высшего или среднего специального учебного</w:t>
      </w:r>
      <w:proofErr w:type="gramEnd"/>
      <w:r w:rsidRPr="0092379F">
        <w:rPr>
          <w:szCs w:val="24"/>
        </w:rPr>
        <w:t xml:space="preserve"> заведения.</w:t>
      </w:r>
    </w:p>
    <w:p w:rsidR="000810BC" w:rsidRPr="0092379F" w:rsidRDefault="000810BC">
      <w:pPr>
        <w:pStyle w:val="ConsPlusNormal"/>
        <w:ind w:firstLine="540"/>
        <w:jc w:val="both"/>
        <w:rPr>
          <w:szCs w:val="24"/>
        </w:rPr>
      </w:pPr>
      <w:r w:rsidRPr="0092379F">
        <w:rPr>
          <w:szCs w:val="24"/>
        </w:rPr>
        <w:t>29. Оплата труда педагогических работников устанавливается исходя из тарифицируемой педагогической нагрузки.</w:t>
      </w:r>
    </w:p>
    <w:p w:rsidR="000810BC" w:rsidRPr="0092379F" w:rsidRDefault="000810BC">
      <w:pPr>
        <w:pStyle w:val="ConsPlusNormal"/>
        <w:ind w:firstLine="540"/>
        <w:jc w:val="both"/>
        <w:rPr>
          <w:szCs w:val="24"/>
        </w:rPr>
      </w:pPr>
      <w:proofErr w:type="gramStart"/>
      <w:r w:rsidRPr="0092379F">
        <w:rPr>
          <w:szCs w:val="24"/>
        </w:rPr>
        <w:lastRenderedPageBreak/>
        <w:t xml:space="preserve">Норма часов педагогической работы за ставку заработной платы (должностной оклад), являющаяся нормируемой частью педагогической работы, устанавливается в соответствии с </w:t>
      </w:r>
      <w:hyperlink r:id="rId13" w:history="1">
        <w:r w:rsidRPr="0092379F">
          <w:rPr>
            <w:color w:val="0000FF"/>
            <w:szCs w:val="24"/>
          </w:rPr>
          <w:t>приказом</w:t>
        </w:r>
      </w:hyperlink>
      <w:r w:rsidRPr="0092379F">
        <w:rPr>
          <w:szCs w:val="24"/>
        </w:rPr>
        <w:t xml:space="preserve"> Министерства образования и науки Российской Федерации от 22 декабря 2014 г. N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roofErr w:type="gramEnd"/>
    </w:p>
    <w:p w:rsidR="000810BC" w:rsidRPr="0092379F" w:rsidRDefault="006B6E33" w:rsidP="006B6E33">
      <w:pPr>
        <w:pStyle w:val="ConsPlusNormal"/>
        <w:jc w:val="both"/>
        <w:rPr>
          <w:szCs w:val="24"/>
        </w:rPr>
      </w:pPr>
      <w:r>
        <w:rPr>
          <w:szCs w:val="24"/>
        </w:rPr>
        <w:t xml:space="preserve">      </w:t>
      </w:r>
      <w:r w:rsidR="000810BC" w:rsidRPr="0092379F">
        <w:rPr>
          <w:szCs w:val="24"/>
        </w:rPr>
        <w:t>Тарификационный список учителей, преподавателей и других работников, осуществляющих педагогическую деятельность, формируется исходя из количества часов по государственному образовательному стандарту, учебному плану и программам, обеспеченности кадрами и других конкретных условий в учреждении и устанавливает объем учебной нагрузки педагогических работников на учебный год.</w:t>
      </w:r>
    </w:p>
    <w:p w:rsidR="000810BC" w:rsidRPr="0092379F" w:rsidRDefault="000810BC">
      <w:pPr>
        <w:pStyle w:val="ConsPlusNormal"/>
        <w:ind w:firstLine="540"/>
        <w:jc w:val="both"/>
        <w:rPr>
          <w:szCs w:val="24"/>
        </w:rPr>
      </w:pPr>
      <w:r w:rsidRPr="0092379F">
        <w:rPr>
          <w:szCs w:val="24"/>
        </w:rPr>
        <w:t xml:space="preserve">30. Предельный объем учебной нагрузки (преподавательской работы), которая может выполняться в том же учреждении руководителем учреждения, определяется </w:t>
      </w:r>
      <w:r w:rsidR="006B6E33">
        <w:rPr>
          <w:szCs w:val="24"/>
        </w:rPr>
        <w:t>отделом культуры, физической культуры и спорта администрации муниципального образования «</w:t>
      </w:r>
      <w:r w:rsidR="00843404">
        <w:rPr>
          <w:szCs w:val="24"/>
        </w:rPr>
        <w:t>Параньги</w:t>
      </w:r>
      <w:r w:rsidR="006B6E33">
        <w:rPr>
          <w:szCs w:val="24"/>
        </w:rPr>
        <w:t>нский муниципальный район»</w:t>
      </w:r>
      <w:r w:rsidRPr="0092379F">
        <w:rPr>
          <w:szCs w:val="24"/>
        </w:rPr>
        <w:t>, а других работников, осуществляющих ее помимо основной работы (включая заместителей руководителя), - самим учреждением. Преподавательская работа в том же учреждении для указанных работников совместительством не считается.</w:t>
      </w:r>
    </w:p>
    <w:p w:rsidR="000810BC" w:rsidRPr="0092379F" w:rsidRDefault="000810BC">
      <w:pPr>
        <w:pStyle w:val="ConsPlusNormal"/>
        <w:ind w:firstLine="540"/>
        <w:jc w:val="both"/>
        <w:rPr>
          <w:szCs w:val="24"/>
        </w:rPr>
      </w:pPr>
      <w:r w:rsidRPr="0092379F">
        <w:rPr>
          <w:szCs w:val="24"/>
        </w:rPr>
        <w:t xml:space="preserve">Педагогическая (преподавательская) работа руководителя учреждения по совместительству в другой образовательной организации, а также иная его работа по совместительству осуществляется с разрешения </w:t>
      </w:r>
      <w:r w:rsidR="006B6E33">
        <w:rPr>
          <w:szCs w:val="24"/>
        </w:rPr>
        <w:t>отделом культуры, физической культуры и спорта администрации муниципального образования «</w:t>
      </w:r>
      <w:r w:rsidR="00843404">
        <w:rPr>
          <w:szCs w:val="24"/>
        </w:rPr>
        <w:t>Параньги</w:t>
      </w:r>
      <w:r w:rsidR="006B6E33">
        <w:rPr>
          <w:szCs w:val="24"/>
        </w:rPr>
        <w:t>нский муниципальный район».</w:t>
      </w:r>
    </w:p>
    <w:p w:rsidR="000810BC" w:rsidRPr="0092379F" w:rsidRDefault="000810BC">
      <w:pPr>
        <w:pStyle w:val="ConsPlusNormal"/>
        <w:jc w:val="both"/>
        <w:rPr>
          <w:szCs w:val="24"/>
        </w:rPr>
      </w:pPr>
    </w:p>
    <w:p w:rsidR="000810BC" w:rsidRPr="0092379F" w:rsidRDefault="000810BC">
      <w:pPr>
        <w:pStyle w:val="ConsPlusNormal"/>
        <w:jc w:val="center"/>
        <w:outlineLvl w:val="1"/>
        <w:rPr>
          <w:szCs w:val="24"/>
        </w:rPr>
      </w:pPr>
      <w:r w:rsidRPr="0092379F">
        <w:rPr>
          <w:szCs w:val="24"/>
        </w:rPr>
        <w:t>VII. Вопросы оплаты труда отдельных категорий работников,</w:t>
      </w:r>
    </w:p>
    <w:p w:rsidR="000810BC" w:rsidRPr="0092379F" w:rsidRDefault="000810BC">
      <w:pPr>
        <w:pStyle w:val="ConsPlusNormal"/>
        <w:jc w:val="center"/>
        <w:rPr>
          <w:szCs w:val="24"/>
        </w:rPr>
      </w:pPr>
      <w:r w:rsidRPr="0092379F">
        <w:rPr>
          <w:szCs w:val="24"/>
        </w:rPr>
        <w:t>замещающих должности рабочих</w:t>
      </w:r>
    </w:p>
    <w:p w:rsidR="000810BC" w:rsidRPr="0092379F" w:rsidRDefault="000810BC">
      <w:pPr>
        <w:pStyle w:val="ConsPlusNormal"/>
        <w:jc w:val="both"/>
        <w:rPr>
          <w:szCs w:val="24"/>
        </w:rPr>
      </w:pPr>
    </w:p>
    <w:p w:rsidR="000810BC" w:rsidRPr="0092379F" w:rsidRDefault="006B6E33">
      <w:pPr>
        <w:pStyle w:val="ConsPlusNormal"/>
        <w:ind w:firstLine="540"/>
        <w:jc w:val="both"/>
        <w:rPr>
          <w:szCs w:val="24"/>
        </w:rPr>
      </w:pPr>
      <w:r>
        <w:rPr>
          <w:szCs w:val="24"/>
        </w:rPr>
        <w:t>31</w:t>
      </w:r>
      <w:r w:rsidR="000810BC" w:rsidRPr="0092379F">
        <w:rPr>
          <w:szCs w:val="24"/>
        </w:rPr>
        <w:t xml:space="preserve">. </w:t>
      </w:r>
      <w:proofErr w:type="gramStart"/>
      <w:r w:rsidR="000810BC" w:rsidRPr="0092379F">
        <w:rPr>
          <w:szCs w:val="24"/>
        </w:rPr>
        <w:t xml:space="preserve">Работникам, замещающим должности рабочих, тарифицированным не ниже 6 разряда Единого тарифно-квалификационного справочника работ и профессий рабочих, и привлекаемым для выполнения важных (особо важных) и ответственных (особо ответственных) работ, в соответствии с </w:t>
      </w:r>
      <w:hyperlink w:anchor="P992" w:history="1">
        <w:r w:rsidR="000810BC" w:rsidRPr="0092379F">
          <w:rPr>
            <w:color w:val="0000FF"/>
            <w:szCs w:val="24"/>
          </w:rPr>
          <w:t>Перечнем</w:t>
        </w:r>
      </w:hyperlink>
      <w:r w:rsidR="000810BC" w:rsidRPr="0092379F">
        <w:rPr>
          <w:szCs w:val="24"/>
        </w:rPr>
        <w:t xml:space="preserve"> должностей рабочих, привлекаемых для выполнения важных (особо важных) и ответственных (особо ответственных) работ, согласно приложению N 2 к настоящему Положению, устанавливается повышающий коэффициент к должностному окладу за выполнение</w:t>
      </w:r>
      <w:proofErr w:type="gramEnd"/>
      <w:r w:rsidR="000810BC" w:rsidRPr="0092379F">
        <w:rPr>
          <w:szCs w:val="24"/>
        </w:rPr>
        <w:t xml:space="preserve"> важных (особо важных) и ответственных (особо ответственных) работ до 0,3 должностного оклада.</w:t>
      </w:r>
    </w:p>
    <w:p w:rsidR="000810BC" w:rsidRPr="0092379F" w:rsidRDefault="000810BC">
      <w:pPr>
        <w:pStyle w:val="ConsPlusNormal"/>
        <w:ind w:firstLine="540"/>
        <w:jc w:val="both"/>
        <w:rPr>
          <w:szCs w:val="24"/>
        </w:rPr>
      </w:pPr>
      <w:r w:rsidRPr="0092379F">
        <w:rPr>
          <w:szCs w:val="24"/>
        </w:rPr>
        <w:t>3</w:t>
      </w:r>
      <w:r w:rsidR="00843404">
        <w:rPr>
          <w:szCs w:val="24"/>
        </w:rPr>
        <w:t>2</w:t>
      </w:r>
      <w:r w:rsidRPr="0092379F">
        <w:rPr>
          <w:szCs w:val="24"/>
        </w:rPr>
        <w:t>. Повышающий коэффициент к должностному окладу по учреждению (структурному подразделению учреждения) не применяется к должностному окладу руководителя учреждения и должностным окладам работников, у которых они определяются в процентном отношении к должностному окладу руководителя.</w:t>
      </w:r>
    </w:p>
    <w:p w:rsidR="000810BC" w:rsidRPr="0092379F" w:rsidRDefault="000810BC">
      <w:pPr>
        <w:pStyle w:val="ConsPlusNormal"/>
        <w:ind w:firstLine="540"/>
        <w:jc w:val="both"/>
        <w:rPr>
          <w:szCs w:val="24"/>
        </w:rPr>
      </w:pPr>
      <w:r w:rsidRPr="0092379F">
        <w:rPr>
          <w:szCs w:val="24"/>
        </w:rPr>
        <w:t>Применение повышающего коэффициента к должностному окладу по учреждению (структурному подразделению учреждения) не образует новый оклад.</w:t>
      </w:r>
    </w:p>
    <w:p w:rsidR="000810BC" w:rsidRPr="0092379F" w:rsidRDefault="000810BC">
      <w:pPr>
        <w:pStyle w:val="ConsPlusNormal"/>
        <w:ind w:firstLine="540"/>
        <w:jc w:val="both"/>
        <w:rPr>
          <w:szCs w:val="24"/>
        </w:rPr>
      </w:pPr>
      <w:r w:rsidRPr="0092379F">
        <w:rPr>
          <w:szCs w:val="24"/>
        </w:rPr>
        <w:t>Решение об установлении повышающего коэффициента к должностному окладу по учреждению (структурному подразделению учреждения) принимается руководителем учреждения в пределах лимитов бюджетных обязательств на оплату труда работников учреждения, а также средств, полученных от приносящей доход деятельности, направленных учреждением на оплату труда работников, и с учетом мнения представительного органа работников.</w:t>
      </w:r>
    </w:p>
    <w:p w:rsidR="000810BC" w:rsidRPr="0092379F" w:rsidRDefault="000810BC">
      <w:pPr>
        <w:pStyle w:val="ConsPlusNormal"/>
        <w:ind w:firstLine="540"/>
        <w:jc w:val="both"/>
        <w:rPr>
          <w:szCs w:val="24"/>
        </w:rPr>
      </w:pPr>
      <w:r w:rsidRPr="0092379F">
        <w:rPr>
          <w:szCs w:val="24"/>
        </w:rPr>
        <w:t>Размер выплат с применением повышающего коэффициента к должностному окладу по учреждению (структурному подразделению учреждения) определяется путем умножения должностного оклада работника на повышающий коэффициент.</w:t>
      </w:r>
    </w:p>
    <w:p w:rsidR="000810BC" w:rsidRPr="0092379F" w:rsidRDefault="000810BC">
      <w:pPr>
        <w:pStyle w:val="ConsPlusNormal"/>
        <w:jc w:val="both"/>
        <w:rPr>
          <w:szCs w:val="24"/>
        </w:rPr>
      </w:pPr>
    </w:p>
    <w:p w:rsidR="000810BC" w:rsidRPr="0092379F" w:rsidRDefault="000810BC">
      <w:pPr>
        <w:pStyle w:val="ConsPlusNormal"/>
        <w:jc w:val="center"/>
        <w:outlineLvl w:val="1"/>
        <w:rPr>
          <w:szCs w:val="24"/>
        </w:rPr>
      </w:pPr>
      <w:bookmarkStart w:id="8" w:name="P872"/>
      <w:bookmarkEnd w:id="8"/>
      <w:r w:rsidRPr="0092379F">
        <w:rPr>
          <w:szCs w:val="24"/>
        </w:rPr>
        <w:lastRenderedPageBreak/>
        <w:t>VIII. Условия оплаты труда руководителя учреждения,</w:t>
      </w:r>
    </w:p>
    <w:p w:rsidR="000810BC" w:rsidRPr="0092379F" w:rsidRDefault="000810BC">
      <w:pPr>
        <w:pStyle w:val="ConsPlusNormal"/>
        <w:jc w:val="center"/>
        <w:rPr>
          <w:szCs w:val="24"/>
        </w:rPr>
      </w:pPr>
      <w:r w:rsidRPr="0092379F">
        <w:rPr>
          <w:szCs w:val="24"/>
        </w:rPr>
        <w:t>заместителей руководителя и главного бухгалтера</w:t>
      </w:r>
    </w:p>
    <w:p w:rsidR="000810BC" w:rsidRPr="0092379F" w:rsidRDefault="000810BC">
      <w:pPr>
        <w:pStyle w:val="ConsPlusNormal"/>
        <w:jc w:val="both"/>
        <w:rPr>
          <w:szCs w:val="24"/>
        </w:rPr>
      </w:pPr>
    </w:p>
    <w:p w:rsidR="000810BC" w:rsidRPr="0092379F" w:rsidRDefault="000810BC">
      <w:pPr>
        <w:pStyle w:val="ConsPlusNormal"/>
        <w:ind w:firstLine="540"/>
        <w:jc w:val="both"/>
        <w:rPr>
          <w:szCs w:val="24"/>
        </w:rPr>
      </w:pPr>
      <w:r w:rsidRPr="0092379F">
        <w:rPr>
          <w:szCs w:val="24"/>
        </w:rPr>
        <w:t>3</w:t>
      </w:r>
      <w:r w:rsidR="00843404">
        <w:rPr>
          <w:szCs w:val="24"/>
        </w:rPr>
        <w:t>3</w:t>
      </w:r>
      <w:r w:rsidRPr="0092379F">
        <w:rPr>
          <w:szCs w:val="24"/>
        </w:rPr>
        <w:t>. Заработная плата руководителя учреждения, заместителей руководителя и главного бухгалтера состоит из должностных окладов, выплат стимулирующего характера и иных выплат.</w:t>
      </w:r>
    </w:p>
    <w:p w:rsidR="000810BC" w:rsidRPr="0092379F" w:rsidRDefault="000810BC">
      <w:pPr>
        <w:pStyle w:val="ConsPlusNormal"/>
        <w:ind w:firstLine="540"/>
        <w:jc w:val="both"/>
        <w:rPr>
          <w:szCs w:val="24"/>
        </w:rPr>
      </w:pPr>
      <w:r w:rsidRPr="0092379F">
        <w:rPr>
          <w:szCs w:val="24"/>
        </w:rPr>
        <w:t>Предельный уровень соотношения средней заработной платы руководителя учреждения и средней заработной платы работников учреждения</w:t>
      </w:r>
      <w:r w:rsidR="000B5629">
        <w:rPr>
          <w:szCs w:val="24"/>
        </w:rPr>
        <w:t xml:space="preserve"> (без учета заработной платы руководителя, заместителя руководителя, главного бухгалтера)</w:t>
      </w:r>
      <w:r w:rsidRPr="0092379F">
        <w:rPr>
          <w:szCs w:val="24"/>
        </w:rPr>
        <w:t xml:space="preserve"> за отчетный год устанавливается </w:t>
      </w:r>
      <w:r w:rsidR="000B5629">
        <w:rPr>
          <w:szCs w:val="24"/>
        </w:rPr>
        <w:t>отделом культуры, физической культуры и спорта администрации муниципального образования «Параньгинский муниципальный район»</w:t>
      </w:r>
      <w:r w:rsidRPr="0092379F">
        <w:rPr>
          <w:szCs w:val="24"/>
        </w:rPr>
        <w:t>, кратности от 1 до</w:t>
      </w:r>
      <w:r w:rsidR="000B5629">
        <w:rPr>
          <w:szCs w:val="24"/>
        </w:rPr>
        <w:t>3</w:t>
      </w:r>
      <w:r w:rsidRPr="0092379F">
        <w:rPr>
          <w:szCs w:val="24"/>
        </w:rPr>
        <w:t>.</w:t>
      </w:r>
    </w:p>
    <w:p w:rsidR="000810BC" w:rsidRPr="0092379F" w:rsidRDefault="000810BC">
      <w:pPr>
        <w:pStyle w:val="ConsPlusNormal"/>
        <w:ind w:firstLine="540"/>
        <w:jc w:val="both"/>
        <w:rPr>
          <w:szCs w:val="24"/>
        </w:rPr>
      </w:pPr>
      <w:r w:rsidRPr="0092379F">
        <w:rPr>
          <w:szCs w:val="24"/>
        </w:rPr>
        <w:t>3</w:t>
      </w:r>
      <w:r w:rsidR="00843404">
        <w:rPr>
          <w:szCs w:val="24"/>
        </w:rPr>
        <w:t>4</w:t>
      </w:r>
      <w:r w:rsidRPr="0092379F">
        <w:rPr>
          <w:szCs w:val="24"/>
        </w:rPr>
        <w:t xml:space="preserve">. </w:t>
      </w:r>
      <w:proofErr w:type="gramStart"/>
      <w:r w:rsidRPr="0092379F">
        <w:rPr>
          <w:szCs w:val="24"/>
        </w:rPr>
        <w:t xml:space="preserve">Должностной оклад руководителя учреждения, определяемый ежегодно трудовым договором, устанавливается в зависимости от группы по оплате труда руководителей, определяемой в соответствии с объемными показателями деятельности образовательных организаций, подведомственных Министерству культуры, печати и по делам национальностей Республики Марий Эл, и порядком отнесения их к группам по оплате труда руководителей, согласно </w:t>
      </w:r>
      <w:hyperlink w:anchor="P1026" w:history="1">
        <w:r w:rsidRPr="0092379F">
          <w:rPr>
            <w:color w:val="0000FF"/>
            <w:szCs w:val="24"/>
          </w:rPr>
          <w:t>приложению N 3</w:t>
        </w:r>
      </w:hyperlink>
      <w:r w:rsidRPr="0092379F">
        <w:rPr>
          <w:szCs w:val="24"/>
        </w:rPr>
        <w:t xml:space="preserve"> к настоящему Положению, и составляет до 3 размеров средней</w:t>
      </w:r>
      <w:proofErr w:type="gramEnd"/>
      <w:r w:rsidRPr="0092379F">
        <w:rPr>
          <w:szCs w:val="24"/>
        </w:rPr>
        <w:t xml:space="preserve"> заработной платы работников учреждения:</w:t>
      </w:r>
    </w:p>
    <w:p w:rsidR="000810BC" w:rsidRDefault="000810BC">
      <w:pPr>
        <w:pStyle w:val="ConsPlusNormal"/>
        <w:jc w:val="both"/>
        <w:rPr>
          <w:szCs w:val="24"/>
        </w:rPr>
      </w:pPr>
    </w:p>
    <w:p w:rsidR="00301F5C" w:rsidRPr="0092379F" w:rsidRDefault="00301F5C">
      <w:pPr>
        <w:pStyle w:val="ConsPlusNormal"/>
        <w:jc w:val="both"/>
        <w:rPr>
          <w:szCs w:val="24"/>
        </w:r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75"/>
        <w:gridCol w:w="3135"/>
      </w:tblGrid>
      <w:tr w:rsidR="000810BC" w:rsidRPr="0092379F">
        <w:tc>
          <w:tcPr>
            <w:tcW w:w="2475" w:type="dxa"/>
            <w:tcBorders>
              <w:top w:val="single" w:sz="4" w:space="0" w:color="auto"/>
              <w:left w:val="nil"/>
              <w:bottom w:val="single" w:sz="4" w:space="0" w:color="auto"/>
            </w:tcBorders>
          </w:tcPr>
          <w:p w:rsidR="000810BC" w:rsidRPr="0092379F" w:rsidRDefault="000810BC">
            <w:pPr>
              <w:pStyle w:val="ConsPlusNormal"/>
              <w:jc w:val="center"/>
              <w:rPr>
                <w:szCs w:val="24"/>
              </w:rPr>
            </w:pPr>
            <w:r w:rsidRPr="0092379F">
              <w:rPr>
                <w:szCs w:val="24"/>
              </w:rPr>
              <w:t>Группа по оплате труда руководителей</w:t>
            </w:r>
          </w:p>
        </w:tc>
        <w:tc>
          <w:tcPr>
            <w:tcW w:w="3135" w:type="dxa"/>
            <w:tcBorders>
              <w:top w:val="single" w:sz="4" w:space="0" w:color="auto"/>
              <w:bottom w:val="single" w:sz="4" w:space="0" w:color="auto"/>
              <w:right w:val="nil"/>
            </w:tcBorders>
          </w:tcPr>
          <w:p w:rsidR="000810BC" w:rsidRPr="0092379F" w:rsidRDefault="000810BC">
            <w:pPr>
              <w:pStyle w:val="ConsPlusNormal"/>
              <w:jc w:val="center"/>
              <w:rPr>
                <w:szCs w:val="24"/>
              </w:rPr>
            </w:pPr>
            <w:r w:rsidRPr="0092379F">
              <w:rPr>
                <w:szCs w:val="24"/>
              </w:rPr>
              <w:t>Количество размеров средней заработной платы</w:t>
            </w:r>
          </w:p>
        </w:tc>
      </w:tr>
      <w:tr w:rsidR="000810BC" w:rsidRPr="0092379F">
        <w:tblPrEx>
          <w:tblBorders>
            <w:insideH w:val="none" w:sz="0" w:space="0" w:color="auto"/>
            <w:insideV w:val="none" w:sz="0" w:space="0" w:color="auto"/>
          </w:tblBorders>
        </w:tblPrEx>
        <w:tc>
          <w:tcPr>
            <w:tcW w:w="2475" w:type="dxa"/>
            <w:tcBorders>
              <w:top w:val="single" w:sz="4" w:space="0" w:color="auto"/>
              <w:left w:val="nil"/>
              <w:bottom w:val="nil"/>
              <w:right w:val="nil"/>
            </w:tcBorders>
          </w:tcPr>
          <w:p w:rsidR="000810BC" w:rsidRPr="0092379F" w:rsidRDefault="000810BC">
            <w:pPr>
              <w:pStyle w:val="ConsPlusNormal"/>
              <w:jc w:val="center"/>
              <w:rPr>
                <w:szCs w:val="24"/>
              </w:rPr>
            </w:pPr>
            <w:r w:rsidRPr="0092379F">
              <w:rPr>
                <w:szCs w:val="24"/>
              </w:rPr>
              <w:t>I</w:t>
            </w:r>
          </w:p>
        </w:tc>
        <w:tc>
          <w:tcPr>
            <w:tcW w:w="3135" w:type="dxa"/>
            <w:tcBorders>
              <w:top w:val="single" w:sz="4" w:space="0" w:color="auto"/>
              <w:left w:val="nil"/>
              <w:bottom w:val="nil"/>
              <w:right w:val="nil"/>
            </w:tcBorders>
          </w:tcPr>
          <w:p w:rsidR="000810BC" w:rsidRPr="0092379F" w:rsidRDefault="000810BC">
            <w:pPr>
              <w:pStyle w:val="ConsPlusNormal"/>
              <w:jc w:val="center"/>
              <w:rPr>
                <w:szCs w:val="24"/>
              </w:rPr>
            </w:pPr>
            <w:r w:rsidRPr="0092379F">
              <w:rPr>
                <w:szCs w:val="24"/>
              </w:rPr>
              <w:t>до 3,0</w:t>
            </w:r>
          </w:p>
        </w:tc>
      </w:tr>
      <w:tr w:rsidR="000810BC" w:rsidRPr="0092379F">
        <w:tblPrEx>
          <w:tblBorders>
            <w:insideH w:val="none" w:sz="0" w:space="0" w:color="auto"/>
            <w:insideV w:val="none" w:sz="0" w:space="0" w:color="auto"/>
          </w:tblBorders>
        </w:tblPrEx>
        <w:tc>
          <w:tcPr>
            <w:tcW w:w="2475" w:type="dxa"/>
            <w:tcBorders>
              <w:top w:val="nil"/>
              <w:left w:val="nil"/>
              <w:bottom w:val="nil"/>
              <w:right w:val="nil"/>
            </w:tcBorders>
          </w:tcPr>
          <w:p w:rsidR="000810BC" w:rsidRPr="0092379F" w:rsidRDefault="000810BC">
            <w:pPr>
              <w:pStyle w:val="ConsPlusNormal"/>
              <w:jc w:val="center"/>
              <w:rPr>
                <w:szCs w:val="24"/>
              </w:rPr>
            </w:pPr>
            <w:r w:rsidRPr="0092379F">
              <w:rPr>
                <w:szCs w:val="24"/>
              </w:rPr>
              <w:t>II</w:t>
            </w:r>
          </w:p>
        </w:tc>
        <w:tc>
          <w:tcPr>
            <w:tcW w:w="3135" w:type="dxa"/>
            <w:tcBorders>
              <w:top w:val="nil"/>
              <w:left w:val="nil"/>
              <w:bottom w:val="nil"/>
              <w:right w:val="nil"/>
            </w:tcBorders>
          </w:tcPr>
          <w:p w:rsidR="000810BC" w:rsidRPr="0092379F" w:rsidRDefault="000810BC">
            <w:pPr>
              <w:pStyle w:val="ConsPlusNormal"/>
              <w:jc w:val="center"/>
              <w:rPr>
                <w:szCs w:val="24"/>
              </w:rPr>
            </w:pPr>
            <w:r w:rsidRPr="0092379F">
              <w:rPr>
                <w:szCs w:val="24"/>
              </w:rPr>
              <w:t>до 2,4</w:t>
            </w:r>
          </w:p>
        </w:tc>
      </w:tr>
      <w:tr w:rsidR="000810BC" w:rsidRPr="0092379F">
        <w:tblPrEx>
          <w:tblBorders>
            <w:insideH w:val="none" w:sz="0" w:space="0" w:color="auto"/>
            <w:insideV w:val="none" w:sz="0" w:space="0" w:color="auto"/>
          </w:tblBorders>
        </w:tblPrEx>
        <w:tc>
          <w:tcPr>
            <w:tcW w:w="2475" w:type="dxa"/>
            <w:tcBorders>
              <w:top w:val="nil"/>
              <w:left w:val="nil"/>
              <w:bottom w:val="nil"/>
              <w:right w:val="nil"/>
            </w:tcBorders>
          </w:tcPr>
          <w:p w:rsidR="000810BC" w:rsidRPr="0092379F" w:rsidRDefault="000810BC">
            <w:pPr>
              <w:pStyle w:val="ConsPlusNormal"/>
              <w:jc w:val="center"/>
              <w:rPr>
                <w:szCs w:val="24"/>
              </w:rPr>
            </w:pPr>
            <w:r w:rsidRPr="0092379F">
              <w:rPr>
                <w:szCs w:val="24"/>
              </w:rPr>
              <w:t>III</w:t>
            </w:r>
          </w:p>
        </w:tc>
        <w:tc>
          <w:tcPr>
            <w:tcW w:w="3135" w:type="dxa"/>
            <w:tcBorders>
              <w:top w:val="nil"/>
              <w:left w:val="nil"/>
              <w:bottom w:val="nil"/>
              <w:right w:val="nil"/>
            </w:tcBorders>
          </w:tcPr>
          <w:p w:rsidR="000810BC" w:rsidRPr="0092379F" w:rsidRDefault="000810BC">
            <w:pPr>
              <w:pStyle w:val="ConsPlusNormal"/>
              <w:jc w:val="center"/>
              <w:rPr>
                <w:szCs w:val="24"/>
              </w:rPr>
            </w:pPr>
            <w:r w:rsidRPr="0092379F">
              <w:rPr>
                <w:szCs w:val="24"/>
              </w:rPr>
              <w:t>до 2,1</w:t>
            </w:r>
          </w:p>
        </w:tc>
      </w:tr>
      <w:tr w:rsidR="000810BC" w:rsidRPr="0092379F">
        <w:tblPrEx>
          <w:tblBorders>
            <w:insideH w:val="none" w:sz="0" w:space="0" w:color="auto"/>
            <w:insideV w:val="none" w:sz="0" w:space="0" w:color="auto"/>
          </w:tblBorders>
        </w:tblPrEx>
        <w:tc>
          <w:tcPr>
            <w:tcW w:w="2475" w:type="dxa"/>
            <w:tcBorders>
              <w:top w:val="nil"/>
              <w:left w:val="nil"/>
              <w:bottom w:val="nil"/>
              <w:right w:val="nil"/>
            </w:tcBorders>
          </w:tcPr>
          <w:p w:rsidR="000810BC" w:rsidRPr="0092379F" w:rsidRDefault="000810BC">
            <w:pPr>
              <w:pStyle w:val="ConsPlusNormal"/>
              <w:jc w:val="center"/>
              <w:rPr>
                <w:szCs w:val="24"/>
              </w:rPr>
            </w:pPr>
            <w:r w:rsidRPr="0092379F">
              <w:rPr>
                <w:szCs w:val="24"/>
              </w:rPr>
              <w:t>IV</w:t>
            </w:r>
          </w:p>
        </w:tc>
        <w:tc>
          <w:tcPr>
            <w:tcW w:w="3135" w:type="dxa"/>
            <w:tcBorders>
              <w:top w:val="nil"/>
              <w:left w:val="nil"/>
              <w:bottom w:val="nil"/>
              <w:right w:val="nil"/>
            </w:tcBorders>
          </w:tcPr>
          <w:p w:rsidR="000810BC" w:rsidRPr="0092379F" w:rsidRDefault="000810BC">
            <w:pPr>
              <w:pStyle w:val="ConsPlusNormal"/>
              <w:jc w:val="center"/>
              <w:rPr>
                <w:szCs w:val="24"/>
              </w:rPr>
            </w:pPr>
            <w:r w:rsidRPr="0092379F">
              <w:rPr>
                <w:szCs w:val="24"/>
              </w:rPr>
              <w:t>до 1,8</w:t>
            </w:r>
          </w:p>
        </w:tc>
      </w:tr>
    </w:tbl>
    <w:p w:rsidR="000810BC" w:rsidRPr="0092379F" w:rsidRDefault="000810BC">
      <w:pPr>
        <w:pStyle w:val="ConsPlusNormal"/>
        <w:jc w:val="both"/>
        <w:rPr>
          <w:szCs w:val="24"/>
        </w:rPr>
      </w:pPr>
    </w:p>
    <w:p w:rsidR="000810BC" w:rsidRPr="0092379F" w:rsidRDefault="000810BC">
      <w:pPr>
        <w:pStyle w:val="ConsPlusNormal"/>
        <w:ind w:firstLine="540"/>
        <w:jc w:val="both"/>
        <w:rPr>
          <w:szCs w:val="24"/>
        </w:rPr>
      </w:pPr>
      <w:proofErr w:type="gramStart"/>
      <w:r w:rsidRPr="0092379F">
        <w:rPr>
          <w:szCs w:val="24"/>
        </w:rPr>
        <w:t xml:space="preserve">Исчисление средней заработной платы для определения размера должностного оклада руководителя учреждения осуществляется исходя из средней заработной платы работников учреждения, формируемой за счет всех источников финансового обеспечения и рассчитываемой за предыдущий календарный год, в соответствии с государственной статистической отчетностью учреждения по </w:t>
      </w:r>
      <w:hyperlink r:id="rId14" w:history="1">
        <w:r w:rsidRPr="0092379F">
          <w:rPr>
            <w:color w:val="0000FF"/>
            <w:szCs w:val="24"/>
          </w:rPr>
          <w:t>форме</w:t>
        </w:r>
      </w:hyperlink>
      <w:r w:rsidRPr="0092379F">
        <w:rPr>
          <w:szCs w:val="24"/>
        </w:rPr>
        <w:t xml:space="preserve"> федерального статистического наблюдения N </w:t>
      </w:r>
      <w:proofErr w:type="spellStart"/>
      <w:r w:rsidRPr="0092379F">
        <w:rPr>
          <w:szCs w:val="24"/>
        </w:rPr>
        <w:t>ЗП-образование</w:t>
      </w:r>
      <w:proofErr w:type="spellEnd"/>
      <w:r w:rsidRPr="0092379F">
        <w:rPr>
          <w:szCs w:val="24"/>
        </w:rPr>
        <w:t xml:space="preserve"> "Сведения о численности и оплате труда работников сферы образования по категориям персонала".</w:t>
      </w:r>
      <w:proofErr w:type="gramEnd"/>
    </w:p>
    <w:p w:rsidR="00843404" w:rsidRPr="0092379F" w:rsidRDefault="000810BC" w:rsidP="00843404">
      <w:pPr>
        <w:pStyle w:val="ConsPlusNormal"/>
        <w:ind w:firstLine="540"/>
        <w:jc w:val="both"/>
        <w:rPr>
          <w:szCs w:val="24"/>
        </w:rPr>
      </w:pPr>
      <w:r w:rsidRPr="0092379F">
        <w:rPr>
          <w:szCs w:val="24"/>
        </w:rPr>
        <w:t xml:space="preserve">При создании новых учреждений и в других случаях, когда невозможно произвести расчет средней заработной платы работников учреждения для определения должностного оклада руководителя учреждения за календарный год, предшествующий году установления должностного оклада руководителя, размер должностного оклада руководителя учреждения определяется </w:t>
      </w:r>
      <w:r w:rsidR="00843404">
        <w:rPr>
          <w:szCs w:val="24"/>
        </w:rPr>
        <w:t>отделом культуры, физической культуры и спорта администрации муниципального образования «Параньгинский муниципальный район».</w:t>
      </w:r>
    </w:p>
    <w:p w:rsidR="000810BC" w:rsidRPr="0092379F" w:rsidRDefault="000810BC">
      <w:pPr>
        <w:pStyle w:val="ConsPlusNormal"/>
        <w:ind w:firstLine="540"/>
        <w:jc w:val="both"/>
        <w:rPr>
          <w:szCs w:val="24"/>
        </w:rPr>
      </w:pPr>
      <w:r w:rsidRPr="0092379F">
        <w:rPr>
          <w:szCs w:val="24"/>
        </w:rPr>
        <w:t>Должностные оклады заместителей руководителя по учебной работе и по воспитательной работе устанавливаются на 20 - 30 процентов ниже должностного оклада руководителя этого учреждения. Должностные оклады заместителя руководителя по административно-хозяйственной работе и главного бухгалтера учреждения устанавливаются на 30 процентов ниже должностного оклада руководителя этого учреждения.</w:t>
      </w:r>
    </w:p>
    <w:p w:rsidR="000810BC" w:rsidRPr="0092379F" w:rsidRDefault="000810BC">
      <w:pPr>
        <w:pStyle w:val="ConsPlusNormal"/>
        <w:ind w:firstLine="540"/>
        <w:jc w:val="both"/>
        <w:rPr>
          <w:szCs w:val="24"/>
        </w:rPr>
      </w:pPr>
      <w:r w:rsidRPr="0092379F">
        <w:rPr>
          <w:szCs w:val="24"/>
        </w:rPr>
        <w:t>Должностной оклад заместителя руководителя, главного бухгалтера оформляется трудовым договором и приказом руководителя учреждения.</w:t>
      </w:r>
    </w:p>
    <w:p w:rsidR="000810BC" w:rsidRPr="0092379F" w:rsidRDefault="000810BC">
      <w:pPr>
        <w:pStyle w:val="ConsPlusNormal"/>
        <w:ind w:firstLine="540"/>
        <w:jc w:val="both"/>
        <w:rPr>
          <w:szCs w:val="24"/>
        </w:rPr>
      </w:pPr>
      <w:r w:rsidRPr="0092379F">
        <w:rPr>
          <w:szCs w:val="24"/>
        </w:rPr>
        <w:lastRenderedPageBreak/>
        <w:t>Предельный уровень соотношения средней заработной платы заместителей руководителя, главного бухгалтера учреждения и средней заработной платы работников учреждения за отчетный год устанавливается руководителем учреждения в кратности от 1 до 3.</w:t>
      </w:r>
    </w:p>
    <w:p w:rsidR="000810BC" w:rsidRPr="0092379F" w:rsidRDefault="000810BC">
      <w:pPr>
        <w:pStyle w:val="ConsPlusNormal"/>
        <w:ind w:firstLine="540"/>
        <w:jc w:val="both"/>
        <w:rPr>
          <w:szCs w:val="24"/>
        </w:rPr>
      </w:pPr>
      <w:r w:rsidRPr="0092379F">
        <w:rPr>
          <w:szCs w:val="24"/>
        </w:rPr>
        <w:t>Общее количество заместителей руководителя учреждения составляет не более 3 единиц:</w:t>
      </w:r>
    </w:p>
    <w:p w:rsidR="000810BC" w:rsidRPr="0092379F" w:rsidRDefault="000810BC">
      <w:pPr>
        <w:pStyle w:val="ConsPlusNormal"/>
        <w:ind w:firstLine="540"/>
        <w:jc w:val="both"/>
        <w:rPr>
          <w:szCs w:val="24"/>
        </w:rPr>
      </w:pPr>
      <w:r w:rsidRPr="0092379F">
        <w:rPr>
          <w:szCs w:val="24"/>
        </w:rPr>
        <w:t xml:space="preserve">должность заместителя по учебной работе вводится при контингенте более 150 </w:t>
      </w:r>
      <w:proofErr w:type="gramStart"/>
      <w:r w:rsidRPr="0092379F">
        <w:rPr>
          <w:szCs w:val="24"/>
        </w:rPr>
        <w:t>обучающихся</w:t>
      </w:r>
      <w:proofErr w:type="gramEnd"/>
      <w:r w:rsidRPr="0092379F">
        <w:rPr>
          <w:szCs w:val="24"/>
        </w:rPr>
        <w:t xml:space="preserve"> - 1 единица. При контингенте более 350 обучающихся и реализации 2 и более направлений (по видам искусств) дополнительных </w:t>
      </w:r>
      <w:proofErr w:type="spellStart"/>
      <w:r w:rsidRPr="0092379F">
        <w:rPr>
          <w:szCs w:val="24"/>
        </w:rPr>
        <w:t>предпрофессиональных</w:t>
      </w:r>
      <w:proofErr w:type="spellEnd"/>
      <w:r w:rsidRPr="0092379F">
        <w:rPr>
          <w:szCs w:val="24"/>
        </w:rPr>
        <w:t xml:space="preserve"> программ, образовательных программ среднего профессионального образования по согласованию с Министерством культуры, печати и по делам национальностей Республики Марий Эл может быть введена дополнительно 1 единица заместителя по учебно-методической работе;</w:t>
      </w:r>
    </w:p>
    <w:p w:rsidR="000810BC" w:rsidRPr="0092379F" w:rsidRDefault="000810BC">
      <w:pPr>
        <w:pStyle w:val="ConsPlusNormal"/>
        <w:ind w:firstLine="540"/>
        <w:jc w:val="both"/>
        <w:rPr>
          <w:szCs w:val="24"/>
        </w:rPr>
      </w:pPr>
      <w:r w:rsidRPr="0092379F">
        <w:rPr>
          <w:szCs w:val="24"/>
        </w:rPr>
        <w:t>должность заместителя по воспитательной работе вводится в подведомственных организациях среднего профессионального образования;</w:t>
      </w:r>
    </w:p>
    <w:p w:rsidR="000810BC" w:rsidRPr="0092379F" w:rsidRDefault="00843404" w:rsidP="00843404">
      <w:pPr>
        <w:pStyle w:val="ConsPlusNormal"/>
        <w:jc w:val="both"/>
        <w:rPr>
          <w:szCs w:val="24"/>
        </w:rPr>
      </w:pPr>
      <w:r>
        <w:rPr>
          <w:szCs w:val="24"/>
        </w:rPr>
        <w:t xml:space="preserve">         </w:t>
      </w:r>
      <w:r w:rsidR="000810BC" w:rsidRPr="0092379F">
        <w:rPr>
          <w:szCs w:val="24"/>
        </w:rPr>
        <w:t>должность заместителя по административно-хозяйственной работе вводится по согласованию с Министерством культуры, печати и по делам национальностей Республики Марий Эл при наличии одного или нескольких зданий, закрепленных за учреждением на праве оперативного управления.</w:t>
      </w:r>
    </w:p>
    <w:p w:rsidR="000810BC" w:rsidRPr="0092379F" w:rsidRDefault="000810BC">
      <w:pPr>
        <w:pStyle w:val="ConsPlusNormal"/>
        <w:jc w:val="both"/>
        <w:rPr>
          <w:szCs w:val="24"/>
        </w:rPr>
      </w:pPr>
    </w:p>
    <w:p w:rsidR="000810BC" w:rsidRPr="0092379F" w:rsidRDefault="000810BC">
      <w:pPr>
        <w:pStyle w:val="ConsPlusNormal"/>
        <w:jc w:val="center"/>
        <w:outlineLvl w:val="1"/>
        <w:rPr>
          <w:szCs w:val="24"/>
        </w:rPr>
      </w:pPr>
      <w:r w:rsidRPr="0092379F">
        <w:rPr>
          <w:szCs w:val="24"/>
        </w:rPr>
        <w:t>IX. Другие вопросы оплаты труда</w:t>
      </w:r>
    </w:p>
    <w:p w:rsidR="000810BC" w:rsidRPr="0092379F" w:rsidRDefault="000810BC">
      <w:pPr>
        <w:pStyle w:val="ConsPlusNormal"/>
        <w:jc w:val="both"/>
        <w:rPr>
          <w:szCs w:val="24"/>
        </w:rPr>
      </w:pPr>
    </w:p>
    <w:p w:rsidR="000810BC" w:rsidRPr="0092379F" w:rsidRDefault="000810BC">
      <w:pPr>
        <w:pStyle w:val="ConsPlusNormal"/>
        <w:ind w:firstLine="540"/>
        <w:jc w:val="both"/>
        <w:rPr>
          <w:szCs w:val="24"/>
        </w:rPr>
      </w:pPr>
      <w:r w:rsidRPr="0092379F">
        <w:rPr>
          <w:szCs w:val="24"/>
        </w:rPr>
        <w:t>3</w:t>
      </w:r>
      <w:r w:rsidR="00843404">
        <w:rPr>
          <w:szCs w:val="24"/>
        </w:rPr>
        <w:t>5</w:t>
      </w:r>
      <w:r w:rsidRPr="0092379F">
        <w:rPr>
          <w:szCs w:val="24"/>
        </w:rPr>
        <w:t>. Работникам учреждений, занимающим должности служащих, присваивается квалификационная категория по итогам аттестации при условии их соответствия занимаемой должности.</w:t>
      </w:r>
    </w:p>
    <w:p w:rsidR="000810BC" w:rsidRPr="0092379F" w:rsidRDefault="000810BC">
      <w:pPr>
        <w:pStyle w:val="ConsPlusNormal"/>
        <w:ind w:firstLine="540"/>
        <w:jc w:val="both"/>
        <w:rPr>
          <w:szCs w:val="24"/>
        </w:rPr>
      </w:pPr>
      <w:r w:rsidRPr="0092379F">
        <w:rPr>
          <w:szCs w:val="24"/>
        </w:rPr>
        <w:t>Квалификационная категория учитывается в течение 5 лет со дня издания приказа учреждения о присвоении квалификационной категории.</w:t>
      </w:r>
    </w:p>
    <w:p w:rsidR="000810BC" w:rsidRPr="0092379F" w:rsidRDefault="000810BC">
      <w:pPr>
        <w:pStyle w:val="ConsPlusNormal"/>
        <w:ind w:firstLine="540"/>
        <w:jc w:val="both"/>
        <w:rPr>
          <w:szCs w:val="24"/>
        </w:rPr>
      </w:pPr>
      <w:r w:rsidRPr="0092379F">
        <w:rPr>
          <w:szCs w:val="24"/>
        </w:rPr>
        <w:t>За три месяца до окончания срока действия квалификационной категории работник может письменно обратиться в аттестационную комиссию для прохождения переаттестации в порядке, установленном работодателем, а аттестационная комиссия обязана рассмотреть аттестационные материалы на присвоение квалификационной категории в течение трех месяцев со дня их получения.</w:t>
      </w:r>
    </w:p>
    <w:p w:rsidR="000810BC" w:rsidRPr="0092379F" w:rsidRDefault="000810BC">
      <w:pPr>
        <w:pStyle w:val="ConsPlusNormal"/>
        <w:ind w:firstLine="540"/>
        <w:jc w:val="both"/>
        <w:rPr>
          <w:szCs w:val="24"/>
        </w:rPr>
      </w:pPr>
      <w:r w:rsidRPr="0092379F">
        <w:rPr>
          <w:szCs w:val="24"/>
        </w:rPr>
        <w:t>По уважительной причине по представлению руководителя учреждения срок переаттестации работника может быть перенесен на три месяца, в течение которого работнику выплачивается должностной оклад с учетом квалификационной категории.</w:t>
      </w:r>
    </w:p>
    <w:p w:rsidR="000810BC" w:rsidRPr="0092379F" w:rsidRDefault="000810BC">
      <w:pPr>
        <w:pStyle w:val="ConsPlusNormal"/>
        <w:ind w:firstLine="540"/>
        <w:jc w:val="both"/>
        <w:rPr>
          <w:szCs w:val="24"/>
        </w:rPr>
      </w:pPr>
      <w:r w:rsidRPr="0092379F">
        <w:rPr>
          <w:szCs w:val="24"/>
        </w:rPr>
        <w:t>Работникам, находящимся в отпуске по беременности и родам, а также в отпуске по уходу за ребенком до достижения им возраста трех лет, сохраняются имеющиеся у них квалификационные категории. По истечении одного года после выхода на работу квалификационная категория подтверждается при условии представления документов и отчета о работе по специальности за один год.</w:t>
      </w:r>
    </w:p>
    <w:p w:rsidR="000810BC" w:rsidRPr="0092379F" w:rsidRDefault="000810BC">
      <w:pPr>
        <w:pStyle w:val="ConsPlusNormal"/>
        <w:ind w:firstLine="540"/>
        <w:jc w:val="both"/>
        <w:rPr>
          <w:szCs w:val="24"/>
        </w:rPr>
      </w:pPr>
      <w:r w:rsidRPr="0092379F">
        <w:rPr>
          <w:szCs w:val="24"/>
        </w:rPr>
        <w:t>В случае отказа работника от очередной переаттестации присвоенная ранее квалификационная категория утрачивается по истечению пятилетнего срока со дня ее присвоения.</w:t>
      </w:r>
    </w:p>
    <w:p w:rsidR="000810BC" w:rsidRPr="0092379F" w:rsidRDefault="000810BC">
      <w:pPr>
        <w:pStyle w:val="ConsPlusNormal"/>
        <w:ind w:firstLine="540"/>
        <w:jc w:val="both"/>
        <w:rPr>
          <w:szCs w:val="24"/>
        </w:rPr>
      </w:pPr>
      <w:r w:rsidRPr="0092379F">
        <w:rPr>
          <w:szCs w:val="24"/>
        </w:rPr>
        <w:t>По инициативе руководителя учреждения может назначаться внеочередная переаттестация.</w:t>
      </w:r>
    </w:p>
    <w:p w:rsidR="000810BC" w:rsidRPr="0092379F" w:rsidRDefault="000810BC">
      <w:pPr>
        <w:pStyle w:val="ConsPlusNormal"/>
        <w:ind w:firstLine="540"/>
        <w:jc w:val="both"/>
        <w:rPr>
          <w:szCs w:val="24"/>
        </w:rPr>
      </w:pPr>
      <w:r w:rsidRPr="0092379F">
        <w:rPr>
          <w:szCs w:val="24"/>
        </w:rPr>
        <w:t>В случае отказа работника от внеочередной переаттестации присвоенная ранее квалификационная категория утрачивается со дня заседания аттестационной комиссии.</w:t>
      </w:r>
    </w:p>
    <w:p w:rsidR="000810BC" w:rsidRPr="0092379F" w:rsidRDefault="000810BC">
      <w:pPr>
        <w:pStyle w:val="ConsPlusNormal"/>
        <w:ind w:firstLine="540"/>
        <w:jc w:val="both"/>
        <w:rPr>
          <w:szCs w:val="24"/>
        </w:rPr>
      </w:pPr>
      <w:r w:rsidRPr="0092379F">
        <w:rPr>
          <w:szCs w:val="24"/>
        </w:rPr>
        <w:t>3</w:t>
      </w:r>
      <w:r w:rsidR="00843404">
        <w:rPr>
          <w:szCs w:val="24"/>
        </w:rPr>
        <w:t>6</w:t>
      </w:r>
      <w:r w:rsidRPr="0092379F">
        <w:rPr>
          <w:szCs w:val="24"/>
        </w:rPr>
        <w:t>. Из фонда оплаты труда работникам оказывается материальная помощь. Решение об оказании материальной помощи и ее конкретных размерах принимает руководитель учреждения на основании письменного заявления работника.</w:t>
      </w:r>
    </w:p>
    <w:p w:rsidR="000810BC" w:rsidRPr="0092379F" w:rsidRDefault="00843404">
      <w:pPr>
        <w:pStyle w:val="ConsPlusNormal"/>
        <w:ind w:firstLine="540"/>
        <w:jc w:val="both"/>
        <w:rPr>
          <w:szCs w:val="24"/>
        </w:rPr>
      </w:pPr>
      <w:r>
        <w:rPr>
          <w:szCs w:val="24"/>
        </w:rPr>
        <w:t>37</w:t>
      </w:r>
      <w:r w:rsidR="000810BC" w:rsidRPr="0092379F">
        <w:rPr>
          <w:szCs w:val="24"/>
        </w:rPr>
        <w:t xml:space="preserve">. Руководитель учреждения имеет право делегировать руководителю филиала полномочия по определению размеров заработной платы работников филиала, </w:t>
      </w:r>
      <w:r w:rsidR="000810BC" w:rsidRPr="0092379F">
        <w:rPr>
          <w:szCs w:val="24"/>
        </w:rPr>
        <w:lastRenderedPageBreak/>
        <w:t>компенсационных и стимулирующих выплат в пределах средств, направляемых филиалом на оплату труда.</w:t>
      </w:r>
    </w:p>
    <w:p w:rsidR="000810BC" w:rsidRPr="0092379F" w:rsidRDefault="000810BC">
      <w:pPr>
        <w:pStyle w:val="ConsPlusNormal"/>
        <w:ind w:firstLine="540"/>
        <w:jc w:val="both"/>
        <w:rPr>
          <w:szCs w:val="24"/>
        </w:rPr>
      </w:pPr>
      <w:r w:rsidRPr="0092379F">
        <w:rPr>
          <w:szCs w:val="24"/>
        </w:rPr>
        <w:t>3</w:t>
      </w:r>
      <w:r w:rsidR="00843404">
        <w:rPr>
          <w:szCs w:val="24"/>
        </w:rPr>
        <w:t>8</w:t>
      </w:r>
      <w:r w:rsidRPr="0092379F">
        <w:rPr>
          <w:szCs w:val="24"/>
        </w:rPr>
        <w:t>. По должностям служащих (профессиям рабочих), должностные оклады которых не определены настоящим Положением, должностные оклады устанавливаются по решению руководителя учреждения в размере не более чем базовый оклад по профессиональной квалификационной группе "Общеотраслевые должности служащих третьего уровня".</w:t>
      </w:r>
    </w:p>
    <w:p w:rsidR="000810BC" w:rsidRPr="0092379F" w:rsidRDefault="00843404">
      <w:pPr>
        <w:pStyle w:val="ConsPlusNormal"/>
        <w:ind w:firstLine="540"/>
        <w:jc w:val="both"/>
        <w:rPr>
          <w:szCs w:val="24"/>
        </w:rPr>
      </w:pPr>
      <w:r>
        <w:rPr>
          <w:szCs w:val="24"/>
        </w:rPr>
        <w:t>39</w:t>
      </w:r>
      <w:r w:rsidR="000810BC" w:rsidRPr="0092379F">
        <w:rPr>
          <w:szCs w:val="24"/>
        </w:rPr>
        <w:t xml:space="preserve">. По отдельным профессиям, должностям, не требующим полной занятости, могут устанавливаться часовые ставки заработной платы. Стоимость одного часа исчисляется из расчета минимального </w:t>
      </w:r>
      <w:proofErr w:type="gramStart"/>
      <w:r w:rsidR="000810BC" w:rsidRPr="0092379F">
        <w:rPr>
          <w:szCs w:val="24"/>
        </w:rPr>
        <w:t>размера оплаты труда</w:t>
      </w:r>
      <w:proofErr w:type="gramEnd"/>
      <w:r w:rsidR="000810BC" w:rsidRPr="0092379F">
        <w:rPr>
          <w:szCs w:val="24"/>
        </w:rPr>
        <w:t>. Перечень должностей работников, которым могут устанавливаться часовые ставки заработной платы, утверждается руководителем учреждения с учетом мнения представительного органа работников.</w:t>
      </w:r>
    </w:p>
    <w:p w:rsidR="000810BC" w:rsidRPr="0092379F" w:rsidRDefault="000810BC">
      <w:pPr>
        <w:pStyle w:val="ConsPlusNormal"/>
        <w:ind w:firstLine="540"/>
        <w:jc w:val="both"/>
        <w:rPr>
          <w:szCs w:val="24"/>
        </w:rPr>
      </w:pPr>
      <w:r w:rsidRPr="0092379F">
        <w:rPr>
          <w:szCs w:val="24"/>
        </w:rPr>
        <w:t>4</w:t>
      </w:r>
      <w:r w:rsidR="00843404">
        <w:rPr>
          <w:szCs w:val="24"/>
        </w:rPr>
        <w:t>0</w:t>
      </w:r>
      <w:r w:rsidRPr="0092379F">
        <w:rPr>
          <w:szCs w:val="24"/>
        </w:rPr>
        <w:t xml:space="preserve">. </w:t>
      </w:r>
      <w:proofErr w:type="gramStart"/>
      <w:r w:rsidRPr="0092379F">
        <w:rPr>
          <w:szCs w:val="24"/>
        </w:rPr>
        <w:t xml:space="preserve">Фонд оплаты труда учреждений формируется из должностных окладов, полученных в результате тарификации должностей, предусмотренных штатным расписанием (занятые и вакантные), выплат компенсационного, стимулирующего характера и других выплат, установленных </w:t>
      </w:r>
      <w:hyperlink w:anchor="P835" w:history="1">
        <w:r w:rsidRPr="0092379F">
          <w:rPr>
            <w:color w:val="0000FF"/>
            <w:szCs w:val="24"/>
          </w:rPr>
          <w:t>разделами VI</w:t>
        </w:r>
      </w:hyperlink>
      <w:r w:rsidRPr="0092379F">
        <w:rPr>
          <w:szCs w:val="24"/>
        </w:rPr>
        <w:t xml:space="preserve"> - </w:t>
      </w:r>
      <w:hyperlink w:anchor="P872" w:history="1">
        <w:r w:rsidRPr="0092379F">
          <w:rPr>
            <w:color w:val="0000FF"/>
            <w:szCs w:val="24"/>
          </w:rPr>
          <w:t>VIII</w:t>
        </w:r>
      </w:hyperlink>
      <w:r w:rsidRPr="0092379F">
        <w:rPr>
          <w:szCs w:val="24"/>
        </w:rPr>
        <w:t xml:space="preserve"> настоящего Положения, а также выплат за исполнение обязанностей временно отсутствующего работника (на время очередного и других отпусков, временной нетрудоспособности).</w:t>
      </w:r>
      <w:proofErr w:type="gramEnd"/>
    </w:p>
    <w:p w:rsidR="000810BC" w:rsidRPr="0092379F" w:rsidRDefault="000810BC">
      <w:pPr>
        <w:pStyle w:val="ConsPlusNormal"/>
        <w:ind w:firstLine="540"/>
        <w:jc w:val="both"/>
        <w:rPr>
          <w:szCs w:val="24"/>
        </w:rPr>
      </w:pPr>
      <w:r w:rsidRPr="0092379F">
        <w:rPr>
          <w:szCs w:val="24"/>
        </w:rPr>
        <w:t>4</w:t>
      </w:r>
      <w:r w:rsidR="00843404">
        <w:rPr>
          <w:szCs w:val="24"/>
        </w:rPr>
        <w:t>1</w:t>
      </w:r>
      <w:r w:rsidRPr="0092379F">
        <w:rPr>
          <w:szCs w:val="24"/>
        </w:rPr>
        <w:t xml:space="preserve">. Штатное расписание учреждения ежегодно утверждается руководителем учреждения и согласовывается с </w:t>
      </w:r>
      <w:r w:rsidR="004F5A7A">
        <w:rPr>
          <w:szCs w:val="24"/>
        </w:rPr>
        <w:t>отделом</w:t>
      </w:r>
      <w:r w:rsidRPr="0092379F">
        <w:rPr>
          <w:szCs w:val="24"/>
        </w:rPr>
        <w:t xml:space="preserve"> культуры, </w:t>
      </w:r>
      <w:r w:rsidR="004F5A7A">
        <w:rPr>
          <w:szCs w:val="24"/>
        </w:rPr>
        <w:t>ФК и спорта администрации муниципального образования «Параньгинский муниципальный район»</w:t>
      </w:r>
    </w:p>
    <w:p w:rsidR="00843404" w:rsidRPr="0092379F" w:rsidRDefault="000810BC" w:rsidP="00843404">
      <w:pPr>
        <w:pStyle w:val="ConsPlusNormal"/>
        <w:ind w:firstLine="540"/>
        <w:jc w:val="both"/>
        <w:rPr>
          <w:szCs w:val="24"/>
        </w:rPr>
      </w:pPr>
      <w:r w:rsidRPr="0092379F">
        <w:rPr>
          <w:szCs w:val="24"/>
        </w:rPr>
        <w:t>4</w:t>
      </w:r>
      <w:r w:rsidR="00843404">
        <w:rPr>
          <w:szCs w:val="24"/>
        </w:rPr>
        <w:t>2</w:t>
      </w:r>
      <w:r w:rsidRPr="0092379F">
        <w:rPr>
          <w:szCs w:val="24"/>
        </w:rPr>
        <w:t xml:space="preserve">. Численный состав работников учреждения должен быть достаточным для гарантированного выполнения государственного задания на оказание </w:t>
      </w:r>
      <w:r w:rsidR="00843404">
        <w:rPr>
          <w:szCs w:val="24"/>
        </w:rPr>
        <w:t>муниципальных</w:t>
      </w:r>
      <w:r w:rsidRPr="0092379F">
        <w:rPr>
          <w:szCs w:val="24"/>
        </w:rPr>
        <w:t xml:space="preserve"> услуг (выполнение работ), установленного </w:t>
      </w:r>
      <w:r w:rsidR="00843404">
        <w:rPr>
          <w:szCs w:val="24"/>
        </w:rPr>
        <w:t>отделом культуры, физической культуры и спорта администрации муниципального образования «Параньгинский муниципальный район».</w:t>
      </w:r>
    </w:p>
    <w:p w:rsidR="000810BC" w:rsidRPr="0092379F" w:rsidRDefault="000810BC">
      <w:pPr>
        <w:pStyle w:val="ConsPlusNormal"/>
        <w:jc w:val="both"/>
        <w:rPr>
          <w:szCs w:val="24"/>
        </w:rPr>
      </w:pPr>
    </w:p>
    <w:p w:rsidR="000810BC" w:rsidRDefault="000810BC">
      <w:pPr>
        <w:pStyle w:val="ConsPlusNormal"/>
        <w:jc w:val="both"/>
      </w:pPr>
    </w:p>
    <w:p w:rsidR="000810BC" w:rsidRDefault="000810BC">
      <w:pPr>
        <w:pStyle w:val="ConsPlusNormal"/>
        <w:jc w:val="both"/>
      </w:pPr>
    </w:p>
    <w:p w:rsidR="0092379F" w:rsidRDefault="0092379F">
      <w:pPr>
        <w:pStyle w:val="ConsPlusNormal"/>
        <w:jc w:val="both"/>
      </w:pPr>
    </w:p>
    <w:p w:rsidR="0092379F" w:rsidRDefault="0092379F">
      <w:pPr>
        <w:pStyle w:val="ConsPlusNormal"/>
        <w:jc w:val="both"/>
      </w:pPr>
    </w:p>
    <w:p w:rsidR="00843404" w:rsidRDefault="00843404">
      <w:pPr>
        <w:pStyle w:val="ConsPlusNormal"/>
        <w:jc w:val="both"/>
      </w:pPr>
    </w:p>
    <w:p w:rsidR="00301F5C" w:rsidRDefault="00657A2B">
      <w:pPr>
        <w:pStyle w:val="ConsPlusNormal"/>
        <w:jc w:val="both"/>
      </w:pPr>
      <w:r>
        <w:t xml:space="preserve">                                            </w:t>
      </w:r>
    </w:p>
    <w:p w:rsidR="00301F5C" w:rsidRDefault="00301F5C">
      <w:pPr>
        <w:pStyle w:val="ConsPlusNormal"/>
        <w:jc w:val="both"/>
      </w:pPr>
    </w:p>
    <w:p w:rsidR="00301F5C" w:rsidRDefault="00301F5C">
      <w:pPr>
        <w:pStyle w:val="ConsPlusNormal"/>
        <w:jc w:val="both"/>
      </w:pPr>
    </w:p>
    <w:p w:rsidR="00301F5C" w:rsidRDefault="00301F5C">
      <w:pPr>
        <w:pStyle w:val="ConsPlusNormal"/>
        <w:jc w:val="both"/>
      </w:pPr>
    </w:p>
    <w:p w:rsidR="00301F5C" w:rsidRDefault="00E40D46">
      <w:pPr>
        <w:pStyle w:val="ConsPlusNormal"/>
        <w:jc w:val="both"/>
      </w:pPr>
      <w:r>
        <w:t xml:space="preserve">                                                                                                                                                                                                                                                                                                                                                                                                                                                                                                          </w:t>
      </w:r>
    </w:p>
    <w:p w:rsidR="00301F5C" w:rsidRDefault="00301F5C">
      <w:pPr>
        <w:pStyle w:val="ConsPlusNormal"/>
        <w:jc w:val="both"/>
      </w:pPr>
    </w:p>
    <w:p w:rsidR="00301F5C" w:rsidRDefault="00301F5C">
      <w:pPr>
        <w:pStyle w:val="ConsPlusNormal"/>
        <w:jc w:val="both"/>
      </w:pPr>
    </w:p>
    <w:p w:rsidR="00301F5C" w:rsidRDefault="00301F5C">
      <w:pPr>
        <w:pStyle w:val="ConsPlusNormal"/>
        <w:jc w:val="both"/>
      </w:pPr>
    </w:p>
    <w:p w:rsidR="00301F5C" w:rsidRDefault="00301F5C">
      <w:pPr>
        <w:pStyle w:val="ConsPlusNormal"/>
        <w:jc w:val="both"/>
      </w:pPr>
    </w:p>
    <w:p w:rsidR="00301F5C" w:rsidRDefault="00301F5C">
      <w:pPr>
        <w:pStyle w:val="ConsPlusNormal"/>
        <w:jc w:val="both"/>
      </w:pPr>
    </w:p>
    <w:p w:rsidR="00301F5C" w:rsidRDefault="00301F5C">
      <w:pPr>
        <w:pStyle w:val="ConsPlusNormal"/>
        <w:jc w:val="both"/>
      </w:pPr>
    </w:p>
    <w:p w:rsidR="00301F5C" w:rsidRDefault="00301F5C">
      <w:pPr>
        <w:pStyle w:val="ConsPlusNormal"/>
        <w:jc w:val="both"/>
      </w:pPr>
    </w:p>
    <w:p w:rsidR="00301F5C" w:rsidRDefault="00301F5C">
      <w:pPr>
        <w:pStyle w:val="ConsPlusNormal"/>
        <w:jc w:val="both"/>
      </w:pPr>
    </w:p>
    <w:p w:rsidR="00301F5C" w:rsidRDefault="00301F5C">
      <w:pPr>
        <w:pStyle w:val="ConsPlusNormal"/>
        <w:jc w:val="both"/>
      </w:pPr>
    </w:p>
    <w:p w:rsidR="00301F5C" w:rsidRDefault="00301F5C">
      <w:pPr>
        <w:pStyle w:val="ConsPlusNormal"/>
        <w:jc w:val="both"/>
      </w:pPr>
    </w:p>
    <w:p w:rsidR="00301F5C" w:rsidRDefault="00301F5C">
      <w:pPr>
        <w:pStyle w:val="ConsPlusNormal"/>
        <w:jc w:val="both"/>
      </w:pPr>
    </w:p>
    <w:p w:rsidR="00301F5C" w:rsidRDefault="00301F5C">
      <w:pPr>
        <w:pStyle w:val="ConsPlusNormal"/>
        <w:jc w:val="both"/>
      </w:pPr>
    </w:p>
    <w:p w:rsidR="000810BC" w:rsidRDefault="000810BC">
      <w:pPr>
        <w:pStyle w:val="ConsPlusNormal"/>
        <w:jc w:val="both"/>
      </w:pPr>
    </w:p>
    <w:p w:rsidR="003205D8" w:rsidRDefault="003205D8">
      <w:pPr>
        <w:pStyle w:val="ConsPlusNormal"/>
        <w:jc w:val="both"/>
      </w:pPr>
    </w:p>
    <w:p w:rsidR="000810BC" w:rsidRDefault="000810BC">
      <w:pPr>
        <w:pStyle w:val="ConsPlusNormal"/>
        <w:jc w:val="both"/>
      </w:pPr>
    </w:p>
    <w:p w:rsidR="000810BC" w:rsidRDefault="000810BC">
      <w:pPr>
        <w:pStyle w:val="ConsPlusNormal"/>
        <w:jc w:val="right"/>
        <w:outlineLvl w:val="1"/>
      </w:pPr>
      <w:r>
        <w:lastRenderedPageBreak/>
        <w:t>Приложение N 1</w:t>
      </w:r>
    </w:p>
    <w:p w:rsidR="000810BC" w:rsidRDefault="000810BC">
      <w:pPr>
        <w:pStyle w:val="ConsPlusNormal"/>
        <w:jc w:val="right"/>
      </w:pPr>
      <w:r>
        <w:t>к Положению</w:t>
      </w:r>
    </w:p>
    <w:p w:rsidR="000810BC" w:rsidRDefault="000810BC">
      <w:pPr>
        <w:pStyle w:val="ConsPlusNormal"/>
        <w:jc w:val="right"/>
      </w:pPr>
      <w:r>
        <w:t>об оплате труда работников</w:t>
      </w:r>
    </w:p>
    <w:p w:rsidR="000810BC" w:rsidRDefault="000810BC">
      <w:pPr>
        <w:pStyle w:val="ConsPlusNormal"/>
        <w:jc w:val="right"/>
      </w:pPr>
      <w:r>
        <w:t>образовательных организаций, подведомственных</w:t>
      </w:r>
    </w:p>
    <w:p w:rsidR="000810BC" w:rsidRDefault="000810BC">
      <w:pPr>
        <w:pStyle w:val="ConsPlusNormal"/>
        <w:jc w:val="right"/>
      </w:pPr>
      <w:r>
        <w:t>Министерству культуры, печати и по делам</w:t>
      </w:r>
    </w:p>
    <w:p w:rsidR="000810BC" w:rsidRDefault="000810BC">
      <w:pPr>
        <w:pStyle w:val="ConsPlusNormal"/>
        <w:jc w:val="right"/>
      </w:pPr>
      <w:r>
        <w:t>национальностей Республики Марий Эл</w:t>
      </w:r>
    </w:p>
    <w:p w:rsidR="000810BC" w:rsidRDefault="000810BC">
      <w:pPr>
        <w:pStyle w:val="ConsPlusNormal"/>
        <w:jc w:val="both"/>
      </w:pPr>
    </w:p>
    <w:p w:rsidR="000810BC" w:rsidRDefault="000810BC">
      <w:pPr>
        <w:pStyle w:val="ConsPlusTitle"/>
        <w:jc w:val="center"/>
      </w:pPr>
      <w:bookmarkStart w:id="9" w:name="P941"/>
      <w:bookmarkEnd w:id="9"/>
      <w:r>
        <w:t>ПОРЯДОК</w:t>
      </w:r>
    </w:p>
    <w:p w:rsidR="000810BC" w:rsidRDefault="000810BC">
      <w:pPr>
        <w:pStyle w:val="ConsPlusTitle"/>
        <w:jc w:val="center"/>
      </w:pPr>
      <w:r>
        <w:t>ОПРЕДЕЛЕНИЯ СТАЖА ПЕДАГОГИЧЕСКОЙ РАБОТЫ</w:t>
      </w:r>
    </w:p>
    <w:p w:rsidR="000810BC" w:rsidRDefault="000810BC">
      <w:pPr>
        <w:pStyle w:val="ConsPlusNormal"/>
        <w:jc w:val="center"/>
      </w:pPr>
    </w:p>
    <w:p w:rsidR="000810BC" w:rsidRDefault="000810BC">
      <w:pPr>
        <w:pStyle w:val="ConsPlusNormal"/>
        <w:jc w:val="center"/>
      </w:pPr>
      <w:r>
        <w:t>Список изменяющих документов</w:t>
      </w:r>
    </w:p>
    <w:p w:rsidR="000810BC" w:rsidRDefault="000810BC">
      <w:pPr>
        <w:pStyle w:val="ConsPlusNormal"/>
        <w:jc w:val="center"/>
      </w:pPr>
      <w:proofErr w:type="gramStart"/>
      <w:r>
        <w:t>(в ред. постановлений Правительства Республики Марий Эл</w:t>
      </w:r>
      <w:proofErr w:type="gramEnd"/>
    </w:p>
    <w:p w:rsidR="000810BC" w:rsidRDefault="000810BC">
      <w:pPr>
        <w:pStyle w:val="ConsPlusNormal"/>
        <w:jc w:val="center"/>
      </w:pPr>
      <w:r>
        <w:t xml:space="preserve">от 27.01.2012 </w:t>
      </w:r>
      <w:hyperlink r:id="rId15" w:history="1">
        <w:r>
          <w:rPr>
            <w:color w:val="0000FF"/>
          </w:rPr>
          <w:t>N 17</w:t>
        </w:r>
      </w:hyperlink>
      <w:r>
        <w:t xml:space="preserve">, от 05.06.2014 </w:t>
      </w:r>
      <w:hyperlink r:id="rId16" w:history="1">
        <w:r>
          <w:rPr>
            <w:color w:val="0000FF"/>
          </w:rPr>
          <w:t>N 289</w:t>
        </w:r>
      </w:hyperlink>
      <w:r>
        <w:t>)</w:t>
      </w:r>
    </w:p>
    <w:p w:rsidR="000810BC" w:rsidRDefault="000810BC">
      <w:pPr>
        <w:pStyle w:val="ConsPlusNormal"/>
        <w:jc w:val="both"/>
      </w:pPr>
    </w:p>
    <w:p w:rsidR="000810BC" w:rsidRDefault="000810BC">
      <w:pPr>
        <w:pStyle w:val="ConsPlusNormal"/>
        <w:ind w:firstLine="540"/>
        <w:jc w:val="both"/>
      </w:pPr>
      <w:r>
        <w:t>1. Основным документом для определения стажа педагогической работы является трудовая книжка.</w:t>
      </w:r>
    </w:p>
    <w:p w:rsidR="000810BC" w:rsidRDefault="000810BC">
      <w:pPr>
        <w:pStyle w:val="ConsPlusNormal"/>
        <w:ind w:firstLine="540"/>
        <w:jc w:val="both"/>
      </w:pPr>
      <w:r>
        <w:t>2. Стаж педагогической работы, не подтвержденный записями в трудовой книжке, может быть установлен на основании надлежаще оформленных справок за подписью руководителей соответствующих образовательных организаций, скрепленных печатью, выданных на основании документов, подтверждающих стаж работы по специальности (приказы, послужные и тарификационные списки, книги учета личного состава, табельные книги, архивные описи и так далее). Справки должны содержать данные о наименовании образовательной организации, должности и времени работы в этой должности, дате выдачи справки, а также сведения, на основании которых выдана справка о работе.</w:t>
      </w:r>
    </w:p>
    <w:p w:rsidR="000810BC" w:rsidRDefault="000810BC">
      <w:pPr>
        <w:pStyle w:val="ConsPlusNormal"/>
        <w:jc w:val="both"/>
      </w:pPr>
      <w:r>
        <w:t xml:space="preserve">(в ред. </w:t>
      </w:r>
      <w:hyperlink r:id="rId17" w:history="1">
        <w:r>
          <w:rPr>
            <w:color w:val="0000FF"/>
          </w:rPr>
          <w:t>постановления</w:t>
        </w:r>
      </w:hyperlink>
      <w:r>
        <w:t xml:space="preserve"> Правительства Республики Марий Эл от 05.06.2014 N 289)</w:t>
      </w:r>
    </w:p>
    <w:p w:rsidR="000810BC" w:rsidRDefault="000810BC">
      <w:pPr>
        <w:pStyle w:val="ConsPlusNormal"/>
        <w:ind w:firstLine="540"/>
        <w:jc w:val="both"/>
      </w:pPr>
      <w:r>
        <w:t>В случае утраты документов о стаже педагогической работы указанный стаж может быть установлен на основании справок с прежних мест работы или на основании письменных заявлений двух свидетелей, подписи которых должны быть удостоверены в нотариальном порядке. Свидетели могут подтверждать стаж только за период совместной работы.</w:t>
      </w:r>
    </w:p>
    <w:p w:rsidR="000810BC" w:rsidRDefault="000810BC">
      <w:pPr>
        <w:pStyle w:val="ConsPlusNormal"/>
        <w:ind w:firstLine="540"/>
        <w:jc w:val="both"/>
      </w:pPr>
      <w:r>
        <w:t>В исключительных случаях, когда не представляется возможным подтвердить стаж работы показаниями свидетелей, которые знали работника по совместной работе и за период этой работы, органы, в подчинении которых находятся образовательные организации, могут принимать показания свидетелей, знавших работника по совместной работе в одной системе.</w:t>
      </w:r>
    </w:p>
    <w:p w:rsidR="000810BC" w:rsidRDefault="000810BC">
      <w:pPr>
        <w:pStyle w:val="ConsPlusNormal"/>
        <w:jc w:val="both"/>
      </w:pPr>
      <w:r>
        <w:t xml:space="preserve">(в ред. </w:t>
      </w:r>
      <w:hyperlink r:id="rId18" w:history="1">
        <w:r>
          <w:rPr>
            <w:color w:val="0000FF"/>
          </w:rPr>
          <w:t>постановления</w:t>
        </w:r>
      </w:hyperlink>
      <w:r>
        <w:t xml:space="preserve"> Правительства Республики Марий Эл от 05.06.2014 N 289)</w:t>
      </w:r>
    </w:p>
    <w:p w:rsidR="000810BC" w:rsidRDefault="000810BC">
      <w:pPr>
        <w:pStyle w:val="ConsPlusNormal"/>
        <w:ind w:firstLine="540"/>
        <w:jc w:val="both"/>
      </w:pPr>
      <w:r>
        <w:t xml:space="preserve">В стаж педагогической работы засчитывается работа на должностях, определенных </w:t>
      </w:r>
      <w:hyperlink r:id="rId19" w:history="1">
        <w:r>
          <w:rPr>
            <w:color w:val="0000FF"/>
          </w:rPr>
          <w:t>приказом</w:t>
        </w:r>
      </w:hyperlink>
      <w:r>
        <w:t xml:space="preserve"> Министерства здравоохранения и социального развития Российской Федерации от 26 августа 2010 г. N 761н "Об утверждении Единого квалификационного справочника должностей руководителей, специалистов и служащих, </w:t>
      </w:r>
      <w:hyperlink r:id="rId20" w:history="1">
        <w:r>
          <w:rPr>
            <w:color w:val="0000FF"/>
          </w:rPr>
          <w:t>раздел</w:t>
        </w:r>
      </w:hyperlink>
      <w:r>
        <w:t xml:space="preserve"> "Квалификационные характеристики должностей работников образования".</w:t>
      </w:r>
    </w:p>
    <w:p w:rsidR="000810BC" w:rsidRDefault="000810BC">
      <w:pPr>
        <w:pStyle w:val="ConsPlusNormal"/>
        <w:jc w:val="both"/>
      </w:pPr>
      <w:r>
        <w:t xml:space="preserve">(в ред. </w:t>
      </w:r>
      <w:hyperlink r:id="rId21" w:history="1">
        <w:r>
          <w:rPr>
            <w:color w:val="0000FF"/>
          </w:rPr>
          <w:t>постановления</w:t>
        </w:r>
      </w:hyperlink>
      <w:r>
        <w:t xml:space="preserve"> Правительства Республики Марий Эл от 05.06.2014 N 289)</w:t>
      </w:r>
    </w:p>
    <w:p w:rsidR="000810BC" w:rsidRDefault="000810BC">
      <w:pPr>
        <w:pStyle w:val="ConsPlusNormal"/>
        <w:ind w:firstLine="540"/>
        <w:jc w:val="both"/>
      </w:pPr>
      <w:bookmarkStart w:id="10" w:name="P956"/>
      <w:bookmarkEnd w:id="10"/>
      <w:r>
        <w:t>3. Педагогическим работникам в стаж педагогической работы засчитывается без всяких условий и ограничений:</w:t>
      </w:r>
    </w:p>
    <w:p w:rsidR="000810BC" w:rsidRDefault="000810BC">
      <w:pPr>
        <w:pStyle w:val="ConsPlusNormal"/>
        <w:ind w:firstLine="540"/>
        <w:jc w:val="both"/>
      </w:pPr>
      <w:bookmarkStart w:id="11" w:name="P957"/>
      <w:bookmarkEnd w:id="11"/>
      <w:r>
        <w:t>3.1. Время нахождения на военной службе по контракту из расчета один день военной службы за один день работы, а время нахождения на военной службе по призыву - один день военной службы за два дня работы;</w:t>
      </w:r>
    </w:p>
    <w:p w:rsidR="000810BC" w:rsidRDefault="000810BC">
      <w:pPr>
        <w:pStyle w:val="ConsPlusNormal"/>
        <w:ind w:firstLine="540"/>
        <w:jc w:val="both"/>
      </w:pPr>
      <w:r>
        <w:t>3.2. Время работы в должности заведующего фильмотекой и методиста фильмотеки.</w:t>
      </w:r>
    </w:p>
    <w:p w:rsidR="000810BC" w:rsidRDefault="000810BC">
      <w:pPr>
        <w:pStyle w:val="ConsPlusNormal"/>
        <w:ind w:firstLine="540"/>
        <w:jc w:val="both"/>
      </w:pPr>
      <w:bookmarkStart w:id="12" w:name="P959"/>
      <w:bookmarkEnd w:id="12"/>
      <w:r>
        <w:t>4. Педагогическим работникам в стаж педагогической работы засчитывают 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w:t>
      </w:r>
    </w:p>
    <w:p w:rsidR="000810BC" w:rsidRDefault="000810BC">
      <w:pPr>
        <w:pStyle w:val="ConsPlusNormal"/>
        <w:ind w:firstLine="540"/>
        <w:jc w:val="both"/>
      </w:pPr>
      <w:r>
        <w:lastRenderedPageBreak/>
        <w:t xml:space="preserve">4.1. Время службы в Вооруженных силах СССР и Российской Федерации на должностях офицерского, сержантского, старшинского состава, прапорщиков и мичманов (в том числе в войсках МВД, в войсках и органах безопасности), кроме периодов, предусмотренных в </w:t>
      </w:r>
      <w:hyperlink w:anchor="P957" w:history="1">
        <w:r>
          <w:rPr>
            <w:color w:val="0000FF"/>
          </w:rPr>
          <w:t>подпункте 3.1 пункта 3</w:t>
        </w:r>
      </w:hyperlink>
      <w:r>
        <w:t xml:space="preserve"> настоящего Порядка;</w:t>
      </w:r>
    </w:p>
    <w:p w:rsidR="000810BC" w:rsidRDefault="000810BC">
      <w:pPr>
        <w:pStyle w:val="ConsPlusNormal"/>
        <w:jc w:val="both"/>
      </w:pPr>
      <w:r>
        <w:t xml:space="preserve">(в ред. </w:t>
      </w:r>
      <w:hyperlink r:id="rId22" w:history="1">
        <w:r>
          <w:rPr>
            <w:color w:val="0000FF"/>
          </w:rPr>
          <w:t>постановления</w:t>
        </w:r>
      </w:hyperlink>
      <w:r>
        <w:t xml:space="preserve"> Правительства Республики Марий Эл от 27.01.2012 N 17)</w:t>
      </w:r>
    </w:p>
    <w:p w:rsidR="000810BC" w:rsidRDefault="000810BC">
      <w:pPr>
        <w:pStyle w:val="ConsPlusNormal"/>
        <w:ind w:firstLine="540"/>
        <w:jc w:val="both"/>
      </w:pPr>
      <w:r>
        <w:t xml:space="preserve">4.2. Время работы на руководящих, инспекторских, инструкторских и других должностях специалистов в аппаратах территориальных организаций (комитетах, советах) профсоюза работников народного образования и науки Российской Федерации (просвещения, высшей школы и научных учреждений); на выборных должностях в профсоюзных органах; на инструкторских и методических должностях в педагогических обществах и правлениях детского фонда; в должности директора (заведующего) Дома учителя (работника народного образования, </w:t>
      </w:r>
      <w:proofErr w:type="spellStart"/>
      <w:r>
        <w:t>профтехобразования</w:t>
      </w:r>
      <w:proofErr w:type="spellEnd"/>
      <w:r>
        <w:t>)</w:t>
      </w:r>
      <w:proofErr w:type="gramStart"/>
      <w:r>
        <w:t>;к</w:t>
      </w:r>
      <w:proofErr w:type="gramEnd"/>
      <w:r>
        <w:t>омиссиях по делам несовершеннолетних и защите их прав или в отделах социально-правовой охраны несовершеннолетних, в подразделениях по предупреждению правонарушений (инспекциях по делам несовершеннолетних, детских комнатах милиции) органов внутренних дел;</w:t>
      </w:r>
    </w:p>
    <w:p w:rsidR="000810BC" w:rsidRDefault="000810BC">
      <w:pPr>
        <w:pStyle w:val="ConsPlusNormal"/>
        <w:ind w:firstLine="540"/>
        <w:jc w:val="both"/>
      </w:pPr>
      <w:r>
        <w:t>4.3. Время обучения (по очной форме) в аспирантуре, профессиональных образовательных организациях и образовательных организациях высшего образования, имеющих государственную аккредитацию.</w:t>
      </w:r>
    </w:p>
    <w:p w:rsidR="000810BC" w:rsidRDefault="000810BC">
      <w:pPr>
        <w:pStyle w:val="ConsPlusNormal"/>
        <w:jc w:val="both"/>
      </w:pPr>
      <w:r>
        <w:t xml:space="preserve">(в ред. </w:t>
      </w:r>
      <w:hyperlink r:id="rId23" w:history="1">
        <w:r>
          <w:rPr>
            <w:color w:val="0000FF"/>
          </w:rPr>
          <w:t>постановления</w:t>
        </w:r>
      </w:hyperlink>
      <w:r>
        <w:t xml:space="preserve"> Правительства Республики Марий Эл от 05.06.2014 N 289)</w:t>
      </w:r>
    </w:p>
    <w:p w:rsidR="000810BC" w:rsidRDefault="000810BC">
      <w:pPr>
        <w:pStyle w:val="ConsPlusNormal"/>
        <w:ind w:firstLine="540"/>
        <w:jc w:val="both"/>
      </w:pPr>
      <w:r>
        <w:t xml:space="preserve">5. В стаж педагогической работы отдельных категорий педагогических работников помимо периодов, предусмотренных </w:t>
      </w:r>
      <w:hyperlink w:anchor="P956" w:history="1">
        <w:r>
          <w:rPr>
            <w:color w:val="0000FF"/>
          </w:rPr>
          <w:t>пунктами 3</w:t>
        </w:r>
      </w:hyperlink>
      <w:r>
        <w:t xml:space="preserve"> и </w:t>
      </w:r>
      <w:hyperlink w:anchor="P959" w:history="1">
        <w:r>
          <w:rPr>
            <w:color w:val="0000FF"/>
          </w:rPr>
          <w:t>4</w:t>
        </w:r>
      </w:hyperlink>
      <w:r>
        <w:t xml:space="preserve"> настоящего Порядка, засчитывается время работы в организациях и время службы в Вооруженных силах СССР и Российской Федерации по специальности (профессии), соответствующей профилю работы в образовательной организации или профилю преподаваемого предмета (курса, дисциплины, кружка):</w:t>
      </w:r>
    </w:p>
    <w:p w:rsidR="000810BC" w:rsidRDefault="000810BC">
      <w:pPr>
        <w:pStyle w:val="ConsPlusNormal"/>
        <w:jc w:val="both"/>
      </w:pPr>
      <w:r>
        <w:t xml:space="preserve">(в ред. </w:t>
      </w:r>
      <w:hyperlink r:id="rId24" w:history="1">
        <w:r>
          <w:rPr>
            <w:color w:val="0000FF"/>
          </w:rPr>
          <w:t>постановления</w:t>
        </w:r>
      </w:hyperlink>
      <w:r>
        <w:t xml:space="preserve"> Правительства Республики Марий Эл от 05.06.2014 N 289)</w:t>
      </w:r>
    </w:p>
    <w:p w:rsidR="000810BC" w:rsidRDefault="000810BC">
      <w:pPr>
        <w:pStyle w:val="ConsPlusNormal"/>
        <w:ind w:firstLine="540"/>
        <w:jc w:val="both"/>
      </w:pPr>
      <w:r>
        <w:t>руководителям физического воспитания, инструкторам по физкультуре;</w:t>
      </w:r>
    </w:p>
    <w:p w:rsidR="000810BC" w:rsidRDefault="000810BC">
      <w:pPr>
        <w:pStyle w:val="ConsPlusNormal"/>
        <w:ind w:firstLine="540"/>
        <w:jc w:val="both"/>
      </w:pPr>
      <w:r>
        <w:t>педагогам дополнительного образования;</w:t>
      </w:r>
    </w:p>
    <w:p w:rsidR="000810BC" w:rsidRDefault="000810BC">
      <w:pPr>
        <w:pStyle w:val="ConsPlusNormal"/>
        <w:ind w:firstLine="540"/>
        <w:jc w:val="both"/>
      </w:pPr>
      <w:r>
        <w:t xml:space="preserve">абзац исключен с 1 сентября 2014 года. - </w:t>
      </w:r>
      <w:hyperlink r:id="rId25" w:history="1">
        <w:r>
          <w:rPr>
            <w:color w:val="0000FF"/>
          </w:rPr>
          <w:t>Постановление</w:t>
        </w:r>
      </w:hyperlink>
      <w:r>
        <w:t xml:space="preserve"> Правительства Республики Марий Эл от 05.06.2014 N 289;</w:t>
      </w:r>
    </w:p>
    <w:p w:rsidR="000810BC" w:rsidRDefault="000810BC">
      <w:pPr>
        <w:pStyle w:val="ConsPlusNormal"/>
        <w:ind w:firstLine="540"/>
        <w:jc w:val="both"/>
      </w:pPr>
      <w:r>
        <w:t>педагогам-психологам;</w:t>
      </w:r>
    </w:p>
    <w:p w:rsidR="000810BC" w:rsidRDefault="000810BC">
      <w:pPr>
        <w:pStyle w:val="ConsPlusNormal"/>
        <w:ind w:firstLine="540"/>
        <w:jc w:val="both"/>
      </w:pPr>
      <w:r>
        <w:t>методистам;</w:t>
      </w:r>
    </w:p>
    <w:p w:rsidR="000810BC" w:rsidRDefault="000810BC">
      <w:pPr>
        <w:pStyle w:val="ConsPlusNormal"/>
        <w:ind w:firstLine="540"/>
        <w:jc w:val="both"/>
      </w:pPr>
      <w:r>
        <w:t>учителям музыки, музыкальным руководителям, концертмейстерам.</w:t>
      </w:r>
    </w:p>
    <w:p w:rsidR="000810BC" w:rsidRDefault="000810BC">
      <w:pPr>
        <w:pStyle w:val="ConsPlusNormal"/>
        <w:ind w:firstLine="540"/>
        <w:jc w:val="both"/>
      </w:pPr>
      <w:r>
        <w:t>6. Право решать конкретные вопросы о соответствии работы в учреждениях, организациях и службы в Вооруженных силах СССР и Российской Федерации профилю работы преподаваемого предмета (курса, дисциплины, кружка) предоставляется руководителю образовательной организации по согласованию с представительным органом работников образовательной организации.</w:t>
      </w:r>
    </w:p>
    <w:p w:rsidR="000810BC" w:rsidRDefault="000810BC">
      <w:pPr>
        <w:pStyle w:val="ConsPlusNormal"/>
        <w:jc w:val="both"/>
      </w:pPr>
      <w:r>
        <w:t xml:space="preserve">(в ред. </w:t>
      </w:r>
      <w:hyperlink r:id="rId26" w:history="1">
        <w:r>
          <w:rPr>
            <w:color w:val="0000FF"/>
          </w:rPr>
          <w:t>постановления</w:t>
        </w:r>
      </w:hyperlink>
      <w:r>
        <w:t xml:space="preserve"> Правительства Республики Марий Эл от 05.06.2014 N 289)</w:t>
      </w:r>
    </w:p>
    <w:p w:rsidR="000810BC" w:rsidRDefault="000810BC">
      <w:pPr>
        <w:pStyle w:val="ConsPlusNormal"/>
        <w:ind w:firstLine="540"/>
        <w:jc w:val="both"/>
      </w:pPr>
      <w:r>
        <w:t>7. Время работы в должностях помощника воспитателя и младшего воспитателя засчитывается в стаж педагогической работы при условии, если в период работы на этих должностях работник имел педагогическое образование или обучался в профессиональной образовательной организации или образовательной организации высшего образования.</w:t>
      </w:r>
    </w:p>
    <w:p w:rsidR="000810BC" w:rsidRDefault="000810BC">
      <w:pPr>
        <w:pStyle w:val="ConsPlusNormal"/>
        <w:jc w:val="both"/>
      </w:pPr>
      <w:r>
        <w:t xml:space="preserve">(в ред. </w:t>
      </w:r>
      <w:hyperlink r:id="rId27" w:history="1">
        <w:r>
          <w:rPr>
            <w:color w:val="0000FF"/>
          </w:rPr>
          <w:t>постановления</w:t>
        </w:r>
      </w:hyperlink>
      <w:r>
        <w:t xml:space="preserve"> Правительства Республики Марий Эл от 05.06.2014 N 289)</w:t>
      </w:r>
    </w:p>
    <w:p w:rsidR="000810BC" w:rsidRDefault="000810BC">
      <w:pPr>
        <w:pStyle w:val="ConsPlusNormal"/>
        <w:ind w:firstLine="540"/>
        <w:jc w:val="both"/>
      </w:pPr>
      <w:r>
        <w:t>8. Работникам организаций, не являющихся образовательными организациями, время педагогической работы в образовательных организациях, выполняемой помимо основной работы на условиях почасовой оплаты, включается в педагогический стаж, если объем педагогической работы в одной или нескольких образовательных организациях составляет не менее 180 часов в учебном году.</w:t>
      </w:r>
    </w:p>
    <w:p w:rsidR="000810BC" w:rsidRDefault="000810BC">
      <w:pPr>
        <w:pStyle w:val="ConsPlusNormal"/>
        <w:jc w:val="both"/>
      </w:pPr>
      <w:r>
        <w:t xml:space="preserve">(в ред. </w:t>
      </w:r>
      <w:hyperlink r:id="rId28" w:history="1">
        <w:r>
          <w:rPr>
            <w:color w:val="0000FF"/>
          </w:rPr>
          <w:t>постановления</w:t>
        </w:r>
      </w:hyperlink>
      <w:r>
        <w:t xml:space="preserve"> Правительства Республики Марий Эл от 05.06.2014 N 289)</w:t>
      </w:r>
    </w:p>
    <w:p w:rsidR="000810BC" w:rsidRDefault="000810BC">
      <w:pPr>
        <w:pStyle w:val="ConsPlusNormal"/>
        <w:ind w:firstLine="540"/>
        <w:jc w:val="both"/>
      </w:pPr>
      <w:r>
        <w:t xml:space="preserve">При этом в педагогический стаж засчитываются только те месяцы, в течение </w:t>
      </w:r>
      <w:r>
        <w:lastRenderedPageBreak/>
        <w:t>которых выполнялась педагогическая работа.</w:t>
      </w:r>
    </w:p>
    <w:p w:rsidR="000810BC" w:rsidRDefault="000810BC">
      <w:pPr>
        <w:pStyle w:val="ConsPlusNormal"/>
        <w:jc w:val="both"/>
      </w:pPr>
    </w:p>
    <w:p w:rsidR="000810BC" w:rsidRDefault="000810BC">
      <w:pPr>
        <w:pStyle w:val="ConsPlusNormal"/>
        <w:jc w:val="both"/>
      </w:pPr>
    </w:p>
    <w:p w:rsidR="000810BC" w:rsidRDefault="000810BC">
      <w:pPr>
        <w:pStyle w:val="ConsPlusNormal"/>
        <w:jc w:val="both"/>
      </w:pPr>
    </w:p>
    <w:p w:rsidR="000810BC" w:rsidRDefault="000810BC">
      <w:pPr>
        <w:pStyle w:val="ConsPlusNormal"/>
        <w:jc w:val="both"/>
      </w:pPr>
    </w:p>
    <w:p w:rsidR="000810BC" w:rsidRDefault="000810BC">
      <w:pPr>
        <w:pStyle w:val="ConsPlusNormal"/>
        <w:jc w:val="both"/>
      </w:pPr>
    </w:p>
    <w:p w:rsidR="000810BC" w:rsidRDefault="000810BC">
      <w:pPr>
        <w:pStyle w:val="ConsPlusNormal"/>
        <w:jc w:val="right"/>
        <w:outlineLvl w:val="1"/>
      </w:pPr>
      <w:r>
        <w:t>Приложение N 2</w:t>
      </w:r>
    </w:p>
    <w:p w:rsidR="000810BC" w:rsidRDefault="000810BC">
      <w:pPr>
        <w:pStyle w:val="ConsPlusNormal"/>
        <w:jc w:val="right"/>
      </w:pPr>
      <w:r>
        <w:t>к Положению</w:t>
      </w:r>
    </w:p>
    <w:p w:rsidR="000810BC" w:rsidRDefault="000810BC">
      <w:pPr>
        <w:pStyle w:val="ConsPlusNormal"/>
        <w:jc w:val="right"/>
      </w:pPr>
      <w:r>
        <w:t>об оплате труда работников</w:t>
      </w:r>
    </w:p>
    <w:p w:rsidR="000810BC" w:rsidRDefault="000810BC">
      <w:pPr>
        <w:pStyle w:val="ConsPlusNormal"/>
        <w:jc w:val="right"/>
      </w:pPr>
      <w:r>
        <w:t>образовательных организаций, подведомственных</w:t>
      </w:r>
    </w:p>
    <w:p w:rsidR="000810BC" w:rsidRDefault="000810BC">
      <w:pPr>
        <w:pStyle w:val="ConsPlusNormal"/>
        <w:jc w:val="right"/>
      </w:pPr>
      <w:r>
        <w:t>Министерству культуры, печати и по делам</w:t>
      </w:r>
    </w:p>
    <w:p w:rsidR="000810BC" w:rsidRDefault="000810BC">
      <w:pPr>
        <w:pStyle w:val="ConsPlusNormal"/>
        <w:jc w:val="right"/>
      </w:pPr>
      <w:r>
        <w:t>национальностей Республики Марий Эл</w:t>
      </w:r>
    </w:p>
    <w:p w:rsidR="000810BC" w:rsidRDefault="000810BC">
      <w:pPr>
        <w:pStyle w:val="ConsPlusNormal"/>
        <w:jc w:val="both"/>
      </w:pPr>
    </w:p>
    <w:p w:rsidR="000810BC" w:rsidRDefault="000810BC">
      <w:pPr>
        <w:pStyle w:val="ConsPlusTitle"/>
        <w:jc w:val="center"/>
      </w:pPr>
      <w:bookmarkStart w:id="13" w:name="P992"/>
      <w:bookmarkEnd w:id="13"/>
      <w:r>
        <w:t>ПЕРЕЧЕНЬ</w:t>
      </w:r>
    </w:p>
    <w:p w:rsidR="000810BC" w:rsidRDefault="000810BC">
      <w:pPr>
        <w:pStyle w:val="ConsPlusTitle"/>
        <w:jc w:val="center"/>
      </w:pPr>
      <w:r>
        <w:t>ДОЛЖНОСТЕЙ РАБОЧИХ, ПРИВЛЕКАЕМЫХ ДЛЯ ВЫПОЛНЕНИЯ ВАЖНЫХ</w:t>
      </w:r>
    </w:p>
    <w:p w:rsidR="000810BC" w:rsidRDefault="000810BC">
      <w:pPr>
        <w:pStyle w:val="ConsPlusTitle"/>
        <w:jc w:val="center"/>
      </w:pPr>
      <w:r>
        <w:t>(ОСОБО ВАЖНЫХ) И ОТВЕТСТВЕННЫХ (ОСОБО ОТВЕТСТВЕННЫХ) РАБОТ</w:t>
      </w:r>
    </w:p>
    <w:p w:rsidR="000810BC" w:rsidRDefault="000810BC">
      <w:pPr>
        <w:pStyle w:val="ConsPlusNormal"/>
        <w:jc w:val="center"/>
      </w:pPr>
    </w:p>
    <w:p w:rsidR="000810BC" w:rsidRDefault="000810BC">
      <w:pPr>
        <w:pStyle w:val="ConsPlusNormal"/>
        <w:jc w:val="center"/>
      </w:pPr>
      <w:r>
        <w:t>Список изменяющих документов</w:t>
      </w:r>
    </w:p>
    <w:p w:rsidR="000810BC" w:rsidRDefault="000810BC">
      <w:pPr>
        <w:pStyle w:val="ConsPlusNormal"/>
        <w:jc w:val="center"/>
      </w:pPr>
      <w:proofErr w:type="gramStart"/>
      <w:r>
        <w:t xml:space="preserve">(в ред. </w:t>
      </w:r>
      <w:hyperlink r:id="rId29" w:history="1">
        <w:r>
          <w:rPr>
            <w:color w:val="0000FF"/>
          </w:rPr>
          <w:t>постановления</w:t>
        </w:r>
      </w:hyperlink>
      <w:r>
        <w:t xml:space="preserve"> Правительства Республики Марий Эл</w:t>
      </w:r>
      <w:proofErr w:type="gramEnd"/>
    </w:p>
    <w:p w:rsidR="000810BC" w:rsidRDefault="000810BC">
      <w:pPr>
        <w:pStyle w:val="ConsPlusNormal"/>
        <w:jc w:val="center"/>
      </w:pPr>
      <w:r>
        <w:t>от 05.06.2014 N 289)</w:t>
      </w:r>
    </w:p>
    <w:p w:rsidR="000810BC" w:rsidRDefault="000810BC">
      <w:pPr>
        <w:pStyle w:val="ConsPlusNormal"/>
        <w:jc w:val="both"/>
      </w:pPr>
    </w:p>
    <w:p w:rsidR="000810BC" w:rsidRDefault="000810BC">
      <w:pPr>
        <w:pStyle w:val="ConsPlusNormal"/>
        <w:ind w:firstLine="540"/>
        <w:jc w:val="both"/>
      </w:pPr>
      <w:r>
        <w:t>Водитель автомобиля</w:t>
      </w:r>
    </w:p>
    <w:p w:rsidR="000810BC" w:rsidRDefault="000810BC">
      <w:pPr>
        <w:pStyle w:val="ConsPlusNormal"/>
        <w:ind w:firstLine="540"/>
        <w:jc w:val="both"/>
      </w:pPr>
      <w:r>
        <w:t>Повар</w:t>
      </w:r>
    </w:p>
    <w:p w:rsidR="000810BC" w:rsidRDefault="000810BC">
      <w:pPr>
        <w:pStyle w:val="ConsPlusNormal"/>
        <w:ind w:firstLine="540"/>
        <w:jc w:val="both"/>
      </w:pPr>
      <w:r>
        <w:t>Слесарь-сантехник</w:t>
      </w:r>
    </w:p>
    <w:p w:rsidR="000810BC" w:rsidRDefault="000810BC">
      <w:pPr>
        <w:pStyle w:val="ConsPlusNormal"/>
        <w:ind w:firstLine="540"/>
        <w:jc w:val="both"/>
      </w:pPr>
      <w:r>
        <w:t>Слесарь-электрик по ремонту электрооборудования</w:t>
      </w:r>
    </w:p>
    <w:p w:rsidR="000810BC" w:rsidRDefault="000810BC">
      <w:pPr>
        <w:pStyle w:val="ConsPlusNormal"/>
        <w:ind w:firstLine="540"/>
        <w:jc w:val="both"/>
      </w:pPr>
      <w:r>
        <w:t>Электромонтер по обслуживанию электроустановок</w:t>
      </w:r>
    </w:p>
    <w:p w:rsidR="000810BC" w:rsidRDefault="000810BC">
      <w:pPr>
        <w:pStyle w:val="ConsPlusNormal"/>
        <w:ind w:firstLine="540"/>
        <w:jc w:val="both"/>
      </w:pPr>
      <w:r>
        <w:t>Костюмер</w:t>
      </w:r>
    </w:p>
    <w:p w:rsidR="000810BC" w:rsidRDefault="000810BC">
      <w:pPr>
        <w:pStyle w:val="ConsPlusNormal"/>
        <w:ind w:firstLine="540"/>
        <w:jc w:val="both"/>
      </w:pPr>
      <w:r>
        <w:t>Механик по обслуживанию съемочной техники</w:t>
      </w:r>
    </w:p>
    <w:p w:rsidR="000810BC" w:rsidRDefault="000810BC">
      <w:pPr>
        <w:pStyle w:val="ConsPlusNormal"/>
        <w:ind w:firstLine="540"/>
        <w:jc w:val="both"/>
      </w:pPr>
      <w:r>
        <w:t>Механик по обслуживанию звуковой техники</w:t>
      </w:r>
    </w:p>
    <w:p w:rsidR="000810BC" w:rsidRDefault="000810BC">
      <w:pPr>
        <w:pStyle w:val="ConsPlusNormal"/>
        <w:ind w:firstLine="540"/>
        <w:jc w:val="both"/>
      </w:pPr>
      <w:r>
        <w:t>Настройщик духовых инструментов</w:t>
      </w:r>
    </w:p>
    <w:p w:rsidR="000810BC" w:rsidRDefault="000810BC">
      <w:pPr>
        <w:pStyle w:val="ConsPlusNormal"/>
        <w:ind w:firstLine="540"/>
        <w:jc w:val="both"/>
      </w:pPr>
      <w:r>
        <w:t>Настройщик пианино и роялей</w:t>
      </w:r>
    </w:p>
    <w:p w:rsidR="000810BC" w:rsidRDefault="000810BC">
      <w:pPr>
        <w:pStyle w:val="ConsPlusNormal"/>
        <w:ind w:firstLine="540"/>
        <w:jc w:val="both"/>
      </w:pPr>
      <w:r>
        <w:t>Настройщик-регулировщик смычковых инструментов</w:t>
      </w:r>
    </w:p>
    <w:p w:rsidR="000810BC" w:rsidRDefault="000810BC">
      <w:pPr>
        <w:pStyle w:val="ConsPlusNormal"/>
        <w:ind w:firstLine="540"/>
        <w:jc w:val="both"/>
      </w:pPr>
      <w:r>
        <w:t>Настройщик щипковых инструментов</w:t>
      </w:r>
    </w:p>
    <w:p w:rsidR="000810BC" w:rsidRDefault="000810BC">
      <w:pPr>
        <w:pStyle w:val="ConsPlusNormal"/>
        <w:ind w:firstLine="540"/>
        <w:jc w:val="both"/>
      </w:pPr>
      <w:r>
        <w:t>Настройщик язычковых инструм</w:t>
      </w:r>
      <w:bookmarkStart w:id="14" w:name="_GoBack"/>
      <w:bookmarkEnd w:id="14"/>
      <w:r>
        <w:t>ентов</w:t>
      </w:r>
    </w:p>
    <w:p w:rsidR="000810BC" w:rsidRDefault="000810BC">
      <w:pPr>
        <w:pStyle w:val="ConsPlusNormal"/>
        <w:ind w:firstLine="540"/>
        <w:jc w:val="both"/>
      </w:pPr>
      <w:r>
        <w:t>Осветитель</w:t>
      </w:r>
    </w:p>
    <w:p w:rsidR="000810BC" w:rsidRDefault="000810BC">
      <w:pPr>
        <w:pStyle w:val="ConsPlusNormal"/>
        <w:jc w:val="both"/>
      </w:pPr>
    </w:p>
    <w:p w:rsidR="000810BC" w:rsidRDefault="000810BC">
      <w:pPr>
        <w:pStyle w:val="ConsPlusNormal"/>
        <w:jc w:val="both"/>
      </w:pPr>
    </w:p>
    <w:p w:rsidR="000810BC" w:rsidRDefault="000810BC">
      <w:pPr>
        <w:pStyle w:val="ConsPlusNormal"/>
        <w:jc w:val="both"/>
      </w:pPr>
    </w:p>
    <w:p w:rsidR="000810BC" w:rsidRDefault="000810BC">
      <w:pPr>
        <w:pStyle w:val="ConsPlusNormal"/>
        <w:jc w:val="both"/>
      </w:pPr>
    </w:p>
    <w:p w:rsidR="000810BC" w:rsidRDefault="000810BC">
      <w:pPr>
        <w:pStyle w:val="ConsPlusNormal"/>
        <w:jc w:val="both"/>
      </w:pPr>
    </w:p>
    <w:p w:rsidR="000810BC" w:rsidRDefault="000810BC">
      <w:pPr>
        <w:pStyle w:val="ConsPlusNormal"/>
        <w:jc w:val="right"/>
        <w:outlineLvl w:val="1"/>
      </w:pPr>
      <w:r>
        <w:t>Приложение N 3</w:t>
      </w:r>
    </w:p>
    <w:p w:rsidR="000810BC" w:rsidRDefault="000810BC">
      <w:pPr>
        <w:pStyle w:val="ConsPlusNormal"/>
        <w:jc w:val="right"/>
      </w:pPr>
      <w:r>
        <w:t>к Положению</w:t>
      </w:r>
    </w:p>
    <w:p w:rsidR="000810BC" w:rsidRDefault="000810BC">
      <w:pPr>
        <w:pStyle w:val="ConsPlusNormal"/>
        <w:jc w:val="right"/>
      </w:pPr>
      <w:r>
        <w:t>об оплате труда работников</w:t>
      </w:r>
    </w:p>
    <w:p w:rsidR="000810BC" w:rsidRDefault="000810BC">
      <w:pPr>
        <w:pStyle w:val="ConsPlusNormal"/>
        <w:jc w:val="right"/>
      </w:pPr>
      <w:r>
        <w:t>образовательных организаций, подведомственных</w:t>
      </w:r>
    </w:p>
    <w:p w:rsidR="000810BC" w:rsidRDefault="000810BC">
      <w:pPr>
        <w:pStyle w:val="ConsPlusNormal"/>
        <w:jc w:val="right"/>
      </w:pPr>
      <w:r>
        <w:t>Министерству культуры, печати и по делам</w:t>
      </w:r>
    </w:p>
    <w:p w:rsidR="000810BC" w:rsidRDefault="000810BC">
      <w:pPr>
        <w:pStyle w:val="ConsPlusNormal"/>
        <w:jc w:val="right"/>
      </w:pPr>
      <w:r>
        <w:t>национальностей Республики Марий Эл</w:t>
      </w:r>
    </w:p>
    <w:p w:rsidR="000810BC" w:rsidRDefault="000810BC">
      <w:pPr>
        <w:pStyle w:val="ConsPlusNormal"/>
        <w:jc w:val="both"/>
      </w:pPr>
    </w:p>
    <w:p w:rsidR="000810BC" w:rsidRDefault="000810BC">
      <w:pPr>
        <w:pStyle w:val="ConsPlusTitle"/>
        <w:jc w:val="center"/>
      </w:pPr>
      <w:bookmarkStart w:id="15" w:name="P1026"/>
      <w:bookmarkEnd w:id="15"/>
      <w:r>
        <w:t>ОБЪЕМНЫЕ ПОКАЗАТЕЛИ</w:t>
      </w:r>
    </w:p>
    <w:p w:rsidR="000810BC" w:rsidRDefault="000810BC">
      <w:pPr>
        <w:pStyle w:val="ConsPlusTitle"/>
        <w:jc w:val="center"/>
      </w:pPr>
      <w:r>
        <w:t>ДЕЯТЕЛЬНОСТИ ОБРАЗОВАТЕЛЬНЫХ ОРГАНИЗАЦИЙ, ПОДВЕДОМСТВЕННЫХ</w:t>
      </w:r>
    </w:p>
    <w:p w:rsidR="000810BC" w:rsidRDefault="000810BC">
      <w:pPr>
        <w:pStyle w:val="ConsPlusTitle"/>
        <w:jc w:val="center"/>
      </w:pPr>
      <w:r>
        <w:t>МИНИСТЕРСТВУ КУЛЬТУРЫ, ПЕЧАТИ И ПО ДЕЛАМ НАЦИОНАЛЬНОСТЕЙ</w:t>
      </w:r>
    </w:p>
    <w:p w:rsidR="000810BC" w:rsidRDefault="000810BC">
      <w:pPr>
        <w:pStyle w:val="ConsPlusTitle"/>
        <w:jc w:val="center"/>
      </w:pPr>
      <w:r>
        <w:t>РЕСПУБЛИКИ МАРИЙ ЭЛ, И ПОРЯДОК ОТНЕСЕНИЯ ИХ К ГРУППАМ</w:t>
      </w:r>
    </w:p>
    <w:p w:rsidR="000810BC" w:rsidRDefault="000810BC">
      <w:pPr>
        <w:pStyle w:val="ConsPlusTitle"/>
        <w:jc w:val="center"/>
      </w:pPr>
      <w:r>
        <w:lastRenderedPageBreak/>
        <w:t>ПО ОПЛАТЕ ТРУДА РУКОВОДИТЕЛЕЙ</w:t>
      </w:r>
    </w:p>
    <w:p w:rsidR="000810BC" w:rsidRDefault="000810BC">
      <w:pPr>
        <w:pStyle w:val="ConsPlusNormal"/>
        <w:jc w:val="center"/>
      </w:pPr>
    </w:p>
    <w:p w:rsidR="000810BC" w:rsidRDefault="000810BC">
      <w:pPr>
        <w:pStyle w:val="ConsPlusNormal"/>
        <w:jc w:val="center"/>
      </w:pPr>
      <w:r>
        <w:t>Список изменяющих документов</w:t>
      </w:r>
    </w:p>
    <w:p w:rsidR="000810BC" w:rsidRDefault="000810BC">
      <w:pPr>
        <w:pStyle w:val="ConsPlusNormal"/>
        <w:jc w:val="center"/>
      </w:pPr>
      <w:proofErr w:type="gramStart"/>
      <w:r>
        <w:t xml:space="preserve">(в ред. </w:t>
      </w:r>
      <w:hyperlink r:id="rId30" w:history="1">
        <w:r>
          <w:rPr>
            <w:color w:val="0000FF"/>
          </w:rPr>
          <w:t>постановления</w:t>
        </w:r>
      </w:hyperlink>
      <w:r>
        <w:t xml:space="preserve"> Правительства Республики Марий Эл</w:t>
      </w:r>
      <w:proofErr w:type="gramEnd"/>
    </w:p>
    <w:p w:rsidR="000810BC" w:rsidRDefault="000810BC">
      <w:pPr>
        <w:pStyle w:val="ConsPlusNormal"/>
        <w:jc w:val="center"/>
      </w:pPr>
      <w:r>
        <w:t>от 05.06.2014 N 289)</w:t>
      </w:r>
    </w:p>
    <w:p w:rsidR="000810BC" w:rsidRDefault="000810BC">
      <w:pPr>
        <w:pStyle w:val="ConsPlusNormal"/>
        <w:jc w:val="both"/>
      </w:pPr>
    </w:p>
    <w:p w:rsidR="000810BC" w:rsidRDefault="000810BC">
      <w:pPr>
        <w:pStyle w:val="ConsPlusNormal"/>
        <w:jc w:val="center"/>
        <w:outlineLvl w:val="2"/>
      </w:pPr>
      <w:r>
        <w:t xml:space="preserve">I. Объемные показатели деятельности </w:t>
      </w:r>
      <w:proofErr w:type="gramStart"/>
      <w:r>
        <w:t>образовательных</w:t>
      </w:r>
      <w:proofErr w:type="gramEnd"/>
    </w:p>
    <w:p w:rsidR="000810BC" w:rsidRDefault="000810BC">
      <w:pPr>
        <w:pStyle w:val="ConsPlusNormal"/>
        <w:jc w:val="center"/>
      </w:pPr>
      <w:r>
        <w:t>организаций, подведомственных Министерству культуры,</w:t>
      </w:r>
    </w:p>
    <w:p w:rsidR="000810BC" w:rsidRDefault="000810BC">
      <w:pPr>
        <w:pStyle w:val="ConsPlusNormal"/>
        <w:jc w:val="center"/>
      </w:pPr>
      <w:r>
        <w:t>печати и по делам национальностей Республики Марий Эл</w:t>
      </w:r>
    </w:p>
    <w:p w:rsidR="000810BC" w:rsidRDefault="000810BC">
      <w:pPr>
        <w:pStyle w:val="ConsPlusNormal"/>
        <w:jc w:val="both"/>
      </w:pPr>
    </w:p>
    <w:p w:rsidR="000810BC" w:rsidRDefault="000810BC">
      <w:pPr>
        <w:pStyle w:val="ConsPlusNormal"/>
        <w:ind w:firstLine="540"/>
        <w:jc w:val="both"/>
      </w:pPr>
      <w:r>
        <w:t>1. Объемные показатели деятельности государственных учреждений Республики Марий Эл, относящихся к государственным образовательным организациям Республики Марий Эл, подведомственным Министерству культуры, печати и по делам национальностей Республики Марий Эл (далее - образовательная организация), характеризуют масштаб руководства образовательной организацией.</w:t>
      </w:r>
    </w:p>
    <w:p w:rsidR="000810BC" w:rsidRDefault="000810BC">
      <w:pPr>
        <w:pStyle w:val="ConsPlusNormal"/>
        <w:ind w:firstLine="540"/>
        <w:jc w:val="both"/>
      </w:pPr>
      <w:r>
        <w:t>2. Объем деятельности каждой образовательной организации с целью определения группы по оплате труда руководителей исчисляется в баллах по следующим объемным показателям деятельности образовательной организации:</w:t>
      </w:r>
    </w:p>
    <w:p w:rsidR="000810BC" w:rsidRDefault="000810BC">
      <w:pPr>
        <w:sectPr w:rsidR="000810BC">
          <w:pgSz w:w="11905" w:h="16838"/>
          <w:pgMar w:top="1134" w:right="850" w:bottom="1134" w:left="1701" w:header="0" w:footer="0" w:gutter="0"/>
          <w:cols w:space="720"/>
        </w:sectPr>
      </w:pPr>
    </w:p>
    <w:p w:rsidR="000810BC" w:rsidRDefault="000810BC">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4252"/>
        <w:gridCol w:w="3231"/>
        <w:gridCol w:w="1587"/>
      </w:tblGrid>
      <w:tr w:rsidR="000810BC">
        <w:tc>
          <w:tcPr>
            <w:tcW w:w="567" w:type="dxa"/>
            <w:tcBorders>
              <w:top w:val="single" w:sz="4" w:space="0" w:color="auto"/>
              <w:left w:val="nil"/>
              <w:bottom w:val="single" w:sz="4" w:space="0" w:color="auto"/>
            </w:tcBorders>
          </w:tcPr>
          <w:p w:rsidR="000810BC" w:rsidRDefault="000810BC">
            <w:pPr>
              <w:pStyle w:val="ConsPlusNormal"/>
            </w:pPr>
          </w:p>
        </w:tc>
        <w:tc>
          <w:tcPr>
            <w:tcW w:w="4252" w:type="dxa"/>
            <w:tcBorders>
              <w:top w:val="single" w:sz="4" w:space="0" w:color="auto"/>
              <w:bottom w:val="single" w:sz="4" w:space="0" w:color="auto"/>
            </w:tcBorders>
          </w:tcPr>
          <w:p w:rsidR="000810BC" w:rsidRDefault="000810BC">
            <w:pPr>
              <w:pStyle w:val="ConsPlusNormal"/>
              <w:jc w:val="center"/>
            </w:pPr>
            <w:r>
              <w:t>Наименование показателя</w:t>
            </w:r>
          </w:p>
        </w:tc>
        <w:tc>
          <w:tcPr>
            <w:tcW w:w="3231" w:type="dxa"/>
            <w:tcBorders>
              <w:top w:val="single" w:sz="4" w:space="0" w:color="auto"/>
              <w:bottom w:val="single" w:sz="4" w:space="0" w:color="auto"/>
            </w:tcBorders>
          </w:tcPr>
          <w:p w:rsidR="000810BC" w:rsidRDefault="000810BC">
            <w:pPr>
              <w:pStyle w:val="ConsPlusNormal"/>
              <w:jc w:val="center"/>
            </w:pPr>
            <w:r>
              <w:t>Условия расчета баллов</w:t>
            </w:r>
          </w:p>
        </w:tc>
        <w:tc>
          <w:tcPr>
            <w:tcW w:w="1587" w:type="dxa"/>
            <w:tcBorders>
              <w:top w:val="single" w:sz="4" w:space="0" w:color="auto"/>
              <w:bottom w:val="single" w:sz="4" w:space="0" w:color="auto"/>
              <w:right w:val="nil"/>
            </w:tcBorders>
          </w:tcPr>
          <w:p w:rsidR="000810BC" w:rsidRDefault="000810BC">
            <w:pPr>
              <w:pStyle w:val="ConsPlusNormal"/>
              <w:jc w:val="center"/>
            </w:pPr>
            <w:r>
              <w:t>Количество баллов</w:t>
            </w:r>
          </w:p>
        </w:tc>
      </w:tr>
      <w:tr w:rsidR="000810BC">
        <w:tc>
          <w:tcPr>
            <w:tcW w:w="567" w:type="dxa"/>
            <w:tcBorders>
              <w:top w:val="single" w:sz="4" w:space="0" w:color="auto"/>
              <w:left w:val="nil"/>
              <w:bottom w:val="single" w:sz="4" w:space="0" w:color="auto"/>
            </w:tcBorders>
          </w:tcPr>
          <w:p w:rsidR="000810BC" w:rsidRDefault="000810BC">
            <w:pPr>
              <w:pStyle w:val="ConsPlusNormal"/>
              <w:jc w:val="center"/>
            </w:pPr>
            <w:r>
              <w:t>1</w:t>
            </w:r>
          </w:p>
        </w:tc>
        <w:tc>
          <w:tcPr>
            <w:tcW w:w="4252" w:type="dxa"/>
            <w:tcBorders>
              <w:top w:val="single" w:sz="4" w:space="0" w:color="auto"/>
              <w:bottom w:val="single" w:sz="4" w:space="0" w:color="auto"/>
            </w:tcBorders>
          </w:tcPr>
          <w:p w:rsidR="000810BC" w:rsidRDefault="000810BC">
            <w:pPr>
              <w:pStyle w:val="ConsPlusNormal"/>
              <w:jc w:val="center"/>
            </w:pPr>
            <w:r>
              <w:t>2</w:t>
            </w:r>
          </w:p>
        </w:tc>
        <w:tc>
          <w:tcPr>
            <w:tcW w:w="3231" w:type="dxa"/>
            <w:tcBorders>
              <w:top w:val="single" w:sz="4" w:space="0" w:color="auto"/>
              <w:bottom w:val="single" w:sz="4" w:space="0" w:color="auto"/>
            </w:tcBorders>
          </w:tcPr>
          <w:p w:rsidR="000810BC" w:rsidRDefault="000810BC">
            <w:pPr>
              <w:pStyle w:val="ConsPlusNormal"/>
              <w:jc w:val="center"/>
            </w:pPr>
            <w:r>
              <w:t>3</w:t>
            </w:r>
          </w:p>
        </w:tc>
        <w:tc>
          <w:tcPr>
            <w:tcW w:w="1587" w:type="dxa"/>
            <w:tcBorders>
              <w:top w:val="single" w:sz="4" w:space="0" w:color="auto"/>
              <w:bottom w:val="single" w:sz="4" w:space="0" w:color="auto"/>
              <w:right w:val="nil"/>
            </w:tcBorders>
          </w:tcPr>
          <w:p w:rsidR="000810BC" w:rsidRDefault="000810BC">
            <w:pPr>
              <w:pStyle w:val="ConsPlusNormal"/>
              <w:jc w:val="center"/>
            </w:pPr>
            <w:r>
              <w:t>4</w:t>
            </w:r>
          </w:p>
        </w:tc>
      </w:tr>
      <w:tr w:rsidR="000810BC">
        <w:tblPrEx>
          <w:tblBorders>
            <w:insideH w:val="none" w:sz="0" w:space="0" w:color="auto"/>
            <w:insideV w:val="none" w:sz="0" w:space="0" w:color="auto"/>
          </w:tblBorders>
        </w:tblPrEx>
        <w:tc>
          <w:tcPr>
            <w:tcW w:w="9637" w:type="dxa"/>
            <w:gridSpan w:val="4"/>
            <w:tcBorders>
              <w:top w:val="single" w:sz="4" w:space="0" w:color="auto"/>
              <w:left w:val="nil"/>
              <w:bottom w:val="nil"/>
              <w:right w:val="nil"/>
            </w:tcBorders>
          </w:tcPr>
          <w:p w:rsidR="000810BC" w:rsidRDefault="000810BC">
            <w:pPr>
              <w:pStyle w:val="ConsPlusNormal"/>
              <w:jc w:val="center"/>
              <w:outlineLvl w:val="3"/>
            </w:pPr>
            <w:r>
              <w:t xml:space="preserve">1. Контингент </w:t>
            </w:r>
            <w:proofErr w:type="gramStart"/>
            <w:r>
              <w:t>обучающихся</w:t>
            </w:r>
            <w:proofErr w:type="gramEnd"/>
          </w:p>
        </w:tc>
      </w:tr>
      <w:tr w:rsidR="000810BC">
        <w:tblPrEx>
          <w:tblBorders>
            <w:insideH w:val="none" w:sz="0" w:space="0" w:color="auto"/>
            <w:insideV w:val="none" w:sz="0" w:space="0" w:color="auto"/>
          </w:tblBorders>
        </w:tblPrEx>
        <w:tc>
          <w:tcPr>
            <w:tcW w:w="567" w:type="dxa"/>
            <w:tcBorders>
              <w:top w:val="nil"/>
              <w:left w:val="nil"/>
              <w:bottom w:val="nil"/>
              <w:right w:val="nil"/>
            </w:tcBorders>
          </w:tcPr>
          <w:p w:rsidR="000810BC" w:rsidRDefault="000810BC">
            <w:pPr>
              <w:pStyle w:val="ConsPlusNormal"/>
            </w:pPr>
            <w:r>
              <w:t>1.</w:t>
            </w:r>
          </w:p>
        </w:tc>
        <w:tc>
          <w:tcPr>
            <w:tcW w:w="4252" w:type="dxa"/>
            <w:tcBorders>
              <w:top w:val="nil"/>
              <w:left w:val="nil"/>
              <w:bottom w:val="nil"/>
              <w:right w:val="nil"/>
            </w:tcBorders>
          </w:tcPr>
          <w:p w:rsidR="000810BC" w:rsidRDefault="000810BC">
            <w:pPr>
              <w:pStyle w:val="ConsPlusNormal"/>
              <w:jc w:val="both"/>
            </w:pPr>
            <w:r>
              <w:t>Количество обучающихся в организациях дополнительного образования, профессиональных образовательных организациях</w:t>
            </w:r>
          </w:p>
        </w:tc>
        <w:tc>
          <w:tcPr>
            <w:tcW w:w="3231" w:type="dxa"/>
            <w:tcBorders>
              <w:top w:val="nil"/>
              <w:left w:val="nil"/>
              <w:bottom w:val="nil"/>
              <w:right w:val="nil"/>
            </w:tcBorders>
          </w:tcPr>
          <w:p w:rsidR="000810BC" w:rsidRDefault="000810BC">
            <w:pPr>
              <w:pStyle w:val="ConsPlusNormal"/>
              <w:jc w:val="center"/>
            </w:pPr>
            <w:r>
              <w:t>из расчета за каждого обучающегося</w:t>
            </w:r>
          </w:p>
        </w:tc>
        <w:tc>
          <w:tcPr>
            <w:tcW w:w="1587" w:type="dxa"/>
            <w:tcBorders>
              <w:top w:val="nil"/>
              <w:left w:val="nil"/>
              <w:bottom w:val="nil"/>
              <w:right w:val="nil"/>
            </w:tcBorders>
          </w:tcPr>
          <w:p w:rsidR="000810BC" w:rsidRDefault="000810BC">
            <w:pPr>
              <w:pStyle w:val="ConsPlusNormal"/>
              <w:jc w:val="center"/>
            </w:pPr>
            <w:r>
              <w:t>0,5</w:t>
            </w:r>
          </w:p>
        </w:tc>
      </w:tr>
      <w:tr w:rsidR="000810BC">
        <w:tblPrEx>
          <w:tblBorders>
            <w:insideH w:val="none" w:sz="0" w:space="0" w:color="auto"/>
            <w:insideV w:val="none" w:sz="0" w:space="0" w:color="auto"/>
          </w:tblBorders>
        </w:tblPrEx>
        <w:tc>
          <w:tcPr>
            <w:tcW w:w="567" w:type="dxa"/>
            <w:tcBorders>
              <w:top w:val="nil"/>
              <w:left w:val="nil"/>
              <w:bottom w:val="nil"/>
              <w:right w:val="nil"/>
            </w:tcBorders>
          </w:tcPr>
          <w:p w:rsidR="000810BC" w:rsidRDefault="000810BC">
            <w:pPr>
              <w:pStyle w:val="ConsPlusNormal"/>
            </w:pPr>
            <w:r>
              <w:t>2.</w:t>
            </w:r>
          </w:p>
        </w:tc>
        <w:tc>
          <w:tcPr>
            <w:tcW w:w="4252" w:type="dxa"/>
            <w:tcBorders>
              <w:top w:val="nil"/>
              <w:left w:val="nil"/>
              <w:bottom w:val="nil"/>
              <w:right w:val="nil"/>
            </w:tcBorders>
          </w:tcPr>
          <w:p w:rsidR="000810BC" w:rsidRDefault="000810BC">
            <w:pPr>
              <w:pStyle w:val="ConsPlusNormal"/>
              <w:jc w:val="both"/>
            </w:pPr>
            <w:r>
              <w:t>Наличие в образовательных организациях обучающихся, находящихся на полном государственном обеспечении</w:t>
            </w:r>
          </w:p>
        </w:tc>
        <w:tc>
          <w:tcPr>
            <w:tcW w:w="3231" w:type="dxa"/>
            <w:tcBorders>
              <w:top w:val="nil"/>
              <w:left w:val="nil"/>
              <w:bottom w:val="nil"/>
              <w:right w:val="nil"/>
            </w:tcBorders>
          </w:tcPr>
          <w:p w:rsidR="000810BC" w:rsidRDefault="000810BC">
            <w:pPr>
              <w:pStyle w:val="ConsPlusNormal"/>
              <w:jc w:val="center"/>
            </w:pPr>
            <w:r>
              <w:t>за каждого обучающегося дополнительно</w:t>
            </w:r>
          </w:p>
        </w:tc>
        <w:tc>
          <w:tcPr>
            <w:tcW w:w="1587" w:type="dxa"/>
            <w:tcBorders>
              <w:top w:val="nil"/>
              <w:left w:val="nil"/>
              <w:bottom w:val="nil"/>
              <w:right w:val="nil"/>
            </w:tcBorders>
          </w:tcPr>
          <w:p w:rsidR="000810BC" w:rsidRDefault="000810BC">
            <w:pPr>
              <w:pStyle w:val="ConsPlusNormal"/>
              <w:jc w:val="center"/>
            </w:pPr>
            <w:r>
              <w:t>0,5</w:t>
            </w:r>
          </w:p>
        </w:tc>
      </w:tr>
      <w:tr w:rsidR="000810BC">
        <w:tblPrEx>
          <w:tblBorders>
            <w:insideH w:val="none" w:sz="0" w:space="0" w:color="auto"/>
            <w:insideV w:val="none" w:sz="0" w:space="0" w:color="auto"/>
          </w:tblBorders>
        </w:tblPrEx>
        <w:tc>
          <w:tcPr>
            <w:tcW w:w="567" w:type="dxa"/>
            <w:tcBorders>
              <w:top w:val="nil"/>
              <w:left w:val="nil"/>
              <w:bottom w:val="nil"/>
              <w:right w:val="nil"/>
            </w:tcBorders>
          </w:tcPr>
          <w:p w:rsidR="000810BC" w:rsidRDefault="000810BC">
            <w:pPr>
              <w:pStyle w:val="ConsPlusNormal"/>
            </w:pPr>
            <w:r>
              <w:t>3.</w:t>
            </w:r>
          </w:p>
        </w:tc>
        <w:tc>
          <w:tcPr>
            <w:tcW w:w="4252" w:type="dxa"/>
            <w:tcBorders>
              <w:top w:val="nil"/>
              <w:left w:val="nil"/>
              <w:bottom w:val="nil"/>
              <w:right w:val="nil"/>
            </w:tcBorders>
          </w:tcPr>
          <w:p w:rsidR="000810BC" w:rsidRDefault="000810BC">
            <w:pPr>
              <w:pStyle w:val="ConsPlusNormal"/>
              <w:jc w:val="both"/>
            </w:pPr>
            <w:r>
              <w:t>Количество обучающихся, получающих образование по договорам об оказании платных образовательных услуг</w:t>
            </w:r>
          </w:p>
        </w:tc>
        <w:tc>
          <w:tcPr>
            <w:tcW w:w="3231" w:type="dxa"/>
            <w:tcBorders>
              <w:top w:val="nil"/>
              <w:left w:val="nil"/>
              <w:bottom w:val="nil"/>
              <w:right w:val="nil"/>
            </w:tcBorders>
          </w:tcPr>
          <w:p w:rsidR="000810BC" w:rsidRDefault="000810BC">
            <w:pPr>
              <w:pStyle w:val="ConsPlusNormal"/>
              <w:jc w:val="center"/>
            </w:pPr>
            <w:r>
              <w:t>за каждого обучающегося</w:t>
            </w:r>
          </w:p>
        </w:tc>
        <w:tc>
          <w:tcPr>
            <w:tcW w:w="1587" w:type="dxa"/>
            <w:tcBorders>
              <w:top w:val="nil"/>
              <w:left w:val="nil"/>
              <w:bottom w:val="nil"/>
              <w:right w:val="nil"/>
            </w:tcBorders>
          </w:tcPr>
          <w:p w:rsidR="000810BC" w:rsidRDefault="000810BC">
            <w:pPr>
              <w:pStyle w:val="ConsPlusNormal"/>
              <w:jc w:val="center"/>
            </w:pPr>
            <w:r>
              <w:t>0,5, но не более 20 суммарно</w:t>
            </w:r>
          </w:p>
        </w:tc>
      </w:tr>
      <w:tr w:rsidR="000810BC">
        <w:tblPrEx>
          <w:tblBorders>
            <w:insideH w:val="none" w:sz="0" w:space="0" w:color="auto"/>
            <w:insideV w:val="none" w:sz="0" w:space="0" w:color="auto"/>
          </w:tblBorders>
        </w:tblPrEx>
        <w:tc>
          <w:tcPr>
            <w:tcW w:w="567" w:type="dxa"/>
            <w:tcBorders>
              <w:top w:val="nil"/>
              <w:left w:val="nil"/>
              <w:bottom w:val="nil"/>
              <w:right w:val="nil"/>
            </w:tcBorders>
          </w:tcPr>
          <w:p w:rsidR="000810BC" w:rsidRDefault="000810BC">
            <w:pPr>
              <w:pStyle w:val="ConsPlusNormal"/>
            </w:pPr>
            <w:r>
              <w:t>4.</w:t>
            </w:r>
          </w:p>
        </w:tc>
        <w:tc>
          <w:tcPr>
            <w:tcW w:w="4252" w:type="dxa"/>
            <w:tcBorders>
              <w:top w:val="nil"/>
              <w:left w:val="nil"/>
              <w:bottom w:val="nil"/>
              <w:right w:val="nil"/>
            </w:tcBorders>
          </w:tcPr>
          <w:p w:rsidR="000810BC" w:rsidRDefault="000810BC">
            <w:pPr>
              <w:pStyle w:val="ConsPlusNormal"/>
              <w:jc w:val="both"/>
            </w:pPr>
            <w:r>
              <w:t>Количество выпускников организаций дополнительного образования, поступивших в профессиональные образовательные организации в области иску</w:t>
            </w:r>
            <w:proofErr w:type="gramStart"/>
            <w:r>
              <w:t>сств в т</w:t>
            </w:r>
            <w:proofErr w:type="gramEnd"/>
            <w:r>
              <w:t>екущем году</w:t>
            </w:r>
          </w:p>
        </w:tc>
        <w:tc>
          <w:tcPr>
            <w:tcW w:w="3231" w:type="dxa"/>
            <w:tcBorders>
              <w:top w:val="nil"/>
              <w:left w:val="nil"/>
              <w:bottom w:val="nil"/>
              <w:right w:val="nil"/>
            </w:tcBorders>
          </w:tcPr>
          <w:p w:rsidR="000810BC" w:rsidRDefault="000810BC">
            <w:pPr>
              <w:pStyle w:val="ConsPlusNormal"/>
              <w:jc w:val="center"/>
            </w:pPr>
            <w:r>
              <w:t>за каждого обучающегося</w:t>
            </w:r>
          </w:p>
        </w:tc>
        <w:tc>
          <w:tcPr>
            <w:tcW w:w="1587" w:type="dxa"/>
            <w:tcBorders>
              <w:top w:val="nil"/>
              <w:left w:val="nil"/>
              <w:bottom w:val="nil"/>
              <w:right w:val="nil"/>
            </w:tcBorders>
          </w:tcPr>
          <w:p w:rsidR="000810BC" w:rsidRDefault="000810BC">
            <w:pPr>
              <w:pStyle w:val="ConsPlusNormal"/>
              <w:jc w:val="center"/>
            </w:pPr>
            <w:r>
              <w:t>1, но не более 20 суммарно</w:t>
            </w:r>
          </w:p>
        </w:tc>
      </w:tr>
      <w:tr w:rsidR="000810BC">
        <w:tblPrEx>
          <w:tblBorders>
            <w:insideH w:val="none" w:sz="0" w:space="0" w:color="auto"/>
            <w:insideV w:val="none" w:sz="0" w:space="0" w:color="auto"/>
          </w:tblBorders>
        </w:tblPrEx>
        <w:tc>
          <w:tcPr>
            <w:tcW w:w="567" w:type="dxa"/>
            <w:tcBorders>
              <w:top w:val="nil"/>
              <w:left w:val="nil"/>
              <w:bottom w:val="nil"/>
              <w:right w:val="nil"/>
            </w:tcBorders>
          </w:tcPr>
          <w:p w:rsidR="000810BC" w:rsidRDefault="000810BC">
            <w:pPr>
              <w:pStyle w:val="ConsPlusNormal"/>
            </w:pPr>
            <w:r>
              <w:t>5.</w:t>
            </w:r>
          </w:p>
        </w:tc>
        <w:tc>
          <w:tcPr>
            <w:tcW w:w="4252" w:type="dxa"/>
            <w:tcBorders>
              <w:top w:val="nil"/>
              <w:left w:val="nil"/>
              <w:bottom w:val="nil"/>
              <w:right w:val="nil"/>
            </w:tcBorders>
          </w:tcPr>
          <w:p w:rsidR="000810BC" w:rsidRDefault="000810BC">
            <w:pPr>
              <w:pStyle w:val="ConsPlusNormal"/>
              <w:jc w:val="both"/>
            </w:pPr>
            <w:r>
              <w:t>Количество трудоустроенных выпускников профессиональных образовательных организаций по профилю полученного образования в области культуры и искусств</w:t>
            </w:r>
          </w:p>
        </w:tc>
        <w:tc>
          <w:tcPr>
            <w:tcW w:w="3231" w:type="dxa"/>
            <w:tcBorders>
              <w:top w:val="nil"/>
              <w:left w:val="nil"/>
              <w:bottom w:val="nil"/>
              <w:right w:val="nil"/>
            </w:tcBorders>
          </w:tcPr>
          <w:p w:rsidR="000810BC" w:rsidRDefault="000810BC">
            <w:pPr>
              <w:pStyle w:val="ConsPlusNormal"/>
              <w:jc w:val="center"/>
            </w:pPr>
            <w:r>
              <w:t>за каждого трудоустроившегося</w:t>
            </w:r>
          </w:p>
        </w:tc>
        <w:tc>
          <w:tcPr>
            <w:tcW w:w="1587" w:type="dxa"/>
            <w:tcBorders>
              <w:top w:val="nil"/>
              <w:left w:val="nil"/>
              <w:bottom w:val="nil"/>
              <w:right w:val="nil"/>
            </w:tcBorders>
          </w:tcPr>
          <w:p w:rsidR="000810BC" w:rsidRDefault="000810BC">
            <w:pPr>
              <w:pStyle w:val="ConsPlusNormal"/>
              <w:jc w:val="center"/>
            </w:pPr>
            <w:r>
              <w:t>1, но не более 20 суммарно</w:t>
            </w:r>
          </w:p>
        </w:tc>
      </w:tr>
      <w:tr w:rsidR="000810BC">
        <w:tblPrEx>
          <w:tblBorders>
            <w:insideH w:val="none" w:sz="0" w:space="0" w:color="auto"/>
            <w:insideV w:val="none" w:sz="0" w:space="0" w:color="auto"/>
          </w:tblBorders>
        </w:tblPrEx>
        <w:tc>
          <w:tcPr>
            <w:tcW w:w="567" w:type="dxa"/>
            <w:tcBorders>
              <w:top w:val="nil"/>
              <w:left w:val="nil"/>
              <w:bottom w:val="nil"/>
              <w:right w:val="nil"/>
            </w:tcBorders>
          </w:tcPr>
          <w:p w:rsidR="000810BC" w:rsidRDefault="000810BC">
            <w:pPr>
              <w:pStyle w:val="ConsPlusNormal"/>
            </w:pPr>
            <w:r>
              <w:t>6.</w:t>
            </w:r>
          </w:p>
        </w:tc>
        <w:tc>
          <w:tcPr>
            <w:tcW w:w="4252" w:type="dxa"/>
            <w:tcBorders>
              <w:top w:val="nil"/>
              <w:left w:val="nil"/>
              <w:bottom w:val="nil"/>
              <w:right w:val="nil"/>
            </w:tcBorders>
          </w:tcPr>
          <w:p w:rsidR="000810BC" w:rsidRDefault="000810BC">
            <w:pPr>
              <w:pStyle w:val="ConsPlusNormal"/>
              <w:jc w:val="both"/>
            </w:pPr>
            <w:r>
              <w:t xml:space="preserve">Количество </w:t>
            </w:r>
            <w:proofErr w:type="gramStart"/>
            <w:r>
              <w:t>обучающихся</w:t>
            </w:r>
            <w:proofErr w:type="gramEnd"/>
            <w:r>
              <w:t xml:space="preserve"> на дому по </w:t>
            </w:r>
            <w:r>
              <w:lastRenderedPageBreak/>
              <w:t>адаптированным образовательным программам (по медицинским показаниям)</w:t>
            </w:r>
          </w:p>
        </w:tc>
        <w:tc>
          <w:tcPr>
            <w:tcW w:w="3231" w:type="dxa"/>
            <w:tcBorders>
              <w:top w:val="nil"/>
              <w:left w:val="nil"/>
              <w:bottom w:val="nil"/>
              <w:right w:val="nil"/>
            </w:tcBorders>
          </w:tcPr>
          <w:p w:rsidR="000810BC" w:rsidRDefault="000810BC">
            <w:pPr>
              <w:pStyle w:val="ConsPlusNormal"/>
              <w:jc w:val="center"/>
            </w:pPr>
            <w:r>
              <w:lastRenderedPageBreak/>
              <w:t xml:space="preserve">за каждого обучающегося </w:t>
            </w:r>
            <w:r>
              <w:lastRenderedPageBreak/>
              <w:t>дополнительно</w:t>
            </w:r>
          </w:p>
        </w:tc>
        <w:tc>
          <w:tcPr>
            <w:tcW w:w="1587" w:type="dxa"/>
            <w:tcBorders>
              <w:top w:val="nil"/>
              <w:left w:val="nil"/>
              <w:bottom w:val="nil"/>
              <w:right w:val="nil"/>
            </w:tcBorders>
          </w:tcPr>
          <w:p w:rsidR="000810BC" w:rsidRDefault="000810BC">
            <w:pPr>
              <w:pStyle w:val="ConsPlusNormal"/>
              <w:jc w:val="center"/>
            </w:pPr>
            <w:r>
              <w:lastRenderedPageBreak/>
              <w:t>0,5</w:t>
            </w:r>
          </w:p>
        </w:tc>
      </w:tr>
      <w:tr w:rsidR="000810BC">
        <w:tblPrEx>
          <w:tblBorders>
            <w:insideH w:val="none" w:sz="0" w:space="0" w:color="auto"/>
            <w:insideV w:val="none" w:sz="0" w:space="0" w:color="auto"/>
          </w:tblBorders>
        </w:tblPrEx>
        <w:tc>
          <w:tcPr>
            <w:tcW w:w="9637" w:type="dxa"/>
            <w:gridSpan w:val="4"/>
            <w:tcBorders>
              <w:top w:val="nil"/>
              <w:left w:val="nil"/>
              <w:bottom w:val="nil"/>
              <w:right w:val="nil"/>
            </w:tcBorders>
          </w:tcPr>
          <w:p w:rsidR="000810BC" w:rsidRDefault="000810BC">
            <w:pPr>
              <w:pStyle w:val="ConsPlusNormal"/>
              <w:jc w:val="center"/>
              <w:outlineLvl w:val="3"/>
            </w:pPr>
            <w:r>
              <w:lastRenderedPageBreak/>
              <w:t>2. Кадры</w:t>
            </w:r>
          </w:p>
        </w:tc>
      </w:tr>
      <w:tr w:rsidR="000810BC">
        <w:tblPrEx>
          <w:tblBorders>
            <w:insideH w:val="none" w:sz="0" w:space="0" w:color="auto"/>
            <w:insideV w:val="none" w:sz="0" w:space="0" w:color="auto"/>
          </w:tblBorders>
        </w:tblPrEx>
        <w:tc>
          <w:tcPr>
            <w:tcW w:w="567" w:type="dxa"/>
            <w:vMerge w:val="restart"/>
            <w:tcBorders>
              <w:top w:val="nil"/>
              <w:left w:val="nil"/>
              <w:bottom w:val="nil"/>
              <w:right w:val="nil"/>
            </w:tcBorders>
          </w:tcPr>
          <w:p w:rsidR="000810BC" w:rsidRDefault="000810BC">
            <w:pPr>
              <w:pStyle w:val="ConsPlusNormal"/>
            </w:pPr>
            <w:r>
              <w:t>7.</w:t>
            </w:r>
          </w:p>
        </w:tc>
        <w:tc>
          <w:tcPr>
            <w:tcW w:w="4252" w:type="dxa"/>
            <w:vMerge w:val="restart"/>
            <w:tcBorders>
              <w:top w:val="nil"/>
              <w:left w:val="nil"/>
              <w:bottom w:val="nil"/>
              <w:right w:val="nil"/>
            </w:tcBorders>
          </w:tcPr>
          <w:p w:rsidR="000810BC" w:rsidRDefault="000810BC">
            <w:pPr>
              <w:pStyle w:val="ConsPlusNormal"/>
              <w:jc w:val="both"/>
            </w:pPr>
            <w:r>
              <w:t>Количество работников образовательной организации</w:t>
            </w:r>
          </w:p>
        </w:tc>
        <w:tc>
          <w:tcPr>
            <w:tcW w:w="3231" w:type="dxa"/>
            <w:tcBorders>
              <w:top w:val="nil"/>
              <w:left w:val="nil"/>
              <w:bottom w:val="nil"/>
              <w:right w:val="nil"/>
            </w:tcBorders>
          </w:tcPr>
          <w:p w:rsidR="000810BC" w:rsidRDefault="000810BC">
            <w:pPr>
              <w:pStyle w:val="ConsPlusNormal"/>
              <w:jc w:val="center"/>
            </w:pPr>
            <w:r>
              <w:t>за каждого работника;</w:t>
            </w:r>
          </w:p>
        </w:tc>
        <w:tc>
          <w:tcPr>
            <w:tcW w:w="1587" w:type="dxa"/>
            <w:tcBorders>
              <w:top w:val="nil"/>
              <w:left w:val="nil"/>
              <w:bottom w:val="nil"/>
              <w:right w:val="nil"/>
            </w:tcBorders>
            <w:vAlign w:val="center"/>
          </w:tcPr>
          <w:p w:rsidR="000810BC" w:rsidRDefault="000810BC">
            <w:pPr>
              <w:pStyle w:val="ConsPlusNormal"/>
              <w:jc w:val="center"/>
            </w:pPr>
            <w:r>
              <w:t>1</w:t>
            </w:r>
          </w:p>
        </w:tc>
      </w:tr>
      <w:tr w:rsidR="000810BC">
        <w:tblPrEx>
          <w:tblBorders>
            <w:insideH w:val="none" w:sz="0" w:space="0" w:color="auto"/>
            <w:insideV w:val="none" w:sz="0" w:space="0" w:color="auto"/>
          </w:tblBorders>
        </w:tblPrEx>
        <w:tc>
          <w:tcPr>
            <w:tcW w:w="567" w:type="dxa"/>
            <w:vMerge/>
            <w:tcBorders>
              <w:top w:val="nil"/>
              <w:left w:val="nil"/>
              <w:bottom w:val="nil"/>
              <w:right w:val="nil"/>
            </w:tcBorders>
          </w:tcPr>
          <w:p w:rsidR="000810BC" w:rsidRDefault="000810BC"/>
        </w:tc>
        <w:tc>
          <w:tcPr>
            <w:tcW w:w="4252" w:type="dxa"/>
            <w:vMerge/>
            <w:tcBorders>
              <w:top w:val="nil"/>
              <w:left w:val="nil"/>
              <w:bottom w:val="nil"/>
              <w:right w:val="nil"/>
            </w:tcBorders>
          </w:tcPr>
          <w:p w:rsidR="000810BC" w:rsidRDefault="000810BC"/>
        </w:tc>
        <w:tc>
          <w:tcPr>
            <w:tcW w:w="3231" w:type="dxa"/>
            <w:tcBorders>
              <w:top w:val="nil"/>
              <w:left w:val="nil"/>
              <w:bottom w:val="nil"/>
              <w:right w:val="nil"/>
            </w:tcBorders>
          </w:tcPr>
          <w:p w:rsidR="000810BC" w:rsidRDefault="000810BC">
            <w:pPr>
              <w:pStyle w:val="ConsPlusNormal"/>
              <w:jc w:val="center"/>
            </w:pPr>
            <w:r>
              <w:t>дополнительно за каждого работника, имеющего:</w:t>
            </w:r>
          </w:p>
        </w:tc>
        <w:tc>
          <w:tcPr>
            <w:tcW w:w="1587" w:type="dxa"/>
            <w:tcBorders>
              <w:top w:val="nil"/>
              <w:left w:val="nil"/>
              <w:bottom w:val="nil"/>
              <w:right w:val="nil"/>
            </w:tcBorders>
            <w:vAlign w:val="center"/>
          </w:tcPr>
          <w:p w:rsidR="000810BC" w:rsidRDefault="000810BC">
            <w:pPr>
              <w:pStyle w:val="ConsPlusNormal"/>
            </w:pPr>
          </w:p>
        </w:tc>
      </w:tr>
      <w:tr w:rsidR="000810BC">
        <w:tblPrEx>
          <w:tblBorders>
            <w:insideH w:val="none" w:sz="0" w:space="0" w:color="auto"/>
            <w:insideV w:val="none" w:sz="0" w:space="0" w:color="auto"/>
          </w:tblBorders>
        </w:tblPrEx>
        <w:tc>
          <w:tcPr>
            <w:tcW w:w="567" w:type="dxa"/>
            <w:vMerge/>
            <w:tcBorders>
              <w:top w:val="nil"/>
              <w:left w:val="nil"/>
              <w:bottom w:val="nil"/>
              <w:right w:val="nil"/>
            </w:tcBorders>
          </w:tcPr>
          <w:p w:rsidR="000810BC" w:rsidRDefault="000810BC"/>
        </w:tc>
        <w:tc>
          <w:tcPr>
            <w:tcW w:w="4252" w:type="dxa"/>
            <w:vMerge/>
            <w:tcBorders>
              <w:top w:val="nil"/>
              <w:left w:val="nil"/>
              <w:bottom w:val="nil"/>
              <w:right w:val="nil"/>
            </w:tcBorders>
          </w:tcPr>
          <w:p w:rsidR="000810BC" w:rsidRDefault="000810BC"/>
        </w:tc>
        <w:tc>
          <w:tcPr>
            <w:tcW w:w="3231" w:type="dxa"/>
            <w:tcBorders>
              <w:top w:val="nil"/>
              <w:left w:val="nil"/>
              <w:bottom w:val="nil"/>
              <w:right w:val="nil"/>
            </w:tcBorders>
          </w:tcPr>
          <w:p w:rsidR="000810BC" w:rsidRDefault="000810BC">
            <w:pPr>
              <w:pStyle w:val="ConsPlusNormal"/>
              <w:jc w:val="center"/>
            </w:pPr>
            <w:r>
              <w:t>первую квалификационную категорию,</w:t>
            </w:r>
          </w:p>
        </w:tc>
        <w:tc>
          <w:tcPr>
            <w:tcW w:w="1587" w:type="dxa"/>
            <w:tcBorders>
              <w:top w:val="nil"/>
              <w:left w:val="nil"/>
              <w:bottom w:val="nil"/>
              <w:right w:val="nil"/>
            </w:tcBorders>
          </w:tcPr>
          <w:p w:rsidR="000810BC" w:rsidRDefault="000810BC">
            <w:pPr>
              <w:pStyle w:val="ConsPlusNormal"/>
              <w:jc w:val="center"/>
            </w:pPr>
            <w:r>
              <w:t>0,3</w:t>
            </w:r>
          </w:p>
        </w:tc>
      </w:tr>
      <w:tr w:rsidR="000810BC">
        <w:tblPrEx>
          <w:tblBorders>
            <w:insideH w:val="none" w:sz="0" w:space="0" w:color="auto"/>
            <w:insideV w:val="none" w:sz="0" w:space="0" w:color="auto"/>
          </w:tblBorders>
        </w:tblPrEx>
        <w:tc>
          <w:tcPr>
            <w:tcW w:w="567" w:type="dxa"/>
            <w:vMerge/>
            <w:tcBorders>
              <w:top w:val="nil"/>
              <w:left w:val="nil"/>
              <w:bottom w:val="nil"/>
              <w:right w:val="nil"/>
            </w:tcBorders>
          </w:tcPr>
          <w:p w:rsidR="000810BC" w:rsidRDefault="000810BC"/>
        </w:tc>
        <w:tc>
          <w:tcPr>
            <w:tcW w:w="4252" w:type="dxa"/>
            <w:vMerge/>
            <w:tcBorders>
              <w:top w:val="nil"/>
              <w:left w:val="nil"/>
              <w:bottom w:val="nil"/>
              <w:right w:val="nil"/>
            </w:tcBorders>
          </w:tcPr>
          <w:p w:rsidR="000810BC" w:rsidRDefault="000810BC"/>
        </w:tc>
        <w:tc>
          <w:tcPr>
            <w:tcW w:w="3231" w:type="dxa"/>
            <w:tcBorders>
              <w:top w:val="nil"/>
              <w:left w:val="nil"/>
              <w:bottom w:val="nil"/>
              <w:right w:val="nil"/>
            </w:tcBorders>
          </w:tcPr>
          <w:p w:rsidR="000810BC" w:rsidRDefault="000810BC">
            <w:pPr>
              <w:pStyle w:val="ConsPlusNormal"/>
              <w:jc w:val="center"/>
            </w:pPr>
            <w:r>
              <w:t>высшую квалификационную категорию,</w:t>
            </w:r>
          </w:p>
        </w:tc>
        <w:tc>
          <w:tcPr>
            <w:tcW w:w="1587" w:type="dxa"/>
            <w:tcBorders>
              <w:top w:val="nil"/>
              <w:left w:val="nil"/>
              <w:bottom w:val="nil"/>
              <w:right w:val="nil"/>
            </w:tcBorders>
          </w:tcPr>
          <w:p w:rsidR="000810BC" w:rsidRDefault="000810BC">
            <w:pPr>
              <w:pStyle w:val="ConsPlusNormal"/>
              <w:jc w:val="center"/>
            </w:pPr>
            <w:r>
              <w:t>0,5</w:t>
            </w:r>
          </w:p>
        </w:tc>
      </w:tr>
      <w:tr w:rsidR="000810BC">
        <w:tblPrEx>
          <w:tblBorders>
            <w:insideH w:val="none" w:sz="0" w:space="0" w:color="auto"/>
            <w:insideV w:val="none" w:sz="0" w:space="0" w:color="auto"/>
          </w:tblBorders>
        </w:tblPrEx>
        <w:tc>
          <w:tcPr>
            <w:tcW w:w="567" w:type="dxa"/>
            <w:vMerge/>
            <w:tcBorders>
              <w:top w:val="nil"/>
              <w:left w:val="nil"/>
              <w:bottom w:val="nil"/>
              <w:right w:val="nil"/>
            </w:tcBorders>
          </w:tcPr>
          <w:p w:rsidR="000810BC" w:rsidRDefault="000810BC"/>
        </w:tc>
        <w:tc>
          <w:tcPr>
            <w:tcW w:w="4252" w:type="dxa"/>
            <w:vMerge/>
            <w:tcBorders>
              <w:top w:val="nil"/>
              <w:left w:val="nil"/>
              <w:bottom w:val="nil"/>
              <w:right w:val="nil"/>
            </w:tcBorders>
          </w:tcPr>
          <w:p w:rsidR="000810BC" w:rsidRDefault="000810BC"/>
        </w:tc>
        <w:tc>
          <w:tcPr>
            <w:tcW w:w="3231" w:type="dxa"/>
            <w:tcBorders>
              <w:top w:val="nil"/>
              <w:left w:val="nil"/>
              <w:bottom w:val="nil"/>
              <w:right w:val="nil"/>
            </w:tcBorders>
          </w:tcPr>
          <w:p w:rsidR="000810BC" w:rsidRDefault="000810BC">
            <w:pPr>
              <w:pStyle w:val="ConsPlusNormal"/>
              <w:jc w:val="center"/>
            </w:pPr>
            <w:r>
              <w:t>ученое звание</w:t>
            </w:r>
          </w:p>
        </w:tc>
        <w:tc>
          <w:tcPr>
            <w:tcW w:w="1587" w:type="dxa"/>
            <w:tcBorders>
              <w:top w:val="nil"/>
              <w:left w:val="nil"/>
              <w:bottom w:val="nil"/>
              <w:right w:val="nil"/>
            </w:tcBorders>
          </w:tcPr>
          <w:p w:rsidR="000810BC" w:rsidRDefault="000810BC">
            <w:pPr>
              <w:pStyle w:val="ConsPlusNormal"/>
              <w:jc w:val="center"/>
            </w:pPr>
            <w:r>
              <w:t>1</w:t>
            </w:r>
          </w:p>
        </w:tc>
      </w:tr>
      <w:tr w:rsidR="000810BC">
        <w:tblPrEx>
          <w:tblBorders>
            <w:insideH w:val="none" w:sz="0" w:space="0" w:color="auto"/>
            <w:insideV w:val="none" w:sz="0" w:space="0" w:color="auto"/>
          </w:tblBorders>
        </w:tblPrEx>
        <w:tc>
          <w:tcPr>
            <w:tcW w:w="567" w:type="dxa"/>
            <w:tcBorders>
              <w:top w:val="nil"/>
              <w:left w:val="nil"/>
              <w:bottom w:val="nil"/>
              <w:right w:val="nil"/>
            </w:tcBorders>
          </w:tcPr>
          <w:p w:rsidR="000810BC" w:rsidRDefault="000810BC">
            <w:pPr>
              <w:pStyle w:val="ConsPlusNormal"/>
            </w:pPr>
            <w:r>
              <w:t>8.</w:t>
            </w:r>
          </w:p>
        </w:tc>
        <w:tc>
          <w:tcPr>
            <w:tcW w:w="4252" w:type="dxa"/>
            <w:tcBorders>
              <w:top w:val="nil"/>
              <w:left w:val="nil"/>
              <w:bottom w:val="nil"/>
              <w:right w:val="nil"/>
            </w:tcBorders>
          </w:tcPr>
          <w:p w:rsidR="000810BC" w:rsidRDefault="002C2B1A">
            <w:pPr>
              <w:pStyle w:val="ConsPlusNormal"/>
              <w:jc w:val="both"/>
            </w:pPr>
            <w:r>
              <w:t>Количество педагогических</w:t>
            </w:r>
            <w:r w:rsidR="000810BC">
              <w:t xml:space="preserve">работников, </w:t>
            </w:r>
            <w:proofErr w:type="gramStart"/>
            <w:r w:rsidR="000810BC">
              <w:t>повысивших</w:t>
            </w:r>
            <w:proofErr w:type="gramEnd"/>
            <w:r w:rsidR="000810BC">
              <w:t xml:space="preserve"> квалификацию и получивших удостоверения в течение года</w:t>
            </w:r>
          </w:p>
        </w:tc>
        <w:tc>
          <w:tcPr>
            <w:tcW w:w="3231" w:type="dxa"/>
            <w:tcBorders>
              <w:top w:val="nil"/>
              <w:left w:val="nil"/>
              <w:bottom w:val="nil"/>
              <w:right w:val="nil"/>
            </w:tcBorders>
          </w:tcPr>
          <w:p w:rsidR="000810BC" w:rsidRDefault="000810BC">
            <w:pPr>
              <w:pStyle w:val="ConsPlusNormal"/>
              <w:jc w:val="center"/>
            </w:pPr>
            <w:r>
              <w:t>за каждого</w:t>
            </w:r>
          </w:p>
        </w:tc>
        <w:tc>
          <w:tcPr>
            <w:tcW w:w="1587" w:type="dxa"/>
            <w:tcBorders>
              <w:top w:val="nil"/>
              <w:left w:val="nil"/>
              <w:bottom w:val="nil"/>
              <w:right w:val="nil"/>
            </w:tcBorders>
          </w:tcPr>
          <w:p w:rsidR="000810BC" w:rsidRDefault="000810BC">
            <w:pPr>
              <w:pStyle w:val="ConsPlusNormal"/>
              <w:jc w:val="center"/>
            </w:pPr>
            <w:r>
              <w:t>1</w:t>
            </w:r>
          </w:p>
        </w:tc>
      </w:tr>
      <w:tr w:rsidR="000810BC">
        <w:tblPrEx>
          <w:tblBorders>
            <w:insideH w:val="none" w:sz="0" w:space="0" w:color="auto"/>
            <w:insideV w:val="none" w:sz="0" w:space="0" w:color="auto"/>
          </w:tblBorders>
        </w:tblPrEx>
        <w:tc>
          <w:tcPr>
            <w:tcW w:w="567" w:type="dxa"/>
            <w:tcBorders>
              <w:top w:val="nil"/>
              <w:left w:val="nil"/>
              <w:bottom w:val="nil"/>
              <w:right w:val="nil"/>
            </w:tcBorders>
          </w:tcPr>
          <w:p w:rsidR="000810BC" w:rsidRDefault="000810BC">
            <w:pPr>
              <w:pStyle w:val="ConsPlusNormal"/>
            </w:pPr>
            <w:r>
              <w:t>9.</w:t>
            </w:r>
          </w:p>
        </w:tc>
        <w:tc>
          <w:tcPr>
            <w:tcW w:w="4252" w:type="dxa"/>
            <w:tcBorders>
              <w:top w:val="nil"/>
              <w:left w:val="nil"/>
              <w:bottom w:val="nil"/>
              <w:right w:val="nil"/>
            </w:tcBorders>
          </w:tcPr>
          <w:p w:rsidR="000810BC" w:rsidRDefault="000810BC">
            <w:pPr>
              <w:pStyle w:val="ConsPlusNormal"/>
              <w:jc w:val="both"/>
            </w:pPr>
            <w:r>
              <w:t>Количество педагогических работников, подтвердивших или повысивших квалификационную категорию в результате аттестации в течение года</w:t>
            </w:r>
          </w:p>
        </w:tc>
        <w:tc>
          <w:tcPr>
            <w:tcW w:w="3231" w:type="dxa"/>
            <w:tcBorders>
              <w:top w:val="nil"/>
              <w:left w:val="nil"/>
              <w:bottom w:val="nil"/>
              <w:right w:val="nil"/>
            </w:tcBorders>
          </w:tcPr>
          <w:p w:rsidR="000810BC" w:rsidRDefault="000810BC">
            <w:pPr>
              <w:pStyle w:val="ConsPlusNormal"/>
              <w:jc w:val="center"/>
            </w:pPr>
            <w:r>
              <w:t>за каждого</w:t>
            </w:r>
          </w:p>
        </w:tc>
        <w:tc>
          <w:tcPr>
            <w:tcW w:w="1587" w:type="dxa"/>
            <w:tcBorders>
              <w:top w:val="nil"/>
              <w:left w:val="nil"/>
              <w:bottom w:val="nil"/>
              <w:right w:val="nil"/>
            </w:tcBorders>
          </w:tcPr>
          <w:p w:rsidR="000810BC" w:rsidRDefault="000810BC">
            <w:pPr>
              <w:pStyle w:val="ConsPlusNormal"/>
              <w:jc w:val="center"/>
            </w:pPr>
            <w:r>
              <w:t>0,5</w:t>
            </w:r>
          </w:p>
        </w:tc>
      </w:tr>
      <w:tr w:rsidR="000810BC">
        <w:tblPrEx>
          <w:tblBorders>
            <w:insideH w:val="none" w:sz="0" w:space="0" w:color="auto"/>
            <w:insideV w:val="none" w:sz="0" w:space="0" w:color="auto"/>
          </w:tblBorders>
        </w:tblPrEx>
        <w:tc>
          <w:tcPr>
            <w:tcW w:w="567" w:type="dxa"/>
            <w:tcBorders>
              <w:top w:val="nil"/>
              <w:left w:val="nil"/>
              <w:bottom w:val="nil"/>
              <w:right w:val="nil"/>
            </w:tcBorders>
          </w:tcPr>
          <w:p w:rsidR="000810BC" w:rsidRDefault="000810BC">
            <w:pPr>
              <w:pStyle w:val="ConsPlusNormal"/>
              <w:jc w:val="both"/>
            </w:pPr>
            <w:r>
              <w:t>10.</w:t>
            </w:r>
          </w:p>
        </w:tc>
        <w:tc>
          <w:tcPr>
            <w:tcW w:w="4252" w:type="dxa"/>
            <w:tcBorders>
              <w:top w:val="nil"/>
              <w:left w:val="nil"/>
              <w:bottom w:val="nil"/>
              <w:right w:val="nil"/>
            </w:tcBorders>
          </w:tcPr>
          <w:p w:rsidR="000810BC" w:rsidRDefault="000810BC">
            <w:pPr>
              <w:pStyle w:val="ConsPlusNormal"/>
            </w:pPr>
            <w:r>
              <w:t>Количество молодых специалистов</w:t>
            </w:r>
          </w:p>
        </w:tc>
        <w:tc>
          <w:tcPr>
            <w:tcW w:w="3231" w:type="dxa"/>
            <w:tcBorders>
              <w:top w:val="nil"/>
              <w:left w:val="nil"/>
              <w:bottom w:val="nil"/>
              <w:right w:val="nil"/>
            </w:tcBorders>
          </w:tcPr>
          <w:p w:rsidR="000810BC" w:rsidRDefault="000810BC">
            <w:pPr>
              <w:pStyle w:val="ConsPlusNormal"/>
              <w:jc w:val="center"/>
            </w:pPr>
            <w:r>
              <w:t>за каждого</w:t>
            </w:r>
          </w:p>
        </w:tc>
        <w:tc>
          <w:tcPr>
            <w:tcW w:w="1587" w:type="dxa"/>
            <w:tcBorders>
              <w:top w:val="nil"/>
              <w:left w:val="nil"/>
              <w:bottom w:val="nil"/>
              <w:right w:val="nil"/>
            </w:tcBorders>
          </w:tcPr>
          <w:p w:rsidR="000810BC" w:rsidRDefault="000810BC">
            <w:pPr>
              <w:pStyle w:val="ConsPlusNormal"/>
              <w:jc w:val="center"/>
            </w:pPr>
            <w:r>
              <w:t>0,5</w:t>
            </w:r>
          </w:p>
        </w:tc>
      </w:tr>
      <w:tr w:rsidR="000810BC">
        <w:tblPrEx>
          <w:tblBorders>
            <w:insideH w:val="none" w:sz="0" w:space="0" w:color="auto"/>
            <w:insideV w:val="none" w:sz="0" w:space="0" w:color="auto"/>
          </w:tblBorders>
        </w:tblPrEx>
        <w:tc>
          <w:tcPr>
            <w:tcW w:w="9637" w:type="dxa"/>
            <w:gridSpan w:val="4"/>
            <w:tcBorders>
              <w:top w:val="nil"/>
              <w:left w:val="nil"/>
              <w:bottom w:val="nil"/>
              <w:right w:val="nil"/>
            </w:tcBorders>
          </w:tcPr>
          <w:p w:rsidR="000810BC" w:rsidRDefault="000810BC">
            <w:pPr>
              <w:pStyle w:val="ConsPlusNormal"/>
              <w:jc w:val="center"/>
              <w:outlineLvl w:val="3"/>
            </w:pPr>
            <w:r>
              <w:t>3. Материально-техническая база</w:t>
            </w:r>
          </w:p>
        </w:tc>
      </w:tr>
      <w:tr w:rsidR="000810BC">
        <w:tblPrEx>
          <w:tblBorders>
            <w:insideH w:val="none" w:sz="0" w:space="0" w:color="auto"/>
            <w:insideV w:val="none" w:sz="0" w:space="0" w:color="auto"/>
          </w:tblBorders>
        </w:tblPrEx>
        <w:tc>
          <w:tcPr>
            <w:tcW w:w="567" w:type="dxa"/>
            <w:tcBorders>
              <w:top w:val="nil"/>
              <w:left w:val="nil"/>
              <w:bottom w:val="nil"/>
              <w:right w:val="nil"/>
            </w:tcBorders>
          </w:tcPr>
          <w:p w:rsidR="000810BC" w:rsidRDefault="000810BC">
            <w:pPr>
              <w:pStyle w:val="ConsPlusNormal"/>
              <w:jc w:val="both"/>
            </w:pPr>
            <w:r>
              <w:t>11.</w:t>
            </w:r>
          </w:p>
        </w:tc>
        <w:tc>
          <w:tcPr>
            <w:tcW w:w="4252" w:type="dxa"/>
            <w:tcBorders>
              <w:top w:val="nil"/>
              <w:left w:val="nil"/>
              <w:bottom w:val="nil"/>
              <w:right w:val="nil"/>
            </w:tcBorders>
          </w:tcPr>
          <w:p w:rsidR="000810BC" w:rsidRDefault="000810BC">
            <w:pPr>
              <w:pStyle w:val="ConsPlusNormal"/>
              <w:jc w:val="both"/>
            </w:pPr>
            <w:r>
              <w:t xml:space="preserve">Готовность образовательной организации к новому учебному году в </w:t>
            </w:r>
            <w:r>
              <w:lastRenderedPageBreak/>
              <w:t>соответствии с установленными сроками</w:t>
            </w:r>
          </w:p>
        </w:tc>
        <w:tc>
          <w:tcPr>
            <w:tcW w:w="3231" w:type="dxa"/>
            <w:tcBorders>
              <w:top w:val="nil"/>
              <w:left w:val="nil"/>
              <w:bottom w:val="nil"/>
              <w:right w:val="nil"/>
            </w:tcBorders>
          </w:tcPr>
          <w:p w:rsidR="000810BC" w:rsidRDefault="000810BC">
            <w:pPr>
              <w:pStyle w:val="ConsPlusNormal"/>
            </w:pPr>
          </w:p>
        </w:tc>
        <w:tc>
          <w:tcPr>
            <w:tcW w:w="1587" w:type="dxa"/>
            <w:tcBorders>
              <w:top w:val="nil"/>
              <w:left w:val="nil"/>
              <w:bottom w:val="nil"/>
              <w:right w:val="nil"/>
            </w:tcBorders>
          </w:tcPr>
          <w:p w:rsidR="000810BC" w:rsidRDefault="000810BC">
            <w:pPr>
              <w:pStyle w:val="ConsPlusNormal"/>
              <w:jc w:val="center"/>
            </w:pPr>
            <w:r>
              <w:t>20</w:t>
            </w:r>
          </w:p>
        </w:tc>
      </w:tr>
      <w:tr w:rsidR="000810BC">
        <w:tblPrEx>
          <w:tblBorders>
            <w:insideH w:val="none" w:sz="0" w:space="0" w:color="auto"/>
            <w:insideV w:val="none" w:sz="0" w:space="0" w:color="auto"/>
          </w:tblBorders>
        </w:tblPrEx>
        <w:tc>
          <w:tcPr>
            <w:tcW w:w="567" w:type="dxa"/>
            <w:tcBorders>
              <w:top w:val="nil"/>
              <w:left w:val="nil"/>
              <w:bottom w:val="nil"/>
              <w:right w:val="nil"/>
            </w:tcBorders>
          </w:tcPr>
          <w:p w:rsidR="000810BC" w:rsidRDefault="000810BC">
            <w:pPr>
              <w:pStyle w:val="ConsPlusNormal"/>
              <w:jc w:val="both"/>
            </w:pPr>
            <w:r>
              <w:lastRenderedPageBreak/>
              <w:t>12.</w:t>
            </w:r>
          </w:p>
        </w:tc>
        <w:tc>
          <w:tcPr>
            <w:tcW w:w="4252" w:type="dxa"/>
            <w:tcBorders>
              <w:top w:val="nil"/>
              <w:left w:val="nil"/>
              <w:bottom w:val="nil"/>
              <w:right w:val="nil"/>
            </w:tcBorders>
          </w:tcPr>
          <w:p w:rsidR="000810BC" w:rsidRDefault="000810BC">
            <w:pPr>
              <w:pStyle w:val="ConsPlusNormal"/>
              <w:jc w:val="both"/>
            </w:pPr>
            <w:r>
              <w:t>Наличие оборудованных учебных кабинетов по учебным предметам</w:t>
            </w:r>
          </w:p>
        </w:tc>
        <w:tc>
          <w:tcPr>
            <w:tcW w:w="3231" w:type="dxa"/>
            <w:tcBorders>
              <w:top w:val="nil"/>
              <w:left w:val="nil"/>
              <w:bottom w:val="nil"/>
              <w:right w:val="nil"/>
            </w:tcBorders>
          </w:tcPr>
          <w:p w:rsidR="000810BC" w:rsidRDefault="000810BC">
            <w:pPr>
              <w:pStyle w:val="ConsPlusNormal"/>
              <w:jc w:val="center"/>
            </w:pPr>
            <w:r>
              <w:t>за каждый кабинет</w:t>
            </w:r>
          </w:p>
        </w:tc>
        <w:tc>
          <w:tcPr>
            <w:tcW w:w="1587" w:type="dxa"/>
            <w:tcBorders>
              <w:top w:val="nil"/>
              <w:left w:val="nil"/>
              <w:bottom w:val="nil"/>
              <w:right w:val="nil"/>
            </w:tcBorders>
          </w:tcPr>
          <w:p w:rsidR="000810BC" w:rsidRDefault="000810BC">
            <w:pPr>
              <w:pStyle w:val="ConsPlusNormal"/>
              <w:jc w:val="center"/>
            </w:pPr>
            <w:r>
              <w:t>1</w:t>
            </w:r>
          </w:p>
        </w:tc>
      </w:tr>
      <w:tr w:rsidR="000810BC">
        <w:tblPrEx>
          <w:tblBorders>
            <w:insideH w:val="none" w:sz="0" w:space="0" w:color="auto"/>
            <w:insideV w:val="none" w:sz="0" w:space="0" w:color="auto"/>
          </w:tblBorders>
        </w:tblPrEx>
        <w:tc>
          <w:tcPr>
            <w:tcW w:w="567" w:type="dxa"/>
            <w:tcBorders>
              <w:top w:val="nil"/>
              <w:left w:val="nil"/>
              <w:bottom w:val="nil"/>
              <w:right w:val="nil"/>
            </w:tcBorders>
          </w:tcPr>
          <w:p w:rsidR="000810BC" w:rsidRDefault="000810BC">
            <w:pPr>
              <w:pStyle w:val="ConsPlusNormal"/>
              <w:jc w:val="both"/>
            </w:pPr>
            <w:r>
              <w:t>13.</w:t>
            </w:r>
          </w:p>
        </w:tc>
        <w:tc>
          <w:tcPr>
            <w:tcW w:w="4252" w:type="dxa"/>
            <w:tcBorders>
              <w:top w:val="nil"/>
              <w:left w:val="nil"/>
              <w:bottom w:val="nil"/>
              <w:right w:val="nil"/>
            </w:tcBorders>
          </w:tcPr>
          <w:p w:rsidR="000810BC" w:rsidRDefault="000810BC">
            <w:pPr>
              <w:pStyle w:val="ConsPlusNormal"/>
              <w:jc w:val="both"/>
            </w:pPr>
            <w:r>
              <w:t>Наличие специально оборудованных хранилищ для музыкальных инструментов, слепков, натюрмортного, методического фонда, мастерских по декоративно-прикладному искусству (керамика, дерево и др.), мастерских по ремонту и оформлению художественных работ, концертного зала в зависимости от его состояния и использования в работе</w:t>
            </w:r>
          </w:p>
        </w:tc>
        <w:tc>
          <w:tcPr>
            <w:tcW w:w="3231" w:type="dxa"/>
            <w:tcBorders>
              <w:top w:val="nil"/>
              <w:left w:val="nil"/>
              <w:bottom w:val="nil"/>
              <w:right w:val="nil"/>
            </w:tcBorders>
          </w:tcPr>
          <w:p w:rsidR="000810BC" w:rsidRDefault="000810BC">
            <w:pPr>
              <w:pStyle w:val="ConsPlusNormal"/>
              <w:jc w:val="center"/>
            </w:pPr>
            <w:r>
              <w:t>за каждую мастерскую</w:t>
            </w:r>
          </w:p>
        </w:tc>
        <w:tc>
          <w:tcPr>
            <w:tcW w:w="1587" w:type="dxa"/>
            <w:tcBorders>
              <w:top w:val="nil"/>
              <w:left w:val="nil"/>
              <w:bottom w:val="nil"/>
              <w:right w:val="nil"/>
            </w:tcBorders>
          </w:tcPr>
          <w:p w:rsidR="000810BC" w:rsidRDefault="000810BC">
            <w:pPr>
              <w:pStyle w:val="ConsPlusNormal"/>
              <w:jc w:val="center"/>
            </w:pPr>
            <w:r>
              <w:t>10, но не более 20 суммарно</w:t>
            </w:r>
          </w:p>
        </w:tc>
      </w:tr>
      <w:tr w:rsidR="000810BC">
        <w:tblPrEx>
          <w:tblBorders>
            <w:insideH w:val="none" w:sz="0" w:space="0" w:color="auto"/>
            <w:insideV w:val="none" w:sz="0" w:space="0" w:color="auto"/>
          </w:tblBorders>
        </w:tblPrEx>
        <w:tc>
          <w:tcPr>
            <w:tcW w:w="567" w:type="dxa"/>
            <w:tcBorders>
              <w:top w:val="nil"/>
              <w:left w:val="nil"/>
              <w:bottom w:val="nil"/>
              <w:right w:val="nil"/>
            </w:tcBorders>
          </w:tcPr>
          <w:p w:rsidR="000810BC" w:rsidRDefault="000810BC">
            <w:pPr>
              <w:pStyle w:val="ConsPlusNormal"/>
              <w:jc w:val="both"/>
            </w:pPr>
            <w:r>
              <w:t>14.</w:t>
            </w:r>
          </w:p>
        </w:tc>
        <w:tc>
          <w:tcPr>
            <w:tcW w:w="4252" w:type="dxa"/>
            <w:tcBorders>
              <w:top w:val="nil"/>
              <w:left w:val="nil"/>
              <w:bottom w:val="nil"/>
              <w:right w:val="nil"/>
            </w:tcBorders>
          </w:tcPr>
          <w:p w:rsidR="000810BC" w:rsidRDefault="000810BC">
            <w:pPr>
              <w:pStyle w:val="ConsPlusNormal"/>
              <w:jc w:val="both"/>
            </w:pPr>
            <w:r>
              <w:t>Наличие оборудованного и используемого по целевому назначению, в том числе в образовательном процессе, музея (выставочного зала)</w:t>
            </w:r>
          </w:p>
        </w:tc>
        <w:tc>
          <w:tcPr>
            <w:tcW w:w="3231" w:type="dxa"/>
            <w:tcBorders>
              <w:top w:val="nil"/>
              <w:left w:val="nil"/>
              <w:bottom w:val="nil"/>
              <w:right w:val="nil"/>
            </w:tcBorders>
          </w:tcPr>
          <w:p w:rsidR="000810BC" w:rsidRDefault="000810BC">
            <w:pPr>
              <w:pStyle w:val="ConsPlusNormal"/>
              <w:jc w:val="center"/>
            </w:pPr>
            <w:r>
              <w:t>за каждый зал</w:t>
            </w:r>
          </w:p>
        </w:tc>
        <w:tc>
          <w:tcPr>
            <w:tcW w:w="1587" w:type="dxa"/>
            <w:tcBorders>
              <w:top w:val="nil"/>
              <w:left w:val="nil"/>
              <w:bottom w:val="nil"/>
              <w:right w:val="nil"/>
            </w:tcBorders>
          </w:tcPr>
          <w:p w:rsidR="000810BC" w:rsidRDefault="000810BC">
            <w:pPr>
              <w:pStyle w:val="ConsPlusNormal"/>
              <w:jc w:val="center"/>
            </w:pPr>
            <w:r>
              <w:t>10, но не более 20 суммарно</w:t>
            </w:r>
          </w:p>
        </w:tc>
      </w:tr>
      <w:tr w:rsidR="000810BC">
        <w:tblPrEx>
          <w:tblBorders>
            <w:insideH w:val="none" w:sz="0" w:space="0" w:color="auto"/>
            <w:insideV w:val="none" w:sz="0" w:space="0" w:color="auto"/>
          </w:tblBorders>
        </w:tblPrEx>
        <w:tc>
          <w:tcPr>
            <w:tcW w:w="567" w:type="dxa"/>
            <w:tcBorders>
              <w:top w:val="nil"/>
              <w:left w:val="nil"/>
              <w:bottom w:val="nil"/>
              <w:right w:val="nil"/>
            </w:tcBorders>
          </w:tcPr>
          <w:p w:rsidR="000810BC" w:rsidRDefault="000810BC">
            <w:pPr>
              <w:pStyle w:val="ConsPlusNormal"/>
              <w:jc w:val="both"/>
            </w:pPr>
            <w:r>
              <w:t>15.</w:t>
            </w:r>
          </w:p>
        </w:tc>
        <w:tc>
          <w:tcPr>
            <w:tcW w:w="4252" w:type="dxa"/>
            <w:tcBorders>
              <w:top w:val="nil"/>
              <w:left w:val="nil"/>
              <w:bottom w:val="nil"/>
              <w:right w:val="nil"/>
            </w:tcBorders>
          </w:tcPr>
          <w:p w:rsidR="000810BC" w:rsidRDefault="000810BC">
            <w:pPr>
              <w:pStyle w:val="ConsPlusNormal"/>
              <w:jc w:val="both"/>
            </w:pPr>
            <w:r>
              <w:t>Наличие оборудованной и используемой по целевому назначению библиотеки (в зависимости от состояния фонда и использования)</w:t>
            </w:r>
          </w:p>
        </w:tc>
        <w:tc>
          <w:tcPr>
            <w:tcW w:w="3231" w:type="dxa"/>
            <w:tcBorders>
              <w:top w:val="nil"/>
              <w:left w:val="nil"/>
              <w:bottom w:val="nil"/>
              <w:right w:val="nil"/>
            </w:tcBorders>
          </w:tcPr>
          <w:p w:rsidR="000810BC" w:rsidRDefault="000810BC">
            <w:pPr>
              <w:pStyle w:val="ConsPlusNormal"/>
            </w:pPr>
          </w:p>
        </w:tc>
        <w:tc>
          <w:tcPr>
            <w:tcW w:w="1587" w:type="dxa"/>
            <w:tcBorders>
              <w:top w:val="nil"/>
              <w:left w:val="nil"/>
              <w:bottom w:val="nil"/>
              <w:right w:val="nil"/>
            </w:tcBorders>
          </w:tcPr>
          <w:p w:rsidR="000810BC" w:rsidRDefault="000810BC">
            <w:pPr>
              <w:pStyle w:val="ConsPlusNormal"/>
              <w:jc w:val="center"/>
            </w:pPr>
            <w:r>
              <w:t>15</w:t>
            </w:r>
          </w:p>
        </w:tc>
      </w:tr>
      <w:tr w:rsidR="000810BC">
        <w:tblPrEx>
          <w:tblBorders>
            <w:insideH w:val="none" w:sz="0" w:space="0" w:color="auto"/>
            <w:insideV w:val="none" w:sz="0" w:space="0" w:color="auto"/>
          </w:tblBorders>
        </w:tblPrEx>
        <w:tc>
          <w:tcPr>
            <w:tcW w:w="567" w:type="dxa"/>
            <w:tcBorders>
              <w:top w:val="nil"/>
              <w:left w:val="nil"/>
              <w:bottom w:val="nil"/>
              <w:right w:val="nil"/>
            </w:tcBorders>
          </w:tcPr>
          <w:p w:rsidR="000810BC" w:rsidRDefault="000810BC">
            <w:pPr>
              <w:pStyle w:val="ConsPlusNormal"/>
              <w:jc w:val="both"/>
            </w:pPr>
            <w:r>
              <w:t>16.</w:t>
            </w:r>
          </w:p>
        </w:tc>
        <w:tc>
          <w:tcPr>
            <w:tcW w:w="4252" w:type="dxa"/>
            <w:tcBorders>
              <w:top w:val="nil"/>
              <w:left w:val="nil"/>
              <w:bottom w:val="nil"/>
              <w:right w:val="nil"/>
            </w:tcBorders>
          </w:tcPr>
          <w:p w:rsidR="000810BC" w:rsidRDefault="000810BC">
            <w:pPr>
              <w:pStyle w:val="ConsPlusNormal"/>
              <w:jc w:val="both"/>
            </w:pPr>
            <w:r>
              <w:t>Наличие на балансе образовательной организации музыкальных инструментов, художественных произведений, поставленных на государственный учет в качестве памятников искусства</w:t>
            </w:r>
          </w:p>
        </w:tc>
        <w:tc>
          <w:tcPr>
            <w:tcW w:w="3231" w:type="dxa"/>
            <w:tcBorders>
              <w:top w:val="nil"/>
              <w:left w:val="nil"/>
              <w:bottom w:val="nil"/>
              <w:right w:val="nil"/>
            </w:tcBorders>
          </w:tcPr>
          <w:p w:rsidR="000810BC" w:rsidRDefault="000810BC">
            <w:pPr>
              <w:pStyle w:val="ConsPlusNormal"/>
              <w:jc w:val="center"/>
            </w:pPr>
            <w:r>
              <w:t>за каждый предмет (единицу учета)</w:t>
            </w:r>
          </w:p>
        </w:tc>
        <w:tc>
          <w:tcPr>
            <w:tcW w:w="1587" w:type="dxa"/>
            <w:tcBorders>
              <w:top w:val="nil"/>
              <w:left w:val="nil"/>
              <w:bottom w:val="nil"/>
              <w:right w:val="nil"/>
            </w:tcBorders>
          </w:tcPr>
          <w:p w:rsidR="000810BC" w:rsidRDefault="000810BC">
            <w:pPr>
              <w:pStyle w:val="ConsPlusNormal"/>
              <w:jc w:val="center"/>
            </w:pPr>
            <w:r>
              <w:t>5, но не более 20 суммарно</w:t>
            </w:r>
          </w:p>
        </w:tc>
      </w:tr>
      <w:tr w:rsidR="000810BC">
        <w:tblPrEx>
          <w:tblBorders>
            <w:insideH w:val="none" w:sz="0" w:space="0" w:color="auto"/>
            <w:insideV w:val="none" w:sz="0" w:space="0" w:color="auto"/>
          </w:tblBorders>
        </w:tblPrEx>
        <w:tc>
          <w:tcPr>
            <w:tcW w:w="567" w:type="dxa"/>
            <w:tcBorders>
              <w:top w:val="nil"/>
              <w:left w:val="nil"/>
              <w:bottom w:val="nil"/>
              <w:right w:val="nil"/>
            </w:tcBorders>
          </w:tcPr>
          <w:p w:rsidR="000810BC" w:rsidRDefault="000810BC">
            <w:pPr>
              <w:pStyle w:val="ConsPlusNormal"/>
              <w:jc w:val="both"/>
            </w:pPr>
            <w:r>
              <w:lastRenderedPageBreak/>
              <w:t>17.</w:t>
            </w:r>
          </w:p>
        </w:tc>
        <w:tc>
          <w:tcPr>
            <w:tcW w:w="4252" w:type="dxa"/>
            <w:tcBorders>
              <w:top w:val="nil"/>
              <w:left w:val="nil"/>
              <w:bottom w:val="nil"/>
              <w:right w:val="nil"/>
            </w:tcBorders>
          </w:tcPr>
          <w:p w:rsidR="000810BC" w:rsidRDefault="000810BC">
            <w:pPr>
              <w:pStyle w:val="ConsPlusNormal"/>
              <w:jc w:val="both"/>
            </w:pPr>
            <w:r>
              <w:t>Наличие в образовательной организации нескольких зданий, используемых для организации образовательного процесса</w:t>
            </w:r>
          </w:p>
        </w:tc>
        <w:tc>
          <w:tcPr>
            <w:tcW w:w="3231" w:type="dxa"/>
            <w:tcBorders>
              <w:top w:val="nil"/>
              <w:left w:val="nil"/>
              <w:bottom w:val="nil"/>
              <w:right w:val="nil"/>
            </w:tcBorders>
          </w:tcPr>
          <w:p w:rsidR="000810BC" w:rsidRDefault="000810BC">
            <w:pPr>
              <w:pStyle w:val="ConsPlusNormal"/>
              <w:jc w:val="center"/>
            </w:pPr>
            <w:r>
              <w:t>за каждое здание</w:t>
            </w:r>
          </w:p>
        </w:tc>
        <w:tc>
          <w:tcPr>
            <w:tcW w:w="1587" w:type="dxa"/>
            <w:tcBorders>
              <w:top w:val="nil"/>
              <w:left w:val="nil"/>
              <w:bottom w:val="nil"/>
              <w:right w:val="nil"/>
            </w:tcBorders>
          </w:tcPr>
          <w:p w:rsidR="000810BC" w:rsidRDefault="000810BC">
            <w:pPr>
              <w:pStyle w:val="ConsPlusNormal"/>
              <w:jc w:val="center"/>
            </w:pPr>
            <w:r>
              <w:t>до 15, но не более 45</w:t>
            </w:r>
          </w:p>
        </w:tc>
      </w:tr>
      <w:tr w:rsidR="000810BC">
        <w:tblPrEx>
          <w:tblBorders>
            <w:insideH w:val="none" w:sz="0" w:space="0" w:color="auto"/>
            <w:insideV w:val="none" w:sz="0" w:space="0" w:color="auto"/>
          </w:tblBorders>
        </w:tblPrEx>
        <w:tc>
          <w:tcPr>
            <w:tcW w:w="567" w:type="dxa"/>
            <w:tcBorders>
              <w:top w:val="nil"/>
              <w:left w:val="nil"/>
              <w:bottom w:val="nil"/>
              <w:right w:val="nil"/>
            </w:tcBorders>
          </w:tcPr>
          <w:p w:rsidR="000810BC" w:rsidRDefault="000810BC">
            <w:pPr>
              <w:pStyle w:val="ConsPlusNormal"/>
              <w:jc w:val="both"/>
            </w:pPr>
            <w:r>
              <w:t>18.</w:t>
            </w:r>
          </w:p>
        </w:tc>
        <w:tc>
          <w:tcPr>
            <w:tcW w:w="4252" w:type="dxa"/>
            <w:tcBorders>
              <w:top w:val="nil"/>
              <w:left w:val="nil"/>
              <w:bottom w:val="nil"/>
              <w:right w:val="nil"/>
            </w:tcBorders>
          </w:tcPr>
          <w:p w:rsidR="000810BC" w:rsidRDefault="000810BC">
            <w:pPr>
              <w:pStyle w:val="ConsPlusNormal"/>
              <w:jc w:val="both"/>
            </w:pPr>
            <w:r>
              <w:t>Наличие собственного оборудованного медицинского кабинета, оздоровительно-восстановительного центра, столовой</w:t>
            </w:r>
          </w:p>
        </w:tc>
        <w:tc>
          <w:tcPr>
            <w:tcW w:w="3231" w:type="dxa"/>
            <w:tcBorders>
              <w:top w:val="nil"/>
              <w:left w:val="nil"/>
              <w:bottom w:val="nil"/>
              <w:right w:val="nil"/>
            </w:tcBorders>
          </w:tcPr>
          <w:p w:rsidR="000810BC" w:rsidRDefault="000810BC">
            <w:pPr>
              <w:pStyle w:val="ConsPlusNormal"/>
              <w:jc w:val="center"/>
            </w:pPr>
            <w:r>
              <w:t>за каждый вид</w:t>
            </w:r>
          </w:p>
        </w:tc>
        <w:tc>
          <w:tcPr>
            <w:tcW w:w="1587" w:type="dxa"/>
            <w:tcBorders>
              <w:top w:val="nil"/>
              <w:left w:val="nil"/>
              <w:bottom w:val="nil"/>
              <w:right w:val="nil"/>
            </w:tcBorders>
          </w:tcPr>
          <w:p w:rsidR="000810BC" w:rsidRDefault="000810BC">
            <w:pPr>
              <w:pStyle w:val="ConsPlusNormal"/>
              <w:jc w:val="center"/>
            </w:pPr>
            <w:r>
              <w:t>до 15, но не более 45</w:t>
            </w:r>
          </w:p>
        </w:tc>
      </w:tr>
      <w:tr w:rsidR="000810BC">
        <w:tblPrEx>
          <w:tblBorders>
            <w:insideH w:val="none" w:sz="0" w:space="0" w:color="auto"/>
            <w:insideV w:val="none" w:sz="0" w:space="0" w:color="auto"/>
          </w:tblBorders>
        </w:tblPrEx>
        <w:tc>
          <w:tcPr>
            <w:tcW w:w="567" w:type="dxa"/>
            <w:tcBorders>
              <w:top w:val="nil"/>
              <w:left w:val="nil"/>
              <w:bottom w:val="nil"/>
              <w:right w:val="nil"/>
            </w:tcBorders>
          </w:tcPr>
          <w:p w:rsidR="000810BC" w:rsidRDefault="000810BC">
            <w:pPr>
              <w:pStyle w:val="ConsPlusNormal"/>
              <w:jc w:val="both"/>
            </w:pPr>
            <w:r>
              <w:t>19.</w:t>
            </w:r>
          </w:p>
        </w:tc>
        <w:tc>
          <w:tcPr>
            <w:tcW w:w="4252" w:type="dxa"/>
            <w:tcBorders>
              <w:top w:val="nil"/>
              <w:left w:val="nil"/>
              <w:bottom w:val="nil"/>
              <w:right w:val="nil"/>
            </w:tcBorders>
          </w:tcPr>
          <w:p w:rsidR="000810BC" w:rsidRDefault="000810BC">
            <w:pPr>
              <w:pStyle w:val="ConsPlusNormal"/>
              <w:jc w:val="both"/>
            </w:pPr>
            <w:r>
              <w:t>Отсутствие централизованного горячего водоснабжения и других коммунальных услуг</w:t>
            </w:r>
          </w:p>
        </w:tc>
        <w:tc>
          <w:tcPr>
            <w:tcW w:w="3231" w:type="dxa"/>
            <w:tcBorders>
              <w:top w:val="nil"/>
              <w:left w:val="nil"/>
              <w:bottom w:val="nil"/>
              <w:right w:val="nil"/>
            </w:tcBorders>
          </w:tcPr>
          <w:p w:rsidR="000810BC" w:rsidRDefault="000810BC">
            <w:pPr>
              <w:pStyle w:val="ConsPlusNormal"/>
            </w:pPr>
          </w:p>
        </w:tc>
        <w:tc>
          <w:tcPr>
            <w:tcW w:w="1587" w:type="dxa"/>
            <w:tcBorders>
              <w:top w:val="nil"/>
              <w:left w:val="nil"/>
              <w:bottom w:val="nil"/>
              <w:right w:val="nil"/>
            </w:tcBorders>
          </w:tcPr>
          <w:p w:rsidR="000810BC" w:rsidRDefault="000810BC">
            <w:pPr>
              <w:pStyle w:val="ConsPlusNormal"/>
              <w:jc w:val="center"/>
            </w:pPr>
            <w:r>
              <w:t>до 20</w:t>
            </w:r>
          </w:p>
        </w:tc>
      </w:tr>
      <w:tr w:rsidR="000810BC">
        <w:tblPrEx>
          <w:tblBorders>
            <w:insideH w:val="none" w:sz="0" w:space="0" w:color="auto"/>
            <w:insideV w:val="none" w:sz="0" w:space="0" w:color="auto"/>
          </w:tblBorders>
        </w:tblPrEx>
        <w:tc>
          <w:tcPr>
            <w:tcW w:w="567" w:type="dxa"/>
            <w:tcBorders>
              <w:top w:val="nil"/>
              <w:left w:val="nil"/>
              <w:bottom w:val="nil"/>
              <w:right w:val="nil"/>
            </w:tcBorders>
          </w:tcPr>
          <w:p w:rsidR="000810BC" w:rsidRDefault="000810BC">
            <w:pPr>
              <w:pStyle w:val="ConsPlusNormal"/>
              <w:jc w:val="both"/>
            </w:pPr>
            <w:r>
              <w:t>20.</w:t>
            </w:r>
          </w:p>
        </w:tc>
        <w:tc>
          <w:tcPr>
            <w:tcW w:w="4252" w:type="dxa"/>
            <w:tcBorders>
              <w:top w:val="nil"/>
              <w:left w:val="nil"/>
              <w:bottom w:val="nil"/>
              <w:right w:val="nil"/>
            </w:tcBorders>
          </w:tcPr>
          <w:p w:rsidR="000810BC" w:rsidRDefault="000810BC">
            <w:pPr>
              <w:pStyle w:val="ConsPlusNormal"/>
              <w:jc w:val="both"/>
            </w:pPr>
            <w:r>
              <w:t>Наличие теплотрассы на балансе образовательной организации</w:t>
            </w:r>
          </w:p>
        </w:tc>
        <w:tc>
          <w:tcPr>
            <w:tcW w:w="3231" w:type="dxa"/>
            <w:tcBorders>
              <w:top w:val="nil"/>
              <w:left w:val="nil"/>
              <w:bottom w:val="nil"/>
              <w:right w:val="nil"/>
            </w:tcBorders>
          </w:tcPr>
          <w:p w:rsidR="000810BC" w:rsidRDefault="000810BC">
            <w:pPr>
              <w:pStyle w:val="ConsPlusNormal"/>
            </w:pPr>
          </w:p>
        </w:tc>
        <w:tc>
          <w:tcPr>
            <w:tcW w:w="1587" w:type="dxa"/>
            <w:tcBorders>
              <w:top w:val="nil"/>
              <w:left w:val="nil"/>
              <w:bottom w:val="nil"/>
              <w:right w:val="nil"/>
            </w:tcBorders>
          </w:tcPr>
          <w:p w:rsidR="000810BC" w:rsidRDefault="000810BC">
            <w:pPr>
              <w:pStyle w:val="ConsPlusNormal"/>
              <w:jc w:val="center"/>
            </w:pPr>
            <w:r>
              <w:t>до 20</w:t>
            </w:r>
          </w:p>
        </w:tc>
      </w:tr>
      <w:tr w:rsidR="000810BC">
        <w:tblPrEx>
          <w:tblBorders>
            <w:insideH w:val="none" w:sz="0" w:space="0" w:color="auto"/>
            <w:insideV w:val="none" w:sz="0" w:space="0" w:color="auto"/>
          </w:tblBorders>
        </w:tblPrEx>
        <w:tc>
          <w:tcPr>
            <w:tcW w:w="9637" w:type="dxa"/>
            <w:gridSpan w:val="4"/>
            <w:tcBorders>
              <w:top w:val="nil"/>
              <w:left w:val="nil"/>
              <w:bottom w:val="nil"/>
              <w:right w:val="nil"/>
            </w:tcBorders>
          </w:tcPr>
          <w:p w:rsidR="000810BC" w:rsidRDefault="000810BC">
            <w:pPr>
              <w:pStyle w:val="ConsPlusNormal"/>
              <w:jc w:val="center"/>
              <w:outlineLvl w:val="3"/>
            </w:pPr>
            <w:r>
              <w:t>4. Социально-педагогическая, научно-педагогическая, инновационная деятельность</w:t>
            </w:r>
          </w:p>
        </w:tc>
      </w:tr>
      <w:tr w:rsidR="000810BC">
        <w:tblPrEx>
          <w:tblBorders>
            <w:insideH w:val="none" w:sz="0" w:space="0" w:color="auto"/>
            <w:insideV w:val="none" w:sz="0" w:space="0" w:color="auto"/>
          </w:tblBorders>
        </w:tblPrEx>
        <w:tc>
          <w:tcPr>
            <w:tcW w:w="567" w:type="dxa"/>
            <w:tcBorders>
              <w:top w:val="nil"/>
              <w:left w:val="nil"/>
              <w:bottom w:val="nil"/>
              <w:right w:val="nil"/>
            </w:tcBorders>
          </w:tcPr>
          <w:p w:rsidR="000810BC" w:rsidRDefault="000810BC">
            <w:pPr>
              <w:pStyle w:val="ConsPlusNormal"/>
              <w:jc w:val="both"/>
            </w:pPr>
            <w:r>
              <w:t>21.</w:t>
            </w:r>
          </w:p>
        </w:tc>
        <w:tc>
          <w:tcPr>
            <w:tcW w:w="4252" w:type="dxa"/>
            <w:tcBorders>
              <w:top w:val="nil"/>
              <w:left w:val="nil"/>
              <w:bottom w:val="nil"/>
              <w:right w:val="nil"/>
            </w:tcBorders>
          </w:tcPr>
          <w:p w:rsidR="000810BC" w:rsidRDefault="000810BC">
            <w:pPr>
              <w:pStyle w:val="ConsPlusNormal"/>
              <w:jc w:val="both"/>
            </w:pPr>
            <w:r>
              <w:t>Наличие в образовательной организации коллегиальных органов управления</w:t>
            </w:r>
          </w:p>
        </w:tc>
        <w:tc>
          <w:tcPr>
            <w:tcW w:w="3231" w:type="dxa"/>
            <w:tcBorders>
              <w:top w:val="nil"/>
              <w:left w:val="nil"/>
              <w:bottom w:val="nil"/>
              <w:right w:val="nil"/>
            </w:tcBorders>
          </w:tcPr>
          <w:p w:rsidR="000810BC" w:rsidRDefault="000810BC">
            <w:pPr>
              <w:pStyle w:val="ConsPlusNormal"/>
              <w:jc w:val="center"/>
            </w:pPr>
            <w:r>
              <w:t>за каждый вид</w:t>
            </w:r>
          </w:p>
        </w:tc>
        <w:tc>
          <w:tcPr>
            <w:tcW w:w="1587" w:type="dxa"/>
            <w:tcBorders>
              <w:top w:val="nil"/>
              <w:left w:val="nil"/>
              <w:bottom w:val="nil"/>
              <w:right w:val="nil"/>
            </w:tcBorders>
          </w:tcPr>
          <w:p w:rsidR="000810BC" w:rsidRDefault="000810BC">
            <w:pPr>
              <w:pStyle w:val="ConsPlusNormal"/>
              <w:jc w:val="center"/>
            </w:pPr>
            <w:r>
              <w:t>10</w:t>
            </w:r>
          </w:p>
        </w:tc>
      </w:tr>
      <w:tr w:rsidR="000810BC">
        <w:tblPrEx>
          <w:tblBorders>
            <w:insideH w:val="none" w:sz="0" w:space="0" w:color="auto"/>
            <w:insideV w:val="none" w:sz="0" w:space="0" w:color="auto"/>
          </w:tblBorders>
        </w:tblPrEx>
        <w:tc>
          <w:tcPr>
            <w:tcW w:w="567" w:type="dxa"/>
            <w:vMerge w:val="restart"/>
            <w:tcBorders>
              <w:top w:val="nil"/>
              <w:left w:val="nil"/>
              <w:bottom w:val="nil"/>
              <w:right w:val="nil"/>
            </w:tcBorders>
          </w:tcPr>
          <w:p w:rsidR="000810BC" w:rsidRDefault="000810BC">
            <w:pPr>
              <w:pStyle w:val="ConsPlusNormal"/>
              <w:jc w:val="both"/>
            </w:pPr>
            <w:r>
              <w:t>22.</w:t>
            </w:r>
          </w:p>
        </w:tc>
        <w:tc>
          <w:tcPr>
            <w:tcW w:w="4252" w:type="dxa"/>
            <w:tcBorders>
              <w:top w:val="nil"/>
              <w:left w:val="nil"/>
              <w:bottom w:val="nil"/>
              <w:right w:val="nil"/>
            </w:tcBorders>
          </w:tcPr>
          <w:p w:rsidR="000810BC" w:rsidRDefault="000810BC">
            <w:pPr>
              <w:pStyle w:val="ConsPlusNormal"/>
              <w:jc w:val="both"/>
            </w:pPr>
            <w:r>
              <w:t>Проведение мероприятий по профилю деятельности образовательной организации:</w:t>
            </w:r>
          </w:p>
        </w:tc>
        <w:tc>
          <w:tcPr>
            <w:tcW w:w="3231" w:type="dxa"/>
            <w:vMerge w:val="restart"/>
            <w:tcBorders>
              <w:top w:val="nil"/>
              <w:left w:val="nil"/>
              <w:bottom w:val="nil"/>
              <w:right w:val="nil"/>
            </w:tcBorders>
          </w:tcPr>
          <w:p w:rsidR="000810BC" w:rsidRDefault="000810BC">
            <w:pPr>
              <w:pStyle w:val="ConsPlusNormal"/>
              <w:jc w:val="center"/>
            </w:pPr>
            <w:r>
              <w:t>за каждое мероприятие</w:t>
            </w:r>
          </w:p>
        </w:tc>
        <w:tc>
          <w:tcPr>
            <w:tcW w:w="1587" w:type="dxa"/>
            <w:tcBorders>
              <w:top w:val="nil"/>
              <w:left w:val="nil"/>
              <w:bottom w:val="nil"/>
              <w:right w:val="nil"/>
            </w:tcBorders>
          </w:tcPr>
          <w:p w:rsidR="000810BC" w:rsidRDefault="000810BC">
            <w:pPr>
              <w:pStyle w:val="ConsPlusNormal"/>
            </w:pPr>
          </w:p>
        </w:tc>
      </w:tr>
      <w:tr w:rsidR="000810BC">
        <w:tblPrEx>
          <w:tblBorders>
            <w:insideH w:val="none" w:sz="0" w:space="0" w:color="auto"/>
            <w:insideV w:val="none" w:sz="0" w:space="0" w:color="auto"/>
          </w:tblBorders>
        </w:tblPrEx>
        <w:tc>
          <w:tcPr>
            <w:tcW w:w="567" w:type="dxa"/>
            <w:vMerge/>
            <w:tcBorders>
              <w:top w:val="nil"/>
              <w:left w:val="nil"/>
              <w:bottom w:val="nil"/>
              <w:right w:val="nil"/>
            </w:tcBorders>
          </w:tcPr>
          <w:p w:rsidR="000810BC" w:rsidRDefault="000810BC"/>
        </w:tc>
        <w:tc>
          <w:tcPr>
            <w:tcW w:w="4252" w:type="dxa"/>
            <w:tcBorders>
              <w:top w:val="nil"/>
              <w:left w:val="nil"/>
              <w:bottom w:val="nil"/>
              <w:right w:val="nil"/>
            </w:tcBorders>
          </w:tcPr>
          <w:p w:rsidR="000810BC" w:rsidRDefault="000810BC">
            <w:pPr>
              <w:pStyle w:val="ConsPlusNormal"/>
            </w:pPr>
            <w:r>
              <w:t>на муниципальном уровне</w:t>
            </w:r>
          </w:p>
        </w:tc>
        <w:tc>
          <w:tcPr>
            <w:tcW w:w="3231" w:type="dxa"/>
            <w:vMerge/>
            <w:tcBorders>
              <w:top w:val="nil"/>
              <w:left w:val="nil"/>
              <w:bottom w:val="nil"/>
              <w:right w:val="nil"/>
            </w:tcBorders>
          </w:tcPr>
          <w:p w:rsidR="000810BC" w:rsidRDefault="000810BC"/>
        </w:tc>
        <w:tc>
          <w:tcPr>
            <w:tcW w:w="1587" w:type="dxa"/>
            <w:tcBorders>
              <w:top w:val="nil"/>
              <w:left w:val="nil"/>
              <w:bottom w:val="nil"/>
              <w:right w:val="nil"/>
            </w:tcBorders>
          </w:tcPr>
          <w:p w:rsidR="000810BC" w:rsidRDefault="000810BC">
            <w:pPr>
              <w:pStyle w:val="ConsPlusNormal"/>
              <w:jc w:val="center"/>
            </w:pPr>
            <w:r>
              <w:t>5</w:t>
            </w:r>
          </w:p>
        </w:tc>
      </w:tr>
      <w:tr w:rsidR="000810BC">
        <w:tblPrEx>
          <w:tblBorders>
            <w:insideH w:val="none" w:sz="0" w:space="0" w:color="auto"/>
            <w:insideV w:val="none" w:sz="0" w:space="0" w:color="auto"/>
          </w:tblBorders>
        </w:tblPrEx>
        <w:tc>
          <w:tcPr>
            <w:tcW w:w="567" w:type="dxa"/>
            <w:vMerge/>
            <w:tcBorders>
              <w:top w:val="nil"/>
              <w:left w:val="nil"/>
              <w:bottom w:val="nil"/>
              <w:right w:val="nil"/>
            </w:tcBorders>
          </w:tcPr>
          <w:p w:rsidR="000810BC" w:rsidRDefault="000810BC"/>
        </w:tc>
        <w:tc>
          <w:tcPr>
            <w:tcW w:w="4252" w:type="dxa"/>
            <w:tcBorders>
              <w:top w:val="nil"/>
              <w:left w:val="nil"/>
              <w:bottom w:val="nil"/>
              <w:right w:val="nil"/>
            </w:tcBorders>
          </w:tcPr>
          <w:p w:rsidR="000810BC" w:rsidRDefault="000810BC">
            <w:pPr>
              <w:pStyle w:val="ConsPlusNormal"/>
            </w:pPr>
            <w:r>
              <w:t>на республиканском уровне</w:t>
            </w:r>
          </w:p>
        </w:tc>
        <w:tc>
          <w:tcPr>
            <w:tcW w:w="3231" w:type="dxa"/>
            <w:vMerge/>
            <w:tcBorders>
              <w:top w:val="nil"/>
              <w:left w:val="nil"/>
              <w:bottom w:val="nil"/>
              <w:right w:val="nil"/>
            </w:tcBorders>
          </w:tcPr>
          <w:p w:rsidR="000810BC" w:rsidRDefault="000810BC"/>
        </w:tc>
        <w:tc>
          <w:tcPr>
            <w:tcW w:w="1587" w:type="dxa"/>
            <w:tcBorders>
              <w:top w:val="nil"/>
              <w:left w:val="nil"/>
              <w:bottom w:val="nil"/>
              <w:right w:val="nil"/>
            </w:tcBorders>
          </w:tcPr>
          <w:p w:rsidR="000810BC" w:rsidRDefault="000810BC">
            <w:pPr>
              <w:pStyle w:val="ConsPlusNormal"/>
              <w:jc w:val="center"/>
            </w:pPr>
            <w:r>
              <w:t>10</w:t>
            </w:r>
          </w:p>
        </w:tc>
      </w:tr>
      <w:tr w:rsidR="000810BC">
        <w:tblPrEx>
          <w:tblBorders>
            <w:insideH w:val="none" w:sz="0" w:space="0" w:color="auto"/>
            <w:insideV w:val="none" w:sz="0" w:space="0" w:color="auto"/>
          </w:tblBorders>
        </w:tblPrEx>
        <w:tc>
          <w:tcPr>
            <w:tcW w:w="567" w:type="dxa"/>
            <w:vMerge w:val="restart"/>
            <w:tcBorders>
              <w:top w:val="nil"/>
              <w:left w:val="nil"/>
              <w:bottom w:val="nil"/>
              <w:right w:val="nil"/>
            </w:tcBorders>
          </w:tcPr>
          <w:p w:rsidR="000810BC" w:rsidRDefault="000810BC">
            <w:pPr>
              <w:pStyle w:val="ConsPlusNormal"/>
              <w:jc w:val="both"/>
            </w:pPr>
            <w:r>
              <w:t>23.</w:t>
            </w:r>
          </w:p>
        </w:tc>
        <w:tc>
          <w:tcPr>
            <w:tcW w:w="4252" w:type="dxa"/>
            <w:vMerge w:val="restart"/>
            <w:tcBorders>
              <w:top w:val="nil"/>
              <w:left w:val="nil"/>
              <w:bottom w:val="nil"/>
              <w:right w:val="nil"/>
            </w:tcBorders>
          </w:tcPr>
          <w:p w:rsidR="000810BC" w:rsidRDefault="000810BC">
            <w:pPr>
              <w:pStyle w:val="ConsPlusNormal"/>
              <w:jc w:val="both"/>
            </w:pPr>
            <w:r>
              <w:t xml:space="preserve">Количество реализуемых образовательных программ по видам музыкального искусства для </w:t>
            </w:r>
            <w:r>
              <w:lastRenderedPageBreak/>
              <w:t>организаций дополнительного образования и профессиональных образовательных организаций</w:t>
            </w:r>
          </w:p>
        </w:tc>
        <w:tc>
          <w:tcPr>
            <w:tcW w:w="3231" w:type="dxa"/>
            <w:tcBorders>
              <w:top w:val="nil"/>
              <w:left w:val="nil"/>
              <w:bottom w:val="nil"/>
              <w:right w:val="nil"/>
            </w:tcBorders>
          </w:tcPr>
          <w:p w:rsidR="000810BC" w:rsidRDefault="000810BC">
            <w:pPr>
              <w:pStyle w:val="ConsPlusNormal"/>
              <w:jc w:val="center"/>
            </w:pPr>
            <w:r>
              <w:lastRenderedPageBreak/>
              <w:t>до 10 образовательных программ</w:t>
            </w:r>
          </w:p>
        </w:tc>
        <w:tc>
          <w:tcPr>
            <w:tcW w:w="1587" w:type="dxa"/>
            <w:tcBorders>
              <w:top w:val="nil"/>
              <w:left w:val="nil"/>
              <w:bottom w:val="nil"/>
              <w:right w:val="nil"/>
            </w:tcBorders>
          </w:tcPr>
          <w:p w:rsidR="000810BC" w:rsidRDefault="000810BC">
            <w:pPr>
              <w:pStyle w:val="ConsPlusNormal"/>
              <w:jc w:val="center"/>
            </w:pPr>
            <w:r>
              <w:t>5</w:t>
            </w:r>
          </w:p>
        </w:tc>
      </w:tr>
      <w:tr w:rsidR="000810BC">
        <w:tblPrEx>
          <w:tblBorders>
            <w:insideH w:val="none" w:sz="0" w:space="0" w:color="auto"/>
            <w:insideV w:val="none" w:sz="0" w:space="0" w:color="auto"/>
          </w:tblBorders>
        </w:tblPrEx>
        <w:tc>
          <w:tcPr>
            <w:tcW w:w="567" w:type="dxa"/>
            <w:vMerge/>
            <w:tcBorders>
              <w:top w:val="nil"/>
              <w:left w:val="nil"/>
              <w:bottom w:val="nil"/>
              <w:right w:val="nil"/>
            </w:tcBorders>
          </w:tcPr>
          <w:p w:rsidR="000810BC" w:rsidRDefault="000810BC"/>
        </w:tc>
        <w:tc>
          <w:tcPr>
            <w:tcW w:w="4252" w:type="dxa"/>
            <w:vMerge/>
            <w:tcBorders>
              <w:top w:val="nil"/>
              <w:left w:val="nil"/>
              <w:bottom w:val="nil"/>
              <w:right w:val="nil"/>
            </w:tcBorders>
          </w:tcPr>
          <w:p w:rsidR="000810BC" w:rsidRDefault="000810BC"/>
        </w:tc>
        <w:tc>
          <w:tcPr>
            <w:tcW w:w="3231" w:type="dxa"/>
            <w:tcBorders>
              <w:top w:val="nil"/>
              <w:left w:val="nil"/>
              <w:bottom w:val="nil"/>
              <w:right w:val="nil"/>
            </w:tcBorders>
          </w:tcPr>
          <w:p w:rsidR="000810BC" w:rsidRDefault="000810BC">
            <w:pPr>
              <w:pStyle w:val="ConsPlusNormal"/>
              <w:jc w:val="center"/>
            </w:pPr>
            <w:r>
              <w:t xml:space="preserve">(с учетом наличия </w:t>
            </w:r>
            <w:r>
              <w:lastRenderedPageBreak/>
              <w:t xml:space="preserve">дополнительных </w:t>
            </w:r>
            <w:proofErr w:type="spellStart"/>
            <w:r>
              <w:t>предпрофессиональных</w:t>
            </w:r>
            <w:proofErr w:type="spellEnd"/>
            <w:r>
              <w:t xml:space="preserve"> программ в области искусств)</w:t>
            </w:r>
          </w:p>
        </w:tc>
        <w:tc>
          <w:tcPr>
            <w:tcW w:w="1587" w:type="dxa"/>
            <w:tcBorders>
              <w:top w:val="nil"/>
              <w:left w:val="nil"/>
              <w:bottom w:val="nil"/>
              <w:right w:val="nil"/>
            </w:tcBorders>
          </w:tcPr>
          <w:p w:rsidR="000810BC" w:rsidRDefault="000810BC">
            <w:pPr>
              <w:pStyle w:val="ConsPlusNormal"/>
              <w:jc w:val="center"/>
            </w:pPr>
            <w:r>
              <w:lastRenderedPageBreak/>
              <w:t>8</w:t>
            </w:r>
          </w:p>
        </w:tc>
      </w:tr>
      <w:tr w:rsidR="000810BC">
        <w:tblPrEx>
          <w:tblBorders>
            <w:insideH w:val="none" w:sz="0" w:space="0" w:color="auto"/>
            <w:insideV w:val="none" w:sz="0" w:space="0" w:color="auto"/>
          </w:tblBorders>
        </w:tblPrEx>
        <w:tc>
          <w:tcPr>
            <w:tcW w:w="567" w:type="dxa"/>
            <w:vMerge/>
            <w:tcBorders>
              <w:top w:val="nil"/>
              <w:left w:val="nil"/>
              <w:bottom w:val="nil"/>
              <w:right w:val="nil"/>
            </w:tcBorders>
          </w:tcPr>
          <w:p w:rsidR="000810BC" w:rsidRDefault="000810BC"/>
        </w:tc>
        <w:tc>
          <w:tcPr>
            <w:tcW w:w="4252" w:type="dxa"/>
            <w:vMerge/>
            <w:tcBorders>
              <w:top w:val="nil"/>
              <w:left w:val="nil"/>
              <w:bottom w:val="nil"/>
              <w:right w:val="nil"/>
            </w:tcBorders>
          </w:tcPr>
          <w:p w:rsidR="000810BC" w:rsidRDefault="000810BC"/>
        </w:tc>
        <w:tc>
          <w:tcPr>
            <w:tcW w:w="3231" w:type="dxa"/>
            <w:tcBorders>
              <w:top w:val="nil"/>
              <w:left w:val="nil"/>
              <w:bottom w:val="nil"/>
              <w:right w:val="nil"/>
            </w:tcBorders>
          </w:tcPr>
          <w:p w:rsidR="000810BC" w:rsidRDefault="000810BC">
            <w:pPr>
              <w:pStyle w:val="ConsPlusNormal"/>
              <w:jc w:val="center"/>
            </w:pPr>
            <w:r>
              <w:t>от 11 до 15 образовательных программ</w:t>
            </w:r>
          </w:p>
        </w:tc>
        <w:tc>
          <w:tcPr>
            <w:tcW w:w="1587" w:type="dxa"/>
            <w:tcBorders>
              <w:top w:val="nil"/>
              <w:left w:val="nil"/>
              <w:bottom w:val="nil"/>
              <w:right w:val="nil"/>
            </w:tcBorders>
          </w:tcPr>
          <w:p w:rsidR="000810BC" w:rsidRDefault="000810BC">
            <w:pPr>
              <w:pStyle w:val="ConsPlusNormal"/>
              <w:jc w:val="center"/>
            </w:pPr>
            <w:r>
              <w:t>10</w:t>
            </w:r>
          </w:p>
        </w:tc>
      </w:tr>
      <w:tr w:rsidR="000810BC">
        <w:tblPrEx>
          <w:tblBorders>
            <w:insideH w:val="none" w:sz="0" w:space="0" w:color="auto"/>
            <w:insideV w:val="none" w:sz="0" w:space="0" w:color="auto"/>
          </w:tblBorders>
        </w:tblPrEx>
        <w:tc>
          <w:tcPr>
            <w:tcW w:w="567" w:type="dxa"/>
            <w:vMerge/>
            <w:tcBorders>
              <w:top w:val="nil"/>
              <w:left w:val="nil"/>
              <w:bottom w:val="nil"/>
              <w:right w:val="nil"/>
            </w:tcBorders>
          </w:tcPr>
          <w:p w:rsidR="000810BC" w:rsidRDefault="000810BC"/>
        </w:tc>
        <w:tc>
          <w:tcPr>
            <w:tcW w:w="4252" w:type="dxa"/>
            <w:vMerge/>
            <w:tcBorders>
              <w:top w:val="nil"/>
              <w:left w:val="nil"/>
              <w:bottom w:val="nil"/>
              <w:right w:val="nil"/>
            </w:tcBorders>
          </w:tcPr>
          <w:p w:rsidR="000810BC" w:rsidRDefault="000810BC"/>
        </w:tc>
        <w:tc>
          <w:tcPr>
            <w:tcW w:w="3231" w:type="dxa"/>
            <w:tcBorders>
              <w:top w:val="nil"/>
              <w:left w:val="nil"/>
              <w:bottom w:val="nil"/>
              <w:right w:val="nil"/>
            </w:tcBorders>
          </w:tcPr>
          <w:p w:rsidR="000810BC" w:rsidRDefault="000810BC">
            <w:pPr>
              <w:pStyle w:val="ConsPlusNormal"/>
              <w:jc w:val="center"/>
            </w:pPr>
            <w:r>
              <w:t xml:space="preserve">(с учетом наличия дополнительных </w:t>
            </w:r>
            <w:proofErr w:type="spellStart"/>
            <w:r>
              <w:t>предпрофессиональных</w:t>
            </w:r>
            <w:proofErr w:type="spellEnd"/>
            <w:r>
              <w:t xml:space="preserve"> программ в области искусств)</w:t>
            </w:r>
          </w:p>
        </w:tc>
        <w:tc>
          <w:tcPr>
            <w:tcW w:w="1587" w:type="dxa"/>
            <w:tcBorders>
              <w:top w:val="nil"/>
              <w:left w:val="nil"/>
              <w:bottom w:val="nil"/>
              <w:right w:val="nil"/>
            </w:tcBorders>
          </w:tcPr>
          <w:p w:rsidR="000810BC" w:rsidRDefault="000810BC">
            <w:pPr>
              <w:pStyle w:val="ConsPlusNormal"/>
              <w:jc w:val="center"/>
            </w:pPr>
            <w:r>
              <w:t>13</w:t>
            </w:r>
          </w:p>
        </w:tc>
      </w:tr>
      <w:tr w:rsidR="000810BC">
        <w:tblPrEx>
          <w:tblBorders>
            <w:insideH w:val="none" w:sz="0" w:space="0" w:color="auto"/>
            <w:insideV w:val="none" w:sz="0" w:space="0" w:color="auto"/>
          </w:tblBorders>
        </w:tblPrEx>
        <w:tc>
          <w:tcPr>
            <w:tcW w:w="567" w:type="dxa"/>
            <w:vMerge/>
            <w:tcBorders>
              <w:top w:val="nil"/>
              <w:left w:val="nil"/>
              <w:bottom w:val="nil"/>
              <w:right w:val="nil"/>
            </w:tcBorders>
          </w:tcPr>
          <w:p w:rsidR="000810BC" w:rsidRDefault="000810BC"/>
        </w:tc>
        <w:tc>
          <w:tcPr>
            <w:tcW w:w="4252" w:type="dxa"/>
            <w:vMerge/>
            <w:tcBorders>
              <w:top w:val="nil"/>
              <w:left w:val="nil"/>
              <w:bottom w:val="nil"/>
              <w:right w:val="nil"/>
            </w:tcBorders>
          </w:tcPr>
          <w:p w:rsidR="000810BC" w:rsidRDefault="000810BC"/>
        </w:tc>
        <w:tc>
          <w:tcPr>
            <w:tcW w:w="3231" w:type="dxa"/>
            <w:tcBorders>
              <w:top w:val="nil"/>
              <w:left w:val="nil"/>
              <w:bottom w:val="nil"/>
              <w:right w:val="nil"/>
            </w:tcBorders>
          </w:tcPr>
          <w:p w:rsidR="000810BC" w:rsidRDefault="000810BC">
            <w:pPr>
              <w:pStyle w:val="ConsPlusNormal"/>
              <w:jc w:val="center"/>
            </w:pPr>
            <w:r>
              <w:t>более 15 образовательных программ</w:t>
            </w:r>
          </w:p>
        </w:tc>
        <w:tc>
          <w:tcPr>
            <w:tcW w:w="1587" w:type="dxa"/>
            <w:tcBorders>
              <w:top w:val="nil"/>
              <w:left w:val="nil"/>
              <w:bottom w:val="nil"/>
              <w:right w:val="nil"/>
            </w:tcBorders>
          </w:tcPr>
          <w:p w:rsidR="000810BC" w:rsidRDefault="000810BC">
            <w:pPr>
              <w:pStyle w:val="ConsPlusNormal"/>
              <w:jc w:val="center"/>
            </w:pPr>
            <w:r>
              <w:t>20</w:t>
            </w:r>
          </w:p>
        </w:tc>
      </w:tr>
      <w:tr w:rsidR="000810BC">
        <w:tblPrEx>
          <w:tblBorders>
            <w:insideH w:val="none" w:sz="0" w:space="0" w:color="auto"/>
            <w:insideV w:val="none" w:sz="0" w:space="0" w:color="auto"/>
          </w:tblBorders>
        </w:tblPrEx>
        <w:tc>
          <w:tcPr>
            <w:tcW w:w="567" w:type="dxa"/>
            <w:vMerge/>
            <w:tcBorders>
              <w:top w:val="nil"/>
              <w:left w:val="nil"/>
              <w:bottom w:val="nil"/>
              <w:right w:val="nil"/>
            </w:tcBorders>
          </w:tcPr>
          <w:p w:rsidR="000810BC" w:rsidRDefault="000810BC"/>
        </w:tc>
        <w:tc>
          <w:tcPr>
            <w:tcW w:w="4252" w:type="dxa"/>
            <w:vMerge/>
            <w:tcBorders>
              <w:top w:val="nil"/>
              <w:left w:val="nil"/>
              <w:bottom w:val="nil"/>
              <w:right w:val="nil"/>
            </w:tcBorders>
          </w:tcPr>
          <w:p w:rsidR="000810BC" w:rsidRDefault="000810BC"/>
        </w:tc>
        <w:tc>
          <w:tcPr>
            <w:tcW w:w="3231" w:type="dxa"/>
            <w:tcBorders>
              <w:top w:val="nil"/>
              <w:left w:val="nil"/>
              <w:bottom w:val="nil"/>
              <w:right w:val="nil"/>
            </w:tcBorders>
          </w:tcPr>
          <w:p w:rsidR="000810BC" w:rsidRDefault="000810BC">
            <w:pPr>
              <w:pStyle w:val="ConsPlusNormal"/>
              <w:jc w:val="center"/>
            </w:pPr>
            <w:r>
              <w:t xml:space="preserve">(с учетом наличия дополнительных </w:t>
            </w:r>
            <w:proofErr w:type="spellStart"/>
            <w:r>
              <w:t>предпрофессиональных</w:t>
            </w:r>
            <w:proofErr w:type="spellEnd"/>
            <w:r>
              <w:t xml:space="preserve"> программ в области искусств)</w:t>
            </w:r>
          </w:p>
        </w:tc>
        <w:tc>
          <w:tcPr>
            <w:tcW w:w="1587" w:type="dxa"/>
            <w:tcBorders>
              <w:top w:val="nil"/>
              <w:left w:val="nil"/>
              <w:bottom w:val="nil"/>
              <w:right w:val="nil"/>
            </w:tcBorders>
          </w:tcPr>
          <w:p w:rsidR="000810BC" w:rsidRDefault="000810BC">
            <w:pPr>
              <w:pStyle w:val="ConsPlusNormal"/>
              <w:jc w:val="center"/>
            </w:pPr>
            <w:r>
              <w:t>23</w:t>
            </w:r>
          </w:p>
        </w:tc>
      </w:tr>
      <w:tr w:rsidR="000810BC">
        <w:tblPrEx>
          <w:tblBorders>
            <w:insideH w:val="none" w:sz="0" w:space="0" w:color="auto"/>
            <w:insideV w:val="none" w:sz="0" w:space="0" w:color="auto"/>
          </w:tblBorders>
        </w:tblPrEx>
        <w:tc>
          <w:tcPr>
            <w:tcW w:w="567" w:type="dxa"/>
            <w:vMerge w:val="restart"/>
            <w:tcBorders>
              <w:top w:val="nil"/>
              <w:left w:val="nil"/>
              <w:bottom w:val="nil"/>
              <w:right w:val="nil"/>
            </w:tcBorders>
          </w:tcPr>
          <w:p w:rsidR="000810BC" w:rsidRDefault="000810BC">
            <w:pPr>
              <w:pStyle w:val="ConsPlusNormal"/>
              <w:jc w:val="both"/>
            </w:pPr>
            <w:r>
              <w:t>24.</w:t>
            </w:r>
          </w:p>
        </w:tc>
        <w:tc>
          <w:tcPr>
            <w:tcW w:w="4252" w:type="dxa"/>
            <w:vMerge w:val="restart"/>
            <w:tcBorders>
              <w:top w:val="nil"/>
              <w:left w:val="nil"/>
              <w:bottom w:val="nil"/>
              <w:right w:val="nil"/>
            </w:tcBorders>
          </w:tcPr>
          <w:p w:rsidR="000810BC" w:rsidRDefault="000810BC">
            <w:pPr>
              <w:pStyle w:val="ConsPlusNormal"/>
              <w:jc w:val="both"/>
            </w:pPr>
            <w:r>
              <w:t>Количество реализуемых образовательных программ по видам хореографического, изобразительного искусства для организаций дополнительного образования и профессиональных образовательных организаций</w:t>
            </w:r>
          </w:p>
        </w:tc>
        <w:tc>
          <w:tcPr>
            <w:tcW w:w="3231" w:type="dxa"/>
            <w:tcBorders>
              <w:top w:val="nil"/>
              <w:left w:val="nil"/>
              <w:bottom w:val="nil"/>
              <w:right w:val="nil"/>
            </w:tcBorders>
          </w:tcPr>
          <w:p w:rsidR="000810BC" w:rsidRDefault="000810BC">
            <w:pPr>
              <w:pStyle w:val="ConsPlusNormal"/>
              <w:jc w:val="center"/>
            </w:pPr>
            <w:r>
              <w:t>за каждую образовательную программу</w:t>
            </w:r>
          </w:p>
        </w:tc>
        <w:tc>
          <w:tcPr>
            <w:tcW w:w="1587" w:type="dxa"/>
            <w:tcBorders>
              <w:top w:val="nil"/>
              <w:left w:val="nil"/>
              <w:bottom w:val="nil"/>
              <w:right w:val="nil"/>
            </w:tcBorders>
          </w:tcPr>
          <w:p w:rsidR="000810BC" w:rsidRDefault="000810BC">
            <w:pPr>
              <w:pStyle w:val="ConsPlusNormal"/>
              <w:jc w:val="center"/>
            </w:pPr>
            <w:r>
              <w:t>5</w:t>
            </w:r>
          </w:p>
        </w:tc>
      </w:tr>
      <w:tr w:rsidR="000810BC">
        <w:tblPrEx>
          <w:tblBorders>
            <w:insideH w:val="none" w:sz="0" w:space="0" w:color="auto"/>
            <w:insideV w:val="none" w:sz="0" w:space="0" w:color="auto"/>
          </w:tblBorders>
        </w:tblPrEx>
        <w:tc>
          <w:tcPr>
            <w:tcW w:w="567" w:type="dxa"/>
            <w:vMerge/>
            <w:tcBorders>
              <w:top w:val="nil"/>
              <w:left w:val="nil"/>
              <w:bottom w:val="nil"/>
              <w:right w:val="nil"/>
            </w:tcBorders>
          </w:tcPr>
          <w:p w:rsidR="000810BC" w:rsidRDefault="000810BC"/>
        </w:tc>
        <w:tc>
          <w:tcPr>
            <w:tcW w:w="4252" w:type="dxa"/>
            <w:vMerge/>
            <w:tcBorders>
              <w:top w:val="nil"/>
              <w:left w:val="nil"/>
              <w:bottom w:val="nil"/>
              <w:right w:val="nil"/>
            </w:tcBorders>
          </w:tcPr>
          <w:p w:rsidR="000810BC" w:rsidRDefault="000810BC"/>
        </w:tc>
        <w:tc>
          <w:tcPr>
            <w:tcW w:w="3231" w:type="dxa"/>
            <w:tcBorders>
              <w:top w:val="nil"/>
              <w:left w:val="nil"/>
              <w:bottom w:val="nil"/>
              <w:right w:val="nil"/>
            </w:tcBorders>
          </w:tcPr>
          <w:p w:rsidR="000810BC" w:rsidRDefault="000810BC">
            <w:pPr>
              <w:pStyle w:val="ConsPlusNormal"/>
              <w:jc w:val="center"/>
            </w:pPr>
            <w:r>
              <w:t xml:space="preserve">(с учетом наличия дополнительных </w:t>
            </w:r>
            <w:proofErr w:type="spellStart"/>
            <w:r>
              <w:t>предпрофессиональных</w:t>
            </w:r>
            <w:proofErr w:type="spellEnd"/>
            <w:r>
              <w:t xml:space="preserve"> программ в области искусств)</w:t>
            </w:r>
          </w:p>
        </w:tc>
        <w:tc>
          <w:tcPr>
            <w:tcW w:w="1587" w:type="dxa"/>
            <w:tcBorders>
              <w:top w:val="nil"/>
              <w:left w:val="nil"/>
              <w:bottom w:val="nil"/>
              <w:right w:val="nil"/>
            </w:tcBorders>
          </w:tcPr>
          <w:p w:rsidR="000810BC" w:rsidRDefault="000810BC">
            <w:pPr>
              <w:pStyle w:val="ConsPlusNormal"/>
              <w:jc w:val="center"/>
            </w:pPr>
            <w:r>
              <w:t>8</w:t>
            </w:r>
          </w:p>
        </w:tc>
      </w:tr>
      <w:tr w:rsidR="000810BC">
        <w:tblPrEx>
          <w:tblBorders>
            <w:insideH w:val="none" w:sz="0" w:space="0" w:color="auto"/>
            <w:insideV w:val="none" w:sz="0" w:space="0" w:color="auto"/>
          </w:tblBorders>
        </w:tblPrEx>
        <w:tc>
          <w:tcPr>
            <w:tcW w:w="567" w:type="dxa"/>
            <w:tcBorders>
              <w:top w:val="nil"/>
              <w:left w:val="nil"/>
              <w:bottom w:val="nil"/>
              <w:right w:val="nil"/>
            </w:tcBorders>
          </w:tcPr>
          <w:p w:rsidR="000810BC" w:rsidRDefault="000810BC">
            <w:pPr>
              <w:pStyle w:val="ConsPlusNormal"/>
              <w:jc w:val="both"/>
            </w:pPr>
            <w:r>
              <w:t>25.</w:t>
            </w:r>
          </w:p>
        </w:tc>
        <w:tc>
          <w:tcPr>
            <w:tcW w:w="4252" w:type="dxa"/>
            <w:tcBorders>
              <w:top w:val="nil"/>
              <w:left w:val="nil"/>
              <w:bottom w:val="nil"/>
              <w:right w:val="nil"/>
            </w:tcBorders>
          </w:tcPr>
          <w:p w:rsidR="000810BC" w:rsidRDefault="000810BC">
            <w:pPr>
              <w:pStyle w:val="ConsPlusNormal"/>
              <w:jc w:val="both"/>
            </w:pPr>
            <w:r>
              <w:t>За использование инновационных методик и программ, являющихся победителями конкурсов различного уровня</w:t>
            </w:r>
          </w:p>
        </w:tc>
        <w:tc>
          <w:tcPr>
            <w:tcW w:w="3231" w:type="dxa"/>
            <w:tcBorders>
              <w:top w:val="nil"/>
              <w:left w:val="nil"/>
              <w:bottom w:val="nil"/>
              <w:right w:val="nil"/>
            </w:tcBorders>
          </w:tcPr>
          <w:p w:rsidR="000810BC" w:rsidRDefault="000810BC">
            <w:pPr>
              <w:pStyle w:val="ConsPlusNormal"/>
              <w:jc w:val="center"/>
            </w:pPr>
            <w:r>
              <w:t>за каждый вид</w:t>
            </w:r>
          </w:p>
        </w:tc>
        <w:tc>
          <w:tcPr>
            <w:tcW w:w="1587" w:type="dxa"/>
            <w:tcBorders>
              <w:top w:val="nil"/>
              <w:left w:val="nil"/>
              <w:bottom w:val="nil"/>
              <w:right w:val="nil"/>
            </w:tcBorders>
          </w:tcPr>
          <w:p w:rsidR="000810BC" w:rsidRDefault="000810BC">
            <w:pPr>
              <w:pStyle w:val="ConsPlusNormal"/>
              <w:jc w:val="center"/>
            </w:pPr>
            <w:r>
              <w:t>10</w:t>
            </w:r>
          </w:p>
        </w:tc>
      </w:tr>
      <w:tr w:rsidR="000810BC">
        <w:tblPrEx>
          <w:tblBorders>
            <w:insideH w:val="none" w:sz="0" w:space="0" w:color="auto"/>
            <w:insideV w:val="none" w:sz="0" w:space="0" w:color="auto"/>
          </w:tblBorders>
        </w:tblPrEx>
        <w:tc>
          <w:tcPr>
            <w:tcW w:w="567" w:type="dxa"/>
            <w:tcBorders>
              <w:top w:val="nil"/>
              <w:left w:val="nil"/>
              <w:bottom w:val="nil"/>
              <w:right w:val="nil"/>
            </w:tcBorders>
          </w:tcPr>
          <w:p w:rsidR="000810BC" w:rsidRDefault="000810BC">
            <w:pPr>
              <w:pStyle w:val="ConsPlusNormal"/>
              <w:jc w:val="both"/>
            </w:pPr>
            <w:r>
              <w:t>26.</w:t>
            </w:r>
          </w:p>
        </w:tc>
        <w:tc>
          <w:tcPr>
            <w:tcW w:w="4252" w:type="dxa"/>
            <w:tcBorders>
              <w:top w:val="nil"/>
              <w:left w:val="nil"/>
              <w:bottom w:val="nil"/>
              <w:right w:val="nil"/>
            </w:tcBorders>
          </w:tcPr>
          <w:p w:rsidR="000810BC" w:rsidRDefault="000810BC">
            <w:pPr>
              <w:pStyle w:val="ConsPlusNormal"/>
              <w:jc w:val="both"/>
            </w:pPr>
            <w:r>
              <w:t xml:space="preserve">Наличие творческих коллективов - </w:t>
            </w:r>
            <w:r>
              <w:lastRenderedPageBreak/>
              <w:t>победителей республиканских, всероссийских смотров, конкурсов (состав участников коллектива не менее 7 человек)</w:t>
            </w:r>
          </w:p>
        </w:tc>
        <w:tc>
          <w:tcPr>
            <w:tcW w:w="3231" w:type="dxa"/>
            <w:tcBorders>
              <w:top w:val="nil"/>
              <w:left w:val="nil"/>
              <w:bottom w:val="nil"/>
              <w:right w:val="nil"/>
            </w:tcBorders>
          </w:tcPr>
          <w:p w:rsidR="000810BC" w:rsidRDefault="000810BC">
            <w:pPr>
              <w:pStyle w:val="ConsPlusNormal"/>
              <w:jc w:val="center"/>
            </w:pPr>
            <w:r>
              <w:lastRenderedPageBreak/>
              <w:t>за каждый вид</w:t>
            </w:r>
          </w:p>
        </w:tc>
        <w:tc>
          <w:tcPr>
            <w:tcW w:w="1587" w:type="dxa"/>
            <w:tcBorders>
              <w:top w:val="nil"/>
              <w:left w:val="nil"/>
              <w:bottom w:val="nil"/>
              <w:right w:val="nil"/>
            </w:tcBorders>
          </w:tcPr>
          <w:p w:rsidR="000810BC" w:rsidRDefault="000810BC">
            <w:pPr>
              <w:pStyle w:val="ConsPlusNormal"/>
              <w:jc w:val="center"/>
            </w:pPr>
            <w:r>
              <w:t>5</w:t>
            </w:r>
          </w:p>
        </w:tc>
      </w:tr>
      <w:tr w:rsidR="000810BC">
        <w:tblPrEx>
          <w:tblBorders>
            <w:insideH w:val="none" w:sz="0" w:space="0" w:color="auto"/>
            <w:insideV w:val="none" w:sz="0" w:space="0" w:color="auto"/>
          </w:tblBorders>
        </w:tblPrEx>
        <w:tc>
          <w:tcPr>
            <w:tcW w:w="567" w:type="dxa"/>
            <w:tcBorders>
              <w:top w:val="nil"/>
              <w:left w:val="nil"/>
              <w:bottom w:val="nil"/>
              <w:right w:val="nil"/>
            </w:tcBorders>
          </w:tcPr>
          <w:p w:rsidR="000810BC" w:rsidRDefault="000810BC">
            <w:pPr>
              <w:pStyle w:val="ConsPlusNormal"/>
              <w:jc w:val="both"/>
            </w:pPr>
            <w:r>
              <w:lastRenderedPageBreak/>
              <w:t>27.</w:t>
            </w:r>
          </w:p>
        </w:tc>
        <w:tc>
          <w:tcPr>
            <w:tcW w:w="4252" w:type="dxa"/>
            <w:tcBorders>
              <w:top w:val="nil"/>
              <w:left w:val="nil"/>
              <w:bottom w:val="nil"/>
              <w:right w:val="nil"/>
            </w:tcBorders>
          </w:tcPr>
          <w:p w:rsidR="000810BC" w:rsidRDefault="000810BC">
            <w:pPr>
              <w:pStyle w:val="ConsPlusNormal"/>
              <w:jc w:val="both"/>
            </w:pPr>
            <w:r>
              <w:t>Наличие в образовательной организации базы педагогической практики студентов профессиональных образовательных организаций и образовательных организаций высшего образования</w:t>
            </w:r>
          </w:p>
        </w:tc>
        <w:tc>
          <w:tcPr>
            <w:tcW w:w="3231" w:type="dxa"/>
            <w:tcBorders>
              <w:top w:val="nil"/>
              <w:left w:val="nil"/>
              <w:bottom w:val="nil"/>
              <w:right w:val="nil"/>
            </w:tcBorders>
          </w:tcPr>
          <w:p w:rsidR="000810BC" w:rsidRDefault="000810BC">
            <w:pPr>
              <w:pStyle w:val="ConsPlusNormal"/>
            </w:pPr>
          </w:p>
        </w:tc>
        <w:tc>
          <w:tcPr>
            <w:tcW w:w="1587" w:type="dxa"/>
            <w:tcBorders>
              <w:top w:val="nil"/>
              <w:left w:val="nil"/>
              <w:bottom w:val="nil"/>
              <w:right w:val="nil"/>
            </w:tcBorders>
          </w:tcPr>
          <w:p w:rsidR="000810BC" w:rsidRDefault="000810BC">
            <w:pPr>
              <w:pStyle w:val="ConsPlusNormal"/>
              <w:jc w:val="center"/>
            </w:pPr>
            <w:r>
              <w:t>до 10</w:t>
            </w:r>
          </w:p>
        </w:tc>
      </w:tr>
    </w:tbl>
    <w:p w:rsidR="000810BC" w:rsidRDefault="000810BC">
      <w:pPr>
        <w:sectPr w:rsidR="000810BC">
          <w:pgSz w:w="16838" w:h="11905" w:orient="landscape"/>
          <w:pgMar w:top="1701" w:right="1134" w:bottom="850" w:left="1134" w:header="0" w:footer="0" w:gutter="0"/>
          <w:cols w:space="720"/>
        </w:sectPr>
      </w:pPr>
    </w:p>
    <w:p w:rsidR="000810BC" w:rsidRDefault="000810BC">
      <w:pPr>
        <w:pStyle w:val="ConsPlusNormal"/>
        <w:jc w:val="both"/>
      </w:pPr>
    </w:p>
    <w:p w:rsidR="000810BC" w:rsidRDefault="000810BC">
      <w:pPr>
        <w:pStyle w:val="ConsPlusNormal"/>
        <w:ind w:firstLine="540"/>
        <w:jc w:val="both"/>
      </w:pPr>
      <w:r>
        <w:t>2. Количество баллов по объемным показателям деятельности образовательной организации, предусмотренным с верхним пределом, устанавливается Министерством культуры, печати и по делам национальностей Республики Марий Эл.</w:t>
      </w:r>
    </w:p>
    <w:p w:rsidR="000810BC" w:rsidRDefault="000810BC">
      <w:pPr>
        <w:pStyle w:val="ConsPlusNormal"/>
        <w:ind w:firstLine="540"/>
        <w:jc w:val="both"/>
      </w:pPr>
      <w:r>
        <w:t>3. Образовательные организации относятся к I, II, III или IV группам по оплате труда руководителей по сумме баллов, определенных на основе объемных показателей деятельности образовательной организации, в соответствии со следующей таблицей:</w:t>
      </w:r>
    </w:p>
    <w:p w:rsidR="000810BC" w:rsidRDefault="000810BC">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3061"/>
        <w:gridCol w:w="1531"/>
        <w:gridCol w:w="1418"/>
        <w:gridCol w:w="1418"/>
        <w:gridCol w:w="1134"/>
      </w:tblGrid>
      <w:tr w:rsidR="000810BC">
        <w:tc>
          <w:tcPr>
            <w:tcW w:w="454" w:type="dxa"/>
            <w:vMerge w:val="restart"/>
            <w:tcBorders>
              <w:left w:val="nil"/>
            </w:tcBorders>
          </w:tcPr>
          <w:p w:rsidR="000810BC" w:rsidRDefault="000810BC">
            <w:pPr>
              <w:pStyle w:val="ConsPlusNormal"/>
            </w:pPr>
          </w:p>
        </w:tc>
        <w:tc>
          <w:tcPr>
            <w:tcW w:w="3061" w:type="dxa"/>
            <w:vMerge w:val="restart"/>
          </w:tcPr>
          <w:p w:rsidR="000810BC" w:rsidRDefault="000810BC">
            <w:pPr>
              <w:pStyle w:val="ConsPlusNormal"/>
              <w:jc w:val="center"/>
            </w:pPr>
            <w:r>
              <w:t>Вид образовательной организации</w:t>
            </w:r>
          </w:p>
        </w:tc>
        <w:tc>
          <w:tcPr>
            <w:tcW w:w="5501" w:type="dxa"/>
            <w:gridSpan w:val="4"/>
            <w:tcBorders>
              <w:right w:val="nil"/>
            </w:tcBorders>
          </w:tcPr>
          <w:p w:rsidR="000810BC" w:rsidRDefault="000810BC">
            <w:pPr>
              <w:pStyle w:val="ConsPlusNormal"/>
              <w:jc w:val="center"/>
            </w:pPr>
            <w:r>
              <w:t>Группа по оплате труда руководителей по сумме баллов по объемным показателям деятельности образовательной организации</w:t>
            </w:r>
          </w:p>
        </w:tc>
      </w:tr>
      <w:tr w:rsidR="000810BC">
        <w:tc>
          <w:tcPr>
            <w:tcW w:w="454" w:type="dxa"/>
            <w:vMerge/>
            <w:tcBorders>
              <w:left w:val="nil"/>
            </w:tcBorders>
          </w:tcPr>
          <w:p w:rsidR="000810BC" w:rsidRDefault="000810BC"/>
        </w:tc>
        <w:tc>
          <w:tcPr>
            <w:tcW w:w="3061" w:type="dxa"/>
            <w:vMerge/>
          </w:tcPr>
          <w:p w:rsidR="000810BC" w:rsidRDefault="000810BC"/>
        </w:tc>
        <w:tc>
          <w:tcPr>
            <w:tcW w:w="1531" w:type="dxa"/>
          </w:tcPr>
          <w:p w:rsidR="000810BC" w:rsidRDefault="000810BC">
            <w:pPr>
              <w:pStyle w:val="ConsPlusNormal"/>
              <w:jc w:val="center"/>
            </w:pPr>
            <w:r>
              <w:t>I</w:t>
            </w:r>
          </w:p>
        </w:tc>
        <w:tc>
          <w:tcPr>
            <w:tcW w:w="1418" w:type="dxa"/>
          </w:tcPr>
          <w:p w:rsidR="000810BC" w:rsidRDefault="000810BC">
            <w:pPr>
              <w:pStyle w:val="ConsPlusNormal"/>
              <w:jc w:val="center"/>
            </w:pPr>
            <w:r>
              <w:t>II</w:t>
            </w:r>
          </w:p>
        </w:tc>
        <w:tc>
          <w:tcPr>
            <w:tcW w:w="1418" w:type="dxa"/>
          </w:tcPr>
          <w:p w:rsidR="000810BC" w:rsidRDefault="000810BC">
            <w:pPr>
              <w:pStyle w:val="ConsPlusNormal"/>
              <w:jc w:val="center"/>
            </w:pPr>
            <w:r>
              <w:t>III</w:t>
            </w:r>
          </w:p>
        </w:tc>
        <w:tc>
          <w:tcPr>
            <w:tcW w:w="1134" w:type="dxa"/>
            <w:tcBorders>
              <w:right w:val="nil"/>
            </w:tcBorders>
          </w:tcPr>
          <w:p w:rsidR="000810BC" w:rsidRDefault="000810BC">
            <w:pPr>
              <w:pStyle w:val="ConsPlusNormal"/>
              <w:jc w:val="center"/>
            </w:pPr>
            <w:r>
              <w:t>IV</w:t>
            </w:r>
          </w:p>
        </w:tc>
      </w:tr>
      <w:tr w:rsidR="000810BC">
        <w:tblPrEx>
          <w:tblBorders>
            <w:insideH w:val="nil"/>
            <w:insideV w:val="none" w:sz="0" w:space="0" w:color="auto"/>
          </w:tblBorders>
        </w:tblPrEx>
        <w:tc>
          <w:tcPr>
            <w:tcW w:w="454" w:type="dxa"/>
            <w:tcBorders>
              <w:left w:val="nil"/>
              <w:bottom w:val="nil"/>
              <w:right w:val="nil"/>
            </w:tcBorders>
          </w:tcPr>
          <w:p w:rsidR="000810BC" w:rsidRDefault="000810BC">
            <w:pPr>
              <w:pStyle w:val="ConsPlusNormal"/>
              <w:jc w:val="center"/>
            </w:pPr>
            <w:r>
              <w:t>1.</w:t>
            </w:r>
          </w:p>
        </w:tc>
        <w:tc>
          <w:tcPr>
            <w:tcW w:w="3061" w:type="dxa"/>
            <w:tcBorders>
              <w:left w:val="nil"/>
              <w:bottom w:val="nil"/>
              <w:right w:val="nil"/>
            </w:tcBorders>
          </w:tcPr>
          <w:p w:rsidR="000810BC" w:rsidRDefault="000810BC">
            <w:pPr>
              <w:pStyle w:val="ConsPlusNormal"/>
            </w:pPr>
            <w:r>
              <w:t>Профессиональные образовательные организации</w:t>
            </w:r>
          </w:p>
        </w:tc>
        <w:tc>
          <w:tcPr>
            <w:tcW w:w="1531" w:type="dxa"/>
            <w:tcBorders>
              <w:left w:val="nil"/>
              <w:bottom w:val="nil"/>
              <w:right w:val="nil"/>
            </w:tcBorders>
          </w:tcPr>
          <w:p w:rsidR="000810BC" w:rsidRDefault="000810BC">
            <w:pPr>
              <w:pStyle w:val="ConsPlusNormal"/>
              <w:jc w:val="center"/>
            </w:pPr>
            <w:r>
              <w:t>свыше 400</w:t>
            </w:r>
          </w:p>
        </w:tc>
        <w:tc>
          <w:tcPr>
            <w:tcW w:w="1418" w:type="dxa"/>
            <w:tcBorders>
              <w:left w:val="nil"/>
              <w:bottom w:val="nil"/>
              <w:right w:val="nil"/>
            </w:tcBorders>
          </w:tcPr>
          <w:p w:rsidR="000810BC" w:rsidRDefault="000810BC">
            <w:pPr>
              <w:pStyle w:val="ConsPlusNormal"/>
              <w:jc w:val="center"/>
            </w:pPr>
            <w:r>
              <w:t>до 400</w:t>
            </w:r>
          </w:p>
        </w:tc>
        <w:tc>
          <w:tcPr>
            <w:tcW w:w="1418" w:type="dxa"/>
            <w:tcBorders>
              <w:left w:val="nil"/>
              <w:bottom w:val="nil"/>
              <w:right w:val="nil"/>
            </w:tcBorders>
          </w:tcPr>
          <w:p w:rsidR="000810BC" w:rsidRDefault="000810BC">
            <w:pPr>
              <w:pStyle w:val="ConsPlusNormal"/>
              <w:jc w:val="center"/>
            </w:pPr>
            <w:r>
              <w:t>до 300</w:t>
            </w:r>
          </w:p>
        </w:tc>
        <w:tc>
          <w:tcPr>
            <w:tcW w:w="1134" w:type="dxa"/>
            <w:tcBorders>
              <w:left w:val="nil"/>
              <w:bottom w:val="nil"/>
              <w:right w:val="nil"/>
            </w:tcBorders>
          </w:tcPr>
          <w:p w:rsidR="000810BC" w:rsidRDefault="000810BC">
            <w:pPr>
              <w:pStyle w:val="ConsPlusNormal"/>
            </w:pPr>
          </w:p>
        </w:tc>
      </w:tr>
      <w:tr w:rsidR="000810BC">
        <w:tblPrEx>
          <w:tblBorders>
            <w:insideH w:val="nil"/>
            <w:insideV w:val="none" w:sz="0" w:space="0" w:color="auto"/>
          </w:tblBorders>
        </w:tblPrEx>
        <w:tc>
          <w:tcPr>
            <w:tcW w:w="454" w:type="dxa"/>
            <w:tcBorders>
              <w:top w:val="nil"/>
              <w:left w:val="nil"/>
              <w:bottom w:val="nil"/>
              <w:right w:val="nil"/>
            </w:tcBorders>
          </w:tcPr>
          <w:p w:rsidR="000810BC" w:rsidRDefault="000810BC">
            <w:pPr>
              <w:pStyle w:val="ConsPlusNormal"/>
              <w:jc w:val="center"/>
            </w:pPr>
            <w:r>
              <w:t>2.</w:t>
            </w:r>
          </w:p>
        </w:tc>
        <w:tc>
          <w:tcPr>
            <w:tcW w:w="3061" w:type="dxa"/>
            <w:tcBorders>
              <w:top w:val="nil"/>
              <w:left w:val="nil"/>
              <w:bottom w:val="nil"/>
              <w:right w:val="nil"/>
            </w:tcBorders>
          </w:tcPr>
          <w:p w:rsidR="000810BC" w:rsidRDefault="000810BC">
            <w:pPr>
              <w:pStyle w:val="ConsPlusNormal"/>
            </w:pPr>
            <w:r>
              <w:t>Организации дополнительного образования</w:t>
            </w:r>
          </w:p>
        </w:tc>
        <w:tc>
          <w:tcPr>
            <w:tcW w:w="1531" w:type="dxa"/>
            <w:tcBorders>
              <w:top w:val="nil"/>
              <w:left w:val="nil"/>
              <w:bottom w:val="nil"/>
              <w:right w:val="nil"/>
            </w:tcBorders>
          </w:tcPr>
          <w:p w:rsidR="000810BC" w:rsidRDefault="000810BC">
            <w:pPr>
              <w:pStyle w:val="ConsPlusNormal"/>
              <w:jc w:val="center"/>
            </w:pPr>
            <w:r>
              <w:t>свыше 500</w:t>
            </w:r>
          </w:p>
        </w:tc>
        <w:tc>
          <w:tcPr>
            <w:tcW w:w="1418" w:type="dxa"/>
            <w:tcBorders>
              <w:top w:val="nil"/>
              <w:left w:val="nil"/>
              <w:bottom w:val="nil"/>
              <w:right w:val="nil"/>
            </w:tcBorders>
          </w:tcPr>
          <w:p w:rsidR="000810BC" w:rsidRDefault="000810BC">
            <w:pPr>
              <w:pStyle w:val="ConsPlusNormal"/>
              <w:jc w:val="center"/>
            </w:pPr>
            <w:r>
              <w:t>до 500</w:t>
            </w:r>
          </w:p>
        </w:tc>
        <w:tc>
          <w:tcPr>
            <w:tcW w:w="1418" w:type="dxa"/>
            <w:tcBorders>
              <w:top w:val="nil"/>
              <w:left w:val="nil"/>
              <w:bottom w:val="nil"/>
              <w:right w:val="nil"/>
            </w:tcBorders>
          </w:tcPr>
          <w:p w:rsidR="000810BC" w:rsidRDefault="000810BC">
            <w:pPr>
              <w:pStyle w:val="ConsPlusNormal"/>
              <w:jc w:val="center"/>
            </w:pPr>
            <w:r>
              <w:t>до 350</w:t>
            </w:r>
          </w:p>
        </w:tc>
        <w:tc>
          <w:tcPr>
            <w:tcW w:w="1134" w:type="dxa"/>
            <w:tcBorders>
              <w:top w:val="nil"/>
              <w:left w:val="nil"/>
              <w:bottom w:val="nil"/>
              <w:right w:val="nil"/>
            </w:tcBorders>
          </w:tcPr>
          <w:p w:rsidR="000810BC" w:rsidRDefault="000810BC">
            <w:pPr>
              <w:pStyle w:val="ConsPlusNormal"/>
              <w:jc w:val="center"/>
            </w:pPr>
            <w:r>
              <w:t>до 200</w:t>
            </w:r>
          </w:p>
        </w:tc>
      </w:tr>
    </w:tbl>
    <w:p w:rsidR="000810BC" w:rsidRDefault="000810BC">
      <w:pPr>
        <w:pStyle w:val="ConsPlusNormal"/>
        <w:jc w:val="both"/>
      </w:pPr>
    </w:p>
    <w:p w:rsidR="000810BC" w:rsidRDefault="000810BC">
      <w:pPr>
        <w:pStyle w:val="ConsPlusNormal"/>
        <w:jc w:val="center"/>
        <w:outlineLvl w:val="2"/>
      </w:pPr>
      <w:r>
        <w:t>II. Порядок отнесения образовательных организаций к группам</w:t>
      </w:r>
    </w:p>
    <w:p w:rsidR="000810BC" w:rsidRDefault="000810BC">
      <w:pPr>
        <w:pStyle w:val="ConsPlusNormal"/>
        <w:jc w:val="center"/>
      </w:pPr>
      <w:r>
        <w:t>по оплате труда руководителей</w:t>
      </w:r>
    </w:p>
    <w:p w:rsidR="000810BC" w:rsidRDefault="000810BC">
      <w:pPr>
        <w:pStyle w:val="ConsPlusNormal"/>
        <w:jc w:val="both"/>
      </w:pPr>
    </w:p>
    <w:p w:rsidR="000810BC" w:rsidRDefault="000810BC">
      <w:pPr>
        <w:pStyle w:val="ConsPlusNormal"/>
        <w:ind w:firstLine="540"/>
        <w:jc w:val="both"/>
      </w:pPr>
      <w:r>
        <w:t>4. Группа по оплате труда руководителей определяется не чаще одного раза в год Министерством культуры, печати и по делам национальностей Республики Марий Эл на основании объемных показателей деятельности образовательной организации.</w:t>
      </w:r>
    </w:p>
    <w:p w:rsidR="000810BC" w:rsidRDefault="000810BC">
      <w:pPr>
        <w:pStyle w:val="ConsPlusNormal"/>
        <w:ind w:firstLine="540"/>
        <w:jc w:val="both"/>
      </w:pPr>
      <w:r>
        <w:t>5. При достижении высоких и стабильных результатов и значительном увеличении объема и сложности работы в образовательной организации суммарное количество баллов по объемным показателям деятельности образовательной организации может быть увеличено Министерством культуры, печати и по делам национальностей Республики Марий Эл за каждый дополнительный показатель до 20 баллов.</w:t>
      </w:r>
    </w:p>
    <w:p w:rsidR="000810BC" w:rsidRDefault="000810BC">
      <w:pPr>
        <w:pStyle w:val="ConsPlusNormal"/>
        <w:ind w:firstLine="540"/>
        <w:jc w:val="both"/>
      </w:pPr>
      <w:r>
        <w:t>6. При установлении группы по оплате труда руководителей контингент обучающихся образовательных организаций определяется по списочному составу на начало учебного года.</w:t>
      </w:r>
    </w:p>
    <w:p w:rsidR="000810BC" w:rsidRDefault="000810BC">
      <w:pPr>
        <w:pStyle w:val="ConsPlusNormal"/>
        <w:ind w:firstLine="540"/>
        <w:jc w:val="both"/>
      </w:pPr>
      <w:r>
        <w:t>7. За руководителями образовательных организаций, находящихся на капитальном ремонте, сохраняется группа по оплате труда руководителей, установленная до начала ремонта, но не более чем на один год.</w:t>
      </w:r>
    </w:p>
    <w:p w:rsidR="000810BC" w:rsidRDefault="000810BC">
      <w:pPr>
        <w:pStyle w:val="ConsPlusNormal"/>
        <w:jc w:val="both"/>
      </w:pPr>
    </w:p>
    <w:p w:rsidR="000810BC" w:rsidRDefault="000810BC">
      <w:pPr>
        <w:pStyle w:val="ConsPlusNormal"/>
        <w:jc w:val="both"/>
      </w:pPr>
    </w:p>
    <w:p w:rsidR="000810BC" w:rsidRDefault="000810BC">
      <w:pPr>
        <w:pStyle w:val="ConsPlusNormal"/>
        <w:pBdr>
          <w:top w:val="single" w:sz="6" w:space="0" w:color="auto"/>
        </w:pBdr>
        <w:spacing w:before="100" w:after="100"/>
        <w:jc w:val="both"/>
        <w:rPr>
          <w:sz w:val="2"/>
          <w:szCs w:val="2"/>
        </w:rPr>
      </w:pPr>
    </w:p>
    <w:p w:rsidR="003C49FB" w:rsidRDefault="003C49FB"/>
    <w:sectPr w:rsidR="003C49FB" w:rsidSect="00E70FDE">
      <w:pgSz w:w="11905" w:h="16838"/>
      <w:pgMar w:top="1134" w:right="850" w:bottom="1134" w:left="1701"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20"/>
  <w:displayHorizontalDrawingGridEvery w:val="2"/>
  <w:characterSpacingControl w:val="doNotCompress"/>
  <w:compat/>
  <w:rsids>
    <w:rsidRoot w:val="000810BC"/>
    <w:rsid w:val="000810BC"/>
    <w:rsid w:val="00087361"/>
    <w:rsid w:val="000B5629"/>
    <w:rsid w:val="000E0016"/>
    <w:rsid w:val="001664E7"/>
    <w:rsid w:val="001836CC"/>
    <w:rsid w:val="001843CA"/>
    <w:rsid w:val="001E722A"/>
    <w:rsid w:val="00237707"/>
    <w:rsid w:val="002C2B1A"/>
    <w:rsid w:val="00301F5C"/>
    <w:rsid w:val="0030571A"/>
    <w:rsid w:val="00314A48"/>
    <w:rsid w:val="003205D8"/>
    <w:rsid w:val="0039714D"/>
    <w:rsid w:val="003C49FB"/>
    <w:rsid w:val="003F27A5"/>
    <w:rsid w:val="004627CD"/>
    <w:rsid w:val="004F5A7A"/>
    <w:rsid w:val="00520D7E"/>
    <w:rsid w:val="00544272"/>
    <w:rsid w:val="005A0FD9"/>
    <w:rsid w:val="005A3B77"/>
    <w:rsid w:val="00650758"/>
    <w:rsid w:val="00657A2B"/>
    <w:rsid w:val="006623AB"/>
    <w:rsid w:val="006B6E33"/>
    <w:rsid w:val="00757739"/>
    <w:rsid w:val="00825A80"/>
    <w:rsid w:val="00833D92"/>
    <w:rsid w:val="00843404"/>
    <w:rsid w:val="00865ED9"/>
    <w:rsid w:val="008D56E2"/>
    <w:rsid w:val="0092379F"/>
    <w:rsid w:val="009262D7"/>
    <w:rsid w:val="00A05874"/>
    <w:rsid w:val="00AD396C"/>
    <w:rsid w:val="00AE6004"/>
    <w:rsid w:val="00AF4843"/>
    <w:rsid w:val="00B074ED"/>
    <w:rsid w:val="00B20EB9"/>
    <w:rsid w:val="00B2336F"/>
    <w:rsid w:val="00B258F8"/>
    <w:rsid w:val="00B517E4"/>
    <w:rsid w:val="00BA4EEB"/>
    <w:rsid w:val="00C2731A"/>
    <w:rsid w:val="00C31DB5"/>
    <w:rsid w:val="00C709BB"/>
    <w:rsid w:val="00C91C44"/>
    <w:rsid w:val="00CC355A"/>
    <w:rsid w:val="00D7505E"/>
    <w:rsid w:val="00E032D9"/>
    <w:rsid w:val="00E40D46"/>
    <w:rsid w:val="00E70FDE"/>
    <w:rsid w:val="00EA34C3"/>
    <w:rsid w:val="00F1359D"/>
    <w:rsid w:val="00F44596"/>
    <w:rsid w:val="00FD48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836C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810BC"/>
    <w:pPr>
      <w:widowControl w:val="0"/>
      <w:autoSpaceDE w:val="0"/>
      <w:autoSpaceDN w:val="0"/>
    </w:pPr>
    <w:rPr>
      <w:sz w:val="24"/>
    </w:rPr>
  </w:style>
  <w:style w:type="paragraph" w:customStyle="1" w:styleId="ConsPlusNonformat">
    <w:name w:val="ConsPlusNonformat"/>
    <w:rsid w:val="000810BC"/>
    <w:pPr>
      <w:widowControl w:val="0"/>
      <w:autoSpaceDE w:val="0"/>
      <w:autoSpaceDN w:val="0"/>
    </w:pPr>
    <w:rPr>
      <w:rFonts w:ascii="Courier New" w:hAnsi="Courier New" w:cs="Courier New"/>
    </w:rPr>
  </w:style>
  <w:style w:type="paragraph" w:customStyle="1" w:styleId="ConsPlusTitle">
    <w:name w:val="ConsPlusTitle"/>
    <w:rsid w:val="000810BC"/>
    <w:pPr>
      <w:widowControl w:val="0"/>
      <w:autoSpaceDE w:val="0"/>
      <w:autoSpaceDN w:val="0"/>
    </w:pPr>
    <w:rPr>
      <w:b/>
      <w:sz w:val="24"/>
    </w:rPr>
  </w:style>
  <w:style w:type="paragraph" w:customStyle="1" w:styleId="ConsPlusCell">
    <w:name w:val="ConsPlusCell"/>
    <w:rsid w:val="000810BC"/>
    <w:pPr>
      <w:widowControl w:val="0"/>
      <w:autoSpaceDE w:val="0"/>
      <w:autoSpaceDN w:val="0"/>
    </w:pPr>
    <w:rPr>
      <w:rFonts w:ascii="Courier New" w:hAnsi="Courier New" w:cs="Courier New"/>
    </w:rPr>
  </w:style>
  <w:style w:type="paragraph" w:customStyle="1" w:styleId="ConsPlusDocList">
    <w:name w:val="ConsPlusDocList"/>
    <w:rsid w:val="000810BC"/>
    <w:pPr>
      <w:widowControl w:val="0"/>
      <w:autoSpaceDE w:val="0"/>
      <w:autoSpaceDN w:val="0"/>
    </w:pPr>
    <w:rPr>
      <w:rFonts w:ascii="Courier New" w:hAnsi="Courier New" w:cs="Courier New"/>
    </w:rPr>
  </w:style>
  <w:style w:type="paragraph" w:customStyle="1" w:styleId="ConsPlusTitlePage">
    <w:name w:val="ConsPlusTitlePage"/>
    <w:rsid w:val="000810BC"/>
    <w:pPr>
      <w:widowControl w:val="0"/>
      <w:autoSpaceDE w:val="0"/>
      <w:autoSpaceDN w:val="0"/>
    </w:pPr>
    <w:rPr>
      <w:rFonts w:ascii="Tahoma" w:hAnsi="Tahoma" w:cs="Tahoma"/>
    </w:rPr>
  </w:style>
  <w:style w:type="paragraph" w:customStyle="1" w:styleId="ConsPlusJurTerm">
    <w:name w:val="ConsPlusJurTerm"/>
    <w:rsid w:val="000810BC"/>
    <w:pPr>
      <w:widowControl w:val="0"/>
      <w:autoSpaceDE w:val="0"/>
      <w:autoSpaceDN w:val="0"/>
    </w:pPr>
    <w:rPr>
      <w:rFonts w:ascii="Tahoma" w:hAnsi="Tahoma" w:cs="Tahoma"/>
      <w:sz w:val="26"/>
    </w:rPr>
  </w:style>
  <w:style w:type="paragraph" w:customStyle="1" w:styleId="ConsPlusTextList">
    <w:name w:val="ConsPlusTextList"/>
    <w:rsid w:val="000810BC"/>
    <w:pPr>
      <w:widowControl w:val="0"/>
      <w:autoSpaceDE w:val="0"/>
      <w:autoSpaceDN w:val="0"/>
    </w:pPr>
    <w:rPr>
      <w:rFonts w:ascii="Arial" w:hAnsi="Arial" w:cs="Arial"/>
    </w:rPr>
  </w:style>
  <w:style w:type="paragraph" w:styleId="a3">
    <w:name w:val="Balloon Text"/>
    <w:basedOn w:val="a"/>
    <w:link w:val="a4"/>
    <w:rsid w:val="004627CD"/>
    <w:rPr>
      <w:rFonts w:ascii="Tahoma" w:hAnsi="Tahoma" w:cs="Tahoma"/>
      <w:sz w:val="16"/>
      <w:szCs w:val="16"/>
    </w:rPr>
  </w:style>
  <w:style w:type="character" w:customStyle="1" w:styleId="a4">
    <w:name w:val="Текст выноски Знак"/>
    <w:basedOn w:val="a0"/>
    <w:link w:val="a3"/>
    <w:rsid w:val="004627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810BC"/>
    <w:pPr>
      <w:widowControl w:val="0"/>
      <w:autoSpaceDE w:val="0"/>
      <w:autoSpaceDN w:val="0"/>
    </w:pPr>
    <w:rPr>
      <w:sz w:val="24"/>
    </w:rPr>
  </w:style>
  <w:style w:type="paragraph" w:customStyle="1" w:styleId="ConsPlusNonformat">
    <w:name w:val="ConsPlusNonformat"/>
    <w:rsid w:val="000810BC"/>
    <w:pPr>
      <w:widowControl w:val="0"/>
      <w:autoSpaceDE w:val="0"/>
      <w:autoSpaceDN w:val="0"/>
    </w:pPr>
    <w:rPr>
      <w:rFonts w:ascii="Courier New" w:hAnsi="Courier New" w:cs="Courier New"/>
    </w:rPr>
  </w:style>
  <w:style w:type="paragraph" w:customStyle="1" w:styleId="ConsPlusTitle">
    <w:name w:val="ConsPlusTitle"/>
    <w:rsid w:val="000810BC"/>
    <w:pPr>
      <w:widowControl w:val="0"/>
      <w:autoSpaceDE w:val="0"/>
      <w:autoSpaceDN w:val="0"/>
    </w:pPr>
    <w:rPr>
      <w:b/>
      <w:sz w:val="24"/>
    </w:rPr>
  </w:style>
  <w:style w:type="paragraph" w:customStyle="1" w:styleId="ConsPlusCell">
    <w:name w:val="ConsPlusCell"/>
    <w:rsid w:val="000810BC"/>
    <w:pPr>
      <w:widowControl w:val="0"/>
      <w:autoSpaceDE w:val="0"/>
      <w:autoSpaceDN w:val="0"/>
    </w:pPr>
    <w:rPr>
      <w:rFonts w:ascii="Courier New" w:hAnsi="Courier New" w:cs="Courier New"/>
    </w:rPr>
  </w:style>
  <w:style w:type="paragraph" w:customStyle="1" w:styleId="ConsPlusDocList">
    <w:name w:val="ConsPlusDocList"/>
    <w:rsid w:val="000810BC"/>
    <w:pPr>
      <w:widowControl w:val="0"/>
      <w:autoSpaceDE w:val="0"/>
      <w:autoSpaceDN w:val="0"/>
    </w:pPr>
    <w:rPr>
      <w:rFonts w:ascii="Courier New" w:hAnsi="Courier New" w:cs="Courier New"/>
    </w:rPr>
  </w:style>
  <w:style w:type="paragraph" w:customStyle="1" w:styleId="ConsPlusTitlePage">
    <w:name w:val="ConsPlusTitlePage"/>
    <w:rsid w:val="000810BC"/>
    <w:pPr>
      <w:widowControl w:val="0"/>
      <w:autoSpaceDE w:val="0"/>
      <w:autoSpaceDN w:val="0"/>
    </w:pPr>
    <w:rPr>
      <w:rFonts w:ascii="Tahoma" w:hAnsi="Tahoma" w:cs="Tahoma"/>
    </w:rPr>
  </w:style>
  <w:style w:type="paragraph" w:customStyle="1" w:styleId="ConsPlusJurTerm">
    <w:name w:val="ConsPlusJurTerm"/>
    <w:rsid w:val="000810BC"/>
    <w:pPr>
      <w:widowControl w:val="0"/>
      <w:autoSpaceDE w:val="0"/>
      <w:autoSpaceDN w:val="0"/>
    </w:pPr>
    <w:rPr>
      <w:rFonts w:ascii="Tahoma" w:hAnsi="Tahoma" w:cs="Tahoma"/>
      <w:sz w:val="26"/>
    </w:rPr>
  </w:style>
  <w:style w:type="paragraph" w:customStyle="1" w:styleId="ConsPlusTextList">
    <w:name w:val="ConsPlusTextList"/>
    <w:rsid w:val="000810BC"/>
    <w:pPr>
      <w:widowControl w:val="0"/>
      <w:autoSpaceDE w:val="0"/>
      <w:autoSpaceDN w:val="0"/>
    </w:pPr>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51C1FEF8DC59658C6A7C9C4BD89F0F3CE32A521347B7ECC4B973904W8BCL" TargetMode="External"/><Relationship Id="rId13" Type="http://schemas.openxmlformats.org/officeDocument/2006/relationships/hyperlink" Target="consultantplus://offline/ref=951C1FEF8DC59658C6A7C9C4BD89F0F3C436A627317123C643CE35068BWCBFL" TargetMode="External"/><Relationship Id="rId18" Type="http://schemas.openxmlformats.org/officeDocument/2006/relationships/hyperlink" Target="consultantplus://offline/ref=951C1FEF8DC59658C6A7C9D2BEE5ACFEC03DFA2A33742C9016916E5BDCC672202B2FF1FF49BA33EB5B1D44W3BAL" TargetMode="External"/><Relationship Id="rId26" Type="http://schemas.openxmlformats.org/officeDocument/2006/relationships/hyperlink" Target="consultantplus://offline/ref=951C1FEF8DC59658C6A7C9D2BEE5ACFEC03DFA2A33742C9016916E5BDCC672202B2FF1FF49BA33EB5B1D45W3B8L" TargetMode="External"/><Relationship Id="rId109" Type="http://schemas.microsoft.com/office/2007/relationships/stylesWithEffects" Target="stylesWithEffects.xml"/><Relationship Id="rId3" Type="http://schemas.openxmlformats.org/officeDocument/2006/relationships/settings" Target="settings.xml"/><Relationship Id="rId21" Type="http://schemas.openxmlformats.org/officeDocument/2006/relationships/hyperlink" Target="consultantplus://offline/ref=951C1FEF8DC59658C6A7C9D2BEE5ACFEC03DFA2A33742C9016916E5BDCC672202B2FF1FF49BA33EB5B1D44W3BBL" TargetMode="External"/><Relationship Id="rId7" Type="http://schemas.openxmlformats.org/officeDocument/2006/relationships/hyperlink" Target="consultantplus://offline/ref=951C1FEF8DC59658C6A7C9C4BD89F0F3C734A122337723C643CE35068BWCBFL" TargetMode="External"/><Relationship Id="rId12" Type="http://schemas.openxmlformats.org/officeDocument/2006/relationships/hyperlink" Target="consultantplus://offline/ref=951C1FEF8DC59658C6A7C9C4BD89F0F3C436A527377923C643CE35068BCF78776C60A8BD0DB632EBW5B3L" TargetMode="External"/><Relationship Id="rId17" Type="http://schemas.openxmlformats.org/officeDocument/2006/relationships/hyperlink" Target="consultantplus://offline/ref=951C1FEF8DC59658C6A7C9D2BEE5ACFEC03DFA2A33742C9016916E5BDCC672202B2FF1FF49BA33EB5B1D44W3B9L" TargetMode="External"/><Relationship Id="rId25" Type="http://schemas.openxmlformats.org/officeDocument/2006/relationships/hyperlink" Target="consultantplus://offline/ref=951C1FEF8DC59658C6A7C9D2BEE5ACFEC03DFA2A33742C9016916E5BDCC672202B2FF1FF49BA33EB5B1D44W3B0L" TargetMode="External"/><Relationship Id="rId2" Type="http://schemas.openxmlformats.org/officeDocument/2006/relationships/styles" Target="styles.xml"/><Relationship Id="rId16" Type="http://schemas.openxmlformats.org/officeDocument/2006/relationships/hyperlink" Target="consultantplus://offline/ref=951C1FEF8DC59658C6A7C9D2BEE5ACFEC03DFA2A33742C9016916E5BDCC672202B2FF1FF49BA33EB5B1D43W3B0L" TargetMode="External"/><Relationship Id="rId20" Type="http://schemas.openxmlformats.org/officeDocument/2006/relationships/hyperlink" Target="consultantplus://offline/ref=951C1FEF8DC59658C6A7C9C4BD89F0F3C737A225377823C643CE35068BCF78776C60A8BD0DB732EAW5BBL" TargetMode="External"/><Relationship Id="rId29" Type="http://schemas.openxmlformats.org/officeDocument/2006/relationships/hyperlink" Target="consultantplus://offline/ref=951C1FEF8DC59658C6A7C9D2BEE5ACFEC03DFA2A33742C9016916E5BDCC672202B2FF1FF49BA33EB5B1D45W3BCL" TargetMode="External"/><Relationship Id="rId1" Type="http://schemas.openxmlformats.org/officeDocument/2006/relationships/customXml" Target="../customXml/item1.xml"/><Relationship Id="rId6" Type="http://schemas.openxmlformats.org/officeDocument/2006/relationships/hyperlink" Target="consultantplus://offline/ref=951C1FEF8DC59658C6A7C9C4BD89F0F3C137A127377B7ECC4B973904W8BCL" TargetMode="External"/><Relationship Id="rId11" Type="http://schemas.openxmlformats.org/officeDocument/2006/relationships/hyperlink" Target="consultantplus://offline/ref=951C1FEF8DC59658C6A7C9C4BD89F0F3C436A527377923C643CE35068BCF78776C60A8BB0CWBB2L" TargetMode="External"/><Relationship Id="rId24" Type="http://schemas.openxmlformats.org/officeDocument/2006/relationships/hyperlink" Target="consultantplus://offline/ref=951C1FEF8DC59658C6A7C9D2BEE5ACFEC03DFA2A33742C9016916E5BDCC672202B2FF1FF49BA33EB5B1D44W3BFL" TargetMode="External"/><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consultantplus://offline/ref=951C1FEF8DC59658C6A7C9D2BEE5ACFEC03DFA2A32762C9216916E5BDCC672202B2FF1FF49BA33EB5B1D49W3BBL" TargetMode="External"/><Relationship Id="rId23" Type="http://schemas.openxmlformats.org/officeDocument/2006/relationships/hyperlink" Target="consultantplus://offline/ref=951C1FEF8DC59658C6A7C9D2BEE5ACFEC03DFA2A33742C9016916E5BDCC672202B2FF1FF49BA33EB5B1D44W3BDL" TargetMode="External"/><Relationship Id="rId28" Type="http://schemas.openxmlformats.org/officeDocument/2006/relationships/hyperlink" Target="consultantplus://offline/ref=951C1FEF8DC59658C6A7C9D2BEE5ACFEC03DFA2A33742C9016916E5BDCC672202B2FF1FF49BA33EB5B1D45W3BAL" TargetMode="External"/><Relationship Id="rId10" Type="http://schemas.openxmlformats.org/officeDocument/2006/relationships/hyperlink" Target="consultantplus://offline/ref=951C1FEF8DC59658C6A7C9C4BD89F0F3C436A527377923C643CE35068BCF78776C60A8BD0DB73BE3W5B8L" TargetMode="External"/><Relationship Id="rId19" Type="http://schemas.openxmlformats.org/officeDocument/2006/relationships/hyperlink" Target="consultantplus://offline/ref=951C1FEF8DC59658C6A7C9C4BD89F0F3C737A225377823C643CE35068BWCBF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951C1FEF8DC59658C6A7C9C4BD89F0F3C13FA120307B7ECC4B973904W8BCL" TargetMode="External"/><Relationship Id="rId14" Type="http://schemas.openxmlformats.org/officeDocument/2006/relationships/hyperlink" Target="consultantplus://offline/ref=951C1FEF8DC59658C6A7C9C4BD89F0F3C437A126357723C643CE35068BCF78776C60A8BD0DB732EAW5B3L" TargetMode="External"/><Relationship Id="rId22" Type="http://schemas.openxmlformats.org/officeDocument/2006/relationships/hyperlink" Target="consultantplus://offline/ref=951C1FEF8DC59658C6A7C9D2BEE5ACFEC03DFA2A32762C9216916E5BDCC672202B2FF1FF49BA33EB5B1D49W3BBL" TargetMode="External"/><Relationship Id="rId27" Type="http://schemas.openxmlformats.org/officeDocument/2006/relationships/hyperlink" Target="consultantplus://offline/ref=951C1FEF8DC59658C6A7C9D2BEE5ACFEC03DFA2A33742C9016916E5BDCC672202B2FF1FF49BA33EB5B1D45W3B9L" TargetMode="External"/><Relationship Id="rId30" Type="http://schemas.openxmlformats.org/officeDocument/2006/relationships/hyperlink" Target="consultantplus://offline/ref=951C1FEF8DC59658C6A7C9D2BEE5ACFEC03DFA2A33742C9016916E5BDCC672202B2FF1FF49BA33EB5B1D45W3B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02405-9C86-46E2-A723-FB1F445A6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8628</Words>
  <Characters>49180</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2021-02-09T13:05:00Z</cp:lastPrinted>
  <dcterms:created xsi:type="dcterms:W3CDTF">2021-03-03T07:44:00Z</dcterms:created>
  <dcterms:modified xsi:type="dcterms:W3CDTF">2021-03-03T07:44:00Z</dcterms:modified>
</cp:coreProperties>
</file>