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Первая помощь при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ном отравлении.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Согласно статистике, отравление алкоголем находится на первой строчке в рейтинге смертельных отравлений. На его долю приходится 2/3 от всех отравлений с летальным исходом. Поэтому важно знать, как оказать первую помощь при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ном отравлении.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Основные признаки ухудшающегося самочувствия при отравлении алкоголем:</w:t>
        <w:br w:type="textWrapping"/>
        <w:t xml:space="preserve">1. Тошнота, рвота, боли в области живота;</w:t>
        <w:br w:type="textWrapping"/>
        <w:t xml:space="preserve">2. Мышечная слабость, снижение мышечного тонуса;</w:t>
        <w:br w:type="textWrapping"/>
        <w:t xml:space="preserve">3. Ограничение двигательной активности;</w:t>
        <w:br w:type="textWrapping"/>
        <w:t xml:space="preserve">4. Постепенное угнетение сознания: вялость, сонливость;</w:t>
        <w:br w:type="textWrapping"/>
        <w:t xml:space="preserve">5. Холодный, липкий пот;</w:t>
        <w:br w:type="textWrapping"/>
        <w:t xml:space="preserve">6. Резкое снижение артериального давления;</w:t>
        <w:br w:type="textWrapping"/>
        <w:t xml:space="preserve">7. Учащенный слабый пульс;</w:t>
        <w:br w:type="textWrapping"/>
        <w:t xml:space="preserve">8. Расширенные зрачки, слабо реагирующие на свет.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При неоказании своевременной медицинской помощи, состояние может усугубиться еще больше, может произойти остановка дыхания и сердца.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При первых указанных симптомах отравления алкоголем необходимо:</w:t>
        <w:br w:type="textWrapping"/>
        <w:t xml:space="preserve">1. Вызвать бригаду скорой медицинской помощи;</w:t>
        <w:br w:type="textWrapping"/>
        <w:t xml:space="preserve">2. Во время ожидания «скорой» позаботиться о промывании желудка, если потерпевший находится в сознании. Необходимо выпивать 1 литр кипяченной воды комнатной температуры в течении 10 минут, с последующим провоцированием рвоты. Данную процедуру необходимо повторить 3-4 раза. Далее обеспечить прием сорбентов: активированного угля, энтеросгеля и т.д.;</w:t>
        <w:br w:type="textWrapping"/>
        <w:t xml:space="preserve">3. Если потерпевший находится в сознании, то после промывания необ-ходимо обеспечить обильное питье для восстановления водно-электролитного баланса;</w:t>
        <w:br w:type="textWrapping"/>
        <w:t xml:space="preserve">4. Если вдруг произошла остановка дыхания или сердца, необходимо немедленно начать проведение реанимационных мероприятий (искусственное дыхание «изо рта в рот» и непрямой массаж сердца);</w:t>
        <w:br w:type="textWrapping"/>
        <w:t xml:space="preserve">5. Для контроля температурного режима необходимо поддерживать нормальную температуру тела у потерпевшего за счет теплой одежды, покрывала и т.д.;</w:t>
        <w:br w:type="textWrapping"/>
        <w:t xml:space="preserve">6. Необходимо обеспечить постоянный приток свежего воздуха (открыть окно, ослабить стесняющие части одежды и т.д.);</w:t>
        <w:br w:type="textWrapping"/>
        <w:t xml:space="preserve">7. Если человек находится без сознания, промывать желудок в домашних условиях нельзя, до приезда «скорой», потерпевшего следует удерживать в положении на боку, тепло укрыть, обеспечить доступ свежего воздуха, освободить дыхательные пути, очистить полость рта от зубных протезов и рвотных масс.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