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79" w:rsidRDefault="0032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5354">
        <w:rPr>
          <w:noProof/>
        </w:rPr>
        <w:drawing>
          <wp:anchor distT="0" distB="0" distL="114300" distR="114300" simplePos="0" relativeHeight="251659264" behindDoc="0" locked="0" layoutInCell="1" allowOverlap="1" wp14:anchorId="69094189" wp14:editId="23241D55">
            <wp:simplePos x="0" y="0"/>
            <wp:positionH relativeFrom="margin">
              <wp:posOffset>481965</wp:posOffset>
            </wp:positionH>
            <wp:positionV relativeFrom="margin">
              <wp:posOffset>-300990</wp:posOffset>
            </wp:positionV>
            <wp:extent cx="5934075" cy="1676400"/>
            <wp:effectExtent l="0" t="0" r="9525" b="0"/>
            <wp:wrapSquare wrapText="bothSides"/>
            <wp:docPr id="1" name="Рисунок 1" descr="Шапка_Новая_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_Новая_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693" w:rsidRDefault="0032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693" w:rsidRDefault="0032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693" w:rsidRDefault="0032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693" w:rsidRDefault="0032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693" w:rsidRDefault="0032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693" w:rsidRPr="00802E79" w:rsidRDefault="00321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693" w:rsidRDefault="00321693" w:rsidP="00D540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186"/>
      <w:bookmarkEnd w:id="0"/>
    </w:p>
    <w:p w:rsidR="00D540B5" w:rsidRPr="00116588" w:rsidRDefault="00D540B5" w:rsidP="00D540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:rsidR="00D540B5" w:rsidRPr="00116588" w:rsidRDefault="00D540B5" w:rsidP="00D540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>по устранению недостатков, выявленных в ходе</w:t>
      </w:r>
    </w:p>
    <w:p w:rsidR="00D540B5" w:rsidRPr="00116588" w:rsidRDefault="00D540B5" w:rsidP="00D540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независимой оценки качества условий оказания услуг </w:t>
      </w:r>
      <w:hyperlink w:anchor="P296" w:history="1">
        <w:r w:rsidRPr="00116588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</w:p>
    <w:p w:rsidR="00D540B5" w:rsidRPr="00CD172F" w:rsidRDefault="00D540B5" w:rsidP="00D540B5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D172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муниципальное бюджетное учреждение культуры</w:t>
      </w:r>
    </w:p>
    <w:p w:rsidR="00D540B5" w:rsidRPr="00CD172F" w:rsidRDefault="00D540B5" w:rsidP="00D540B5">
      <w:pPr>
        <w:pStyle w:val="ConsPlusNormal"/>
        <w:widowControl/>
        <w:ind w:firstLine="54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D172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«Централизованна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я клубная система г.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Полярного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D540B5" w:rsidRPr="00116588" w:rsidRDefault="00D540B5" w:rsidP="00D540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организации)</w:t>
      </w:r>
    </w:p>
    <w:p w:rsidR="00D540B5" w:rsidRPr="00116588" w:rsidRDefault="00D540B5" w:rsidP="00D540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0B5" w:rsidRPr="00116588" w:rsidRDefault="00D540B5" w:rsidP="00D540B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2019</w:t>
      </w:r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802E79" w:rsidRPr="00802E79" w:rsidRDefault="00802E79" w:rsidP="00116588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25" w:tblpY="92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2409"/>
        <w:gridCol w:w="1560"/>
        <w:gridCol w:w="2108"/>
        <w:gridCol w:w="1417"/>
        <w:gridCol w:w="1560"/>
      </w:tblGrid>
      <w:tr w:rsidR="00D540B5" w:rsidTr="00D540B5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организацией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Плановый срок реализации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P220"/>
            <w:bookmarkEnd w:id="1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Сведения о ходе реализации мероприятия </w:t>
            </w:r>
            <w:hyperlink r:id="rId7" w:anchor="P297" w:history="1">
              <w:r>
                <w:rPr>
                  <w:rStyle w:val="a5"/>
                  <w:rFonts w:ascii="Times New Roman" w:hAnsi="Times New Roman" w:cs="Times New Roman"/>
                  <w:color w:val="000000"/>
                  <w:sz w:val="16"/>
                  <w:szCs w:val="16"/>
                </w:rPr>
                <w:t>&lt;2&gt;</w:t>
              </w:r>
            </w:hyperlink>
          </w:p>
        </w:tc>
      </w:tr>
      <w:tr w:rsidR="00D540B5" w:rsidTr="00D540B5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B5" w:rsidRDefault="00D540B5" w:rsidP="00D540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B5" w:rsidRDefault="00D540B5" w:rsidP="00D540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B5" w:rsidRDefault="00D540B5" w:rsidP="00D540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B5" w:rsidRDefault="00D540B5" w:rsidP="00D540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реализованные меры по устранению выявленных недостатков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фактический срок реализации</w:t>
            </w:r>
          </w:p>
        </w:tc>
      </w:tr>
      <w:tr w:rsidR="00D540B5" w:rsidTr="00D540B5">
        <w:tc>
          <w:tcPr>
            <w:tcW w:w="10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«Централизованная клубная система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540B5" w:rsidTr="00D540B5">
        <w:tc>
          <w:tcPr>
            <w:tcW w:w="10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>. Открытость и доступность информации об организации</w:t>
            </w: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Недостаточное информирование населения о проводимых мероприятиях и сроках продажи билетов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1.Приобретение и установка информационного стенда в помещении ГЦК «Север».</w:t>
            </w: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Обновление сайта, внесение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более развернутой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информации о деятельности учреждения и предоставляемых услугах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2019 г.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1693" w:rsidRDefault="00321693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1693" w:rsidRDefault="00321693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1693" w:rsidRDefault="00321693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1693" w:rsidRDefault="00321693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</w:rPr>
              <w:t>1 раз в месяц в течение 2019-2020 гг.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0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Недостаточная удовлетворенность комфортностью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Приобретение плечиков для верхней одежды в гардероб </w:t>
            </w: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tabs>
                <w:tab w:val="left" w:pos="553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Недостаточная удовлетворенность комфортностью помещений и санузлов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текущего косметического ремонта помещений и санузлов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Июнь-август 2019-2020 гг.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0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D540B5" w:rsidTr="00D540B5">
        <w:trPr>
          <w:trHeight w:val="142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Отсутствие информационных рельефных табличек к основным помещениям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информационных рельефных  табличек к основным помещениям </w:t>
            </w:r>
          </w:p>
          <w:p w:rsidR="00D540B5" w:rsidRDefault="00D540B5" w:rsidP="00D540B5">
            <w:pPr>
              <w:pStyle w:val="a3"/>
              <w:ind w:left="36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г.</w:t>
            </w: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 МБУК ЦКС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Недостаточное предоставление услуги проведения культурно-досуговых программ  детям-инвалидам по месту их проживания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услуги  проведения культурно-досуговых программ  на дому детям с ОВЗ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группы инвалидности </w:t>
            </w:r>
            <w:r>
              <w:rPr>
                <w:rFonts w:ascii="Times New Roman" w:hAnsi="Times New Roman"/>
                <w:sz w:val="20"/>
              </w:rPr>
              <w:t xml:space="preserve">по предварительному согласованию с родителями и / или с председателем ПГО ВОИ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Отсутствие </w:t>
            </w:r>
            <w:r>
              <w:rPr>
                <w:rFonts w:ascii="Times New Roman" w:hAnsi="Times New Roman"/>
                <w:sz w:val="20"/>
                <w:lang w:eastAsia="ar-SA"/>
              </w:rPr>
              <w:t>автостоянки для АТС инвалидов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автостоянки для АТС инвалидов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0B5" w:rsidTr="00D540B5">
        <w:tc>
          <w:tcPr>
            <w:tcW w:w="10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</w:rPr>
              <w:t>. Доброжелательность, вежливость работников организации</w:t>
            </w: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0B5" w:rsidTr="00D540B5">
        <w:tc>
          <w:tcPr>
            <w:tcW w:w="10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D540B5" w:rsidTr="00D540B5">
        <w:trPr>
          <w:trHeight w:val="150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Недостаточная удовлетворенность получателей графиком работы кассы по продаже билетов.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Изменение графика работы кассы: </w:t>
            </w:r>
            <w:r>
              <w:rPr>
                <w:rFonts w:ascii="Times New Roman" w:hAnsi="Times New Roman"/>
                <w:sz w:val="20"/>
                <w:szCs w:val="20"/>
              </w:rPr>
              <w:t>вторник-суббота с 12.00-20.00, перерыв на обед 15.00-16.00. Выходные – воскресенье, понедельник.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2019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Недостаточная удовлетворенность размером экрана в зрительном зале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и установка нового экрана за счет собственных средств.</w:t>
            </w:r>
          </w:p>
          <w:p w:rsidR="00D540B5" w:rsidRDefault="00D540B5" w:rsidP="00D540B5">
            <w:pPr>
              <w:pStyle w:val="a3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Недостаточная удовлетворенность  посетителей оформлением праздничных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1.Изучение новых современных технологий оформления зала для проведения мероприятий. 2.Обучение художника-оформителя на курсах повышения квалификации, семинарах-практикумах, онлайн-обучении.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2019г.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г.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Недостаточная удовлетворенность получателей сценическими костюмами и инвентарем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Обновление по потребности специалистов учреждения сценических костюмов и прочего инвентаря за счет собственных средств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2019-2020 гг.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Недостаточная удовлетворенность получателей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музыкальной фонотекой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Обновление музыкальной фонотеки современной музыкой</w:t>
            </w:r>
          </w:p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 течение 2019-2020 гг.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Недостаточная удовлетворенность получателей форматами развлекательных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мониторинга (анкетирование, онлайн-опрос) по выявлению востребованных населением форматов развлекательных программ.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D540B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квартал 2019 г., </w:t>
            </w: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D540B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квартал 2020 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D540B5" w:rsidTr="00D540B5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Недостаточное информирование о выступлениях иногородних артистов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рекламных кампаний для привлечения зрительской аудитории на выступления иногородних артистов.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2019-2020 гг.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И.Г.,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5" w:rsidRDefault="00D540B5" w:rsidP="00D540B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</w:tbl>
    <w:p w:rsidR="00D540B5" w:rsidRDefault="00D540B5" w:rsidP="00D540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E79" w:rsidRPr="00802E79" w:rsidRDefault="00802E79" w:rsidP="00D540B5">
      <w:pPr>
        <w:pStyle w:val="ConsPlusNormal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E7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02E79" w:rsidRPr="00116588" w:rsidRDefault="00802E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296"/>
      <w:bookmarkEnd w:id="3"/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8" w:history="1">
        <w:r w:rsidRPr="001165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9" w:history="1">
        <w:r w:rsidRPr="001165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 социальной защите</w:t>
        </w:r>
      </w:hyperlink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инвалидов в Российской Федерации", "</w:t>
      </w:r>
      <w:hyperlink r:id="rId10" w:history="1">
        <w:r w:rsidRPr="001165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 основах охраны</w:t>
        </w:r>
      </w:hyperlink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 граждан в Российской Федерации", "</w:t>
      </w:r>
      <w:hyperlink r:id="rId11" w:history="1">
        <w:r w:rsidRPr="001165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 образовании</w:t>
        </w:r>
      </w:hyperlink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Федерации", "</w:t>
      </w:r>
      <w:hyperlink r:id="rId12" w:history="1">
        <w:r w:rsidRPr="001165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 основах</w:t>
        </w:r>
      </w:hyperlink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обслуживания граждан в Российской Федерации".</w:t>
      </w:r>
    </w:p>
    <w:p w:rsidR="00802E79" w:rsidRPr="00116588" w:rsidRDefault="00802E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97"/>
      <w:bookmarkEnd w:id="4"/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&lt;2&gt; </w:t>
      </w:r>
      <w:hyperlink w:anchor="P220" w:history="1">
        <w:r w:rsidRPr="00116588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Графа</w:t>
        </w:r>
      </w:hyperlink>
      <w:r w:rsidRPr="0011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802E79" w:rsidRPr="00116588" w:rsidRDefault="00802E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E79" w:rsidRPr="00802E79" w:rsidRDefault="00802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E79" w:rsidRPr="00802E79" w:rsidRDefault="00802E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E400C" w:rsidRPr="00802E79" w:rsidRDefault="002E400C"/>
    <w:sectPr w:rsidR="002E400C" w:rsidRPr="00802E79" w:rsidSect="00D540B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48A5"/>
    <w:multiLevelType w:val="hybridMultilevel"/>
    <w:tmpl w:val="B520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1A1F"/>
    <w:multiLevelType w:val="hybridMultilevel"/>
    <w:tmpl w:val="BC56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9"/>
    <w:rsid w:val="00116588"/>
    <w:rsid w:val="002E400C"/>
    <w:rsid w:val="00321693"/>
    <w:rsid w:val="006056F4"/>
    <w:rsid w:val="007E6B4A"/>
    <w:rsid w:val="00802E79"/>
    <w:rsid w:val="0090092E"/>
    <w:rsid w:val="00AA5550"/>
    <w:rsid w:val="00CD172F"/>
    <w:rsid w:val="00D42537"/>
    <w:rsid w:val="00D540B5"/>
    <w:rsid w:val="00E51C59"/>
    <w:rsid w:val="00EF2D1A"/>
    <w:rsid w:val="00E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D4253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540B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locked/>
    <w:rsid w:val="00D5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2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qFormat/>
    <w:rsid w:val="00D4253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540B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locked/>
    <w:rsid w:val="00D5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24F9BBC5B714AAA8BFC634D456B33935C1536BCD3E3123C0F00C05F7819D948A20EBE1C970E9AFF796E553e9N0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8;&#1072;&#1090;&#1100;&#1103;&#1085;&#1072;\Desktop\&#1054;&#1094;&#1077;&#1085;&#1082;&#1072;%20&#1082;&#1072;&#1095;&#1077;&#1089;&#1090;&#1074;&#1072;\&#1056;&#1077;&#1079;&#1091;&#1083;&#1100;&#1090;&#1072;&#1090;&#1099;%20&#1086;&#1094;&#1077;&#1085;&#1082;&#1080;\01%20&#1040;&#1083;&#1077;&#1082;&#1089;&#1072;&#1085;&#1076;&#1088;&#1086;&#1074;&#1089;&#1082;_&#1055;&#1086;%20&#1085;&#1077;&#1079;&#1072;&#1074;&#1080;&#1089;&#1080;&#1084;&#1086;&#1081;%20&#1086;&#1094;&#1077;&#1085;&#1082;&#1080;%20&#1082;&#1072;&#1095;&#1077;&#1089;&#1090;&#1074;&#1072;_21.12.2018.docx" TargetMode="External"/><Relationship Id="rId12" Type="http://schemas.openxmlformats.org/officeDocument/2006/relationships/hyperlink" Target="consultantplus://offline/ref=5EEC24F9BBC5B714AAA8BFC634D456B33935CC596BC23E3123C0F00C05F7819D948A20EBE1C970E9AFF796E553e9N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EEC24F9BBC5B714AAA8BFC634D456B3383DC1516DC23E3123C0F00C05F7819D948A20EBE1C970E9AFF796E553e9N0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EC24F9BBC5B714AAA8BFC634D456B3383DC1516EC23E3123C0F00C05F7819D948A20EBE1C970E9AFF796E553e9N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C24F9BBC5B714AAA8BFC634D456B3383DC65669C23E3123C0F00C05F7819D948A20EBE1C970E9AFF796E553e9N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Пашинцева</dc:creator>
  <cp:lastModifiedBy>Татьяна</cp:lastModifiedBy>
  <cp:revision>9</cp:revision>
  <cp:lastPrinted>2018-12-05T09:39:00Z</cp:lastPrinted>
  <dcterms:created xsi:type="dcterms:W3CDTF">2018-12-05T09:38:00Z</dcterms:created>
  <dcterms:modified xsi:type="dcterms:W3CDTF">2018-12-25T13:48:00Z</dcterms:modified>
</cp:coreProperties>
</file>