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01.04.2022 N 196</w:t>
              <w:br/>
              <w:t xml:space="preserve">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г. N 546"</w:t>
              <w:br/>
              <w:t xml:space="preserve">(Зарегистрировано в Минюсте России 05.05.2022 N 68413)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5 мая 2022 г. N 68413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апреля 2022 г. N 196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ПОРЯДОК ЗАПОЛНЕНИЯ, УЧЕТА И ВЫДАЧИ АТТЕСТАТОВ ОБ ОСНОВНОМ</w:t>
      </w:r>
    </w:p>
    <w:p>
      <w:pPr>
        <w:pStyle w:val="2"/>
        <w:jc w:val="center"/>
      </w:pPr>
      <w:r>
        <w:rPr>
          <w:sz w:val="20"/>
        </w:rPr>
        <w:t xml:space="preserve">ОБЩЕМ И СРЕДНЕМ ОБЩЕМ ОБРАЗОВАНИИ И ИХ ДУБЛИКАТОВ,</w:t>
      </w:r>
    </w:p>
    <w:p>
      <w:pPr>
        <w:pStyle w:val="2"/>
        <w:jc w:val="center"/>
      </w:pPr>
      <w:r>
        <w:rPr>
          <w:sz w:val="20"/>
        </w:rPr>
        <w:t xml:space="preserve">УТВЕРЖДЕННЫЙ ПРИКАЗОМ МИНИСТЕРСТВА ПРОСВЕЩЕНИЯ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5 ОКТЯБРЯ 2020 Г. N 546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4 статьи 60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56); </w:t>
      </w:r>
      <w:hyperlink w:history="0" r:id="rId8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4.2.28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3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0" w:tooltip="Приказ Минпросвещения России от 05.10.2020 N 546 (ред. от 21.04.2022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------------ Недействующая редакция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г. N 546 (зарегистрирован Министерством юстиции Российской Федерации 22 декабря 2020 г., регистрационный N 61709).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сентября 2022 г. и действует до 1 января 2027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 апреля 2022 г. N 196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ПОРЯДОК ЗАПОЛНЕНИЯ, УЧЕТА И ВЫДАЧИ</w:t>
      </w:r>
    </w:p>
    <w:p>
      <w:pPr>
        <w:pStyle w:val="2"/>
        <w:jc w:val="center"/>
      </w:pPr>
      <w:r>
        <w:rPr>
          <w:sz w:val="20"/>
        </w:rPr>
        <w:t xml:space="preserve">АТТЕСТАТОВ ОБ ОСНОВНОМ ОБЩЕМ И СРЕДНЕМ ОБЩЕМ ОБРАЗОВАНИИ</w:t>
      </w:r>
    </w:p>
    <w:p>
      <w:pPr>
        <w:pStyle w:val="2"/>
        <w:jc w:val="center"/>
      </w:pPr>
      <w:r>
        <w:rPr>
          <w:sz w:val="20"/>
        </w:rPr>
        <w:t xml:space="preserve">И ИХ ДУБЛИКАТОВ, УТВЕРЖДЕННЫЙ ПРИКАЗОМ МИНИСТЕРСТВА</w:t>
      </w:r>
    </w:p>
    <w:p>
      <w:pPr>
        <w:pStyle w:val="2"/>
        <w:jc w:val="center"/>
      </w:pPr>
      <w:r>
        <w:rPr>
          <w:sz w:val="20"/>
        </w:rPr>
        <w:t xml:space="preserve">ПРОСВЕЩЕНИЯ РОССИЙСКОЙ ФЕДЕРАЦИИ</w:t>
      </w:r>
    </w:p>
    <w:p>
      <w:pPr>
        <w:pStyle w:val="2"/>
        <w:jc w:val="center"/>
      </w:pPr>
      <w:r>
        <w:rPr>
          <w:sz w:val="20"/>
        </w:rPr>
        <w:t xml:space="preserve">ОТ 5 ОКТЯБРЯ 2020 Г. N 546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r:id="rId11" w:tooltip="Приказ Минпросвещения России от 05.10.2020 N 546 (ред. от 21.04.2022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------------ Недействующая редакция {КонсультантПлюс}">
        <w:r>
          <w:rPr>
            <w:sz w:val="20"/>
            <w:color w:val="0000ff"/>
          </w:rPr>
          <w:t xml:space="preserve">Абзац второй подпункта "в" пункта 4.2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федеральной территории "Сириус",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федеральная территория "Сириус", название населенного пункта во избежание дублирования не пишется);".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</w:t>
      </w:r>
      <w:hyperlink w:history="0" r:id="rId12" w:tooltip="Приказ Минпросвещения России от 05.10.2020 N 546 (ред. от 21.04.2022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------------ Недействующая редакция {КонсультантПлюс}">
        <w:r>
          <w:rPr>
            <w:sz w:val="20"/>
            <w:color w:val="0000ff"/>
          </w:rPr>
          <w:t xml:space="preserve">абзацах первом</w:t>
        </w:r>
      </w:hyperlink>
      <w:r>
        <w:rPr>
          <w:sz w:val="20"/>
        </w:rPr>
        <w:t xml:space="preserve"> и </w:t>
      </w:r>
      <w:hyperlink w:history="0" r:id="rId13" w:tooltip="Приказ Минпросвещения России от 05.10.2020 N 546 (ред. от 21.04.2022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------------ Недействующая редакция {КонсультантПлюс}">
        <w:r>
          <w:rPr>
            <w:sz w:val="20"/>
            <w:color w:val="0000ff"/>
          </w:rPr>
          <w:t xml:space="preserve">третьем подпункта "а" пункта 5.2</w:t>
        </w:r>
      </w:hyperlink>
      <w:r>
        <w:rPr>
          <w:sz w:val="20"/>
        </w:rPr>
        <w:t xml:space="preserve"> после слов "учебных предметов," дополнить словами "предметной области "Основы духовно-нравственной культуры народов России" (по уровню основного общего образования),".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</w:t>
      </w:r>
      <w:hyperlink w:history="0" r:id="rId14" w:tooltip="Приказ Минпросвещения России от 05.10.2020 N 546 (ред. от 21.04.2022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------------ Недействующая редакция {КонсультантПлюс}">
        <w:r>
          <w:rPr>
            <w:sz w:val="20"/>
            <w:color w:val="0000ff"/>
          </w:rPr>
          <w:t xml:space="preserve">Пункт 5.3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графе "Наименование учебных предметов" на отдельных строках с выравниванием по левому краю - наименования учебных предметов, предметной области "Основы духовно-нравственной культуры народов России" (по уровню основного общего образования) согласно соответствующему федеральному государственному образовательному стандарту и учебному плану образовательной программы соответствующего уровня (далее - учебный план);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названия учебных предметов, предметной области "Основы духовно-нравственной культуры народов России" записываются с прописной (заглавной) буквы без порядковой нумерации в именительном падеже со следующими допустимыми сокращениями и аббревиатурами, например: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Информатика и ИКТ - Информатика;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 - Физкультура;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Мировая художественная культура - МХК;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Изобразительное искусство - ИЗО;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безопасности жизнедеятельности - ОБЖ;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Основы духовно-нравственной культуры народов России - ОДНКНР.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приложении к аттестату об основном общем образовании/аттестату об основном общем образовании с отличием 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Названия учебных предметов "Родной язык", "Родная литература", "Иностранный язык", "Второй иностранный язык" уточняются записью (в скобках), указывающей, какой родной или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графе "Итоговая отметка" на отдельных строках, соответствующих указанным в графе "Наименование учебных предметов" учебным предметам, предметной области "Основы духовно-нравственной культуры народов России" с выравниванием по левому краю - итоговые отметки выпускника: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учебному предмету, предметной области "Основы духовно-нравственной культуры народов России" (по уровню основного общего образования), входящим в обязательную часть учебного плана;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каждому учебному предмету, предметной области "Основы духовно-нравственной культуры народов России" (по уровню основного общего образования), входящим в часть учебного плана, формируемую участниками образовательных отношений,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учебным предметам, предметной области "Основы духовно-нравственной культуры народов России", изучение которых завершилось до 9 класса (изобразительное искусство, музыка и другие).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Итоговые отметки за 9 класс по учебным предметам "Русский язык", "Математика"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учебном плане образовательной организации указаны учебные предметы "Алгебра" и "Геометрия", то в графе "Наименование учебных предметов" указывается учебный предмет "Математика", а итоговая отметка за 9 класс по указанному учебному предмету определяется как среднее арифметическое годовых отметок по учебным предметам "Алгебра" и "Геометрия" и экзаменационной отметки выпускника.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Итоговые отметки за 9 класс по другим учебным предметам, предметной области "Основы духовно-нравственной культуры народов России" выставляются на основе годовой отметки выпускника за 9 класс.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Итоговые отметки за 11 класс определяются как среднее арифметическое полугодовых (четвертных, триместровых)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образования,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предметам, предметной области "Основы духовно-нравственной культуры народов России" (по уровню основного общего образования), входящим в обязательную часть учебного плана организации, осуществляющей образовательную деятельность, выдавшей соответствующий аттестат.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Итоговые отметки за 9 класс по учебным предметам "Русский язык", "Математика" и двум учебным предметам, сдаваемым по выбору обучающегося, лицам, указанным в предыдущем абзаце, определяются как среднее арифметическое отметок, полученных на промежуточной аттестации, и экзаменационных отметок и выставляются в аттестат целыми числами в соответствии с правилами математического округления.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Итоговые отметки проставляются арабскими цифрами и в скобках словами. При этом возможно сокращение слова в соответствии с правилами русской орфографии (удовлетворительно - удовл.).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указание отметки "зачтено" по учебным предметам "Изобразительное искусство" и "Музыка", а выпускникам, относящимся к специальной медицинской группе для занятия физической культурой, - дополнительно по учебному предмету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"не изучал" не допускается. На незаполненных строках приложения ставится "Z".".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</w:t>
      </w:r>
      <w:hyperlink w:history="0" r:id="rId15" w:tooltip="Приказ Минпросвещения России от 05.10.2020 N 546 (ред. от 21.04.2022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------------ Недействующая редакция {КонсультантПлюс}">
        <w:r>
          <w:rPr>
            <w:sz w:val="20"/>
            <w:color w:val="0000ff"/>
          </w:rPr>
          <w:t xml:space="preserve">абзаце шестом пункта 18</w:t>
        </w:r>
      </w:hyperlink>
      <w:r>
        <w:rPr>
          <w:sz w:val="20"/>
        </w:rPr>
        <w:t xml:space="preserve"> после слов "учебных предметов" дополнить словами ", предметной области "Основы духовно-нравственной культуры народов России" (по уровню основного общего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</w:t>
      </w:r>
      <w:hyperlink w:history="0" r:id="rId16" w:tooltip="Приказ Минпросвещения России от 05.10.2020 N 546 (ред. от 21.04.2022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------------ Недействующая редакция {КонсультантПлюс}">
        <w:r>
          <w:rPr>
            <w:sz w:val="20"/>
            <w:color w:val="0000ff"/>
          </w:rPr>
          <w:t xml:space="preserve">пункте 21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7" w:tooltip="Приказ Минпросвещения России от 05.10.2020 N 546 (ред. от 21.04.2022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------------ Недействующая редакция {КонсультантПлюс}">
        <w:r>
          <w:rPr>
            <w:sz w:val="20"/>
            <w:color w:val="0000ff"/>
          </w:rPr>
          <w:t xml:space="preserve">абзаце первом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слов "в сфере образования" дополнить словами ", органом публичной власти федеральной территории "Сириус", осуществляющим управление в сфере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</w:t>
      </w:r>
      <w:hyperlink w:history="0" r:id="rId18" w:tooltip="Приказ Минпросвещения России от 05.10.2020 N 546 (ред. от 21.04.2022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------------ Недействующая редакция {КонсультантПлюс}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 слова "по всем учебным предметам" дополнить словами ", предметной области "Основы духовно-нравственной культуры народов России".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</w:t>
      </w:r>
      <w:hyperlink w:history="0" r:id="rId19" w:tooltip="Приказ Минпросвещения России от 05.10.2020 N 546 (ред. от 21.04.2022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------------ Недействующая редакция {КонсультантПлюс}">
        <w:r>
          <w:rPr>
            <w:sz w:val="20"/>
            <w:color w:val="0000ff"/>
          </w:rPr>
          <w:t xml:space="preserve">абзаце втором пункта 22</w:t>
        </w:r>
      </w:hyperlink>
      <w:r>
        <w:rPr>
          <w:sz w:val="20"/>
        </w:rPr>
        <w:t xml:space="preserve"> слова "десяти дней" заменить словами "трех рабочих дней".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</w:t>
      </w:r>
      <w:hyperlink w:history="0" r:id="rId20" w:tooltip="Приказ Минпросвещения России от 05.10.2020 N 546 (ред. от 21.04.2022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22.12.2020 N 61709) ------------ Недействующая редакция {КонсультантПлюс}">
        <w:r>
          <w:rPr>
            <w:sz w:val="20"/>
            <w:color w:val="0000ff"/>
          </w:rPr>
          <w:t xml:space="preserve">абзаце третьем пункта 28</w:t>
        </w:r>
      </w:hyperlink>
      <w:r>
        <w:rPr>
          <w:sz w:val="20"/>
        </w:rPr>
        <w:t xml:space="preserve"> после слов "осуществляющим управление в сфере образования" дополнить словами ", органом публичной власти федеральной территории "Сириус", осуществляющим управление в сфере образования".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01.04.2022 N 196</w:t>
            <w:br/>
            <w:t>"О внесении изменений в Порядок заполнения, учета и выдачи аттестатов 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B7EE23F1C78BA93024D896FF8C3960460FB226F5956C0EEFB32AFAB4C9A2B540F8DCBCD190BA5C412ABDB4E0AF42438957E1FED32eFcDN" TargetMode = "External"/>
	<Relationship Id="rId8" Type="http://schemas.openxmlformats.org/officeDocument/2006/relationships/hyperlink" Target="consultantplus://offline/ref=FB7EE23F1C78BA93024D896FF8C3960460FC2A6B5E55C0EEFB32AFAB4C9A2B540F8DCBC81008AE9146E4DA124EA837389F7E1DEE2EFC3593e7cBN" TargetMode = "External"/>
	<Relationship Id="rId9" Type="http://schemas.openxmlformats.org/officeDocument/2006/relationships/hyperlink" Target="consultantplus://offline/ref=FB7EE23F1C78BA93024D896FF8C3960460FC2A6B5E55C0EEFB32AFAB4C9A2B540F8DCBC81203FAC107BA834303E33A3B88621DEFe3c3N" TargetMode = "External"/>
	<Relationship Id="rId10" Type="http://schemas.openxmlformats.org/officeDocument/2006/relationships/hyperlink" Target="consultantplus://offline/ref=FB7EE23F1C78BA93024D896FF8C3960460FE2A6A5350C0EEFB32AFAB4C9A2B540F8DCBC81008AE914AE4DA124EA837389F7E1DEE2EFC3593e7cBN" TargetMode = "External"/>
	<Relationship Id="rId11" Type="http://schemas.openxmlformats.org/officeDocument/2006/relationships/hyperlink" Target="consultantplus://offline/ref=FB7EE23F1C78BA93024D896FF8C3960460FE2A6A5350C0EEFB32AFAB4C9A2B540F8DCBC81008AE9344E4DA124EA837389F7E1DEE2EFC3593e7cBN" TargetMode = "External"/>
	<Relationship Id="rId12" Type="http://schemas.openxmlformats.org/officeDocument/2006/relationships/hyperlink" Target="consultantplus://offline/ref=FB7EE23F1C78BA93024D896FF8C3960460FE2A6A5350C0EEFB32AFAB4C9A2B540F8DCBC81008AE944BE4DA124EA837389F7E1DEE2EFC3593e7cBN" TargetMode = "External"/>
	<Relationship Id="rId13" Type="http://schemas.openxmlformats.org/officeDocument/2006/relationships/hyperlink" Target="consultantplus://offline/ref=FB7EE23F1C78BA93024D896FF8C3960460FE2A6A5350C0EEFB32AFAB4C9A2B540F8DCBC81008AE9543E4DA124EA837389F7E1DEE2EFC3593e7cBN" TargetMode = "External"/>
	<Relationship Id="rId14" Type="http://schemas.openxmlformats.org/officeDocument/2006/relationships/hyperlink" Target="consultantplus://offline/ref=FB7EE23F1C78BA93024D896FF8C3960460FE2A6A5350C0EEFB32AFAB4C9A2B540F8DCBC81008AE9544E4DA124EA837389F7E1DEE2EFC3593e7cBN" TargetMode = "External"/>
	<Relationship Id="rId15" Type="http://schemas.openxmlformats.org/officeDocument/2006/relationships/hyperlink" Target="consultantplus://offline/ref=FB7EE23F1C78BA93024D896FF8C3960460FE2A6A5350C0EEFB32AFAB4C9A2B540F8DCBC81008AF9142E4DA124EA837389F7E1DEE2EFC3593e7cBN" TargetMode = "External"/>
	<Relationship Id="rId16" Type="http://schemas.openxmlformats.org/officeDocument/2006/relationships/hyperlink" Target="consultantplus://offline/ref=FB7EE23F1C78BA93024D896FF8C3960460FE2A6A5350C0EEFB32AFAB4C9A2B540F8DCBC81008AF9247E4DA124EA837389F7E1DEE2EFC3593e7cBN" TargetMode = "External"/>
	<Relationship Id="rId17" Type="http://schemas.openxmlformats.org/officeDocument/2006/relationships/hyperlink" Target="consultantplus://offline/ref=FB7EE23F1C78BA93024D896FF8C3960460FE2A6A5350C0EEFB32AFAB4C9A2B540F8DCBC81008AF9247E4DA124EA837389F7E1DEE2EFC3593e7cBN" TargetMode = "External"/>
	<Relationship Id="rId18" Type="http://schemas.openxmlformats.org/officeDocument/2006/relationships/hyperlink" Target="consultantplus://offline/ref=FB7EE23F1C78BA93024D896FF8C3960460FE2A6A5350C0EEFB32AFAB4C9A2B540F8DCBC81008AF9246E4DA124EA837389F7E1DEE2EFC3593e7cBN" TargetMode = "External"/>
	<Relationship Id="rId19" Type="http://schemas.openxmlformats.org/officeDocument/2006/relationships/hyperlink" Target="consultantplus://offline/ref=FB7EE23F1C78BA93024D896FF8C3960460FE2A6A5350C0EEFB32AFAB4C9A2B540F8DCBC81008AF9346E4DA124EA837389F7E1DEE2EFC3593e7cBN" TargetMode = "External"/>
	<Relationship Id="rId20" Type="http://schemas.openxmlformats.org/officeDocument/2006/relationships/hyperlink" Target="consultantplus://offline/ref=FB7EE23F1C78BA93024D896FF8C3960460FE2A6A5350C0EEFB32AFAB4C9A2B540F8DCBC81008AF9541E4DA124EA837389F7E1DEE2EFC3593e7c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01.04.2022 N 196
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просвещения Российской Федерации от 5 октября 2020 г. N 546"
(Зарегистрировано в Минюсте России 05.05.2022 N 68413)</dc:title>
  <dcterms:created xsi:type="dcterms:W3CDTF">2023-03-09T13:28:30Z</dcterms:created>
</cp:coreProperties>
</file>