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0B042" w14:textId="77777777" w:rsidR="00870702" w:rsidRDefault="00870702" w:rsidP="00870702">
      <w:pPr>
        <w:pStyle w:val="a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№1 к Коллективному договору</w:t>
      </w:r>
    </w:p>
    <w:p w14:paraId="511A440B" w14:textId="77777777" w:rsidR="008474D0" w:rsidRDefault="008474D0" w:rsidP="003E24BC">
      <w:pPr>
        <w:pStyle w:val="a3"/>
        <w:rPr>
          <w:rFonts w:ascii="Times New Roman" w:hAnsi="Times New Roman"/>
          <w:b/>
          <w:sz w:val="32"/>
        </w:rPr>
      </w:pPr>
    </w:p>
    <w:p w14:paraId="77B12A51" w14:textId="77777777" w:rsidR="008474D0" w:rsidRDefault="008474D0" w:rsidP="003E24BC">
      <w:pPr>
        <w:pStyle w:val="a3"/>
        <w:rPr>
          <w:rFonts w:ascii="Times New Roman" w:hAnsi="Times New Roman"/>
          <w:b/>
          <w:sz w:val="32"/>
        </w:rPr>
      </w:pPr>
    </w:p>
    <w:p w14:paraId="62B15AD6" w14:textId="77777777" w:rsidR="008474D0" w:rsidRDefault="008474D0" w:rsidP="003E24BC">
      <w:pPr>
        <w:pStyle w:val="a3"/>
        <w:rPr>
          <w:rFonts w:ascii="Times New Roman" w:hAnsi="Times New Roman"/>
          <w:b/>
          <w:sz w:val="32"/>
        </w:rPr>
      </w:pPr>
    </w:p>
    <w:p w14:paraId="48F6B5DC" w14:textId="77777777" w:rsidR="008474D0" w:rsidRDefault="008474D0" w:rsidP="003E24BC">
      <w:pPr>
        <w:pStyle w:val="a3"/>
        <w:rPr>
          <w:rFonts w:ascii="Times New Roman" w:hAnsi="Times New Roman"/>
          <w:b/>
          <w:sz w:val="32"/>
        </w:rPr>
      </w:pPr>
    </w:p>
    <w:p w14:paraId="3BAB84E6" w14:textId="77777777" w:rsidR="008474D0" w:rsidRDefault="008474D0" w:rsidP="003E24BC">
      <w:pPr>
        <w:pStyle w:val="a3"/>
        <w:rPr>
          <w:rFonts w:ascii="Times New Roman" w:hAnsi="Times New Roman"/>
          <w:b/>
          <w:sz w:val="32"/>
        </w:rPr>
      </w:pPr>
    </w:p>
    <w:p w14:paraId="3E164C70" w14:textId="77777777" w:rsidR="008474D0" w:rsidRDefault="008474D0" w:rsidP="003E24BC">
      <w:pPr>
        <w:pStyle w:val="a3"/>
        <w:rPr>
          <w:rFonts w:ascii="Times New Roman" w:hAnsi="Times New Roman"/>
          <w:b/>
          <w:sz w:val="32"/>
        </w:rPr>
      </w:pPr>
    </w:p>
    <w:p w14:paraId="787F3934" w14:textId="77777777" w:rsidR="008474D0" w:rsidRDefault="008474D0" w:rsidP="003E24BC">
      <w:pPr>
        <w:pStyle w:val="a3"/>
        <w:rPr>
          <w:rFonts w:ascii="Times New Roman" w:hAnsi="Times New Roman"/>
          <w:b/>
          <w:sz w:val="32"/>
        </w:rPr>
      </w:pPr>
    </w:p>
    <w:p w14:paraId="43C27BE6" w14:textId="77777777" w:rsidR="008474D0" w:rsidRDefault="008474D0" w:rsidP="003E24BC">
      <w:pPr>
        <w:pStyle w:val="a3"/>
        <w:rPr>
          <w:rFonts w:ascii="Times New Roman" w:hAnsi="Times New Roman"/>
          <w:b/>
          <w:sz w:val="32"/>
        </w:rPr>
      </w:pPr>
    </w:p>
    <w:p w14:paraId="1717F1B6" w14:textId="77777777" w:rsidR="00B46F5C" w:rsidRPr="008474D0" w:rsidRDefault="00DD5D1B" w:rsidP="003E24BC">
      <w:pPr>
        <w:pStyle w:val="a3"/>
        <w:rPr>
          <w:rFonts w:ascii="Times New Roman" w:hAnsi="Times New Roman"/>
          <w:b/>
          <w:sz w:val="40"/>
          <w:szCs w:val="40"/>
        </w:rPr>
      </w:pPr>
      <w:r w:rsidRPr="008474D0">
        <w:rPr>
          <w:rFonts w:ascii="Times New Roman" w:hAnsi="Times New Roman"/>
          <w:b/>
          <w:sz w:val="40"/>
          <w:szCs w:val="40"/>
        </w:rPr>
        <w:t>Положение</w:t>
      </w:r>
    </w:p>
    <w:p w14:paraId="0CA08DB7" w14:textId="77777777" w:rsidR="00B46F5C" w:rsidRPr="008474D0" w:rsidRDefault="00B46F5C" w:rsidP="00B449A8">
      <w:pPr>
        <w:pStyle w:val="a3"/>
        <w:rPr>
          <w:rFonts w:ascii="Times New Roman" w:hAnsi="Times New Roman"/>
          <w:b/>
          <w:sz w:val="40"/>
          <w:szCs w:val="40"/>
        </w:rPr>
      </w:pPr>
      <w:r w:rsidRPr="008474D0">
        <w:rPr>
          <w:rFonts w:ascii="Times New Roman" w:hAnsi="Times New Roman"/>
          <w:b/>
          <w:sz w:val="40"/>
          <w:szCs w:val="40"/>
        </w:rPr>
        <w:t>об оплате труда работников</w:t>
      </w:r>
    </w:p>
    <w:p w14:paraId="06695A9C" w14:textId="77777777" w:rsidR="00B46F5C" w:rsidRPr="008474D0" w:rsidRDefault="00B449A8" w:rsidP="00B449A8">
      <w:pPr>
        <w:pStyle w:val="a3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8474D0">
        <w:rPr>
          <w:rFonts w:ascii="Times New Roman" w:hAnsi="Times New Roman"/>
          <w:b/>
          <w:sz w:val="40"/>
          <w:szCs w:val="40"/>
        </w:rPr>
        <w:t xml:space="preserve">муниципального казённого </w:t>
      </w:r>
      <w:r w:rsidR="00B46F5C" w:rsidRPr="008474D0">
        <w:rPr>
          <w:rFonts w:ascii="Times New Roman" w:hAnsi="Times New Roman"/>
          <w:b/>
          <w:sz w:val="40"/>
          <w:szCs w:val="40"/>
        </w:rPr>
        <w:t>учреждения культуры</w:t>
      </w:r>
    </w:p>
    <w:p w14:paraId="12C5BDD5" w14:textId="77777777" w:rsidR="00B46F5C" w:rsidRDefault="00B449A8" w:rsidP="00B449A8">
      <w:pPr>
        <w:pStyle w:val="a3"/>
        <w:rPr>
          <w:rFonts w:ascii="Times New Roman" w:hAnsi="Times New Roman"/>
          <w:b/>
          <w:sz w:val="40"/>
          <w:szCs w:val="40"/>
        </w:rPr>
      </w:pPr>
      <w:r w:rsidRPr="008474D0">
        <w:rPr>
          <w:rFonts w:ascii="Times New Roman" w:hAnsi="Times New Roman"/>
          <w:b/>
          <w:sz w:val="40"/>
          <w:szCs w:val="40"/>
        </w:rPr>
        <w:t>«Киик</w:t>
      </w:r>
      <w:r w:rsidR="00B46F5C" w:rsidRPr="008474D0">
        <w:rPr>
          <w:rFonts w:ascii="Times New Roman" w:hAnsi="Times New Roman"/>
          <w:b/>
          <w:sz w:val="40"/>
          <w:szCs w:val="40"/>
        </w:rPr>
        <w:t>ский культурно-досуговый центр»</w:t>
      </w:r>
    </w:p>
    <w:p w14:paraId="47105FD5" w14:textId="77777777" w:rsidR="00870702" w:rsidRDefault="00870702" w:rsidP="00870702"/>
    <w:p w14:paraId="5A3944D8" w14:textId="77777777" w:rsidR="00870702" w:rsidRDefault="00870702" w:rsidP="00870702"/>
    <w:p w14:paraId="621303D5" w14:textId="77777777" w:rsidR="00870702" w:rsidRDefault="00870702" w:rsidP="00870702"/>
    <w:p w14:paraId="0E86FBC4" w14:textId="77777777" w:rsidR="00870702" w:rsidRDefault="00870702" w:rsidP="00870702"/>
    <w:p w14:paraId="6B754B91" w14:textId="77777777" w:rsidR="00870702" w:rsidRDefault="00870702" w:rsidP="00870702"/>
    <w:p w14:paraId="0DE0F0D1" w14:textId="77777777" w:rsidR="00870702" w:rsidRDefault="00870702" w:rsidP="00870702"/>
    <w:p w14:paraId="09832E36" w14:textId="77777777" w:rsidR="00870702" w:rsidRDefault="00870702" w:rsidP="00870702"/>
    <w:p w14:paraId="08908E82" w14:textId="77777777" w:rsidR="00870702" w:rsidRDefault="00870702" w:rsidP="00870702"/>
    <w:p w14:paraId="2CB7D03E" w14:textId="77777777" w:rsidR="00870702" w:rsidRDefault="00870702" w:rsidP="00870702"/>
    <w:p w14:paraId="22BCAB26" w14:textId="77777777" w:rsidR="00870702" w:rsidRDefault="00870702" w:rsidP="00870702"/>
    <w:p w14:paraId="3AFE955D" w14:textId="77777777" w:rsidR="00870702" w:rsidRDefault="00870702" w:rsidP="00870702"/>
    <w:p w14:paraId="53B4F257" w14:textId="77777777" w:rsidR="00870702" w:rsidRPr="00870702" w:rsidRDefault="00870702" w:rsidP="00870702"/>
    <w:p w14:paraId="5FC1E07A" w14:textId="77777777" w:rsidR="00B46F5C" w:rsidRPr="008474D0" w:rsidRDefault="00B46F5C" w:rsidP="00B46F5C">
      <w:pPr>
        <w:pStyle w:val="a3"/>
        <w:jc w:val="both"/>
        <w:rPr>
          <w:rFonts w:ascii="Times New Roman" w:hAnsi="Times New Roman"/>
          <w:sz w:val="40"/>
          <w:szCs w:val="40"/>
        </w:rPr>
      </w:pPr>
    </w:p>
    <w:p w14:paraId="2BCD7F3D" w14:textId="77777777" w:rsidR="008474D0" w:rsidRPr="008474D0" w:rsidRDefault="008474D0" w:rsidP="00991FDF">
      <w:pPr>
        <w:pStyle w:val="a3"/>
        <w:jc w:val="both"/>
        <w:rPr>
          <w:rFonts w:ascii="Times New Roman" w:hAnsi="Times New Roman"/>
          <w:b/>
          <w:sz w:val="40"/>
          <w:szCs w:val="40"/>
        </w:rPr>
      </w:pPr>
    </w:p>
    <w:p w14:paraId="0597159D" w14:textId="77777777" w:rsidR="008474D0" w:rsidRPr="008474D0" w:rsidRDefault="008474D0" w:rsidP="00991FDF">
      <w:pPr>
        <w:pStyle w:val="a3"/>
        <w:jc w:val="both"/>
        <w:rPr>
          <w:rFonts w:ascii="Times New Roman" w:hAnsi="Times New Roman"/>
          <w:b/>
          <w:sz w:val="40"/>
          <w:szCs w:val="40"/>
        </w:rPr>
      </w:pPr>
    </w:p>
    <w:p w14:paraId="1024E255" w14:textId="77777777" w:rsidR="008474D0" w:rsidRDefault="008474D0" w:rsidP="00991FDF">
      <w:pPr>
        <w:pStyle w:val="a3"/>
        <w:jc w:val="both"/>
        <w:rPr>
          <w:rFonts w:ascii="Times New Roman" w:hAnsi="Times New Roman"/>
          <w:b/>
          <w:sz w:val="40"/>
          <w:szCs w:val="40"/>
        </w:rPr>
      </w:pPr>
    </w:p>
    <w:p w14:paraId="720B967E" w14:textId="77777777" w:rsidR="00F5200C" w:rsidRPr="00F5200C" w:rsidRDefault="00F5200C" w:rsidP="00F5200C"/>
    <w:p w14:paraId="419941C8" w14:textId="77777777" w:rsidR="008474D0" w:rsidRDefault="008474D0" w:rsidP="00991FDF">
      <w:pPr>
        <w:pStyle w:val="a3"/>
        <w:jc w:val="both"/>
        <w:rPr>
          <w:rFonts w:ascii="Times New Roman" w:hAnsi="Times New Roman"/>
          <w:b/>
          <w:sz w:val="40"/>
          <w:szCs w:val="40"/>
        </w:rPr>
      </w:pPr>
    </w:p>
    <w:p w14:paraId="2F7D5F9D" w14:textId="77777777" w:rsidR="00F5200C" w:rsidRDefault="00F5200C" w:rsidP="00F5200C"/>
    <w:p w14:paraId="77C9C839" w14:textId="77777777" w:rsidR="00870702" w:rsidRDefault="00870702" w:rsidP="00F5200C"/>
    <w:p w14:paraId="131329C5" w14:textId="77777777" w:rsidR="00870702" w:rsidRDefault="00870702" w:rsidP="00F5200C"/>
    <w:p w14:paraId="6136362B" w14:textId="77777777" w:rsidR="00870702" w:rsidRDefault="00870702" w:rsidP="00F5200C"/>
    <w:p w14:paraId="45A03D11" w14:textId="77777777" w:rsidR="00265B00" w:rsidRDefault="00265B00" w:rsidP="00F5200C"/>
    <w:p w14:paraId="32AE091E" w14:textId="77777777" w:rsidR="00265B00" w:rsidRDefault="00265B00" w:rsidP="00F5200C"/>
    <w:p w14:paraId="027F8572" w14:textId="77777777" w:rsidR="00265B00" w:rsidRDefault="00265B00" w:rsidP="00F5200C"/>
    <w:p w14:paraId="398214AA" w14:textId="77777777" w:rsidR="00265B00" w:rsidRDefault="00265B00" w:rsidP="00F5200C"/>
    <w:p w14:paraId="422B3291" w14:textId="77777777" w:rsidR="00265B00" w:rsidRDefault="00265B00" w:rsidP="00F5200C"/>
    <w:p w14:paraId="3F8AD378" w14:textId="77777777" w:rsidR="00265B00" w:rsidRDefault="00265B00" w:rsidP="00F5200C"/>
    <w:p w14:paraId="77C8F406" w14:textId="77777777" w:rsidR="00870702" w:rsidRDefault="00870702" w:rsidP="00F5200C"/>
    <w:p w14:paraId="786C66B8" w14:textId="77777777" w:rsidR="00870702" w:rsidRDefault="00870702" w:rsidP="00F5200C"/>
    <w:p w14:paraId="71AD938E" w14:textId="77777777" w:rsidR="00870702" w:rsidRPr="00F5200C" w:rsidRDefault="00870702" w:rsidP="00F5200C"/>
    <w:p w14:paraId="2B02B263" w14:textId="77777777" w:rsidR="00B46F5C" w:rsidRPr="004A63FF" w:rsidRDefault="004B5A42" w:rsidP="00991FDF">
      <w:pPr>
        <w:pStyle w:val="a3"/>
        <w:jc w:val="both"/>
        <w:rPr>
          <w:rFonts w:ascii="Times New Roman" w:hAnsi="Times New Roman"/>
          <w:b/>
        </w:rPr>
      </w:pPr>
      <w:proofErr w:type="spellStart"/>
      <w:r w:rsidRPr="004A63FF">
        <w:rPr>
          <w:rFonts w:ascii="Times New Roman" w:hAnsi="Times New Roman"/>
          <w:b/>
        </w:rPr>
        <w:lastRenderedPageBreak/>
        <w:t>1.Общие</w:t>
      </w:r>
      <w:proofErr w:type="spellEnd"/>
      <w:r w:rsidRPr="004A63FF">
        <w:rPr>
          <w:rFonts w:ascii="Times New Roman" w:hAnsi="Times New Roman"/>
          <w:b/>
        </w:rPr>
        <w:t xml:space="preserve"> </w:t>
      </w:r>
      <w:r w:rsidR="00B46F5C" w:rsidRPr="004A63FF">
        <w:rPr>
          <w:rFonts w:ascii="Times New Roman" w:hAnsi="Times New Roman"/>
          <w:b/>
        </w:rPr>
        <w:t>положения.</w:t>
      </w:r>
    </w:p>
    <w:p w14:paraId="218246ED" w14:textId="77B010A8" w:rsidR="00C71A54" w:rsidRPr="004A63FF" w:rsidRDefault="00B46F5C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1.1.</w:t>
      </w:r>
      <w:r w:rsidR="00D32E29" w:rsidRPr="004A63FF">
        <w:rPr>
          <w:rFonts w:ascii="Times New Roman" w:hAnsi="Times New Roman"/>
        </w:rPr>
        <w:t xml:space="preserve"> </w:t>
      </w:r>
      <w:r w:rsidRPr="004A63FF">
        <w:rPr>
          <w:rFonts w:ascii="Times New Roman" w:hAnsi="Times New Roman"/>
        </w:rPr>
        <w:t xml:space="preserve">Настоящее Положение </w:t>
      </w:r>
      <w:r w:rsidR="00C71A54" w:rsidRPr="004A63FF">
        <w:rPr>
          <w:rFonts w:ascii="Times New Roman" w:hAnsi="Times New Roman"/>
        </w:rPr>
        <w:t xml:space="preserve">разработано в соответствии  </w:t>
      </w:r>
    </w:p>
    <w:p w14:paraId="1DE7A61A" w14:textId="77777777" w:rsidR="00C71A54" w:rsidRPr="004A63FF" w:rsidRDefault="00C71A54" w:rsidP="004E5F25">
      <w:pPr>
        <w:pStyle w:val="a3"/>
        <w:numPr>
          <w:ilvl w:val="0"/>
          <w:numId w:val="24"/>
        </w:numPr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 xml:space="preserve">со статьей 144 Трудового кодекса Российской Федерации, с федеральным законодательством и законодательством Новосибирской области, </w:t>
      </w:r>
    </w:p>
    <w:p w14:paraId="5ADBE92B" w14:textId="77777777" w:rsidR="00155299" w:rsidRPr="004A63FF" w:rsidRDefault="00155299" w:rsidP="004E5F25">
      <w:pPr>
        <w:pStyle w:val="a3"/>
        <w:numPr>
          <w:ilvl w:val="0"/>
          <w:numId w:val="24"/>
        </w:numPr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 xml:space="preserve"> П</w:t>
      </w:r>
      <w:r w:rsidR="00C71A54" w:rsidRPr="004A63FF">
        <w:rPr>
          <w:rFonts w:ascii="Times New Roman" w:hAnsi="Times New Roman"/>
        </w:rPr>
        <w:t xml:space="preserve">остановлением Правительства Новосибирской области от </w:t>
      </w:r>
      <w:proofErr w:type="spellStart"/>
      <w:r w:rsidRPr="004A63FF">
        <w:rPr>
          <w:rFonts w:ascii="Times New Roman" w:hAnsi="Times New Roman"/>
        </w:rPr>
        <w:t>26.06.2018г</w:t>
      </w:r>
      <w:proofErr w:type="spellEnd"/>
      <w:r w:rsidR="00C71A54" w:rsidRPr="004A63FF">
        <w:rPr>
          <w:rFonts w:ascii="Times New Roman" w:hAnsi="Times New Roman"/>
        </w:rPr>
        <w:t xml:space="preserve"> № </w:t>
      </w:r>
      <w:r w:rsidRPr="004A63FF">
        <w:rPr>
          <w:rFonts w:ascii="Times New Roman" w:hAnsi="Times New Roman"/>
        </w:rPr>
        <w:t>27</w:t>
      </w:r>
      <w:r w:rsidR="00D27181" w:rsidRPr="004A63FF">
        <w:rPr>
          <w:rFonts w:ascii="Times New Roman" w:hAnsi="Times New Roman"/>
        </w:rPr>
        <w:t>2</w:t>
      </w:r>
      <w:r w:rsidR="00C71A54" w:rsidRPr="004A63FF">
        <w:rPr>
          <w:rFonts w:ascii="Times New Roman" w:hAnsi="Times New Roman"/>
        </w:rPr>
        <w:t>-п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области»,</w:t>
      </w:r>
    </w:p>
    <w:p w14:paraId="418CF987" w14:textId="77777777" w:rsidR="00155299" w:rsidRPr="004A63FF" w:rsidRDefault="00155299" w:rsidP="004E5F25">
      <w:pPr>
        <w:ind w:left="360"/>
        <w:jc w:val="both"/>
      </w:pPr>
    </w:p>
    <w:p w14:paraId="584D80E4" w14:textId="77777777" w:rsidR="00C71A54" w:rsidRPr="004A63FF" w:rsidRDefault="00155299" w:rsidP="004E5F25">
      <w:pPr>
        <w:pStyle w:val="a3"/>
        <w:numPr>
          <w:ilvl w:val="0"/>
          <w:numId w:val="24"/>
        </w:numPr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 xml:space="preserve"> П</w:t>
      </w:r>
      <w:r w:rsidR="006B7D95" w:rsidRPr="004A63FF">
        <w:rPr>
          <w:rFonts w:ascii="Times New Roman" w:hAnsi="Times New Roman"/>
        </w:rPr>
        <w:t>остановлением администрации Тогучинского района Новосибир</w:t>
      </w:r>
      <w:r w:rsidR="00B449A8" w:rsidRPr="004A63FF">
        <w:rPr>
          <w:rFonts w:ascii="Times New Roman" w:hAnsi="Times New Roman"/>
        </w:rPr>
        <w:t xml:space="preserve">ской области от </w:t>
      </w:r>
      <w:r w:rsidR="00EE1A3F" w:rsidRPr="004A63FF">
        <w:rPr>
          <w:rFonts w:ascii="Times New Roman" w:hAnsi="Times New Roman"/>
        </w:rPr>
        <w:t>25.07</w:t>
      </w:r>
      <w:r w:rsidR="00D27181" w:rsidRPr="004A63FF">
        <w:rPr>
          <w:rFonts w:ascii="Times New Roman" w:hAnsi="Times New Roman"/>
        </w:rPr>
        <w:t>.2022</w:t>
      </w:r>
      <w:r w:rsidR="00B449A8" w:rsidRPr="004A63FF">
        <w:rPr>
          <w:rFonts w:ascii="Times New Roman" w:hAnsi="Times New Roman"/>
        </w:rPr>
        <w:t xml:space="preserve"> года</w:t>
      </w:r>
      <w:r w:rsidR="006B7D95" w:rsidRPr="004A63FF">
        <w:rPr>
          <w:rFonts w:ascii="Times New Roman" w:hAnsi="Times New Roman"/>
        </w:rPr>
        <w:t xml:space="preserve"> № </w:t>
      </w:r>
      <w:r w:rsidR="00EE1A3F" w:rsidRPr="004A63FF">
        <w:rPr>
          <w:rFonts w:ascii="Times New Roman" w:hAnsi="Times New Roman"/>
        </w:rPr>
        <w:t>814</w:t>
      </w:r>
      <w:r w:rsidR="006B7D95" w:rsidRPr="004A63FF">
        <w:rPr>
          <w:rFonts w:ascii="Times New Roman" w:hAnsi="Times New Roman"/>
        </w:rPr>
        <w:t xml:space="preserve">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</w:t>
      </w:r>
      <w:r w:rsidR="006B7D95" w:rsidRPr="004A63FF">
        <w:rPr>
          <w:rFonts w:ascii="Times New Roman" w:hAnsi="Times New Roman"/>
        </w:rPr>
        <w:tab/>
        <w:t>Тогучинского района Новосибирской области</w:t>
      </w:r>
      <w:r w:rsidR="0031160C" w:rsidRPr="004A63FF">
        <w:rPr>
          <w:rFonts w:ascii="Times New Roman" w:hAnsi="Times New Roman"/>
        </w:rPr>
        <w:t>.»</w:t>
      </w:r>
    </w:p>
    <w:p w14:paraId="3056844B" w14:textId="77777777" w:rsidR="00C334AA" w:rsidRPr="004A63FF" w:rsidRDefault="00C334AA" w:rsidP="004E5F25">
      <w:pPr>
        <w:pStyle w:val="af2"/>
        <w:jc w:val="both"/>
      </w:pPr>
    </w:p>
    <w:p w14:paraId="7DC807F1" w14:textId="5C0068E2" w:rsidR="00EA5C94" w:rsidRPr="004A63FF" w:rsidRDefault="00957D8E" w:rsidP="004E5F25">
      <w:pPr>
        <w:pStyle w:val="a3"/>
        <w:ind w:left="720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  <w:sz w:val="28"/>
          <w:szCs w:val="28"/>
        </w:rPr>
        <w:t xml:space="preserve"> </w:t>
      </w:r>
      <w:r w:rsidRPr="001B2BD7">
        <w:rPr>
          <w:rFonts w:ascii="Times New Roman" w:hAnsi="Times New Roman"/>
        </w:rPr>
        <w:t>Отраслевым тарифным соглашением между администрацией Тогучинского района Новосибирской области, Тогучинской районной организацией Новосибирской областной организации Общероссийского профессионального союза работников культуры и Советом работодателей работников культуры Тогучинского района Новосибирской области</w:t>
      </w:r>
      <w:r w:rsidRPr="001B2BD7">
        <w:rPr>
          <w:rFonts w:ascii="Times New Roman" w:hAnsi="Times New Roman"/>
          <w:b/>
        </w:rPr>
        <w:t>.</w:t>
      </w:r>
      <w:r w:rsidRPr="001B2BD7">
        <w:rPr>
          <w:rFonts w:ascii="Times New Roman" w:hAnsi="Times New Roman"/>
        </w:rPr>
        <w:t xml:space="preserve"> (далее – Отраслевое тарифное соглашение):</w:t>
      </w:r>
    </w:p>
    <w:p w14:paraId="54E9E4AE" w14:textId="76DFABA0" w:rsidR="00D774BF" w:rsidRPr="004A63FF" w:rsidRDefault="00C71A54" w:rsidP="004E5F25">
      <w:pPr>
        <w:pStyle w:val="a3"/>
        <w:numPr>
          <w:ilvl w:val="0"/>
          <w:numId w:val="24"/>
        </w:numPr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прим</w:t>
      </w:r>
      <w:r w:rsidR="00B449A8" w:rsidRPr="004A63FF">
        <w:rPr>
          <w:rFonts w:ascii="Times New Roman" w:hAnsi="Times New Roman"/>
        </w:rPr>
        <w:t xml:space="preserve">еняется </w:t>
      </w:r>
      <w:r w:rsidRPr="004A63FF">
        <w:rPr>
          <w:rFonts w:ascii="Times New Roman" w:hAnsi="Times New Roman"/>
        </w:rPr>
        <w:t xml:space="preserve">при определении размера оплаты труда работников учреждения, </w:t>
      </w:r>
      <w:r w:rsidR="00D774BF" w:rsidRPr="004A63FF">
        <w:rPr>
          <w:rFonts w:ascii="Times New Roman" w:hAnsi="Times New Roman"/>
        </w:rPr>
        <w:t xml:space="preserve">предусматривает порядок и условия оплаты труда, порядок расходования средств на оплату труда, систему материального стимулирования и поощрения сотрудников </w:t>
      </w:r>
      <w:r w:rsidR="00B449A8" w:rsidRPr="004A63FF">
        <w:rPr>
          <w:rFonts w:ascii="Times New Roman" w:hAnsi="Times New Roman"/>
        </w:rPr>
        <w:t>МКУК «Киик</w:t>
      </w:r>
      <w:r w:rsidR="00D774BF" w:rsidRPr="004A63FF">
        <w:rPr>
          <w:rFonts w:ascii="Times New Roman" w:hAnsi="Times New Roman"/>
        </w:rPr>
        <w:t>ский КДЦ»</w:t>
      </w:r>
      <w:r w:rsidR="00EA5C94" w:rsidRPr="004A63FF">
        <w:rPr>
          <w:rFonts w:ascii="Times New Roman" w:hAnsi="Times New Roman"/>
        </w:rPr>
        <w:t xml:space="preserve"> </w:t>
      </w:r>
      <w:r w:rsidR="00C24AD7" w:rsidRPr="004A63FF">
        <w:rPr>
          <w:rFonts w:ascii="Times New Roman" w:hAnsi="Times New Roman"/>
        </w:rPr>
        <w:t>(далее -учреждение)</w:t>
      </w:r>
    </w:p>
    <w:p w14:paraId="2BF6D9EE" w14:textId="77777777" w:rsidR="00D774BF" w:rsidRPr="004A63FF" w:rsidRDefault="00D774BF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Система материального стимулирования и поощрения имеет целью повышение мотивации к труду сотрудников учреждения, обеспечение их материальной заинтересованности и повышение ответственности за результаты своей деятельности, в том числе при оказании услуг.</w:t>
      </w:r>
    </w:p>
    <w:p w14:paraId="38134D76" w14:textId="77777777" w:rsidR="00D774BF" w:rsidRPr="004A63FF" w:rsidRDefault="00BB5F29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 xml:space="preserve">1.2. </w:t>
      </w:r>
      <w:r w:rsidR="00C71A54" w:rsidRPr="004A63FF">
        <w:rPr>
          <w:rFonts w:ascii="Times New Roman" w:hAnsi="Times New Roman"/>
        </w:rPr>
        <w:t>Настоящее Положение распространяется на лиц, принятых на работу в соответ</w:t>
      </w:r>
      <w:r w:rsidR="00C71A54" w:rsidRPr="004A63FF">
        <w:rPr>
          <w:rFonts w:ascii="Times New Roman" w:hAnsi="Times New Roman"/>
        </w:rPr>
        <w:softHyphen/>
        <w:t>ствии с распорядительными актами руководителя учреждения и осуществляющих трудовую деятельность на основании заключенных с ними трудовых договоров. Положение распространяется в равной степени на сотрудников, трудящихся на усло</w:t>
      </w:r>
      <w:r w:rsidR="00C71A54" w:rsidRPr="004A63FF">
        <w:rPr>
          <w:rFonts w:ascii="Times New Roman" w:hAnsi="Times New Roman"/>
        </w:rPr>
        <w:softHyphen/>
        <w:t>виях совместительства (внешнего или внутреннего).</w:t>
      </w:r>
    </w:p>
    <w:p w14:paraId="578F8514" w14:textId="77777777" w:rsidR="00C71A54" w:rsidRPr="004A63FF" w:rsidRDefault="00410E1B" w:rsidP="004E5F25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A63FF">
        <w:rPr>
          <w:sz w:val="24"/>
          <w:szCs w:val="24"/>
        </w:rPr>
        <w:t xml:space="preserve">1.3. </w:t>
      </w:r>
      <w:r w:rsidR="00C71A54" w:rsidRPr="004A63FF">
        <w:rPr>
          <w:sz w:val="24"/>
          <w:szCs w:val="24"/>
        </w:rPr>
        <w:t>В настоящем Положении под оплатой труда понимаются денежные средства, выплачиваемые сотрудникам за выполнение ими трудовой функции, в том числе компенсационные, стимулирующие и поощрительные выплаты, производимые сотрудникам в соответствии с трудовым законодательством РФ, настоящим Положением, коллективным договором, трудовыми договорами, иными локальными нормативными актами учреждения.</w:t>
      </w:r>
    </w:p>
    <w:p w14:paraId="37F1289B" w14:textId="387BF0A3" w:rsidR="00C71A54" w:rsidRPr="004A63FF" w:rsidRDefault="00C71A54" w:rsidP="004E5F25">
      <w:pPr>
        <w:pStyle w:val="ac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1.4.</w:t>
      </w:r>
      <w:r w:rsidR="00D32E29" w:rsidRPr="004A63FF">
        <w:rPr>
          <w:sz w:val="24"/>
          <w:szCs w:val="24"/>
        </w:rPr>
        <w:t xml:space="preserve"> </w:t>
      </w:r>
      <w:r w:rsidRPr="004A63FF">
        <w:rPr>
          <w:sz w:val="24"/>
          <w:szCs w:val="24"/>
        </w:rPr>
        <w:t>Размеры должностных окладов, выплат компенсационного и стимулирующего</w:t>
      </w:r>
      <w:r w:rsidR="000B40C2" w:rsidRPr="004A63FF">
        <w:rPr>
          <w:sz w:val="24"/>
          <w:szCs w:val="24"/>
        </w:rPr>
        <w:t xml:space="preserve"> характера, устанавливаются в </w:t>
      </w:r>
      <w:r w:rsidRPr="004A63FF">
        <w:rPr>
          <w:sz w:val="24"/>
          <w:szCs w:val="24"/>
        </w:rPr>
        <w:t xml:space="preserve">пределах фонда оплаты труда учреждения. Фонд оплаты труда сотрудников учреждения формируется на календарный год </w:t>
      </w:r>
      <w:r w:rsidR="001F292B" w:rsidRPr="004A63FF">
        <w:rPr>
          <w:sz w:val="24"/>
          <w:szCs w:val="24"/>
        </w:rPr>
        <w:t>администрацией Киик</w:t>
      </w:r>
      <w:r w:rsidRPr="004A63FF">
        <w:rPr>
          <w:sz w:val="24"/>
          <w:szCs w:val="24"/>
        </w:rPr>
        <w:t>ского сельсовета.</w:t>
      </w:r>
    </w:p>
    <w:p w14:paraId="39AFA211" w14:textId="77777777" w:rsidR="000A58FD" w:rsidRPr="004A63FF" w:rsidRDefault="000A58FD" w:rsidP="004E5F25">
      <w:pPr>
        <w:pStyle w:val="ac"/>
        <w:jc w:val="both"/>
        <w:rPr>
          <w:sz w:val="24"/>
          <w:szCs w:val="24"/>
        </w:rPr>
      </w:pPr>
      <w:r w:rsidRPr="004A63FF">
        <w:rPr>
          <w:sz w:val="24"/>
          <w:szCs w:val="24"/>
        </w:rPr>
        <w:t xml:space="preserve">1.5. Система оплаты труда работников устанавливается с учетом Единого квалификационного справочника должностей руководителей, специалистов и служащих, Единого тарифно - квалификационного справочника работ и профессий рабочих, а также с учетом государственных гарантий по оплате труда, перечня видов выплат компенсационного и стимулирующего характера, установленного отраслевым тарифным соглашением, рекомендаций Российской трехсторонней комиссии по регулированию социально - трудовых </w:t>
      </w:r>
      <w:r w:rsidRPr="004A63FF">
        <w:rPr>
          <w:sz w:val="24"/>
          <w:szCs w:val="24"/>
        </w:rPr>
        <w:lastRenderedPageBreak/>
        <w:t xml:space="preserve">отношений (часть третья </w:t>
      </w:r>
      <w:proofErr w:type="spellStart"/>
      <w:r w:rsidRPr="004A63FF">
        <w:rPr>
          <w:sz w:val="24"/>
          <w:szCs w:val="24"/>
        </w:rPr>
        <w:t>ст.135</w:t>
      </w:r>
      <w:proofErr w:type="spellEnd"/>
      <w:r w:rsidRPr="004A63FF">
        <w:rPr>
          <w:sz w:val="24"/>
          <w:szCs w:val="24"/>
        </w:rPr>
        <w:t xml:space="preserve"> Трудового кодекса Российской Федерации) и мнения отраслевого профсоюза.</w:t>
      </w:r>
    </w:p>
    <w:p w14:paraId="21E94543" w14:textId="77777777" w:rsidR="000A58FD" w:rsidRPr="004A63FF" w:rsidRDefault="00FA3305" w:rsidP="004E5F25">
      <w:pPr>
        <w:pStyle w:val="ac"/>
        <w:jc w:val="both"/>
        <w:rPr>
          <w:sz w:val="24"/>
          <w:szCs w:val="24"/>
          <w:u w:val="single"/>
        </w:rPr>
      </w:pPr>
      <w:r w:rsidRPr="004A63FF">
        <w:rPr>
          <w:sz w:val="24"/>
          <w:szCs w:val="24"/>
          <w:u w:val="single"/>
        </w:rPr>
        <w:t>С</w:t>
      </w:r>
      <w:r w:rsidR="000A58FD" w:rsidRPr="004A63FF">
        <w:rPr>
          <w:sz w:val="24"/>
          <w:szCs w:val="24"/>
          <w:u w:val="single"/>
        </w:rPr>
        <w:t>истем</w:t>
      </w:r>
      <w:r w:rsidRPr="004A63FF">
        <w:rPr>
          <w:sz w:val="24"/>
          <w:szCs w:val="24"/>
          <w:u w:val="single"/>
        </w:rPr>
        <w:t>а</w:t>
      </w:r>
      <w:r w:rsidR="000A58FD" w:rsidRPr="004A63FF">
        <w:rPr>
          <w:sz w:val="24"/>
          <w:szCs w:val="24"/>
          <w:u w:val="single"/>
        </w:rPr>
        <w:t xml:space="preserve"> оплаты труда работников учреждения</w:t>
      </w:r>
      <w:r w:rsidR="000B40C2" w:rsidRPr="004A63FF">
        <w:rPr>
          <w:sz w:val="24"/>
          <w:szCs w:val="24"/>
          <w:u w:val="single"/>
        </w:rPr>
        <w:t xml:space="preserve"> </w:t>
      </w:r>
      <w:r w:rsidRPr="004A63FF">
        <w:rPr>
          <w:sz w:val="24"/>
          <w:szCs w:val="24"/>
          <w:u w:val="single"/>
        </w:rPr>
        <w:t>обеспечивает</w:t>
      </w:r>
      <w:r w:rsidR="000A58FD" w:rsidRPr="004A63FF">
        <w:rPr>
          <w:sz w:val="24"/>
          <w:szCs w:val="24"/>
          <w:u w:val="single"/>
        </w:rPr>
        <w:t>:</w:t>
      </w:r>
    </w:p>
    <w:p w14:paraId="0D12E213" w14:textId="77777777" w:rsidR="000A58FD" w:rsidRPr="004A63FF" w:rsidRDefault="000A58FD" w:rsidP="004E5F25">
      <w:pPr>
        <w:pStyle w:val="ac"/>
        <w:numPr>
          <w:ilvl w:val="0"/>
          <w:numId w:val="25"/>
        </w:numPr>
        <w:jc w:val="both"/>
        <w:rPr>
          <w:sz w:val="24"/>
          <w:szCs w:val="24"/>
        </w:rPr>
      </w:pPr>
      <w:r w:rsidRPr="004A63FF">
        <w:rPr>
          <w:sz w:val="24"/>
          <w:szCs w:val="24"/>
        </w:rPr>
        <w:t>недопущение снижения и (или) ухудшения размеров и условий оплаты труда работников учреждения культуры по сравнению с размерами и условиями оплаты труда, предусмотренными Трудовым кодексом Российской Федерации, федеральными законами и иными нормативными правовыми актами Российской Федерации, нормативными правовыми актами Новосибирской области;</w:t>
      </w:r>
    </w:p>
    <w:p w14:paraId="2877B85D" w14:textId="77777777" w:rsidR="000A58FD" w:rsidRPr="004A63FF" w:rsidRDefault="000A58FD" w:rsidP="004E5F25">
      <w:pPr>
        <w:pStyle w:val="ac"/>
        <w:numPr>
          <w:ilvl w:val="0"/>
          <w:numId w:val="25"/>
        </w:numPr>
        <w:jc w:val="both"/>
        <w:rPr>
          <w:sz w:val="24"/>
          <w:szCs w:val="24"/>
        </w:rPr>
      </w:pPr>
      <w:r w:rsidRPr="004A63FF">
        <w:rPr>
          <w:sz w:val="24"/>
          <w:szCs w:val="24"/>
        </w:rPr>
        <w:t>зависимость заработной платы каждого работника от его квалификации, сложности выполняемой работы, количества и качества затраченного труда без ограничения ее максимальным размером;</w:t>
      </w:r>
    </w:p>
    <w:p w14:paraId="13E889E0" w14:textId="77777777" w:rsidR="000A58FD" w:rsidRPr="004A63FF" w:rsidRDefault="000A58FD" w:rsidP="004E5F25">
      <w:pPr>
        <w:pStyle w:val="ac"/>
        <w:numPr>
          <w:ilvl w:val="0"/>
          <w:numId w:val="26"/>
        </w:numPr>
        <w:jc w:val="both"/>
        <w:rPr>
          <w:sz w:val="24"/>
          <w:szCs w:val="24"/>
        </w:rPr>
      </w:pPr>
      <w:r w:rsidRPr="004A63FF">
        <w:rPr>
          <w:sz w:val="24"/>
          <w:szCs w:val="24"/>
        </w:rPr>
        <w:t>равная оплата за труд равной ценности, в том числе при установлении размеров окладов (должностных окладов), ставок заработной платы, выплат компенсационного и стимулирующего характера, а также недопущение какой бы то ни было дискриминации - различий, исключений и предпочтений, не связанных с деловыми качествами работников и результатами их труда, а также результатами деятельности учреждений культуры;</w:t>
      </w:r>
    </w:p>
    <w:p w14:paraId="5AFE11CB" w14:textId="77777777" w:rsidR="000A58FD" w:rsidRPr="004A63FF" w:rsidRDefault="000A58FD" w:rsidP="004E5F25">
      <w:pPr>
        <w:pStyle w:val="ac"/>
        <w:numPr>
          <w:ilvl w:val="0"/>
          <w:numId w:val="26"/>
        </w:numPr>
        <w:jc w:val="both"/>
        <w:rPr>
          <w:sz w:val="24"/>
          <w:szCs w:val="24"/>
        </w:rPr>
      </w:pPr>
      <w:r w:rsidRPr="004A63FF">
        <w:rPr>
          <w:sz w:val="24"/>
          <w:szCs w:val="24"/>
        </w:rPr>
        <w:t>создание условий для оплаты труда работников в зависимости от результатов и качества работы, а также их заинтересованности в эффективном функционировании структурных подразделений и учреждения культуры в целом, в повышении качества оказываемых услуг;</w:t>
      </w:r>
    </w:p>
    <w:p w14:paraId="5FFD7428" w14:textId="77777777" w:rsidR="000A58FD" w:rsidRPr="004A63FF" w:rsidRDefault="000A58FD" w:rsidP="004E5F25">
      <w:pPr>
        <w:pStyle w:val="ac"/>
        <w:numPr>
          <w:ilvl w:val="0"/>
          <w:numId w:val="26"/>
        </w:numPr>
        <w:jc w:val="both"/>
        <w:rPr>
          <w:sz w:val="24"/>
          <w:szCs w:val="24"/>
        </w:rPr>
      </w:pPr>
      <w:r w:rsidRPr="004A63FF">
        <w:rPr>
          <w:sz w:val="24"/>
          <w:szCs w:val="24"/>
        </w:rPr>
        <w:t>повышение уровня реального содержания заработной платы работников учреждения культуры;</w:t>
      </w:r>
    </w:p>
    <w:p w14:paraId="195E1373" w14:textId="77777777" w:rsidR="00C71A54" w:rsidRPr="004A63FF" w:rsidRDefault="000A58FD" w:rsidP="004E5F25">
      <w:pPr>
        <w:pStyle w:val="ac"/>
        <w:numPr>
          <w:ilvl w:val="0"/>
          <w:numId w:val="26"/>
        </w:numPr>
        <w:jc w:val="both"/>
        <w:rPr>
          <w:sz w:val="24"/>
          <w:szCs w:val="24"/>
        </w:rPr>
      </w:pPr>
      <w:r w:rsidRPr="004A63FF">
        <w:rPr>
          <w:sz w:val="24"/>
          <w:szCs w:val="24"/>
        </w:rPr>
        <w:t>другие гарантии по оплате труда, предусмотренные трудовым законодательством и иными нормативными правовыми актами Российской Федерации и Новосибирской области, содержащими нормы трудового права.</w:t>
      </w:r>
    </w:p>
    <w:p w14:paraId="491CF25A" w14:textId="77777777" w:rsidR="000A58FD" w:rsidRPr="004A63FF" w:rsidRDefault="000A58FD" w:rsidP="004E5F25">
      <w:pPr>
        <w:pStyle w:val="ac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1.6. Оплата труда сотрудников учреждения,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</w:t>
      </w:r>
    </w:p>
    <w:p w14:paraId="768A3CC9" w14:textId="77777777" w:rsidR="000A58FD" w:rsidRPr="004A63FF" w:rsidRDefault="000A58FD" w:rsidP="004E5F25">
      <w:pPr>
        <w:pStyle w:val="ac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1.7. К работникам, осуществляющим основную деятельность в отрасли культуры, относятся работники, непосредственно обеспечивающие выполнение основных функций, с целью реализации которых создано учреждение</w:t>
      </w:r>
      <w:r w:rsidR="00085713" w:rsidRPr="004A63FF">
        <w:rPr>
          <w:sz w:val="24"/>
          <w:szCs w:val="24"/>
        </w:rPr>
        <w:t>.</w:t>
      </w:r>
    </w:p>
    <w:p w14:paraId="304ADFE9" w14:textId="77777777" w:rsidR="000A58FD" w:rsidRPr="004A63FF" w:rsidRDefault="000A58FD" w:rsidP="004E5F25">
      <w:pPr>
        <w:pStyle w:val="ac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1.8. Заработная плата сотрудника учреждения предельными размерами не ограничивается.</w:t>
      </w:r>
    </w:p>
    <w:p w14:paraId="437CAEE8" w14:textId="3115FA31" w:rsidR="00085713" w:rsidRPr="004A63FF" w:rsidRDefault="00085713" w:rsidP="004E5F25">
      <w:pPr>
        <w:pStyle w:val="ac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1. 9.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 в соответствии с Федеральным законом от 19.06.2000 № 82-ФЗ «О минимальном размере оплаты труда»,</w:t>
      </w:r>
      <w:r w:rsidR="00EE1A3F" w:rsidRPr="004A63FF">
        <w:rPr>
          <w:color w:val="333333"/>
          <w:sz w:val="24"/>
          <w:szCs w:val="24"/>
          <w:shd w:val="clear" w:color="auto" w:fill="FFFFFF"/>
        </w:rPr>
        <w:t xml:space="preserve"> </w:t>
      </w:r>
      <w:r w:rsidRPr="004A63FF">
        <w:rPr>
          <w:sz w:val="24"/>
          <w:szCs w:val="24"/>
        </w:rPr>
        <w:t>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заключения.</w:t>
      </w:r>
    </w:p>
    <w:p w14:paraId="214EDC24" w14:textId="77777777" w:rsidR="00085713" w:rsidRPr="004A63FF" w:rsidRDefault="00085713" w:rsidP="004E5F25">
      <w:pPr>
        <w:pStyle w:val="ac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При наступлении у работника права на изменение размера оплаты труда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изменение размера оплаты его труда осуществляется по окончании указанных периодов.</w:t>
      </w:r>
    </w:p>
    <w:p w14:paraId="69600D18" w14:textId="77777777" w:rsidR="00B46F5C" w:rsidRPr="004A63FF" w:rsidRDefault="00085713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1.10</w:t>
      </w:r>
      <w:r w:rsidR="00B46F5C" w:rsidRPr="004A63FF">
        <w:rPr>
          <w:rFonts w:ascii="Times New Roman" w:hAnsi="Times New Roman"/>
        </w:rPr>
        <w:t>. Руководитель несет ответственность за своевременную и правильную оплату труда работников в соответствии с действующим законодательством.</w:t>
      </w:r>
    </w:p>
    <w:p w14:paraId="24E33E84" w14:textId="545D1E80" w:rsidR="006A23F6" w:rsidRPr="004A63FF" w:rsidRDefault="00FA3305" w:rsidP="004E5F25">
      <w:pPr>
        <w:jc w:val="both"/>
        <w:rPr>
          <w:sz w:val="24"/>
          <w:szCs w:val="24"/>
        </w:rPr>
      </w:pPr>
      <w:r w:rsidRPr="00DF11D6">
        <w:rPr>
          <w:sz w:val="24"/>
          <w:szCs w:val="24"/>
        </w:rPr>
        <w:t>1.1</w:t>
      </w:r>
      <w:r w:rsidR="00085713" w:rsidRPr="00DF11D6">
        <w:rPr>
          <w:sz w:val="24"/>
          <w:szCs w:val="24"/>
        </w:rPr>
        <w:t>1</w:t>
      </w:r>
      <w:r w:rsidR="00B46F5C" w:rsidRPr="00DF11D6">
        <w:rPr>
          <w:sz w:val="24"/>
          <w:szCs w:val="24"/>
        </w:rPr>
        <w:t>.</w:t>
      </w:r>
      <w:r w:rsidR="00B46F5C" w:rsidRPr="004A63FF">
        <w:rPr>
          <w:sz w:val="24"/>
          <w:szCs w:val="24"/>
        </w:rPr>
        <w:t xml:space="preserve"> Выплата заработной платы работникам производит</w:t>
      </w:r>
      <w:r w:rsidR="007900B5" w:rsidRPr="004A63FF">
        <w:rPr>
          <w:sz w:val="24"/>
          <w:szCs w:val="24"/>
        </w:rPr>
        <w:t xml:space="preserve">ся </w:t>
      </w:r>
      <w:r w:rsidR="00940FC8">
        <w:rPr>
          <w:sz w:val="24"/>
          <w:szCs w:val="24"/>
        </w:rPr>
        <w:t>з</w:t>
      </w:r>
      <w:r w:rsidR="00940FC8" w:rsidRPr="00F14F8B">
        <w:rPr>
          <w:sz w:val="24"/>
          <w:szCs w:val="24"/>
        </w:rPr>
        <w:t xml:space="preserve">а первую половину месяца 15-го числа </w:t>
      </w:r>
      <w:r w:rsidR="00DF11D6">
        <w:rPr>
          <w:sz w:val="24"/>
          <w:szCs w:val="24"/>
        </w:rPr>
        <w:t>каждого</w:t>
      </w:r>
      <w:r w:rsidR="00940FC8" w:rsidRPr="00F14F8B">
        <w:rPr>
          <w:sz w:val="24"/>
          <w:szCs w:val="24"/>
        </w:rPr>
        <w:t xml:space="preserve"> месяца,</w:t>
      </w:r>
      <w:r w:rsidR="00DF11D6">
        <w:rPr>
          <w:sz w:val="24"/>
          <w:szCs w:val="24"/>
        </w:rPr>
        <w:t xml:space="preserve"> заработная </w:t>
      </w:r>
      <w:proofErr w:type="gramStart"/>
      <w:r w:rsidR="00DF11D6">
        <w:rPr>
          <w:sz w:val="24"/>
          <w:szCs w:val="24"/>
        </w:rPr>
        <w:t xml:space="preserve">плата </w:t>
      </w:r>
      <w:r w:rsidR="00940FC8" w:rsidRPr="00F14F8B">
        <w:rPr>
          <w:sz w:val="24"/>
          <w:szCs w:val="24"/>
        </w:rPr>
        <w:t xml:space="preserve"> за</w:t>
      </w:r>
      <w:proofErr w:type="gramEnd"/>
      <w:r w:rsidR="00940FC8" w:rsidRPr="00F14F8B">
        <w:rPr>
          <w:sz w:val="24"/>
          <w:szCs w:val="24"/>
        </w:rPr>
        <w:t xml:space="preserve"> вторую половину месяца</w:t>
      </w:r>
      <w:r w:rsidR="00DF11D6">
        <w:rPr>
          <w:sz w:val="24"/>
          <w:szCs w:val="24"/>
        </w:rPr>
        <w:t xml:space="preserve"> выплачивается</w:t>
      </w:r>
      <w:r w:rsidR="00940FC8" w:rsidRPr="00F14F8B">
        <w:rPr>
          <w:sz w:val="24"/>
          <w:szCs w:val="24"/>
        </w:rPr>
        <w:t xml:space="preserve"> – 30-го числа </w:t>
      </w:r>
      <w:r w:rsidR="00A50A7A">
        <w:rPr>
          <w:sz w:val="24"/>
          <w:szCs w:val="24"/>
        </w:rPr>
        <w:t xml:space="preserve">текущего </w:t>
      </w:r>
      <w:r w:rsidR="00940FC8" w:rsidRPr="00F14F8B">
        <w:rPr>
          <w:sz w:val="24"/>
          <w:szCs w:val="24"/>
        </w:rPr>
        <w:t>месяца</w:t>
      </w:r>
      <w:r w:rsidR="00940FC8">
        <w:rPr>
          <w:sz w:val="24"/>
          <w:szCs w:val="24"/>
        </w:rPr>
        <w:t>.</w:t>
      </w:r>
      <w:r w:rsidR="00940FC8" w:rsidRPr="004A63FF">
        <w:rPr>
          <w:sz w:val="24"/>
          <w:szCs w:val="24"/>
        </w:rPr>
        <w:t xml:space="preserve"> </w:t>
      </w:r>
      <w:r w:rsidR="006A23F6" w:rsidRPr="004A63FF">
        <w:rPr>
          <w:sz w:val="24"/>
          <w:szCs w:val="24"/>
        </w:rPr>
        <w:t>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позднее, чем за три дня до его начала.  Выплата заработной платы производится в денежной форме путем перечисления на личный счет работника.</w:t>
      </w:r>
    </w:p>
    <w:p w14:paraId="3CE21DE7" w14:textId="77777777" w:rsidR="00085713" w:rsidRPr="004A63FF" w:rsidRDefault="00085713" w:rsidP="004E5F25">
      <w:pPr>
        <w:jc w:val="both"/>
        <w:rPr>
          <w:sz w:val="24"/>
          <w:szCs w:val="24"/>
        </w:rPr>
      </w:pPr>
      <w:r w:rsidRPr="004A63FF">
        <w:rPr>
          <w:sz w:val="24"/>
          <w:szCs w:val="24"/>
        </w:rPr>
        <w:lastRenderedPageBreak/>
        <w:t>1.12.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</w:t>
      </w:r>
    </w:p>
    <w:p w14:paraId="49A1F97D" w14:textId="0DC23D4F" w:rsidR="00085713" w:rsidRPr="004A63FF" w:rsidRDefault="00085713" w:rsidP="004E5F25">
      <w:pPr>
        <w:jc w:val="both"/>
        <w:rPr>
          <w:sz w:val="24"/>
          <w:szCs w:val="24"/>
        </w:rPr>
      </w:pPr>
      <w:r w:rsidRPr="004A63FF">
        <w:rPr>
          <w:sz w:val="24"/>
          <w:szCs w:val="24"/>
        </w:rPr>
        <w:t>1. 13.</w:t>
      </w:r>
      <w:r w:rsidR="00EA5C94" w:rsidRPr="004A63FF">
        <w:rPr>
          <w:sz w:val="24"/>
          <w:szCs w:val="24"/>
        </w:rPr>
        <w:t xml:space="preserve"> </w:t>
      </w:r>
      <w:r w:rsidRPr="004A63FF">
        <w:rPr>
          <w:sz w:val="24"/>
          <w:szCs w:val="24"/>
        </w:rPr>
        <w:t>Время простоя по вине Работодателя оплачивается в размере не менее двух третей средней заработной платы работников. Время простоя по вине работника не оплачивается.</w:t>
      </w:r>
    </w:p>
    <w:p w14:paraId="65ED10B1" w14:textId="77777777" w:rsidR="006A23F6" w:rsidRPr="004A63FF" w:rsidRDefault="00085713" w:rsidP="004E5F25">
      <w:pPr>
        <w:jc w:val="both"/>
        <w:rPr>
          <w:sz w:val="24"/>
          <w:szCs w:val="24"/>
        </w:rPr>
      </w:pPr>
      <w:r w:rsidRPr="004A63FF">
        <w:rPr>
          <w:sz w:val="24"/>
          <w:szCs w:val="24"/>
        </w:rPr>
        <w:t>О начале простоя, вызванного поломкой оборудования и другими причинами, которые делают невозможным продолжение выполнения работником его трудовой функции, работник обязан сообщить своему непосредственному руководителю, иному представителю работодателя. Время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простоя. Время простоя по вине работника не оплачивается.</w:t>
      </w:r>
    </w:p>
    <w:p w14:paraId="52A63FCD" w14:textId="77777777" w:rsidR="006A23F6" w:rsidRPr="004A63FF" w:rsidRDefault="006A23F6" w:rsidP="004E5F25">
      <w:pPr>
        <w:pStyle w:val="Pa7"/>
        <w:spacing w:before="340" w:after="100"/>
        <w:ind w:left="280" w:right="280"/>
        <w:jc w:val="both"/>
        <w:rPr>
          <w:rFonts w:ascii="Times New Roman" w:hAnsi="Times New Roman" w:cs="Times New Roman"/>
          <w:b/>
        </w:rPr>
      </w:pPr>
      <w:r w:rsidRPr="004A63FF">
        <w:rPr>
          <w:rFonts w:ascii="Times New Roman" w:hAnsi="Times New Roman" w:cs="Times New Roman"/>
          <w:b/>
        </w:rPr>
        <w:t>2. Система оплаты труда.</w:t>
      </w:r>
    </w:p>
    <w:p w14:paraId="4EEA6BB8" w14:textId="77777777" w:rsidR="006A23F6" w:rsidRPr="004A63FF" w:rsidRDefault="006A23F6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 xml:space="preserve">2.1. Под системой оплаты труда в настоящем Положении понимается способ расчета размеров вознаграждения, подлежащего уплате сотрудникам за выполнение ими трудовых обязанностей. </w:t>
      </w:r>
    </w:p>
    <w:p w14:paraId="1233604B" w14:textId="77777777" w:rsidR="006A23F6" w:rsidRPr="004A63FF" w:rsidRDefault="006A23F6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 xml:space="preserve">2.2. В учреждении устанавливается повременно-премиальная система оплаты труда, если трудовым договором с сотрудником не предусмотрено иное. </w:t>
      </w:r>
    </w:p>
    <w:p w14:paraId="5801C6AE" w14:textId="77777777" w:rsidR="006A23F6" w:rsidRPr="004A63FF" w:rsidRDefault="006A23F6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 xml:space="preserve">2.3. Повременно-премиальная система оплаты труда предусматривает, что величина зарплаты сотрудника зависит от фактически отработанного времени, учет которого ведется в соответствии с документами учета рабочего времени (табелями). </w:t>
      </w:r>
    </w:p>
    <w:p w14:paraId="572FEC35" w14:textId="77777777" w:rsidR="00115DD0" w:rsidRPr="004A63FF" w:rsidRDefault="006A23F6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2.4. Оплата труда сотрудников учреждения состоит из гарантированной и переменной частей.</w:t>
      </w:r>
    </w:p>
    <w:p w14:paraId="648595C7" w14:textId="77777777" w:rsidR="00115DD0" w:rsidRPr="004A63FF" w:rsidRDefault="006A23F6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 xml:space="preserve">К гарантированной части заработной платы относятся </w:t>
      </w:r>
    </w:p>
    <w:p w14:paraId="73CFDC0A" w14:textId="77777777" w:rsidR="00115DD0" w:rsidRPr="004A63FF" w:rsidRDefault="006A23F6" w:rsidP="004E5F25">
      <w:pPr>
        <w:pStyle w:val="Pa5"/>
        <w:numPr>
          <w:ilvl w:val="0"/>
          <w:numId w:val="27"/>
        </w:numPr>
        <w:spacing w:line="240" w:lineRule="auto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 xml:space="preserve">оклад, </w:t>
      </w:r>
    </w:p>
    <w:p w14:paraId="0839694B" w14:textId="77777777" w:rsidR="00115DD0" w:rsidRPr="004A63FF" w:rsidRDefault="006A23F6" w:rsidP="004E5F25">
      <w:pPr>
        <w:pStyle w:val="Pa5"/>
        <w:numPr>
          <w:ilvl w:val="0"/>
          <w:numId w:val="27"/>
        </w:numPr>
        <w:spacing w:line="240" w:lineRule="auto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компенсаци</w:t>
      </w:r>
      <w:r w:rsidRPr="004A63FF">
        <w:rPr>
          <w:rFonts w:ascii="Times New Roman" w:hAnsi="Times New Roman" w:cs="Times New Roman"/>
        </w:rPr>
        <w:softHyphen/>
        <w:t>онные выплаты,</w:t>
      </w:r>
    </w:p>
    <w:p w14:paraId="1D8906E3" w14:textId="77777777" w:rsidR="000B333E" w:rsidRPr="004A63FF" w:rsidRDefault="006A23F6" w:rsidP="004E5F25">
      <w:pPr>
        <w:pStyle w:val="Pa5"/>
        <w:numPr>
          <w:ilvl w:val="0"/>
          <w:numId w:val="27"/>
        </w:numPr>
        <w:spacing w:line="240" w:lineRule="auto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 xml:space="preserve">определенные стимулирующие выплаты. </w:t>
      </w:r>
    </w:p>
    <w:p w14:paraId="2CDA057D" w14:textId="77777777" w:rsidR="00115DD0" w:rsidRPr="004A63FF" w:rsidRDefault="006A23F6" w:rsidP="004E5F25">
      <w:pPr>
        <w:pStyle w:val="Pa5"/>
        <w:spacing w:before="80"/>
        <w:ind w:left="360" w:right="280"/>
        <w:jc w:val="both"/>
        <w:rPr>
          <w:rFonts w:ascii="Times New Roman" w:hAnsi="Times New Roman" w:cs="Times New Roman"/>
          <w:b/>
        </w:rPr>
      </w:pPr>
      <w:r w:rsidRPr="004A63FF">
        <w:rPr>
          <w:rFonts w:ascii="Times New Roman" w:hAnsi="Times New Roman" w:cs="Times New Roman"/>
          <w:b/>
        </w:rPr>
        <w:t xml:space="preserve">К переменной части заработной платы относятся </w:t>
      </w:r>
    </w:p>
    <w:p w14:paraId="431149C7" w14:textId="77777777" w:rsidR="000B333E" w:rsidRPr="004A63FF" w:rsidRDefault="006A23F6" w:rsidP="004E5F25">
      <w:pPr>
        <w:pStyle w:val="Pa5"/>
        <w:numPr>
          <w:ilvl w:val="0"/>
          <w:numId w:val="28"/>
        </w:numPr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стимулирующие выплаты, не отнесенные к га</w:t>
      </w:r>
      <w:r w:rsidRPr="004A63FF">
        <w:rPr>
          <w:rFonts w:ascii="Times New Roman" w:hAnsi="Times New Roman" w:cs="Times New Roman"/>
        </w:rPr>
        <w:softHyphen/>
        <w:t>рантированным.</w:t>
      </w:r>
    </w:p>
    <w:p w14:paraId="09482812" w14:textId="77777777" w:rsidR="006A23F6" w:rsidRPr="004A63FF" w:rsidRDefault="006A23F6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 xml:space="preserve">2.4.1. </w:t>
      </w:r>
      <w:r w:rsidRPr="004A63FF">
        <w:rPr>
          <w:rFonts w:ascii="Times New Roman" w:hAnsi="Times New Roman" w:cs="Times New Roman"/>
          <w:b/>
        </w:rPr>
        <w:t>Должностной оклад</w:t>
      </w:r>
      <w:r w:rsidRPr="004A63FF">
        <w:rPr>
          <w:rFonts w:ascii="Times New Roman" w:hAnsi="Times New Roman" w:cs="Times New Roman"/>
        </w:rPr>
        <w:t xml:space="preserve"> – гарантированный фиксированный размер оплаты труда</w:t>
      </w:r>
      <w:r w:rsidR="006627D8" w:rsidRPr="004A63FF">
        <w:rPr>
          <w:rFonts w:ascii="Times New Roman" w:hAnsi="Times New Roman" w:cs="Times New Roman"/>
        </w:rPr>
        <w:t>,</w:t>
      </w:r>
      <w:r w:rsidRPr="004A63FF">
        <w:rPr>
          <w:rFonts w:ascii="Times New Roman" w:hAnsi="Times New Roman" w:cs="Times New Roman"/>
        </w:rPr>
        <w:t xml:space="preserve"> сотрудника за выполнение трудовых обязанностей за единицу времени на основе отнесения должностей к профессиональным квалификационным группам (далее – </w:t>
      </w:r>
      <w:proofErr w:type="spellStart"/>
      <w:r w:rsidRPr="004A63FF">
        <w:rPr>
          <w:rFonts w:ascii="Times New Roman" w:hAnsi="Times New Roman" w:cs="Times New Roman"/>
        </w:rPr>
        <w:t>ПКГ</w:t>
      </w:r>
      <w:proofErr w:type="spellEnd"/>
      <w:r w:rsidRPr="004A63FF">
        <w:rPr>
          <w:rFonts w:ascii="Times New Roman" w:hAnsi="Times New Roman" w:cs="Times New Roman"/>
        </w:rPr>
        <w:t xml:space="preserve">), утвержденным приказами Минздравсоцразвития. </w:t>
      </w:r>
    </w:p>
    <w:p w14:paraId="3035E6AC" w14:textId="77777777" w:rsidR="00115DD0" w:rsidRPr="004A63FF" w:rsidRDefault="006A23F6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 xml:space="preserve">2.4.2. </w:t>
      </w:r>
      <w:r w:rsidRPr="004A63FF">
        <w:rPr>
          <w:rFonts w:ascii="Times New Roman" w:hAnsi="Times New Roman" w:cs="Times New Roman"/>
          <w:b/>
        </w:rPr>
        <w:t>К гарантированным</w:t>
      </w:r>
      <w:r w:rsidRPr="004A63FF">
        <w:rPr>
          <w:rFonts w:ascii="Times New Roman" w:hAnsi="Times New Roman" w:cs="Times New Roman"/>
        </w:rPr>
        <w:t xml:space="preserve"> </w:t>
      </w:r>
      <w:r w:rsidRPr="004A63FF">
        <w:rPr>
          <w:rFonts w:ascii="Times New Roman" w:hAnsi="Times New Roman" w:cs="Times New Roman"/>
          <w:b/>
        </w:rPr>
        <w:t>компенсационным выплатам</w:t>
      </w:r>
      <w:r w:rsidRPr="004A63FF">
        <w:rPr>
          <w:rFonts w:ascii="Times New Roman" w:hAnsi="Times New Roman" w:cs="Times New Roman"/>
        </w:rPr>
        <w:t xml:space="preserve"> </w:t>
      </w:r>
      <w:r w:rsidRPr="004A63FF">
        <w:rPr>
          <w:rFonts w:ascii="Times New Roman" w:hAnsi="Times New Roman" w:cs="Times New Roman"/>
          <w:b/>
        </w:rPr>
        <w:t>относятс</w:t>
      </w:r>
      <w:r w:rsidRPr="004A63FF">
        <w:rPr>
          <w:rFonts w:ascii="Times New Roman" w:hAnsi="Times New Roman" w:cs="Times New Roman"/>
        </w:rPr>
        <w:t>я:</w:t>
      </w:r>
    </w:p>
    <w:p w14:paraId="1EDF2DCD" w14:textId="77777777" w:rsidR="00B10C08" w:rsidRPr="004A63FF" w:rsidRDefault="006A23F6" w:rsidP="004E5F2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color w:val="auto"/>
        </w:rPr>
        <w:t>доплаты и надбавки за условия труда, отклоняющиеся от нормальных (при совмещении профессий, при выпол</w:t>
      </w:r>
      <w:r w:rsidRPr="004A63FF">
        <w:rPr>
          <w:rFonts w:ascii="Times New Roman" w:hAnsi="Times New Roman" w:cs="Times New Roman"/>
          <w:color w:val="auto"/>
        </w:rPr>
        <w:softHyphen/>
        <w:t>нении работы за пределами нормальной продолжительности рабочего времени, выходные и нерабочие праздничные дни и др.).</w:t>
      </w:r>
    </w:p>
    <w:p w14:paraId="72ECD8BA" w14:textId="77777777" w:rsidR="00115DD0" w:rsidRPr="004A63FF" w:rsidRDefault="00B10C08" w:rsidP="004E5F2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color w:val="auto"/>
        </w:rPr>
        <w:t>доплата за работу специалиста в сельской местности.</w:t>
      </w:r>
    </w:p>
    <w:p w14:paraId="40D14D3C" w14:textId="77777777" w:rsidR="00957D8E" w:rsidRPr="004A63FF" w:rsidRDefault="00957D8E" w:rsidP="004E5F2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color w:val="auto"/>
        </w:rPr>
        <w:t>Доплата за работу сверх сокращенной продолжительности рабочего времени.</w:t>
      </w:r>
    </w:p>
    <w:p w14:paraId="388CCF37" w14:textId="77777777" w:rsidR="00957D8E" w:rsidRPr="001B2BD7" w:rsidRDefault="00957D8E" w:rsidP="004E5F2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1B2BD7">
        <w:rPr>
          <w:rFonts w:ascii="Times New Roman" w:hAnsi="Times New Roman" w:cs="Times New Roman"/>
          <w:color w:val="auto"/>
        </w:rPr>
        <w:t>Устанавливается 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либо опасным условиям труда, и которым c их письменного согласия трудовыми договорами увеличена продолжительность рабочего времени в неделю (но не более чем до 40 часов).</w:t>
      </w:r>
    </w:p>
    <w:p w14:paraId="0CF63159" w14:textId="77777777" w:rsidR="00957D8E" w:rsidRPr="001B2BD7" w:rsidRDefault="00957D8E" w:rsidP="004E5F2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1B2BD7">
        <w:rPr>
          <w:rFonts w:ascii="Times New Roman" w:hAnsi="Times New Roman" w:cs="Times New Roman"/>
          <w:color w:val="auto"/>
        </w:rPr>
        <w:t>Доплата начисляется за фактическое время, отработанное сверх сокращенной продолжительности рабочего времени.</w:t>
      </w:r>
    </w:p>
    <w:p w14:paraId="362B3BAE" w14:textId="5BCFD7EE" w:rsidR="00957D8E" w:rsidRPr="001B2BD7" w:rsidRDefault="00957D8E" w:rsidP="004E5F2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1B2BD7">
        <w:rPr>
          <w:rFonts w:ascii="Times New Roman" w:hAnsi="Times New Roman" w:cs="Times New Roman"/>
          <w:color w:val="auto"/>
        </w:rPr>
        <w:t xml:space="preserve">Время, отработанное сверх сокращенной продолжительности рабочего времени, оплачивается не менее чем в двойном размере (с учетом оплаты за работу в пределах установленной ему продолжительности рабочего времени не более 40 часов в неделю) </w:t>
      </w:r>
      <w:r w:rsidRPr="001B2BD7">
        <w:rPr>
          <w:rFonts w:ascii="Times New Roman" w:hAnsi="Times New Roman" w:cs="Times New Roman"/>
          <w:color w:val="auto"/>
        </w:rPr>
        <w:lastRenderedPageBreak/>
        <w:t>по итогам периода, за который начислена заработная плата, или учетного периода при суммированном учете рабочего времени.».</w:t>
      </w:r>
    </w:p>
    <w:p w14:paraId="03434DD0" w14:textId="77777777" w:rsidR="000B333E" w:rsidRPr="004A63FF" w:rsidRDefault="000B333E" w:rsidP="004E5F25">
      <w:pPr>
        <w:pStyle w:val="Default"/>
        <w:jc w:val="both"/>
        <w:rPr>
          <w:rFonts w:ascii="Times New Roman" w:hAnsi="Times New Roman" w:cs="Times New Roman"/>
        </w:rPr>
      </w:pPr>
    </w:p>
    <w:p w14:paraId="480CC9F4" w14:textId="77777777" w:rsidR="006A23F6" w:rsidRPr="004A63FF" w:rsidRDefault="006A23F6" w:rsidP="004E5F2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</w:rPr>
        <w:t xml:space="preserve">2.4.3. </w:t>
      </w:r>
      <w:r w:rsidRPr="004A63FF">
        <w:rPr>
          <w:rFonts w:ascii="Times New Roman" w:hAnsi="Times New Roman" w:cs="Times New Roman"/>
          <w:b/>
        </w:rPr>
        <w:t xml:space="preserve">Стимулирующие выплаты </w:t>
      </w:r>
      <w:r w:rsidRPr="004A63FF">
        <w:rPr>
          <w:rFonts w:ascii="Times New Roman" w:hAnsi="Times New Roman" w:cs="Times New Roman"/>
        </w:rPr>
        <w:t xml:space="preserve">подразделяются на гарантированную часть зарплаты и переменную часть зарплаты. </w:t>
      </w:r>
    </w:p>
    <w:p w14:paraId="2DAC619F" w14:textId="77777777" w:rsidR="006A23F6" w:rsidRPr="004A63FF" w:rsidRDefault="006A23F6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  <w:b/>
        </w:rPr>
        <w:t>К гарантированной части зарплаты относятся</w:t>
      </w:r>
      <w:r w:rsidRPr="004A63FF">
        <w:rPr>
          <w:rFonts w:ascii="Times New Roman" w:hAnsi="Times New Roman" w:cs="Times New Roman"/>
        </w:rPr>
        <w:t xml:space="preserve"> следующие стимулирующие выплаты: </w:t>
      </w:r>
    </w:p>
    <w:p w14:paraId="4929E249" w14:textId="77777777" w:rsidR="000B333E" w:rsidRPr="004A63FF" w:rsidRDefault="00115DD0" w:rsidP="004E5F25">
      <w:pPr>
        <w:pStyle w:val="Default"/>
        <w:numPr>
          <w:ilvl w:val="0"/>
          <w:numId w:val="30"/>
        </w:numPr>
        <w:spacing w:after="76"/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color w:val="auto"/>
        </w:rPr>
        <w:t>надбавка за выслугу лет.</w:t>
      </w:r>
    </w:p>
    <w:p w14:paraId="66DAD5F8" w14:textId="77777777" w:rsidR="00115DD0" w:rsidRPr="004A63FF" w:rsidRDefault="00115DD0" w:rsidP="004E5F25">
      <w:pPr>
        <w:pStyle w:val="Default"/>
        <w:spacing w:after="76"/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b/>
          <w:color w:val="auto"/>
        </w:rPr>
        <w:t>К переменной части зарплаты относятся</w:t>
      </w:r>
      <w:r w:rsidRPr="004A63FF">
        <w:rPr>
          <w:rFonts w:ascii="Times New Roman" w:hAnsi="Times New Roman" w:cs="Times New Roman"/>
          <w:color w:val="auto"/>
        </w:rPr>
        <w:t xml:space="preserve"> следующие стимулирующие выплаты:</w:t>
      </w:r>
    </w:p>
    <w:p w14:paraId="574D4B6A" w14:textId="2FC5FEC2" w:rsidR="00EA5C94" w:rsidRPr="004A63FF" w:rsidRDefault="00115DD0" w:rsidP="004E5F25">
      <w:pPr>
        <w:pStyle w:val="Default"/>
        <w:numPr>
          <w:ilvl w:val="0"/>
          <w:numId w:val="31"/>
        </w:numPr>
        <w:spacing w:after="76"/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color w:val="auto"/>
        </w:rPr>
        <w:t>выплаты, зависящие от эффективной работы учреждения (по результатам работы), подраз</w:t>
      </w:r>
      <w:r w:rsidR="00DD5D1B" w:rsidRPr="004A63FF">
        <w:rPr>
          <w:rFonts w:ascii="Times New Roman" w:hAnsi="Times New Roman" w:cs="Times New Roman"/>
          <w:color w:val="auto"/>
        </w:rPr>
        <w:t>деления, конкретного сотрудника.</w:t>
      </w:r>
      <w:r w:rsidR="00932DE0" w:rsidRPr="004A63FF">
        <w:rPr>
          <w:rFonts w:ascii="Times New Roman" w:hAnsi="Times New Roman" w:cs="Times New Roman"/>
          <w:sz w:val="28"/>
          <w:szCs w:val="28"/>
        </w:rPr>
        <w:t xml:space="preserve"> </w:t>
      </w:r>
      <w:r w:rsidR="00932DE0" w:rsidRPr="004A63FF">
        <w:rPr>
          <w:rFonts w:ascii="Times New Roman" w:hAnsi="Times New Roman" w:cs="Times New Roman"/>
        </w:rPr>
        <w:t>«Оценка результатов выполнения работниками учреждения установленных качественных показателей за отчетный период осуществляется на основании подтверждающих документов, представленных в комиссию по оценке деятельности работников (далее – Комиссия) непосредственными руководителями работников (отчеты, служебные записки непосредственных руководителей и т.п.), и отражается в протоколах Комиссии.». Порядок организации работы комиссии по оценке деятельности работников устанавливается в Положении об оплате труда работников учреждения (коллективном договоре, локальном акте учреждения).</w:t>
      </w:r>
    </w:p>
    <w:p w14:paraId="0BCB1AD6" w14:textId="77777777" w:rsidR="00725E5A" w:rsidRPr="004A63FF" w:rsidRDefault="00725E5A" w:rsidP="004E5F25">
      <w:pPr>
        <w:pStyle w:val="Default"/>
        <w:spacing w:after="76"/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b/>
        </w:rPr>
        <w:t>3. ДОЛЖНОСТНОЙ ОКЛАД</w:t>
      </w:r>
    </w:p>
    <w:p w14:paraId="09D12A09" w14:textId="05CB7243" w:rsidR="00725E5A" w:rsidRPr="004A63FF" w:rsidRDefault="006627D8" w:rsidP="004E5F25">
      <w:pPr>
        <w:jc w:val="both"/>
        <w:rPr>
          <w:rFonts w:eastAsiaTheme="minorHAnsi"/>
          <w:sz w:val="24"/>
          <w:szCs w:val="24"/>
        </w:rPr>
      </w:pPr>
      <w:r w:rsidRPr="004A63FF">
        <w:rPr>
          <w:rFonts w:eastAsiaTheme="minorHAnsi"/>
          <w:sz w:val="24"/>
          <w:szCs w:val="24"/>
        </w:rPr>
        <w:t>3.1.</w:t>
      </w:r>
      <w:r w:rsidR="00D32E29" w:rsidRPr="004A63FF">
        <w:rPr>
          <w:rFonts w:eastAsiaTheme="minorHAnsi"/>
          <w:sz w:val="24"/>
          <w:szCs w:val="24"/>
        </w:rPr>
        <w:t xml:space="preserve"> </w:t>
      </w:r>
      <w:r w:rsidR="00725E5A" w:rsidRPr="004A63FF">
        <w:rPr>
          <w:rFonts w:eastAsiaTheme="minorHAnsi"/>
          <w:sz w:val="24"/>
          <w:szCs w:val="24"/>
        </w:rPr>
        <w:t xml:space="preserve">Размер должностного оклада работника устанавливается в трудовом договоре. </w:t>
      </w:r>
    </w:p>
    <w:p w14:paraId="77E93D31" w14:textId="77777777" w:rsidR="00A73A3D" w:rsidRPr="00A73A3D" w:rsidRDefault="006627D8" w:rsidP="004E5F25">
      <w:pPr>
        <w:jc w:val="both"/>
        <w:rPr>
          <w:sz w:val="24"/>
          <w:szCs w:val="24"/>
        </w:rPr>
      </w:pPr>
      <w:r w:rsidRPr="004A63FF">
        <w:rPr>
          <w:rFonts w:eastAsiaTheme="minorHAnsi"/>
          <w:sz w:val="24"/>
          <w:szCs w:val="24"/>
        </w:rPr>
        <w:t>3.2.</w:t>
      </w:r>
      <w:r w:rsidR="003C72AF" w:rsidRPr="004A63FF">
        <w:rPr>
          <w:rFonts w:eastAsiaTheme="minorHAnsi"/>
          <w:sz w:val="24"/>
          <w:szCs w:val="24"/>
        </w:rPr>
        <w:t xml:space="preserve"> </w:t>
      </w:r>
      <w:r w:rsidR="00A73A3D" w:rsidRPr="00A73A3D">
        <w:rPr>
          <w:sz w:val="24"/>
          <w:szCs w:val="24"/>
        </w:rPr>
        <w:t>Установленные в учреждении размеры должностных окладов по профессиональным квалификационным группам общеотраслевых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 31.08.2007 № 570 «Об утверждении профессиональных квалификационных групп общеотраслевых должностей руководителей, специалистов и служащих»</w:t>
      </w:r>
    </w:p>
    <w:p w14:paraId="5917EC01" w14:textId="77777777" w:rsidR="00541DC3" w:rsidRPr="004A63FF" w:rsidRDefault="00541DC3" w:rsidP="004E5F25">
      <w:pPr>
        <w:jc w:val="both"/>
        <w:rPr>
          <w:b/>
          <w:sz w:val="24"/>
          <w:szCs w:val="24"/>
        </w:rPr>
      </w:pPr>
    </w:p>
    <w:p w14:paraId="05C5DA7A" w14:textId="77777777" w:rsidR="00FF04BB" w:rsidRPr="004A63FF" w:rsidRDefault="00541DC3" w:rsidP="004E5F25">
      <w:pPr>
        <w:jc w:val="both"/>
        <w:rPr>
          <w:b/>
          <w:sz w:val="24"/>
          <w:szCs w:val="24"/>
        </w:rPr>
      </w:pPr>
      <w:r w:rsidRPr="004A63FF">
        <w:rPr>
          <w:b/>
          <w:sz w:val="24"/>
          <w:szCs w:val="24"/>
        </w:rPr>
        <w:t>Таблица 1.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15"/>
        <w:gridCol w:w="3101"/>
        <w:gridCol w:w="1743"/>
        <w:gridCol w:w="1486"/>
      </w:tblGrid>
      <w:tr w:rsidR="00FF04BB" w:rsidRPr="004A63FF" w14:paraId="344B4EA6" w14:textId="77777777" w:rsidTr="00C157D3">
        <w:trPr>
          <w:trHeight w:val="1083"/>
        </w:trPr>
        <w:tc>
          <w:tcPr>
            <w:tcW w:w="3015" w:type="dxa"/>
          </w:tcPr>
          <w:p w14:paraId="125B3451" w14:textId="77777777" w:rsidR="00FF04BB" w:rsidRPr="004A63FF" w:rsidRDefault="00FF04BB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4A63FF">
              <w:rPr>
                <w:b/>
                <w:sz w:val="24"/>
                <w:szCs w:val="24"/>
              </w:rPr>
              <w:t>ПКГ</w:t>
            </w:r>
            <w:proofErr w:type="spellEnd"/>
          </w:p>
          <w:p w14:paraId="4FF2D187" w14:textId="77777777" w:rsidR="00FF04BB" w:rsidRPr="004A63FF" w:rsidRDefault="00FF04BB" w:rsidP="004E5F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01" w:type="dxa"/>
          </w:tcPr>
          <w:p w14:paraId="315D1A89" w14:textId="77777777" w:rsidR="00FF04BB" w:rsidRPr="004A63FF" w:rsidRDefault="00FF04BB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Должности, отнесенные</w:t>
            </w:r>
          </w:p>
          <w:p w14:paraId="5BCFC239" w14:textId="77777777" w:rsidR="00FF04BB" w:rsidRPr="004A63FF" w:rsidRDefault="00FF04BB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к квалификационным уровням</w:t>
            </w:r>
          </w:p>
          <w:p w14:paraId="4C5AF759" w14:textId="77777777" w:rsidR="00FF04BB" w:rsidRPr="004A63FF" w:rsidRDefault="00FF04BB" w:rsidP="004E5F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58CFE7B9" w14:textId="77777777" w:rsidR="00FF04BB" w:rsidRPr="004A63FF" w:rsidRDefault="00FF04BB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486" w:type="dxa"/>
          </w:tcPr>
          <w:p w14:paraId="3AF98E9B" w14:textId="77777777" w:rsidR="00FF04BB" w:rsidRPr="004A63FF" w:rsidRDefault="00FF04BB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Оклад,</w:t>
            </w:r>
          </w:p>
          <w:p w14:paraId="12E0A774" w14:textId="77777777" w:rsidR="00FF04BB" w:rsidRPr="004A63FF" w:rsidRDefault="00FF04BB" w:rsidP="004E5F25">
            <w:pPr>
              <w:spacing w:after="200"/>
              <w:jc w:val="both"/>
              <w:rPr>
                <w:b/>
                <w:sz w:val="24"/>
                <w:szCs w:val="24"/>
              </w:rPr>
            </w:pPr>
            <w:proofErr w:type="spellStart"/>
            <w:r w:rsidRPr="004A63FF">
              <w:rPr>
                <w:b/>
                <w:sz w:val="24"/>
                <w:szCs w:val="24"/>
              </w:rPr>
              <w:t>руб</w:t>
            </w:r>
            <w:proofErr w:type="spellEnd"/>
          </w:p>
          <w:p w14:paraId="4F84CA22" w14:textId="77777777" w:rsidR="00FF04BB" w:rsidRPr="004A63FF" w:rsidRDefault="00FF04BB" w:rsidP="004E5F2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D4955" w:rsidRPr="004A63FF" w14:paraId="3E30AF46" w14:textId="77777777" w:rsidTr="00ED4955">
        <w:trPr>
          <w:trHeight w:val="529"/>
        </w:trPr>
        <w:tc>
          <w:tcPr>
            <w:tcW w:w="3015" w:type="dxa"/>
            <w:vMerge w:val="restart"/>
          </w:tcPr>
          <w:p w14:paraId="4814F70B" w14:textId="77777777" w:rsidR="00ED4955" w:rsidRPr="004A63FF" w:rsidRDefault="00ED4955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 xml:space="preserve">«Должности руководящего состава учреждений культуры, искусства и кинематографии» </w:t>
            </w:r>
          </w:p>
          <w:p w14:paraId="6756386F" w14:textId="77777777" w:rsidR="00ED4955" w:rsidRPr="004A63FF" w:rsidRDefault="00ED4955" w:rsidP="004E5F25">
            <w:pPr>
              <w:jc w:val="both"/>
              <w:rPr>
                <w:b/>
                <w:sz w:val="24"/>
                <w:szCs w:val="24"/>
              </w:rPr>
            </w:pPr>
          </w:p>
          <w:p w14:paraId="71BFF98D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  <w:p w14:paraId="6CD58065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  <w:p w14:paraId="55AB8B5E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  <w:p w14:paraId="310E658C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  <w:p w14:paraId="105A81E1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  <w:p w14:paraId="7B355C4B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vMerge w:val="restart"/>
          </w:tcPr>
          <w:p w14:paraId="492294FE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743" w:type="dxa"/>
          </w:tcPr>
          <w:p w14:paraId="4EBAB5E8" w14:textId="77777777" w:rsidR="00ED4955" w:rsidRPr="004A63FF" w:rsidRDefault="00ED4955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IV группы по оплате труда руководителей</w:t>
            </w:r>
          </w:p>
        </w:tc>
        <w:tc>
          <w:tcPr>
            <w:tcW w:w="1486" w:type="dxa"/>
            <w:vAlign w:val="center"/>
          </w:tcPr>
          <w:p w14:paraId="6BE152C1" w14:textId="77777777" w:rsidR="00ED4955" w:rsidRPr="004A63FF" w:rsidRDefault="00ED4955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</w:t>
            </w:r>
            <w:r w:rsidR="008A4E56" w:rsidRPr="004A63FF">
              <w:rPr>
                <w:bCs/>
                <w:color w:val="000000"/>
                <w:sz w:val="24"/>
                <w:szCs w:val="24"/>
              </w:rPr>
              <w:t>2 980</w:t>
            </w:r>
          </w:p>
        </w:tc>
      </w:tr>
      <w:tr w:rsidR="00ED4955" w:rsidRPr="004A63FF" w14:paraId="237A8029" w14:textId="77777777" w:rsidTr="00ED4955">
        <w:trPr>
          <w:trHeight w:val="315"/>
        </w:trPr>
        <w:tc>
          <w:tcPr>
            <w:tcW w:w="3015" w:type="dxa"/>
            <w:vMerge/>
          </w:tcPr>
          <w:p w14:paraId="6CC0DF54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14:paraId="3E447D9F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4940A03" w14:textId="77777777" w:rsidR="00ED4955" w:rsidRPr="004A63FF" w:rsidRDefault="00ED4955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III группы по оплате труда руководителей</w:t>
            </w:r>
          </w:p>
        </w:tc>
        <w:tc>
          <w:tcPr>
            <w:tcW w:w="1486" w:type="dxa"/>
            <w:vAlign w:val="center"/>
          </w:tcPr>
          <w:p w14:paraId="1E50F959" w14:textId="77777777" w:rsidR="00ED4955" w:rsidRPr="004A63FF" w:rsidRDefault="00ED4955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</w:t>
            </w:r>
            <w:r w:rsidR="008A4E56" w:rsidRPr="004A63FF">
              <w:rPr>
                <w:bCs/>
                <w:color w:val="000000"/>
                <w:sz w:val="24"/>
                <w:szCs w:val="24"/>
              </w:rPr>
              <w:t>3 750</w:t>
            </w:r>
          </w:p>
        </w:tc>
      </w:tr>
      <w:tr w:rsidR="00ED4955" w:rsidRPr="004A63FF" w14:paraId="01C612F6" w14:textId="77777777" w:rsidTr="00ED4955">
        <w:trPr>
          <w:trHeight w:val="315"/>
        </w:trPr>
        <w:tc>
          <w:tcPr>
            <w:tcW w:w="3015" w:type="dxa"/>
            <w:vMerge/>
          </w:tcPr>
          <w:p w14:paraId="2D935A8B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14:paraId="09056270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E9E114B" w14:textId="77777777" w:rsidR="00ED4955" w:rsidRPr="004A63FF" w:rsidRDefault="00ED4955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II группы по оплате труда руководителей</w:t>
            </w:r>
          </w:p>
        </w:tc>
        <w:tc>
          <w:tcPr>
            <w:tcW w:w="1486" w:type="dxa"/>
            <w:vAlign w:val="center"/>
          </w:tcPr>
          <w:p w14:paraId="010A4357" w14:textId="77777777" w:rsidR="00ED4955" w:rsidRPr="004A63FF" w:rsidRDefault="008A4E56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14 850</w:t>
            </w:r>
          </w:p>
        </w:tc>
      </w:tr>
      <w:tr w:rsidR="00ED4955" w:rsidRPr="004A63FF" w14:paraId="324CC6D3" w14:textId="77777777" w:rsidTr="00ED4955">
        <w:trPr>
          <w:trHeight w:val="1057"/>
        </w:trPr>
        <w:tc>
          <w:tcPr>
            <w:tcW w:w="3015" w:type="dxa"/>
            <w:vMerge/>
            <w:tcBorders>
              <w:bottom w:val="single" w:sz="4" w:space="0" w:color="auto"/>
            </w:tcBorders>
          </w:tcPr>
          <w:p w14:paraId="26D21D3E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vMerge/>
            <w:tcBorders>
              <w:bottom w:val="single" w:sz="4" w:space="0" w:color="auto"/>
            </w:tcBorders>
          </w:tcPr>
          <w:p w14:paraId="65B8A980" w14:textId="77777777" w:rsidR="00ED4955" w:rsidRPr="004A63FF" w:rsidRDefault="00ED4955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84B7A1C" w14:textId="77777777" w:rsidR="00ED4955" w:rsidRPr="004A63FF" w:rsidRDefault="00ED4955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I группы по оплате труда руководителей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02988E32" w14:textId="77777777" w:rsidR="00ED4955" w:rsidRPr="004A63FF" w:rsidRDefault="00CE4287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15</w:t>
            </w:r>
            <w:r w:rsidR="008A4E56" w:rsidRPr="004A63F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63FF">
              <w:rPr>
                <w:bCs/>
                <w:color w:val="000000"/>
                <w:sz w:val="24"/>
                <w:szCs w:val="24"/>
              </w:rPr>
              <w:t>785</w:t>
            </w:r>
          </w:p>
          <w:p w14:paraId="3193B7C2" w14:textId="77777777" w:rsidR="00ED4955" w:rsidRPr="004A63FF" w:rsidRDefault="00ED4955" w:rsidP="004E5F25">
            <w:pPr>
              <w:jc w:val="both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  <w:p w14:paraId="0AFD4BAC" w14:textId="77777777" w:rsidR="00ED4955" w:rsidRPr="004A63FF" w:rsidRDefault="00ED4955" w:rsidP="004E5F25">
            <w:pPr>
              <w:jc w:val="both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237B93" w:rsidRPr="004A63FF" w14:paraId="6BAC3EBB" w14:textId="77777777" w:rsidTr="00DB4092">
        <w:trPr>
          <w:trHeight w:val="337"/>
        </w:trPr>
        <w:tc>
          <w:tcPr>
            <w:tcW w:w="3015" w:type="dxa"/>
            <w:vMerge w:val="restart"/>
          </w:tcPr>
          <w:p w14:paraId="46744F1D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«Должности руководящего состава учреждений культуры, искусства и кинематографии</w:t>
            </w:r>
            <w:r w:rsidRPr="004A63FF">
              <w:rPr>
                <w:sz w:val="24"/>
                <w:szCs w:val="24"/>
              </w:rPr>
              <w:t>»</w:t>
            </w:r>
          </w:p>
        </w:tc>
        <w:tc>
          <w:tcPr>
            <w:tcW w:w="3101" w:type="dxa"/>
            <w:vMerge w:val="restart"/>
          </w:tcPr>
          <w:p w14:paraId="770BE9CB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Заведующий структурного подразделения (сектором) дома (дворца) культуры</w:t>
            </w:r>
          </w:p>
          <w:p w14:paraId="1F14FDEB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35DECE0" w14:textId="77777777" w:rsidR="00237B93" w:rsidRPr="004A63FF" w:rsidRDefault="00237B93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IV группы по оплате труда руководителей</w:t>
            </w:r>
          </w:p>
        </w:tc>
        <w:tc>
          <w:tcPr>
            <w:tcW w:w="1486" w:type="dxa"/>
            <w:vAlign w:val="center"/>
          </w:tcPr>
          <w:p w14:paraId="4555124F" w14:textId="77777777" w:rsidR="00237B93" w:rsidRPr="004A63FF" w:rsidRDefault="00237B93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12 980</w:t>
            </w:r>
          </w:p>
        </w:tc>
      </w:tr>
      <w:tr w:rsidR="00237B93" w:rsidRPr="004A63FF" w14:paraId="378EC201" w14:textId="77777777" w:rsidTr="00DB4092">
        <w:trPr>
          <w:trHeight w:val="285"/>
        </w:trPr>
        <w:tc>
          <w:tcPr>
            <w:tcW w:w="3015" w:type="dxa"/>
            <w:vMerge/>
          </w:tcPr>
          <w:p w14:paraId="49EF8A90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14:paraId="05A38F42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EBB7B64" w14:textId="77777777" w:rsidR="00237B93" w:rsidRPr="004A63FF" w:rsidRDefault="00237B93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III группы по оплате труда руководителей</w:t>
            </w:r>
          </w:p>
        </w:tc>
        <w:tc>
          <w:tcPr>
            <w:tcW w:w="1486" w:type="dxa"/>
            <w:vAlign w:val="center"/>
          </w:tcPr>
          <w:p w14:paraId="29798FCF" w14:textId="77777777" w:rsidR="00237B93" w:rsidRPr="004A63FF" w:rsidRDefault="00237B93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13 750</w:t>
            </w:r>
          </w:p>
        </w:tc>
      </w:tr>
      <w:tr w:rsidR="00237B93" w:rsidRPr="004A63FF" w14:paraId="646A3C2C" w14:textId="77777777" w:rsidTr="00DB4092">
        <w:trPr>
          <w:trHeight w:val="225"/>
        </w:trPr>
        <w:tc>
          <w:tcPr>
            <w:tcW w:w="3015" w:type="dxa"/>
            <w:vMerge/>
          </w:tcPr>
          <w:p w14:paraId="7AB576FA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14:paraId="1EA25420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4821A7A" w14:textId="77777777" w:rsidR="00237B93" w:rsidRPr="004A63FF" w:rsidRDefault="00237B93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II группы по оплате труда руководителей</w:t>
            </w:r>
          </w:p>
        </w:tc>
        <w:tc>
          <w:tcPr>
            <w:tcW w:w="1486" w:type="dxa"/>
            <w:vAlign w:val="center"/>
          </w:tcPr>
          <w:p w14:paraId="1E3EA5C5" w14:textId="77777777" w:rsidR="00237B93" w:rsidRPr="004A63FF" w:rsidRDefault="00237B93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14 850</w:t>
            </w:r>
          </w:p>
        </w:tc>
      </w:tr>
      <w:tr w:rsidR="00237B93" w:rsidRPr="004A63FF" w14:paraId="19AA348D" w14:textId="77777777" w:rsidTr="00DB4092">
        <w:trPr>
          <w:trHeight w:val="165"/>
        </w:trPr>
        <w:tc>
          <w:tcPr>
            <w:tcW w:w="3015" w:type="dxa"/>
            <w:vMerge/>
          </w:tcPr>
          <w:p w14:paraId="5A935A5F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14:paraId="61FEC80D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64D76E3" w14:textId="77777777" w:rsidR="00237B93" w:rsidRPr="004A63FF" w:rsidRDefault="00237B93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I группы по оплате труда руководителей</w:t>
            </w:r>
          </w:p>
        </w:tc>
        <w:tc>
          <w:tcPr>
            <w:tcW w:w="1486" w:type="dxa"/>
            <w:vAlign w:val="center"/>
          </w:tcPr>
          <w:p w14:paraId="64D6A5F9" w14:textId="77777777" w:rsidR="00237B93" w:rsidRPr="004A63FF" w:rsidRDefault="00237B93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15 785</w:t>
            </w:r>
          </w:p>
        </w:tc>
      </w:tr>
      <w:tr w:rsidR="00237B93" w:rsidRPr="004A63FF" w14:paraId="34291DD6" w14:textId="77777777" w:rsidTr="00ED4955">
        <w:trPr>
          <w:trHeight w:val="645"/>
        </w:trPr>
        <w:tc>
          <w:tcPr>
            <w:tcW w:w="3015" w:type="dxa"/>
            <w:vMerge w:val="restart"/>
          </w:tcPr>
          <w:p w14:paraId="31AEB8B3" w14:textId="77777777" w:rsidR="00237B93" w:rsidRPr="004A63FF" w:rsidRDefault="00237B93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«Должности работников культуры, искусства и кинематографии среднего звена»</w:t>
            </w:r>
          </w:p>
        </w:tc>
        <w:tc>
          <w:tcPr>
            <w:tcW w:w="3101" w:type="dxa"/>
          </w:tcPr>
          <w:p w14:paraId="16F07CB4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ведущий дискотеки</w:t>
            </w:r>
          </w:p>
        </w:tc>
        <w:tc>
          <w:tcPr>
            <w:tcW w:w="1743" w:type="dxa"/>
          </w:tcPr>
          <w:p w14:paraId="22ECB86B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486" w:type="dxa"/>
          </w:tcPr>
          <w:p w14:paraId="6E6BAF18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10 450</w:t>
            </w:r>
          </w:p>
        </w:tc>
      </w:tr>
      <w:tr w:rsidR="00237B93" w:rsidRPr="004A63FF" w14:paraId="2727D8D2" w14:textId="77777777" w:rsidTr="00ED4955">
        <w:trPr>
          <w:trHeight w:val="843"/>
        </w:trPr>
        <w:tc>
          <w:tcPr>
            <w:tcW w:w="3015" w:type="dxa"/>
            <w:vMerge/>
          </w:tcPr>
          <w:p w14:paraId="286A66CC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14F6619A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 xml:space="preserve">Руководитель кружка, любительского объединения, клуба по интересам; </w:t>
            </w:r>
          </w:p>
          <w:p w14:paraId="4B0AFAFB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F4B4533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  <w:p w14:paraId="05AAA373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486" w:type="dxa"/>
          </w:tcPr>
          <w:p w14:paraId="7E4D383B" w14:textId="77777777" w:rsidR="00237B93" w:rsidRPr="004A63FF" w:rsidRDefault="00237B93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73733E3E" w14:textId="77777777" w:rsidR="00237B93" w:rsidRPr="004A63FF" w:rsidRDefault="00237B93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10 450</w:t>
            </w:r>
          </w:p>
        </w:tc>
      </w:tr>
      <w:tr w:rsidR="00237B93" w:rsidRPr="004A63FF" w14:paraId="04B1DA78" w14:textId="77777777" w:rsidTr="00ED4955">
        <w:trPr>
          <w:trHeight w:val="750"/>
        </w:trPr>
        <w:tc>
          <w:tcPr>
            <w:tcW w:w="3015" w:type="dxa"/>
            <w:vMerge/>
          </w:tcPr>
          <w:p w14:paraId="3EB5B35A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5BAE4CF9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культорганизатор</w:t>
            </w:r>
          </w:p>
        </w:tc>
        <w:tc>
          <w:tcPr>
            <w:tcW w:w="1743" w:type="dxa"/>
          </w:tcPr>
          <w:p w14:paraId="48CBDF06" w14:textId="77777777" w:rsidR="00237B93" w:rsidRPr="004A63FF" w:rsidRDefault="00237B93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486" w:type="dxa"/>
          </w:tcPr>
          <w:p w14:paraId="5037B89A" w14:textId="77777777" w:rsidR="00237B93" w:rsidRPr="004A63FF" w:rsidRDefault="00237B93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10 450</w:t>
            </w:r>
          </w:p>
        </w:tc>
      </w:tr>
      <w:tr w:rsidR="00237B93" w:rsidRPr="004A63FF" w14:paraId="490DCE44" w14:textId="77777777" w:rsidTr="00ED4955">
        <w:trPr>
          <w:trHeight w:val="750"/>
        </w:trPr>
        <w:tc>
          <w:tcPr>
            <w:tcW w:w="3015" w:type="dxa"/>
            <w:vMerge/>
          </w:tcPr>
          <w:p w14:paraId="3616DE00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264F6684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Звукооператор</w:t>
            </w:r>
          </w:p>
        </w:tc>
        <w:tc>
          <w:tcPr>
            <w:tcW w:w="1743" w:type="dxa"/>
          </w:tcPr>
          <w:p w14:paraId="4F1C987D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486" w:type="dxa"/>
          </w:tcPr>
          <w:p w14:paraId="1712D8A4" w14:textId="77777777" w:rsidR="00237B93" w:rsidRPr="004A63FF" w:rsidRDefault="00237B93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11 770</w:t>
            </w:r>
          </w:p>
        </w:tc>
      </w:tr>
      <w:tr w:rsidR="00237B93" w:rsidRPr="004A63FF" w14:paraId="69FF2AF9" w14:textId="77777777" w:rsidTr="00ED4955">
        <w:trPr>
          <w:trHeight w:val="810"/>
        </w:trPr>
        <w:tc>
          <w:tcPr>
            <w:tcW w:w="3015" w:type="dxa"/>
            <w:vMerge/>
          </w:tcPr>
          <w:p w14:paraId="31AED381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1AF4DCAC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 xml:space="preserve">Режиссер, </w:t>
            </w:r>
          </w:p>
        </w:tc>
        <w:tc>
          <w:tcPr>
            <w:tcW w:w="1743" w:type="dxa"/>
          </w:tcPr>
          <w:p w14:paraId="3EC28009" w14:textId="77777777" w:rsidR="00237B93" w:rsidRPr="004A63FF" w:rsidRDefault="00237B93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1486" w:type="dxa"/>
          </w:tcPr>
          <w:p w14:paraId="46B6B309" w14:textId="77777777" w:rsidR="00237B93" w:rsidRPr="004A63FF" w:rsidRDefault="00237B93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12 870</w:t>
            </w:r>
          </w:p>
        </w:tc>
      </w:tr>
      <w:tr w:rsidR="00237B93" w:rsidRPr="004A63FF" w14:paraId="55EEEFB7" w14:textId="77777777" w:rsidTr="00ED4955">
        <w:trPr>
          <w:trHeight w:val="810"/>
        </w:trPr>
        <w:tc>
          <w:tcPr>
            <w:tcW w:w="3015" w:type="dxa"/>
          </w:tcPr>
          <w:p w14:paraId="7D206FF7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60744AF1" w14:textId="77777777" w:rsidR="00237B93" w:rsidRPr="004A63FF" w:rsidRDefault="00237B93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 xml:space="preserve">Методист </w:t>
            </w:r>
          </w:p>
        </w:tc>
        <w:tc>
          <w:tcPr>
            <w:tcW w:w="1743" w:type="dxa"/>
          </w:tcPr>
          <w:p w14:paraId="686BF543" w14:textId="77777777" w:rsidR="00237B93" w:rsidRPr="004A63FF" w:rsidRDefault="00237B93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1486" w:type="dxa"/>
          </w:tcPr>
          <w:p w14:paraId="10ACF2E5" w14:textId="77777777" w:rsidR="00237B93" w:rsidRPr="004A63FF" w:rsidRDefault="00237B93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11 770</w:t>
            </w:r>
          </w:p>
        </w:tc>
      </w:tr>
    </w:tbl>
    <w:p w14:paraId="4A6F25FB" w14:textId="77777777" w:rsidR="00374778" w:rsidRPr="004A63FF" w:rsidRDefault="00374778" w:rsidP="004E5F25">
      <w:pPr>
        <w:jc w:val="both"/>
        <w:rPr>
          <w:sz w:val="24"/>
          <w:szCs w:val="24"/>
        </w:rPr>
      </w:pPr>
      <w:r w:rsidRPr="004A63FF">
        <w:rPr>
          <w:sz w:val="24"/>
          <w:szCs w:val="24"/>
        </w:rPr>
        <w:t xml:space="preserve">3.3. </w:t>
      </w:r>
      <w:r w:rsidR="00470CEE" w:rsidRPr="004A63FF">
        <w:rPr>
          <w:sz w:val="24"/>
          <w:szCs w:val="24"/>
        </w:rPr>
        <w:t>Установленные в учреждении р</w:t>
      </w:r>
      <w:r w:rsidR="00534C54" w:rsidRPr="004A63FF">
        <w:rPr>
          <w:sz w:val="24"/>
          <w:szCs w:val="24"/>
        </w:rPr>
        <w:t xml:space="preserve">азмеры должностных окладов по профессиональным квалификационным группам общеотраслевых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 29.05.2008 № </w:t>
      </w:r>
      <w:proofErr w:type="spellStart"/>
      <w:r w:rsidR="00534C54" w:rsidRPr="004A63FF">
        <w:rPr>
          <w:sz w:val="24"/>
          <w:szCs w:val="24"/>
        </w:rPr>
        <w:t>247н</w:t>
      </w:r>
      <w:proofErr w:type="spellEnd"/>
      <w:r w:rsidR="00F56464" w:rsidRPr="004A63FF">
        <w:rPr>
          <w:sz w:val="24"/>
          <w:szCs w:val="24"/>
        </w:rPr>
        <w:t xml:space="preserve"> </w:t>
      </w:r>
      <w:r w:rsidR="00534C54" w:rsidRPr="004A63FF">
        <w:rPr>
          <w:sz w:val="24"/>
          <w:szCs w:val="24"/>
        </w:rPr>
        <w:t>«Об утверждении профессиональных квалификационных групп общеотраслевых должностей руководителей, специ</w:t>
      </w:r>
      <w:r w:rsidR="00470CEE" w:rsidRPr="004A63FF">
        <w:rPr>
          <w:sz w:val="24"/>
          <w:szCs w:val="24"/>
        </w:rPr>
        <w:t xml:space="preserve">алистов и служащих» </w:t>
      </w:r>
      <w:r w:rsidRPr="004A63FF">
        <w:rPr>
          <w:sz w:val="24"/>
          <w:szCs w:val="24"/>
        </w:rPr>
        <w:t xml:space="preserve">приведены в таблице 2. </w:t>
      </w:r>
    </w:p>
    <w:p w14:paraId="2510FA9B" w14:textId="77777777" w:rsidR="00374778" w:rsidRPr="004A63FF" w:rsidRDefault="00374778" w:rsidP="004E5F25">
      <w:pPr>
        <w:jc w:val="both"/>
        <w:rPr>
          <w:sz w:val="24"/>
          <w:szCs w:val="24"/>
        </w:rPr>
      </w:pPr>
      <w:r w:rsidRPr="004A63FF">
        <w:rPr>
          <w:b/>
          <w:bCs/>
          <w:sz w:val="24"/>
          <w:szCs w:val="24"/>
        </w:rPr>
        <w:t xml:space="preserve">Таблица 2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21"/>
        <w:gridCol w:w="2852"/>
        <w:gridCol w:w="2510"/>
        <w:gridCol w:w="1262"/>
      </w:tblGrid>
      <w:tr w:rsidR="00374778" w:rsidRPr="004A63FF" w14:paraId="731D4422" w14:textId="77777777" w:rsidTr="005F0B2E">
        <w:trPr>
          <w:trHeight w:val="970"/>
        </w:trPr>
        <w:tc>
          <w:tcPr>
            <w:tcW w:w="2721" w:type="dxa"/>
          </w:tcPr>
          <w:p w14:paraId="176ADFC8" w14:textId="77777777" w:rsidR="00374778" w:rsidRPr="004A63FF" w:rsidRDefault="00374778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4A63FF">
              <w:rPr>
                <w:b/>
                <w:sz w:val="24"/>
                <w:szCs w:val="24"/>
              </w:rPr>
              <w:t>ПКГ</w:t>
            </w:r>
            <w:proofErr w:type="spellEnd"/>
          </w:p>
          <w:p w14:paraId="7A17BC77" w14:textId="77777777" w:rsidR="00374778" w:rsidRPr="004A63FF" w:rsidRDefault="00374778" w:rsidP="004E5F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52" w:type="dxa"/>
          </w:tcPr>
          <w:p w14:paraId="7BA62600" w14:textId="77777777" w:rsidR="00374778" w:rsidRPr="004A63FF" w:rsidRDefault="00374778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Должности, отнесенные</w:t>
            </w:r>
          </w:p>
          <w:p w14:paraId="300CC91C" w14:textId="77777777" w:rsidR="00374778" w:rsidRPr="004A63FF" w:rsidRDefault="00374778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к квалификационным уровням</w:t>
            </w:r>
          </w:p>
          <w:p w14:paraId="758BFB6E" w14:textId="77777777" w:rsidR="00374778" w:rsidRPr="004A63FF" w:rsidRDefault="00374778" w:rsidP="004E5F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10" w:type="dxa"/>
          </w:tcPr>
          <w:p w14:paraId="16399703" w14:textId="77777777" w:rsidR="00374778" w:rsidRPr="004A63FF" w:rsidRDefault="00374778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262" w:type="dxa"/>
          </w:tcPr>
          <w:p w14:paraId="3A62FEDE" w14:textId="77777777" w:rsidR="00374778" w:rsidRPr="004A63FF" w:rsidRDefault="00374778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Оклад,</w:t>
            </w:r>
          </w:p>
          <w:p w14:paraId="02D86E02" w14:textId="77777777" w:rsidR="00374778" w:rsidRPr="004A63FF" w:rsidRDefault="00374778" w:rsidP="004E5F2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A63FF">
              <w:rPr>
                <w:b/>
                <w:sz w:val="24"/>
                <w:szCs w:val="24"/>
              </w:rPr>
              <w:t>руб</w:t>
            </w:r>
            <w:proofErr w:type="spellEnd"/>
          </w:p>
          <w:p w14:paraId="4400F0A8" w14:textId="77777777" w:rsidR="00374778" w:rsidRPr="004A63FF" w:rsidRDefault="00374778" w:rsidP="004E5F2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084C" w:rsidRPr="004A63FF" w14:paraId="606E3096" w14:textId="77777777" w:rsidTr="00C157D3">
        <w:trPr>
          <w:trHeight w:val="925"/>
        </w:trPr>
        <w:tc>
          <w:tcPr>
            <w:tcW w:w="2721" w:type="dxa"/>
            <w:vMerge w:val="restart"/>
            <w:tcBorders>
              <w:top w:val="nil"/>
            </w:tcBorders>
          </w:tcPr>
          <w:p w14:paraId="44CBBACC" w14:textId="77777777" w:rsidR="00E6084C" w:rsidRPr="004A63FF" w:rsidRDefault="00E6084C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«Общеотраслевые должности служащих третьего уровня»</w:t>
            </w:r>
          </w:p>
        </w:tc>
        <w:tc>
          <w:tcPr>
            <w:tcW w:w="2852" w:type="dxa"/>
            <w:tcBorders>
              <w:top w:val="nil"/>
            </w:tcBorders>
          </w:tcPr>
          <w:p w14:paraId="56C9F40F" w14:textId="77777777" w:rsidR="00E6084C" w:rsidRPr="004A63FF" w:rsidRDefault="00E6084C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Бухгалтер</w:t>
            </w:r>
          </w:p>
          <w:p w14:paraId="1CA4B606" w14:textId="77777777" w:rsidR="00E6084C" w:rsidRPr="004A63FF" w:rsidRDefault="00E6084C" w:rsidP="004E5F25">
            <w:pPr>
              <w:jc w:val="both"/>
              <w:rPr>
                <w:sz w:val="24"/>
                <w:szCs w:val="24"/>
              </w:rPr>
            </w:pPr>
          </w:p>
          <w:p w14:paraId="75E7BE19" w14:textId="77777777" w:rsidR="00E6084C" w:rsidRPr="004A63FF" w:rsidRDefault="00E6084C" w:rsidP="004E5F25">
            <w:pPr>
              <w:jc w:val="both"/>
              <w:rPr>
                <w:sz w:val="24"/>
                <w:szCs w:val="24"/>
              </w:rPr>
            </w:pPr>
          </w:p>
          <w:p w14:paraId="5674AE94" w14:textId="77777777" w:rsidR="00E6084C" w:rsidRPr="004A63FF" w:rsidRDefault="00E6084C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14:paraId="555A5A60" w14:textId="77777777" w:rsidR="00E6084C" w:rsidRPr="004A63FF" w:rsidRDefault="008A4E56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2</w:t>
            </w:r>
            <w:r w:rsidR="00E6084C" w:rsidRPr="004A63FF">
              <w:rPr>
                <w:color w:val="000000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1262" w:type="dxa"/>
            <w:vAlign w:val="center"/>
          </w:tcPr>
          <w:p w14:paraId="064A0353" w14:textId="77777777" w:rsidR="00E6084C" w:rsidRPr="004A63FF" w:rsidRDefault="008A4E56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10 560</w:t>
            </w:r>
          </w:p>
        </w:tc>
      </w:tr>
      <w:tr w:rsidR="00E6084C" w:rsidRPr="004A63FF" w14:paraId="7E540D49" w14:textId="77777777" w:rsidTr="00E6084C">
        <w:trPr>
          <w:trHeight w:val="702"/>
        </w:trPr>
        <w:tc>
          <w:tcPr>
            <w:tcW w:w="2721" w:type="dxa"/>
            <w:vMerge/>
          </w:tcPr>
          <w:p w14:paraId="7E4AD57C" w14:textId="77777777" w:rsidR="00E6084C" w:rsidRPr="004A63FF" w:rsidRDefault="00E6084C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14:paraId="17ED04F0" w14:textId="77777777" w:rsidR="00E6084C" w:rsidRPr="004A63FF" w:rsidRDefault="00E6084C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Специалист по закупкам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7AE32DA5" w14:textId="15E2209F" w:rsidR="00E6084C" w:rsidRPr="004A63FF" w:rsidRDefault="00C24AD7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785B1790" w14:textId="77777777" w:rsidR="00E6084C" w:rsidRPr="004A63FF" w:rsidRDefault="008A4E56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10 164</w:t>
            </w:r>
          </w:p>
          <w:p w14:paraId="59A3DCA2" w14:textId="77777777" w:rsidR="00831D7F" w:rsidRPr="004A63FF" w:rsidRDefault="00831D7F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31D7F" w:rsidRPr="004A63FF" w14:paraId="53DFB249" w14:textId="77777777" w:rsidTr="00E6084C">
        <w:trPr>
          <w:trHeight w:val="702"/>
        </w:trPr>
        <w:tc>
          <w:tcPr>
            <w:tcW w:w="2721" w:type="dxa"/>
          </w:tcPr>
          <w:p w14:paraId="798EB2EF" w14:textId="77777777" w:rsidR="00831D7F" w:rsidRPr="004A63FF" w:rsidRDefault="00831D7F" w:rsidP="004E5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14:paraId="7273801E" w14:textId="77777777" w:rsidR="00831D7F" w:rsidRPr="004A63FF" w:rsidRDefault="00831D7F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водитель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5407047F" w14:textId="1E1A8885" w:rsidR="00831D7F" w:rsidRPr="004A63FF" w:rsidRDefault="00C24AD7" w:rsidP="004E5F25">
            <w:pPr>
              <w:jc w:val="both"/>
              <w:rPr>
                <w:color w:val="000000"/>
                <w:sz w:val="24"/>
                <w:szCs w:val="24"/>
              </w:rPr>
            </w:pPr>
            <w:r w:rsidRPr="004A63FF">
              <w:rPr>
                <w:color w:val="000000"/>
                <w:sz w:val="24"/>
                <w:szCs w:val="24"/>
              </w:rPr>
              <w:t>7 разряд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2C4450E2" w14:textId="77777777" w:rsidR="00831D7F" w:rsidRPr="004A63FF" w:rsidRDefault="008A4E56" w:rsidP="004E5F2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A63FF">
              <w:rPr>
                <w:bCs/>
                <w:color w:val="000000"/>
                <w:sz w:val="24"/>
                <w:szCs w:val="24"/>
              </w:rPr>
              <w:t>9 680</w:t>
            </w:r>
          </w:p>
        </w:tc>
      </w:tr>
    </w:tbl>
    <w:p w14:paraId="47C77F99" w14:textId="77777777" w:rsidR="006627D8" w:rsidRPr="004A63FF" w:rsidRDefault="006627D8" w:rsidP="004E5F25">
      <w:pPr>
        <w:jc w:val="both"/>
        <w:rPr>
          <w:bCs/>
          <w:sz w:val="24"/>
          <w:szCs w:val="24"/>
        </w:rPr>
      </w:pPr>
    </w:p>
    <w:p w14:paraId="4B76EBB2" w14:textId="77777777" w:rsidR="00FA3305" w:rsidRPr="004A63FF" w:rsidRDefault="002D0E42" w:rsidP="004E5F25">
      <w:pPr>
        <w:jc w:val="both"/>
        <w:rPr>
          <w:sz w:val="24"/>
          <w:szCs w:val="24"/>
        </w:rPr>
      </w:pPr>
      <w:r w:rsidRPr="004A63FF">
        <w:rPr>
          <w:bCs/>
          <w:sz w:val="24"/>
          <w:szCs w:val="24"/>
        </w:rPr>
        <w:t xml:space="preserve">3.4. </w:t>
      </w:r>
      <w:r w:rsidR="00470CEE" w:rsidRPr="004A63FF">
        <w:rPr>
          <w:sz w:val="24"/>
          <w:szCs w:val="24"/>
        </w:rPr>
        <w:t>Установленные в учреждении</w:t>
      </w:r>
      <w:r w:rsidR="00E6084C" w:rsidRPr="004A63FF">
        <w:rPr>
          <w:sz w:val="24"/>
          <w:szCs w:val="24"/>
        </w:rPr>
        <w:t xml:space="preserve"> </w:t>
      </w:r>
      <w:r w:rsidR="00470CEE" w:rsidRPr="004A63FF">
        <w:rPr>
          <w:bCs/>
          <w:sz w:val="24"/>
          <w:szCs w:val="24"/>
        </w:rPr>
        <w:t>р</w:t>
      </w:r>
      <w:r w:rsidRPr="004A63FF">
        <w:rPr>
          <w:bCs/>
          <w:sz w:val="24"/>
          <w:szCs w:val="24"/>
        </w:rPr>
        <w:t xml:space="preserve">азмеры окладов по профессиональным квалификационным группам профессий рабочих культуры, искусства и кинематографии, утвержденным приказом Министерства здравоохранения и социального развития Российской Федерации от </w:t>
      </w:r>
      <w:r w:rsidR="003C72AF" w:rsidRPr="004A63FF">
        <w:rPr>
          <w:bCs/>
          <w:sz w:val="24"/>
          <w:szCs w:val="24"/>
        </w:rPr>
        <w:t>31.08</w:t>
      </w:r>
      <w:r w:rsidRPr="004A63FF">
        <w:rPr>
          <w:bCs/>
          <w:sz w:val="24"/>
          <w:szCs w:val="24"/>
        </w:rPr>
        <w:t xml:space="preserve">.2008 № </w:t>
      </w:r>
      <w:proofErr w:type="spellStart"/>
      <w:r w:rsidRPr="004A63FF">
        <w:rPr>
          <w:bCs/>
          <w:sz w:val="24"/>
          <w:szCs w:val="24"/>
        </w:rPr>
        <w:t>121н</w:t>
      </w:r>
      <w:proofErr w:type="spellEnd"/>
      <w:r w:rsidRPr="004A63FF">
        <w:rPr>
          <w:bCs/>
          <w:sz w:val="24"/>
          <w:szCs w:val="24"/>
        </w:rPr>
        <w:t xml:space="preserve"> и приведены в таблице 3.</w:t>
      </w:r>
    </w:p>
    <w:p w14:paraId="2C3CE0B6" w14:textId="77777777" w:rsidR="00D87634" w:rsidRPr="004A63FF" w:rsidRDefault="00D87634" w:rsidP="004E5F25">
      <w:pPr>
        <w:jc w:val="both"/>
        <w:rPr>
          <w:b/>
          <w:bCs/>
          <w:sz w:val="24"/>
          <w:szCs w:val="24"/>
        </w:rPr>
      </w:pPr>
    </w:p>
    <w:p w14:paraId="36855FD0" w14:textId="77777777" w:rsidR="002D0E42" w:rsidRPr="004A63FF" w:rsidRDefault="002D0E42" w:rsidP="004E5F25">
      <w:pPr>
        <w:jc w:val="both"/>
        <w:rPr>
          <w:b/>
          <w:bCs/>
          <w:sz w:val="24"/>
          <w:szCs w:val="24"/>
        </w:rPr>
      </w:pPr>
      <w:r w:rsidRPr="004A63FF">
        <w:rPr>
          <w:b/>
          <w:bCs/>
          <w:sz w:val="24"/>
          <w:szCs w:val="24"/>
        </w:rPr>
        <w:t>Таблица 3</w:t>
      </w:r>
    </w:p>
    <w:p w14:paraId="35B98328" w14:textId="77777777" w:rsidR="002D0E42" w:rsidRPr="004A63FF" w:rsidRDefault="002D0E42" w:rsidP="004E5F25">
      <w:pPr>
        <w:jc w:val="both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87"/>
        <w:gridCol w:w="2906"/>
        <w:gridCol w:w="2568"/>
        <w:gridCol w:w="1310"/>
      </w:tblGrid>
      <w:tr w:rsidR="002D0E42" w:rsidRPr="004A63FF" w14:paraId="59E665E5" w14:textId="77777777" w:rsidTr="005F0B2E">
        <w:trPr>
          <w:trHeight w:val="818"/>
        </w:trPr>
        <w:tc>
          <w:tcPr>
            <w:tcW w:w="2787" w:type="dxa"/>
          </w:tcPr>
          <w:p w14:paraId="28E97225" w14:textId="77777777" w:rsidR="002D0E42" w:rsidRPr="004A63FF" w:rsidRDefault="002D0E42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4A63FF">
              <w:rPr>
                <w:b/>
                <w:sz w:val="24"/>
                <w:szCs w:val="24"/>
              </w:rPr>
              <w:t>ПКГ</w:t>
            </w:r>
            <w:proofErr w:type="spellEnd"/>
          </w:p>
          <w:p w14:paraId="1ECCBC67" w14:textId="77777777" w:rsidR="002D0E42" w:rsidRPr="004A63FF" w:rsidRDefault="002D0E42" w:rsidP="004E5F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2F646F6B" w14:textId="77777777" w:rsidR="002D0E42" w:rsidRPr="004A63FF" w:rsidRDefault="002D0E42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Должности, отнесенные</w:t>
            </w:r>
          </w:p>
          <w:p w14:paraId="3B1337F5" w14:textId="77777777" w:rsidR="002D0E42" w:rsidRPr="004A63FF" w:rsidRDefault="002D0E42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к квалификационным уровням</w:t>
            </w:r>
          </w:p>
          <w:p w14:paraId="6B5694E8" w14:textId="77777777" w:rsidR="002D0E42" w:rsidRPr="004A63FF" w:rsidRDefault="002D0E42" w:rsidP="004E5F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68" w:type="dxa"/>
          </w:tcPr>
          <w:p w14:paraId="739B7F7D" w14:textId="77777777" w:rsidR="002D0E42" w:rsidRPr="004A63FF" w:rsidRDefault="002D0E42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310" w:type="dxa"/>
          </w:tcPr>
          <w:p w14:paraId="2F76DE50" w14:textId="77777777" w:rsidR="002D0E42" w:rsidRPr="004A63FF" w:rsidRDefault="002D0E42" w:rsidP="004E5F25">
            <w:pPr>
              <w:jc w:val="both"/>
              <w:rPr>
                <w:b/>
                <w:sz w:val="24"/>
                <w:szCs w:val="24"/>
              </w:rPr>
            </w:pPr>
            <w:r w:rsidRPr="004A63FF">
              <w:rPr>
                <w:b/>
                <w:sz w:val="24"/>
                <w:szCs w:val="24"/>
              </w:rPr>
              <w:t>Оклад,</w:t>
            </w:r>
          </w:p>
          <w:p w14:paraId="7E3B7F4C" w14:textId="77777777" w:rsidR="002D0E42" w:rsidRPr="004A63FF" w:rsidRDefault="002D0E42" w:rsidP="004E5F2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A63FF">
              <w:rPr>
                <w:b/>
                <w:sz w:val="24"/>
                <w:szCs w:val="24"/>
              </w:rPr>
              <w:t>руб</w:t>
            </w:r>
            <w:proofErr w:type="spellEnd"/>
          </w:p>
          <w:p w14:paraId="4B8F7773" w14:textId="77777777" w:rsidR="002D0E42" w:rsidRPr="004A63FF" w:rsidRDefault="002D0E42" w:rsidP="004E5F2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D0E42" w:rsidRPr="004A63FF" w14:paraId="63E54299" w14:textId="77777777" w:rsidTr="005F0B2E">
        <w:trPr>
          <w:trHeight w:val="1131"/>
        </w:trPr>
        <w:tc>
          <w:tcPr>
            <w:tcW w:w="2787" w:type="dxa"/>
          </w:tcPr>
          <w:p w14:paraId="76DFEA57" w14:textId="77777777" w:rsidR="002D0E42" w:rsidRPr="004A63FF" w:rsidRDefault="002D0E42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«Профессии рабочих культуры, искусства и кинематографии первого уровня</w:t>
            </w:r>
          </w:p>
        </w:tc>
        <w:tc>
          <w:tcPr>
            <w:tcW w:w="2906" w:type="dxa"/>
          </w:tcPr>
          <w:p w14:paraId="072DF7E1" w14:textId="77777777" w:rsidR="002D0E42" w:rsidRPr="004A63FF" w:rsidRDefault="002D0E42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 xml:space="preserve"> киномеханик</w:t>
            </w:r>
          </w:p>
        </w:tc>
        <w:tc>
          <w:tcPr>
            <w:tcW w:w="2568" w:type="dxa"/>
          </w:tcPr>
          <w:p w14:paraId="098B385A" w14:textId="77777777" w:rsidR="002D0E42" w:rsidRPr="004A63FF" w:rsidRDefault="002D0E42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1310" w:type="dxa"/>
          </w:tcPr>
          <w:p w14:paraId="3CFD7E5B" w14:textId="77777777" w:rsidR="002D0E42" w:rsidRPr="004A63FF" w:rsidRDefault="008A4E56" w:rsidP="004E5F25">
            <w:pPr>
              <w:jc w:val="both"/>
              <w:rPr>
                <w:sz w:val="24"/>
                <w:szCs w:val="24"/>
              </w:rPr>
            </w:pPr>
            <w:r w:rsidRPr="004A63FF">
              <w:rPr>
                <w:sz w:val="24"/>
                <w:szCs w:val="24"/>
              </w:rPr>
              <w:t>8 250</w:t>
            </w:r>
          </w:p>
        </w:tc>
      </w:tr>
    </w:tbl>
    <w:p w14:paraId="6D38C3BE" w14:textId="77777777" w:rsidR="00B46F5C" w:rsidRPr="004A63FF" w:rsidRDefault="00B46F5C" w:rsidP="004E5F25">
      <w:pPr>
        <w:pStyle w:val="a3"/>
        <w:jc w:val="both"/>
        <w:rPr>
          <w:rFonts w:ascii="Times New Roman" w:hAnsi="Times New Roman"/>
        </w:rPr>
      </w:pPr>
    </w:p>
    <w:p w14:paraId="35BA39E6" w14:textId="4E941380" w:rsidR="00B46F5C" w:rsidRPr="004A63FF" w:rsidRDefault="003F6E5C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3.5</w:t>
      </w:r>
      <w:r w:rsidR="00B46F5C" w:rsidRPr="004A63FF">
        <w:rPr>
          <w:rFonts w:ascii="Times New Roman" w:hAnsi="Times New Roman"/>
        </w:rPr>
        <w:t>. Разм</w:t>
      </w:r>
      <w:r w:rsidR="00A238A1" w:rsidRPr="004A63FF">
        <w:rPr>
          <w:rFonts w:ascii="Times New Roman" w:hAnsi="Times New Roman"/>
        </w:rPr>
        <w:t xml:space="preserve">ер должностного оклада </w:t>
      </w:r>
      <w:r w:rsidR="00EA5C94" w:rsidRPr="004A63FF">
        <w:rPr>
          <w:rFonts w:ascii="Times New Roman" w:hAnsi="Times New Roman"/>
        </w:rPr>
        <w:t>руководителя Учреждения</w:t>
      </w:r>
      <w:r w:rsidR="00573970" w:rsidRPr="004A63FF">
        <w:rPr>
          <w:rFonts w:ascii="Times New Roman" w:hAnsi="Times New Roman"/>
        </w:rPr>
        <w:t>», заведующей ДО д. Кусмень,</w:t>
      </w:r>
      <w:r w:rsidR="00ED7668" w:rsidRPr="004A63FF">
        <w:rPr>
          <w:rFonts w:ascii="Times New Roman" w:hAnsi="Times New Roman"/>
        </w:rPr>
        <w:t xml:space="preserve"> </w:t>
      </w:r>
      <w:r w:rsidR="00573970" w:rsidRPr="004A63FF">
        <w:rPr>
          <w:rFonts w:ascii="Times New Roman" w:hAnsi="Times New Roman"/>
        </w:rPr>
        <w:t>Художественно</w:t>
      </w:r>
      <w:r w:rsidR="00AA2AA8" w:rsidRPr="004A63FF">
        <w:rPr>
          <w:rFonts w:ascii="Times New Roman" w:hAnsi="Times New Roman"/>
        </w:rPr>
        <w:t>го</w:t>
      </w:r>
      <w:r w:rsidR="00573970" w:rsidRPr="004A63FF">
        <w:rPr>
          <w:rFonts w:ascii="Times New Roman" w:hAnsi="Times New Roman"/>
        </w:rPr>
        <w:t xml:space="preserve"> руководител</w:t>
      </w:r>
      <w:r w:rsidR="00AA2AA8" w:rsidRPr="004A63FF">
        <w:rPr>
          <w:rFonts w:ascii="Times New Roman" w:hAnsi="Times New Roman"/>
        </w:rPr>
        <w:t>я</w:t>
      </w:r>
      <w:r w:rsidR="006B0451" w:rsidRPr="004A63FF">
        <w:rPr>
          <w:rFonts w:ascii="Times New Roman" w:hAnsi="Times New Roman"/>
        </w:rPr>
        <w:t xml:space="preserve"> СДК с. Киик</w:t>
      </w:r>
      <w:r w:rsidR="00F52EB9" w:rsidRPr="004A63FF">
        <w:rPr>
          <w:rFonts w:ascii="Times New Roman" w:hAnsi="Times New Roman"/>
        </w:rPr>
        <w:t xml:space="preserve"> </w:t>
      </w:r>
      <w:r w:rsidR="00932F05" w:rsidRPr="004A63FF">
        <w:rPr>
          <w:rFonts w:ascii="Times New Roman" w:hAnsi="Times New Roman"/>
        </w:rPr>
        <w:t>утверждается постановлением администрации Киикского сельсовета,</w:t>
      </w:r>
      <w:r w:rsidR="002D5108" w:rsidRPr="004A63FF">
        <w:rPr>
          <w:rFonts w:ascii="Times New Roman" w:hAnsi="Times New Roman"/>
        </w:rPr>
        <w:t xml:space="preserve"> </w:t>
      </w:r>
      <w:r w:rsidRPr="004A63FF">
        <w:rPr>
          <w:rFonts w:ascii="Times New Roman" w:hAnsi="Times New Roman"/>
        </w:rPr>
        <w:t xml:space="preserve">на основании решения </w:t>
      </w:r>
      <w:r w:rsidR="002D5108" w:rsidRPr="004A63FF">
        <w:rPr>
          <w:rFonts w:ascii="Times New Roman" w:hAnsi="Times New Roman"/>
        </w:rPr>
        <w:t>К</w:t>
      </w:r>
      <w:r w:rsidRPr="004A63FF">
        <w:rPr>
          <w:rFonts w:ascii="Times New Roman" w:hAnsi="Times New Roman"/>
        </w:rPr>
        <w:t>омиссии отдела культуры</w:t>
      </w:r>
      <w:r w:rsidR="00D87634" w:rsidRPr="004A63FF">
        <w:rPr>
          <w:rFonts w:ascii="Times New Roman" w:hAnsi="Times New Roman"/>
        </w:rPr>
        <w:t>,</w:t>
      </w:r>
      <w:r w:rsidRPr="004A63FF">
        <w:rPr>
          <w:rFonts w:ascii="Times New Roman" w:hAnsi="Times New Roman"/>
        </w:rPr>
        <w:t xml:space="preserve"> администрации Тогучинского района Новосибирской области по определению группы </w:t>
      </w:r>
      <w:r w:rsidR="00ED7668" w:rsidRPr="004A63FF">
        <w:rPr>
          <w:rFonts w:ascii="Times New Roman" w:hAnsi="Times New Roman"/>
        </w:rPr>
        <w:t>по оплате труда руководителей и</w:t>
      </w:r>
      <w:r w:rsidRPr="004A63FF">
        <w:rPr>
          <w:rFonts w:ascii="Times New Roman" w:hAnsi="Times New Roman"/>
        </w:rPr>
        <w:t xml:space="preserve"> опре</w:t>
      </w:r>
      <w:r w:rsidR="00ED7668" w:rsidRPr="004A63FF">
        <w:rPr>
          <w:rFonts w:ascii="Times New Roman" w:hAnsi="Times New Roman"/>
        </w:rPr>
        <w:t xml:space="preserve">деляется до 15 января </w:t>
      </w:r>
      <w:r w:rsidR="00AA2AA8" w:rsidRPr="004A63FF">
        <w:rPr>
          <w:rFonts w:ascii="Times New Roman" w:hAnsi="Times New Roman"/>
        </w:rPr>
        <w:t xml:space="preserve">утверждается </w:t>
      </w:r>
      <w:r w:rsidR="002164E8" w:rsidRPr="004A63FF">
        <w:rPr>
          <w:rFonts w:ascii="Times New Roman" w:hAnsi="Times New Roman"/>
        </w:rPr>
        <w:t>ежегодно,</w:t>
      </w:r>
    </w:p>
    <w:p w14:paraId="444BF95B" w14:textId="77777777" w:rsidR="00932F05" w:rsidRPr="004A63FF" w:rsidRDefault="00932F05" w:rsidP="004E5F25">
      <w:pPr>
        <w:jc w:val="both"/>
      </w:pPr>
    </w:p>
    <w:p w14:paraId="31A9F8DE" w14:textId="35684A17" w:rsidR="003F6E5C" w:rsidRPr="004A63FF" w:rsidRDefault="003F6E5C" w:rsidP="004E5F25">
      <w:pPr>
        <w:pStyle w:val="ac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3.6.</w:t>
      </w:r>
      <w:r w:rsidR="00EA5C94" w:rsidRPr="004A63FF">
        <w:rPr>
          <w:sz w:val="24"/>
          <w:szCs w:val="24"/>
        </w:rPr>
        <w:t xml:space="preserve"> </w:t>
      </w:r>
      <w:r w:rsidR="00B46F5C" w:rsidRPr="004A63FF">
        <w:rPr>
          <w:sz w:val="24"/>
          <w:szCs w:val="24"/>
        </w:rPr>
        <w:t>Лицам, не имеющим специальной подготовки</w:t>
      </w:r>
      <w:r w:rsidR="00573970" w:rsidRPr="004A63FF">
        <w:rPr>
          <w:sz w:val="24"/>
          <w:szCs w:val="24"/>
        </w:rPr>
        <w:t xml:space="preserve"> и стажа работы, установленных </w:t>
      </w:r>
      <w:r w:rsidR="00B46F5C" w:rsidRPr="004A63FF">
        <w:rPr>
          <w:sz w:val="24"/>
          <w:szCs w:val="24"/>
        </w:rPr>
        <w:t>квалификационными требованиями по должностным окладам, но обладающими достаточным практическим опытом и выполняющими качественно и в полном объеме возложенные на них должностные обязанности</w:t>
      </w:r>
      <w:r w:rsidR="00A85BC1" w:rsidRPr="004A63FF">
        <w:rPr>
          <w:sz w:val="24"/>
          <w:szCs w:val="24"/>
        </w:rPr>
        <w:t xml:space="preserve">, </w:t>
      </w:r>
      <w:r w:rsidR="00FF4231" w:rsidRPr="004A63FF">
        <w:rPr>
          <w:sz w:val="24"/>
          <w:szCs w:val="24"/>
        </w:rPr>
        <w:t xml:space="preserve">в порядке исключения, </w:t>
      </w:r>
      <w:r w:rsidR="00B46F5C" w:rsidRPr="004A63FF">
        <w:rPr>
          <w:sz w:val="24"/>
          <w:szCs w:val="24"/>
        </w:rPr>
        <w:t>устанавливаются должностные оклады так же, как и лицам, имеющим специальную подготовку и стаж работы.</w:t>
      </w:r>
    </w:p>
    <w:p w14:paraId="60BD2A33" w14:textId="77777777" w:rsidR="003F6E5C" w:rsidRPr="004A63FF" w:rsidRDefault="003F6E5C" w:rsidP="004E5F25">
      <w:pPr>
        <w:pStyle w:val="Pa7"/>
        <w:spacing w:before="340" w:after="100"/>
        <w:ind w:left="280" w:right="280"/>
        <w:jc w:val="both"/>
        <w:rPr>
          <w:rFonts w:ascii="Times New Roman" w:hAnsi="Times New Roman" w:cs="Times New Roman"/>
          <w:b/>
        </w:rPr>
      </w:pPr>
      <w:r w:rsidRPr="004A63FF">
        <w:rPr>
          <w:rFonts w:ascii="Times New Roman" w:hAnsi="Times New Roman" w:cs="Times New Roman"/>
          <w:b/>
        </w:rPr>
        <w:t xml:space="preserve">4. УСЛОВИЯ, РАЗМЕРЫ И ПОРЯДОК ОСУЩЕСТВЛЕНИЯ ВЫПЛАТ КОМПЕНСАЦИОННОГО ХАРАКТЕРА </w:t>
      </w:r>
    </w:p>
    <w:p w14:paraId="5408C04A" w14:textId="68EB2E08" w:rsidR="003F6E5C" w:rsidRPr="004A63FF" w:rsidRDefault="00D87634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4.1.</w:t>
      </w:r>
      <w:r w:rsidR="00D32E29" w:rsidRPr="004A63FF">
        <w:rPr>
          <w:rFonts w:ascii="Times New Roman" w:hAnsi="Times New Roman" w:cs="Times New Roman"/>
        </w:rPr>
        <w:t xml:space="preserve"> </w:t>
      </w:r>
      <w:r w:rsidR="003F6E5C" w:rsidRPr="004A63FF">
        <w:rPr>
          <w:rFonts w:ascii="Times New Roman" w:hAnsi="Times New Roman" w:cs="Times New Roman"/>
        </w:rPr>
        <w:t>Сотрудникам учрежде</w:t>
      </w:r>
      <w:r w:rsidR="00EA3B35" w:rsidRPr="004A63FF">
        <w:rPr>
          <w:rFonts w:ascii="Times New Roman" w:hAnsi="Times New Roman" w:cs="Times New Roman"/>
        </w:rPr>
        <w:t>ния устанавливаются компенсационные вы</w:t>
      </w:r>
      <w:r w:rsidR="003F6E5C" w:rsidRPr="004A63FF">
        <w:rPr>
          <w:rFonts w:ascii="Times New Roman" w:hAnsi="Times New Roman" w:cs="Times New Roman"/>
        </w:rPr>
        <w:t xml:space="preserve">платы: </w:t>
      </w:r>
    </w:p>
    <w:p w14:paraId="6EC5C7F2" w14:textId="77777777" w:rsidR="003F6E5C" w:rsidRPr="004A63FF" w:rsidRDefault="00E5240B" w:rsidP="004E5F25">
      <w:pPr>
        <w:pStyle w:val="Default"/>
        <w:numPr>
          <w:ilvl w:val="0"/>
          <w:numId w:val="32"/>
        </w:numPr>
        <w:spacing w:after="76"/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color w:val="auto"/>
        </w:rPr>
        <w:t xml:space="preserve">за </w:t>
      </w:r>
      <w:r w:rsidR="003F6E5C" w:rsidRPr="004A63FF">
        <w:rPr>
          <w:rFonts w:ascii="Times New Roman" w:hAnsi="Times New Roman" w:cs="Times New Roman"/>
          <w:color w:val="auto"/>
        </w:rPr>
        <w:t xml:space="preserve">работу в выходные и праздничные дни; </w:t>
      </w:r>
    </w:p>
    <w:p w14:paraId="349492CA" w14:textId="77777777" w:rsidR="003F6E5C" w:rsidRPr="004A63FF" w:rsidRDefault="00E5240B" w:rsidP="004E5F25">
      <w:pPr>
        <w:pStyle w:val="Default"/>
        <w:numPr>
          <w:ilvl w:val="0"/>
          <w:numId w:val="32"/>
        </w:numPr>
        <w:spacing w:after="76"/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color w:val="auto"/>
        </w:rPr>
        <w:t xml:space="preserve">за </w:t>
      </w:r>
      <w:r w:rsidR="003F6E5C" w:rsidRPr="004A63FF">
        <w:rPr>
          <w:rFonts w:ascii="Times New Roman" w:hAnsi="Times New Roman" w:cs="Times New Roman"/>
          <w:color w:val="auto"/>
        </w:rPr>
        <w:t xml:space="preserve">выполнение обязанностей временно отсутствующего сотрудника; </w:t>
      </w:r>
    </w:p>
    <w:p w14:paraId="42D01D3C" w14:textId="77777777" w:rsidR="003F6E5C" w:rsidRPr="004A63FF" w:rsidRDefault="00E5240B" w:rsidP="004E5F25">
      <w:pPr>
        <w:pStyle w:val="Default"/>
        <w:numPr>
          <w:ilvl w:val="0"/>
          <w:numId w:val="32"/>
        </w:numPr>
        <w:spacing w:after="76"/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color w:val="auto"/>
        </w:rPr>
        <w:t xml:space="preserve">за </w:t>
      </w:r>
      <w:r w:rsidR="003F6E5C" w:rsidRPr="004A63FF">
        <w:rPr>
          <w:rFonts w:ascii="Times New Roman" w:hAnsi="Times New Roman" w:cs="Times New Roman"/>
          <w:color w:val="auto"/>
        </w:rPr>
        <w:t xml:space="preserve">совмещение профессий (должностей); </w:t>
      </w:r>
    </w:p>
    <w:p w14:paraId="44FE5612" w14:textId="77777777" w:rsidR="00B10C08" w:rsidRPr="004A63FF" w:rsidRDefault="00B10C08" w:rsidP="004E5F25">
      <w:pPr>
        <w:pStyle w:val="Default"/>
        <w:numPr>
          <w:ilvl w:val="0"/>
          <w:numId w:val="32"/>
        </w:numPr>
        <w:spacing w:after="76"/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color w:val="auto"/>
        </w:rPr>
        <w:t>за работу специалиста в сельской местности;</w:t>
      </w:r>
    </w:p>
    <w:p w14:paraId="6C38D11F" w14:textId="77777777" w:rsidR="00A238A1" w:rsidRDefault="00E5240B" w:rsidP="004E5F25">
      <w:pPr>
        <w:pStyle w:val="Default"/>
        <w:numPr>
          <w:ilvl w:val="0"/>
          <w:numId w:val="32"/>
        </w:numPr>
        <w:spacing w:after="76"/>
        <w:jc w:val="both"/>
        <w:rPr>
          <w:rFonts w:ascii="Times New Roman" w:hAnsi="Times New Roman" w:cs="Times New Roman"/>
          <w:color w:val="auto"/>
        </w:rPr>
      </w:pPr>
      <w:r w:rsidRPr="004A63FF">
        <w:rPr>
          <w:rFonts w:ascii="Times New Roman" w:hAnsi="Times New Roman" w:cs="Times New Roman"/>
          <w:color w:val="auto"/>
        </w:rPr>
        <w:t xml:space="preserve">за </w:t>
      </w:r>
      <w:r w:rsidR="003F6E5C" w:rsidRPr="004A63FF">
        <w:rPr>
          <w:rFonts w:ascii="Times New Roman" w:hAnsi="Times New Roman" w:cs="Times New Roman"/>
          <w:color w:val="auto"/>
        </w:rPr>
        <w:t>расширение зон обслужив</w:t>
      </w:r>
      <w:r w:rsidRPr="004A63FF">
        <w:rPr>
          <w:rFonts w:ascii="Times New Roman" w:hAnsi="Times New Roman" w:cs="Times New Roman"/>
          <w:color w:val="auto"/>
        </w:rPr>
        <w:t>ания, увеличение объема работы.</w:t>
      </w:r>
    </w:p>
    <w:p w14:paraId="0E906A20" w14:textId="1B9C3061" w:rsidR="0018784D" w:rsidRPr="001B2BD7" w:rsidRDefault="002164E8" w:rsidP="004E5F25">
      <w:pPr>
        <w:pStyle w:val="af2"/>
        <w:numPr>
          <w:ilvl w:val="0"/>
          <w:numId w:val="32"/>
        </w:numPr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1B2BD7">
        <w:rPr>
          <w:sz w:val="24"/>
          <w:szCs w:val="24"/>
        </w:rPr>
        <w:t>Доплата за работу сверх сокращенной продолжительности рабочего времени</w:t>
      </w:r>
      <w:r w:rsidR="00525EC8" w:rsidRPr="001B2BD7">
        <w:rPr>
          <w:sz w:val="24"/>
          <w:szCs w:val="24"/>
        </w:rPr>
        <w:t xml:space="preserve"> </w:t>
      </w:r>
      <w:r w:rsidRPr="001B2BD7">
        <w:rPr>
          <w:sz w:val="24"/>
          <w:szCs w:val="24"/>
        </w:rPr>
        <w:t xml:space="preserve">(устанавливается для работников, условия труда на рабочем месте которых по результатам </w:t>
      </w:r>
      <w:proofErr w:type="spellStart"/>
      <w:r w:rsidRPr="001B2BD7">
        <w:rPr>
          <w:sz w:val="24"/>
          <w:szCs w:val="24"/>
        </w:rPr>
        <w:t>СОУТ</w:t>
      </w:r>
      <w:proofErr w:type="spellEnd"/>
      <w:r w:rsidRPr="001B2BD7">
        <w:rPr>
          <w:sz w:val="24"/>
          <w:szCs w:val="24"/>
        </w:rPr>
        <w:t xml:space="preserve"> отнесены к вредным условиям 3 и</w:t>
      </w:r>
      <w:r w:rsidR="00957D8E" w:rsidRPr="001B2BD7">
        <w:rPr>
          <w:sz w:val="24"/>
          <w:szCs w:val="24"/>
        </w:rPr>
        <w:t xml:space="preserve"> </w:t>
      </w:r>
      <w:r w:rsidRPr="001B2BD7">
        <w:rPr>
          <w:sz w:val="24"/>
          <w:szCs w:val="24"/>
        </w:rPr>
        <w:t>4 степени, либо опасным условиям труда, и которым с их письменного согласия трудовыми договорами</w:t>
      </w:r>
      <w:r w:rsidR="0018784D" w:rsidRPr="001B2BD7">
        <w:rPr>
          <w:sz w:val="24"/>
          <w:szCs w:val="24"/>
        </w:rPr>
        <w:t xml:space="preserve"> увеличена продолжительность рабочего времени в неделю</w:t>
      </w:r>
      <w:r w:rsidR="00525EC8" w:rsidRPr="001B2BD7">
        <w:rPr>
          <w:sz w:val="24"/>
          <w:szCs w:val="24"/>
        </w:rPr>
        <w:t xml:space="preserve"> </w:t>
      </w:r>
      <w:r w:rsidR="0018784D" w:rsidRPr="001B2BD7">
        <w:rPr>
          <w:sz w:val="24"/>
          <w:szCs w:val="24"/>
        </w:rPr>
        <w:t>(но не более чем 40 часов</w:t>
      </w:r>
      <w:r w:rsidRPr="001B2BD7">
        <w:rPr>
          <w:sz w:val="24"/>
          <w:szCs w:val="24"/>
        </w:rPr>
        <w:t>)</w:t>
      </w:r>
      <w:r w:rsidR="0018784D" w:rsidRPr="001B2BD7">
        <w:rPr>
          <w:sz w:val="24"/>
          <w:szCs w:val="24"/>
        </w:rPr>
        <w:t>.</w:t>
      </w:r>
      <w:r w:rsidR="0018784D" w:rsidRPr="001B2BD7">
        <w:rPr>
          <w:sz w:val="36"/>
          <w:szCs w:val="36"/>
        </w:rPr>
        <w:t xml:space="preserve"> </w:t>
      </w:r>
      <w:r w:rsidR="0018784D" w:rsidRPr="001B2BD7">
        <w:rPr>
          <w:sz w:val="24"/>
          <w:szCs w:val="24"/>
        </w:rPr>
        <w:t>Доплата начисляется за фактическое время, отработанное сверх сокращенной продолжительности рабочего времени.</w:t>
      </w:r>
    </w:p>
    <w:p w14:paraId="5544005A" w14:textId="77777777" w:rsidR="0018784D" w:rsidRDefault="0018784D" w:rsidP="004E5F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B2BD7">
        <w:rPr>
          <w:sz w:val="24"/>
          <w:szCs w:val="24"/>
        </w:rPr>
        <w:t>Время, отработанное сверх сокращенной продолжительности рабочего времени, оплачивается не менее чем в двойном размере (с учетом оплаты за работу в пределах установленной ему продолжительности рабочего времени не более 40 часов в неделю) по итогам периода, за который начислена заработная плата, или учетного периода при суммированном учете рабочего времени.».</w:t>
      </w:r>
    </w:p>
    <w:p w14:paraId="5E8931B7" w14:textId="77777777" w:rsidR="00A50A7A" w:rsidRPr="00A50A7A" w:rsidRDefault="00A50A7A" w:rsidP="00A50A7A">
      <w:pPr>
        <w:pStyle w:val="Default"/>
        <w:numPr>
          <w:ilvl w:val="0"/>
          <w:numId w:val="32"/>
        </w:numPr>
        <w:spacing w:after="76"/>
        <w:jc w:val="both"/>
        <w:rPr>
          <w:rFonts w:ascii="Times New Roman" w:hAnsi="Times New Roman" w:cs="Times New Roman"/>
          <w:color w:val="auto"/>
        </w:rPr>
      </w:pPr>
      <w:r w:rsidRPr="00A50A7A">
        <w:rPr>
          <w:rFonts w:ascii="Times New Roman" w:hAnsi="Times New Roman" w:cs="Times New Roman"/>
          <w:color w:val="auto"/>
        </w:rPr>
        <w:t>выплата молодому специалисту - 25%</w:t>
      </w:r>
    </w:p>
    <w:p w14:paraId="40DFA351" w14:textId="77777777" w:rsidR="00A50A7A" w:rsidRPr="004A63FF" w:rsidRDefault="00A50A7A" w:rsidP="004E5F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ABB7145" w14:textId="2CCE5569" w:rsidR="00E5240B" w:rsidRPr="004A63FF" w:rsidRDefault="00B10C08" w:rsidP="004E5F25">
      <w:pPr>
        <w:pStyle w:val="Default"/>
        <w:numPr>
          <w:ilvl w:val="0"/>
          <w:numId w:val="32"/>
        </w:numPr>
        <w:spacing w:after="76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  <w:b/>
        </w:rPr>
        <w:t>Размеры выплат</w:t>
      </w:r>
      <w:r w:rsidRPr="004A63FF">
        <w:rPr>
          <w:rFonts w:ascii="Times New Roman" w:hAnsi="Times New Roman" w:cs="Times New Roman"/>
        </w:rPr>
        <w:t xml:space="preserve"> компенсационного характера определяются руководителем учреждения с учетом мнени</w:t>
      </w:r>
      <w:r w:rsidR="00A14661" w:rsidRPr="004A63FF">
        <w:rPr>
          <w:rFonts w:ascii="Times New Roman" w:hAnsi="Times New Roman" w:cs="Times New Roman"/>
        </w:rPr>
        <w:t xml:space="preserve">я профсоюзного комитета не ниже </w:t>
      </w:r>
      <w:r w:rsidR="00ED7668" w:rsidRPr="004A63FF">
        <w:rPr>
          <w:rFonts w:ascii="Times New Roman" w:hAnsi="Times New Roman" w:cs="Times New Roman"/>
        </w:rPr>
        <w:t>у</w:t>
      </w:r>
      <w:r w:rsidRPr="004A63FF">
        <w:rPr>
          <w:rFonts w:ascii="Times New Roman" w:hAnsi="Times New Roman" w:cs="Times New Roman"/>
        </w:rPr>
        <w:t>становленных</w:t>
      </w:r>
      <w:r w:rsidR="00ED7668" w:rsidRPr="004A63FF">
        <w:rPr>
          <w:rFonts w:ascii="Times New Roman" w:hAnsi="Times New Roman" w:cs="Times New Roman"/>
        </w:rPr>
        <w:t xml:space="preserve"> </w:t>
      </w:r>
      <w:r w:rsidRPr="004A63FF">
        <w:rPr>
          <w:rFonts w:ascii="Times New Roman" w:hAnsi="Times New Roman" w:cs="Times New Roman"/>
        </w:rPr>
        <w:t>законодательством, и фиксируются в трудовом договоре с работником</w:t>
      </w:r>
      <w:r w:rsidR="00AA1173" w:rsidRPr="004A63FF">
        <w:rPr>
          <w:rFonts w:ascii="Times New Roman" w:hAnsi="Times New Roman" w:cs="Times New Roman"/>
        </w:rPr>
        <w:t>.</w:t>
      </w:r>
    </w:p>
    <w:p w14:paraId="23C46378" w14:textId="77777777" w:rsidR="00957D8E" w:rsidRPr="004A63FF" w:rsidRDefault="00957D8E" w:rsidP="004E5F25">
      <w:pPr>
        <w:widowControl w:val="0"/>
        <w:autoSpaceDE w:val="0"/>
        <w:autoSpaceDN w:val="0"/>
        <w:jc w:val="both"/>
        <w:rPr>
          <w:rFonts w:eastAsiaTheme="minorHAnsi"/>
          <w:sz w:val="24"/>
          <w:szCs w:val="24"/>
          <w:lang w:eastAsia="en-US"/>
        </w:rPr>
      </w:pPr>
      <w:r w:rsidRPr="004A63FF">
        <w:rPr>
          <w:rFonts w:eastAsiaTheme="minorHAnsi"/>
          <w:sz w:val="24"/>
          <w:szCs w:val="24"/>
          <w:lang w:eastAsia="en-US"/>
        </w:rPr>
        <w:t>4.2. Работа в выходные и праздничные дни, работа сверх сокращенной продолжительности рабочего времени</w:t>
      </w:r>
    </w:p>
    <w:p w14:paraId="542C29BE" w14:textId="7585AF08" w:rsidR="00E5240B" w:rsidRPr="004A63FF" w:rsidRDefault="00957D8E" w:rsidP="004E5F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63FF">
        <w:rPr>
          <w:rFonts w:eastAsiaTheme="minorHAnsi"/>
          <w:sz w:val="24"/>
          <w:szCs w:val="24"/>
          <w:lang w:eastAsia="en-US"/>
        </w:rPr>
        <w:t xml:space="preserve">По желанию работника, работающего выходной и нерабочий праздничный день работу сверх </w:t>
      </w:r>
      <w:r w:rsidRPr="004A63FF">
        <w:rPr>
          <w:rFonts w:eastAsiaTheme="minorHAnsi"/>
          <w:sz w:val="24"/>
          <w:szCs w:val="24"/>
          <w:lang w:eastAsia="en-US"/>
        </w:rPr>
        <w:lastRenderedPageBreak/>
        <w:t>сокращенной продолжительности рабочего времени</w:t>
      </w:r>
      <w:r w:rsidR="00E5240B" w:rsidRPr="004A63FF">
        <w:rPr>
          <w:sz w:val="24"/>
          <w:szCs w:val="24"/>
        </w:rPr>
        <w:t>, ему может быть предоставлен другой день отдыха. В этом случае работа в нерабочий праздничный день оплачивается в одинарном размере, а день отдыха оплате не подлежит.</w:t>
      </w:r>
    </w:p>
    <w:p w14:paraId="3D4A4619" w14:textId="77777777" w:rsidR="00E5240B" w:rsidRPr="004A63FF" w:rsidRDefault="00E5240B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Привлечение работников к работе в выходные и нерабочие празднич</w:t>
      </w:r>
      <w:r w:rsidRPr="004A63FF">
        <w:rPr>
          <w:rFonts w:ascii="Times New Roman" w:hAnsi="Times New Roman" w:cs="Times New Roman"/>
        </w:rPr>
        <w:softHyphen/>
        <w:t xml:space="preserve">ные дни осуществляется на условиях и в порядке, установленных статьей 113 Трудового кодекса. </w:t>
      </w:r>
    </w:p>
    <w:p w14:paraId="6BBE9374" w14:textId="77777777" w:rsidR="00A02BE9" w:rsidRPr="00A02BE9" w:rsidRDefault="00B10C08" w:rsidP="00A02BE9">
      <w:pPr>
        <w:pStyle w:val="ae"/>
        <w:ind w:left="0" w:firstLine="709"/>
        <w:contextualSpacing/>
        <w:jc w:val="both"/>
        <w:rPr>
          <w:b/>
          <w:sz w:val="24"/>
          <w:szCs w:val="24"/>
        </w:rPr>
      </w:pPr>
      <w:r w:rsidRPr="004A63FF">
        <w:rPr>
          <w:sz w:val="24"/>
          <w:szCs w:val="24"/>
        </w:rPr>
        <w:t xml:space="preserve">4.3. </w:t>
      </w:r>
      <w:r w:rsidR="00A02BE9" w:rsidRPr="00A02BE9">
        <w:rPr>
          <w:b/>
          <w:sz w:val="24"/>
          <w:szCs w:val="24"/>
        </w:rPr>
        <w:t>Доплата за работу в сельской местности.</w:t>
      </w:r>
    </w:p>
    <w:p w14:paraId="092BBFC1" w14:textId="77777777" w:rsidR="00A02BE9" w:rsidRPr="00A02BE9" w:rsidRDefault="00A02BE9" w:rsidP="00A02BE9">
      <w:pPr>
        <w:pStyle w:val="ae"/>
        <w:ind w:left="0" w:firstLine="709"/>
        <w:contextualSpacing/>
        <w:jc w:val="both"/>
        <w:rPr>
          <w:sz w:val="24"/>
          <w:szCs w:val="24"/>
        </w:rPr>
      </w:pPr>
      <w:r w:rsidRPr="00A02BE9">
        <w:rPr>
          <w:sz w:val="24"/>
          <w:szCs w:val="24"/>
        </w:rPr>
        <w:t xml:space="preserve">Устанавливается в размере 25% должностного оклада руководителям и специалистам учреждений, подведомственных министерству культуры Новосибирской области, работающим в сельской местности, занимающим должности, которые в Едином квалификационном справочнике должностей руководителей, специалистов и служащих отнесены к категориям персонала «Руководители», «Специалисты», «Художественный персонал», «Артистический персонал.»; </w:t>
      </w:r>
    </w:p>
    <w:p w14:paraId="65701262" w14:textId="6E681744" w:rsidR="00B46F5C" w:rsidRPr="004A63FF" w:rsidRDefault="00B46F5C" w:rsidP="004E5F2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77E299F" w14:textId="1E6F2915" w:rsidR="00B46F5C" w:rsidRPr="004A63FF" w:rsidRDefault="00B10C08" w:rsidP="004E5F25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4A63FF">
        <w:rPr>
          <w:sz w:val="24"/>
          <w:szCs w:val="24"/>
        </w:rPr>
        <w:t xml:space="preserve">4.4. </w:t>
      </w:r>
      <w:r w:rsidR="00B46F5C" w:rsidRPr="004A63FF">
        <w:rPr>
          <w:b/>
          <w:sz w:val="24"/>
          <w:szCs w:val="24"/>
        </w:rPr>
        <w:t>Районный коэффициент</w:t>
      </w:r>
      <w:r w:rsidR="0091712F" w:rsidRPr="004A63FF">
        <w:rPr>
          <w:b/>
          <w:sz w:val="24"/>
          <w:szCs w:val="24"/>
        </w:rPr>
        <w:t xml:space="preserve">: </w:t>
      </w:r>
      <w:r w:rsidR="0091712F" w:rsidRPr="004A63FF">
        <w:rPr>
          <w:sz w:val="24"/>
          <w:szCs w:val="24"/>
        </w:rPr>
        <w:t>на</w:t>
      </w:r>
      <w:r w:rsidR="002E042E" w:rsidRPr="004A63FF">
        <w:rPr>
          <w:sz w:val="24"/>
          <w:szCs w:val="24"/>
        </w:rPr>
        <w:t xml:space="preserve"> должностные оклады, ставки зар</w:t>
      </w:r>
      <w:r w:rsidR="0000278D" w:rsidRPr="004A63FF">
        <w:rPr>
          <w:sz w:val="24"/>
          <w:szCs w:val="24"/>
        </w:rPr>
        <w:t>а</w:t>
      </w:r>
      <w:r w:rsidR="002E042E" w:rsidRPr="004A63FF">
        <w:rPr>
          <w:sz w:val="24"/>
          <w:szCs w:val="24"/>
        </w:rPr>
        <w:t>ботной платы, компенсационные, стимулирующие выплаты начисляется районный коэффициент в размере 1,</w:t>
      </w:r>
      <w:r w:rsidR="00B46F5C" w:rsidRPr="004A63FF">
        <w:rPr>
          <w:sz w:val="24"/>
          <w:szCs w:val="24"/>
        </w:rPr>
        <w:t>25%</w:t>
      </w:r>
      <w:r w:rsidR="002E042E" w:rsidRPr="004A63FF">
        <w:rPr>
          <w:sz w:val="24"/>
          <w:szCs w:val="24"/>
        </w:rPr>
        <w:t xml:space="preserve"> в соответствии с постановлением администрации Новосибирской области от 20.11.1995г № 474 «О введении повышенного районного коэффициента к заработной плате на территории области»</w:t>
      </w:r>
      <w:r w:rsidR="00B46F5C" w:rsidRPr="004A63FF">
        <w:rPr>
          <w:sz w:val="24"/>
          <w:szCs w:val="24"/>
        </w:rPr>
        <w:t>.</w:t>
      </w:r>
    </w:p>
    <w:p w14:paraId="5E0F8171" w14:textId="266EF3A0" w:rsidR="00B46F5C" w:rsidRPr="004A63FF" w:rsidRDefault="00F52EB9" w:rsidP="004E5F25">
      <w:pPr>
        <w:widowControl w:val="0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4.5.</w:t>
      </w:r>
      <w:r w:rsidR="002164E8" w:rsidRPr="004A63FF">
        <w:rPr>
          <w:sz w:val="24"/>
          <w:szCs w:val="24"/>
        </w:rPr>
        <w:t xml:space="preserve"> </w:t>
      </w:r>
      <w:r w:rsidR="00DF0513" w:rsidRPr="004A63FF">
        <w:rPr>
          <w:b/>
          <w:sz w:val="24"/>
          <w:szCs w:val="24"/>
        </w:rPr>
        <w:t xml:space="preserve">Доплата </w:t>
      </w:r>
      <w:r w:rsidR="00DF0513" w:rsidRPr="004A63FF">
        <w:rPr>
          <w:b/>
          <w:bCs/>
          <w:sz w:val="24"/>
          <w:szCs w:val="24"/>
        </w:rPr>
        <w:t xml:space="preserve">за совмещение профессий (должностей), расширение зон обслуживания, увеличение объема работы и выполнение обязанностей временно отсутствующего работника без освобождения от основной работы, определенной трудовым договором </w:t>
      </w:r>
      <w:r w:rsidR="00DF0513" w:rsidRPr="004A63FF">
        <w:rPr>
          <w:bCs/>
          <w:sz w:val="24"/>
          <w:szCs w:val="24"/>
        </w:rPr>
        <w:t>производится р</w:t>
      </w:r>
      <w:r w:rsidR="00DF0513" w:rsidRPr="004A63FF">
        <w:rPr>
          <w:sz w:val="24"/>
          <w:szCs w:val="24"/>
        </w:rPr>
        <w:t>аботникам Учреждения, выполняющим в одном и том же Учреждении в пределах рабочего времени наряду со своей основной работой, обусловленной трудовым д</w:t>
      </w:r>
      <w:r w:rsidR="00B033B8" w:rsidRPr="004A63FF">
        <w:rPr>
          <w:sz w:val="24"/>
          <w:szCs w:val="24"/>
        </w:rPr>
        <w:t>оговором, дополнительную работу</w:t>
      </w:r>
      <w:r w:rsidR="00DF0513" w:rsidRPr="004A63FF">
        <w:rPr>
          <w:sz w:val="24"/>
          <w:szCs w:val="24"/>
        </w:rPr>
        <w:t>.</w:t>
      </w:r>
      <w:r w:rsidR="00B10C08" w:rsidRPr="004A63FF">
        <w:rPr>
          <w:sz w:val="24"/>
          <w:szCs w:val="24"/>
        </w:rPr>
        <w:t xml:space="preserve"> Сумма доплаты не должна превышать должностного оклада по совмещаемой должности (вне зависимости от того, совмещение производится одним работником или несколькими).</w:t>
      </w:r>
      <w:r w:rsidR="0096072D" w:rsidRPr="004A63FF">
        <w:rPr>
          <w:sz w:val="24"/>
          <w:szCs w:val="24"/>
        </w:rPr>
        <w:t xml:space="preserve"> </w:t>
      </w:r>
      <w:r w:rsidR="00EA3B35" w:rsidRPr="004A63FF">
        <w:rPr>
          <w:sz w:val="24"/>
          <w:szCs w:val="24"/>
        </w:rPr>
        <w:t>Размер доплаты устанавливае</w:t>
      </w:r>
      <w:r w:rsidR="00DF0513" w:rsidRPr="004A63FF">
        <w:rPr>
          <w:sz w:val="24"/>
          <w:szCs w:val="24"/>
        </w:rPr>
        <w:t xml:space="preserve">тся по соглашению сторон трудового </w:t>
      </w:r>
      <w:r w:rsidR="00D32E29" w:rsidRPr="004A63FF">
        <w:rPr>
          <w:sz w:val="24"/>
          <w:szCs w:val="24"/>
        </w:rPr>
        <w:t>договора с</w:t>
      </w:r>
      <w:r w:rsidR="00DF0513" w:rsidRPr="004A63FF">
        <w:rPr>
          <w:sz w:val="24"/>
          <w:szCs w:val="24"/>
        </w:rPr>
        <w:t xml:space="preserve"> учетом содержания и (ил</w:t>
      </w:r>
      <w:r w:rsidR="00C14195" w:rsidRPr="004A63FF">
        <w:rPr>
          <w:sz w:val="24"/>
          <w:szCs w:val="24"/>
        </w:rPr>
        <w:t xml:space="preserve">и) объема дополнительной работы </w:t>
      </w:r>
      <w:r w:rsidR="00DF0513" w:rsidRPr="004A63FF">
        <w:rPr>
          <w:sz w:val="24"/>
          <w:szCs w:val="24"/>
        </w:rPr>
        <w:t>(</w:t>
      </w:r>
      <w:r w:rsidR="00B46F5C" w:rsidRPr="004A63FF">
        <w:rPr>
          <w:sz w:val="24"/>
          <w:szCs w:val="24"/>
        </w:rPr>
        <w:t>статья 60.2 статья 151 Трудового кодекса РФ).</w:t>
      </w:r>
    </w:p>
    <w:p w14:paraId="13E5AD3C" w14:textId="77777777" w:rsidR="00F52EB9" w:rsidRPr="004A63FF" w:rsidRDefault="00F52EB9" w:rsidP="004E5F25">
      <w:pPr>
        <w:widowControl w:val="0"/>
        <w:jc w:val="both"/>
        <w:rPr>
          <w:b/>
          <w:sz w:val="24"/>
          <w:szCs w:val="24"/>
        </w:rPr>
      </w:pPr>
    </w:p>
    <w:p w14:paraId="6D33A0D3" w14:textId="77777777" w:rsidR="00EA3B35" w:rsidRPr="004A63FF" w:rsidRDefault="00EA3B35" w:rsidP="004E5F25">
      <w:pPr>
        <w:widowControl w:val="0"/>
        <w:jc w:val="both"/>
        <w:rPr>
          <w:b/>
          <w:sz w:val="24"/>
          <w:szCs w:val="24"/>
        </w:rPr>
      </w:pPr>
      <w:r w:rsidRPr="004A63FF">
        <w:rPr>
          <w:b/>
          <w:sz w:val="24"/>
          <w:szCs w:val="24"/>
        </w:rPr>
        <w:t xml:space="preserve">5. ПОРЯДОК ОСУЩЕСТВЛЕНИЯ ВЫПЛАТ </w:t>
      </w:r>
    </w:p>
    <w:p w14:paraId="70ADAA2C" w14:textId="77777777" w:rsidR="00F52EB9" w:rsidRPr="004A63FF" w:rsidRDefault="00F52EB9" w:rsidP="004E5F25">
      <w:pPr>
        <w:widowControl w:val="0"/>
        <w:jc w:val="both"/>
        <w:rPr>
          <w:sz w:val="24"/>
          <w:szCs w:val="24"/>
        </w:rPr>
      </w:pPr>
    </w:p>
    <w:p w14:paraId="51664D00" w14:textId="77777777" w:rsidR="001C0E23" w:rsidRPr="004A63FF" w:rsidRDefault="00EA3B35" w:rsidP="004E5F25">
      <w:pPr>
        <w:widowControl w:val="0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В целях усиления материальной заинтересованности работников в повышении каче</w:t>
      </w:r>
      <w:r w:rsidRPr="004A63FF">
        <w:rPr>
          <w:sz w:val="24"/>
          <w:szCs w:val="24"/>
        </w:rPr>
        <w:softHyphen/>
        <w:t xml:space="preserve">ства выполняемых задач, своевременном и добросовестном исполнении должностных обязанностей, повышении степени ответственности за порученный участок работы в учреждении назначаются и выплачиваются выплаты стимулирующего характера, которые подразделяются на следующие категории: </w:t>
      </w:r>
    </w:p>
    <w:p w14:paraId="5CA4CBF2" w14:textId="77777777" w:rsidR="00F52EB9" w:rsidRPr="004A63FF" w:rsidRDefault="00F52EB9" w:rsidP="004E5F25">
      <w:pPr>
        <w:pStyle w:val="af2"/>
        <w:widowControl w:val="0"/>
        <w:jc w:val="both"/>
        <w:rPr>
          <w:sz w:val="24"/>
          <w:szCs w:val="24"/>
        </w:rPr>
      </w:pPr>
    </w:p>
    <w:p w14:paraId="3930DFAD" w14:textId="77777777" w:rsidR="00AA1173" w:rsidRPr="004A63FF" w:rsidRDefault="00AA1173" w:rsidP="004E5F25">
      <w:pPr>
        <w:pStyle w:val="af2"/>
        <w:widowControl w:val="0"/>
        <w:numPr>
          <w:ilvl w:val="0"/>
          <w:numId w:val="14"/>
        </w:numPr>
        <w:jc w:val="both"/>
        <w:rPr>
          <w:sz w:val="24"/>
          <w:szCs w:val="24"/>
        </w:rPr>
      </w:pPr>
      <w:r w:rsidRPr="004A63FF">
        <w:rPr>
          <w:sz w:val="24"/>
          <w:szCs w:val="24"/>
        </w:rPr>
        <w:t xml:space="preserve">выплаты </w:t>
      </w:r>
      <w:r w:rsidR="001C0E23" w:rsidRPr="004A63FF">
        <w:rPr>
          <w:sz w:val="24"/>
          <w:szCs w:val="24"/>
        </w:rPr>
        <w:t>за выслугу лет;</w:t>
      </w:r>
    </w:p>
    <w:p w14:paraId="2301C4BE" w14:textId="77777777" w:rsidR="001C0E23" w:rsidRPr="004A63FF" w:rsidRDefault="00EA3B35" w:rsidP="004E5F25">
      <w:pPr>
        <w:pStyle w:val="af2"/>
        <w:widowControl w:val="0"/>
        <w:numPr>
          <w:ilvl w:val="0"/>
          <w:numId w:val="14"/>
        </w:numPr>
        <w:jc w:val="both"/>
        <w:rPr>
          <w:sz w:val="24"/>
          <w:szCs w:val="24"/>
        </w:rPr>
      </w:pPr>
      <w:r w:rsidRPr="004A63FF">
        <w:rPr>
          <w:sz w:val="24"/>
          <w:szCs w:val="24"/>
        </w:rPr>
        <w:t xml:space="preserve">выплаты, зависящие от качества работы; </w:t>
      </w:r>
    </w:p>
    <w:p w14:paraId="204B8B48" w14:textId="77777777" w:rsidR="001C0E23" w:rsidRPr="004A63FF" w:rsidRDefault="001C0E23" w:rsidP="0091712F">
      <w:pPr>
        <w:widowControl w:val="0"/>
        <w:jc w:val="both"/>
        <w:rPr>
          <w:sz w:val="24"/>
          <w:szCs w:val="24"/>
        </w:rPr>
      </w:pPr>
    </w:p>
    <w:p w14:paraId="0D2AFEA9" w14:textId="77777777" w:rsidR="001C0E23" w:rsidRPr="004A63FF" w:rsidRDefault="00DE239C" w:rsidP="004E5F25">
      <w:pPr>
        <w:widowControl w:val="0"/>
        <w:jc w:val="both"/>
        <w:rPr>
          <w:sz w:val="24"/>
          <w:szCs w:val="24"/>
        </w:rPr>
      </w:pPr>
      <w:r w:rsidRPr="004A63FF">
        <w:rPr>
          <w:sz w:val="24"/>
          <w:szCs w:val="24"/>
        </w:rPr>
        <w:t xml:space="preserve">5.1. </w:t>
      </w:r>
      <w:r w:rsidR="001C0E23" w:rsidRPr="004A63FF">
        <w:rPr>
          <w:sz w:val="24"/>
          <w:szCs w:val="24"/>
        </w:rPr>
        <w:t xml:space="preserve">Установление стимулирующей </w:t>
      </w:r>
      <w:r w:rsidR="001D4C94" w:rsidRPr="004A63FF">
        <w:rPr>
          <w:sz w:val="24"/>
          <w:szCs w:val="24"/>
        </w:rPr>
        <w:t>выплаты</w:t>
      </w:r>
      <w:r w:rsidR="001C0E23" w:rsidRPr="004A63FF">
        <w:rPr>
          <w:sz w:val="24"/>
          <w:szCs w:val="24"/>
        </w:rPr>
        <w:t xml:space="preserve"> осуществляется по </w:t>
      </w:r>
      <w:r w:rsidR="001D4C94" w:rsidRPr="004A63FF">
        <w:rPr>
          <w:sz w:val="24"/>
          <w:szCs w:val="24"/>
        </w:rPr>
        <w:t>утверждению</w:t>
      </w:r>
      <w:r w:rsidR="001C0E23" w:rsidRPr="004A63FF">
        <w:rPr>
          <w:sz w:val="24"/>
          <w:szCs w:val="24"/>
        </w:rPr>
        <w:t xml:space="preserve"> руководител</w:t>
      </w:r>
      <w:r w:rsidR="001D4C94" w:rsidRPr="004A63FF">
        <w:rPr>
          <w:sz w:val="24"/>
          <w:szCs w:val="24"/>
        </w:rPr>
        <w:t>ем</w:t>
      </w:r>
      <w:r w:rsidR="001C0E23" w:rsidRPr="004A63FF">
        <w:rPr>
          <w:sz w:val="24"/>
          <w:szCs w:val="24"/>
        </w:rPr>
        <w:t xml:space="preserve"> учреждения на основании </w:t>
      </w:r>
      <w:r w:rsidR="001D4C94" w:rsidRPr="004A63FF">
        <w:rPr>
          <w:sz w:val="24"/>
          <w:szCs w:val="24"/>
        </w:rPr>
        <w:t>решения</w:t>
      </w:r>
      <w:r w:rsidR="001C0E23" w:rsidRPr="004A63FF">
        <w:rPr>
          <w:sz w:val="24"/>
          <w:szCs w:val="24"/>
        </w:rPr>
        <w:t xml:space="preserve"> Комиссии по определени</w:t>
      </w:r>
      <w:r w:rsidRPr="004A63FF">
        <w:rPr>
          <w:sz w:val="24"/>
          <w:szCs w:val="24"/>
        </w:rPr>
        <w:t>ю размеров стимулирующих выплат и рекомендации Комиссии п</w:t>
      </w:r>
      <w:r w:rsidR="00D80851" w:rsidRPr="004A63FF">
        <w:rPr>
          <w:sz w:val="24"/>
          <w:szCs w:val="24"/>
        </w:rPr>
        <w:t xml:space="preserve">о исчислению непрерывного стажа </w:t>
      </w:r>
      <w:r w:rsidR="001C0E23" w:rsidRPr="004A63FF">
        <w:rPr>
          <w:sz w:val="24"/>
          <w:szCs w:val="24"/>
        </w:rPr>
        <w:t>на основании записей в трудовых книжках</w:t>
      </w:r>
      <w:r w:rsidR="00D80851" w:rsidRPr="004A63FF">
        <w:rPr>
          <w:sz w:val="24"/>
          <w:szCs w:val="24"/>
        </w:rPr>
        <w:t>.</w:t>
      </w:r>
    </w:p>
    <w:p w14:paraId="45784108" w14:textId="77777777" w:rsidR="00B46F5C" w:rsidRPr="004A63FF" w:rsidRDefault="00D80851" w:rsidP="004E5F2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5</w:t>
      </w:r>
      <w:r w:rsidR="00B46F5C" w:rsidRPr="004A63FF">
        <w:rPr>
          <w:sz w:val="24"/>
          <w:szCs w:val="24"/>
        </w:rPr>
        <w:t>.2.  Размеры и условия осуществления стимулирующих выплат работни</w:t>
      </w:r>
      <w:r w:rsidR="00FC1411" w:rsidRPr="004A63FF">
        <w:rPr>
          <w:sz w:val="24"/>
          <w:szCs w:val="24"/>
        </w:rPr>
        <w:t xml:space="preserve">кам учреждения устанавливаются </w:t>
      </w:r>
      <w:r w:rsidR="00B46F5C" w:rsidRPr="004A63FF">
        <w:rPr>
          <w:sz w:val="24"/>
          <w:szCs w:val="24"/>
        </w:rPr>
        <w:t>в пределах фонда оплаты труда и максимальными размерами для конкретного работника не ограничиваются.</w:t>
      </w:r>
    </w:p>
    <w:p w14:paraId="3163AD1E" w14:textId="1E73087A" w:rsidR="00B033B8" w:rsidRPr="004A63FF" w:rsidRDefault="00D80851" w:rsidP="004E5F25">
      <w:pPr>
        <w:widowControl w:val="0"/>
        <w:autoSpaceDE w:val="0"/>
        <w:autoSpaceDN w:val="0"/>
        <w:jc w:val="both"/>
        <w:rPr>
          <w:b/>
          <w:sz w:val="24"/>
          <w:szCs w:val="24"/>
          <w:shd w:val="clear" w:color="auto" w:fill="FFFFFF"/>
        </w:rPr>
      </w:pPr>
      <w:r w:rsidRPr="004A63FF">
        <w:rPr>
          <w:sz w:val="24"/>
          <w:szCs w:val="24"/>
        </w:rPr>
        <w:t>5</w:t>
      </w:r>
      <w:r w:rsidR="00B033B8" w:rsidRPr="004A63FF">
        <w:rPr>
          <w:sz w:val="24"/>
          <w:szCs w:val="24"/>
        </w:rPr>
        <w:t>.3</w:t>
      </w:r>
      <w:r w:rsidR="00B46F5C" w:rsidRPr="004A63FF">
        <w:rPr>
          <w:b/>
          <w:sz w:val="24"/>
          <w:szCs w:val="24"/>
        </w:rPr>
        <w:t>.</w:t>
      </w:r>
      <w:r w:rsidR="00D32E29" w:rsidRPr="004A63FF">
        <w:rPr>
          <w:b/>
          <w:sz w:val="24"/>
          <w:szCs w:val="24"/>
        </w:rPr>
        <w:t xml:space="preserve"> </w:t>
      </w:r>
      <w:r w:rsidRPr="004A63FF">
        <w:rPr>
          <w:b/>
          <w:sz w:val="24"/>
          <w:szCs w:val="24"/>
          <w:shd w:val="clear" w:color="auto" w:fill="FFFFFF"/>
        </w:rPr>
        <w:t>Выплата надбавок за</w:t>
      </w:r>
      <w:r w:rsidR="00D37354" w:rsidRPr="004A63FF">
        <w:rPr>
          <w:b/>
          <w:sz w:val="24"/>
          <w:szCs w:val="24"/>
          <w:shd w:val="clear" w:color="auto" w:fill="FFFFFF"/>
        </w:rPr>
        <w:t xml:space="preserve"> </w:t>
      </w:r>
      <w:r w:rsidRPr="004A63FF">
        <w:rPr>
          <w:b/>
          <w:sz w:val="24"/>
          <w:szCs w:val="24"/>
          <w:shd w:val="clear" w:color="auto" w:fill="FFFFFF"/>
        </w:rPr>
        <w:t>продолжительность непрерывной работы в учреждениях культуры.</w:t>
      </w:r>
      <w:r w:rsidR="00ED7668" w:rsidRPr="004A63FF">
        <w:rPr>
          <w:b/>
          <w:sz w:val="24"/>
          <w:szCs w:val="24"/>
          <w:shd w:val="clear" w:color="auto" w:fill="FFFFFF"/>
        </w:rPr>
        <w:t xml:space="preserve"> </w:t>
      </w:r>
      <w:r w:rsidR="00B46F5C" w:rsidRPr="004A63FF">
        <w:rPr>
          <w:sz w:val="24"/>
          <w:szCs w:val="24"/>
          <w:shd w:val="clear" w:color="auto" w:fill="FFFFFF"/>
        </w:rPr>
        <w:t>При наличии финансовых возможностей</w:t>
      </w:r>
      <w:r w:rsidR="00ED7668" w:rsidRPr="004A63FF">
        <w:rPr>
          <w:sz w:val="24"/>
          <w:szCs w:val="24"/>
          <w:shd w:val="clear" w:color="auto" w:fill="FFFFFF"/>
        </w:rPr>
        <w:t xml:space="preserve"> </w:t>
      </w:r>
      <w:r w:rsidR="00B46F5C" w:rsidRPr="004A63FF">
        <w:rPr>
          <w:sz w:val="24"/>
          <w:szCs w:val="24"/>
          <w:shd w:val="clear" w:color="auto" w:fill="FFFFFF"/>
        </w:rPr>
        <w:t>и в соответствии с ко</w:t>
      </w:r>
      <w:r w:rsidR="00FC1411" w:rsidRPr="004A63FF">
        <w:rPr>
          <w:sz w:val="24"/>
          <w:szCs w:val="24"/>
          <w:shd w:val="clear" w:color="auto" w:fill="FFFFFF"/>
        </w:rPr>
        <w:t>ллективным договором и</w:t>
      </w:r>
      <w:r w:rsidR="00B46F5C" w:rsidRPr="004A63FF">
        <w:rPr>
          <w:sz w:val="24"/>
          <w:szCs w:val="24"/>
          <w:shd w:val="clear" w:color="auto" w:fill="FFFFFF"/>
        </w:rPr>
        <w:t xml:space="preserve"> Положением об оплате труда Работодатель вправе выплачивать с</w:t>
      </w:r>
      <w:r w:rsidR="00B46F5C" w:rsidRPr="004A63FF">
        <w:rPr>
          <w:sz w:val="24"/>
          <w:szCs w:val="24"/>
        </w:rPr>
        <w:t xml:space="preserve">пециалистам учреждений </w:t>
      </w:r>
      <w:r w:rsidR="00FC1411" w:rsidRPr="004A63FF">
        <w:rPr>
          <w:sz w:val="24"/>
          <w:szCs w:val="24"/>
        </w:rPr>
        <w:t>культуры надбавку</w:t>
      </w:r>
      <w:r w:rsidR="00B46F5C" w:rsidRPr="004A63FF">
        <w:rPr>
          <w:sz w:val="24"/>
          <w:szCs w:val="24"/>
        </w:rPr>
        <w:t xml:space="preserve"> за продолжительность непрерывной работы в Учреждении. </w:t>
      </w:r>
    </w:p>
    <w:p w14:paraId="525109CC" w14:textId="77777777" w:rsidR="001B2BD7" w:rsidRDefault="001B2BD7" w:rsidP="001B2BD7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  <w:sz w:val="24"/>
          <w:szCs w:val="24"/>
        </w:rPr>
      </w:pPr>
    </w:p>
    <w:p w14:paraId="12F0830B" w14:textId="14D928F3" w:rsidR="001B2BD7" w:rsidRPr="001B2BD7" w:rsidRDefault="001B2BD7" w:rsidP="001B2BD7">
      <w:pPr>
        <w:shd w:val="clear" w:color="auto" w:fill="FFFFFF"/>
        <w:textAlignment w:val="baseline"/>
        <w:outlineLvl w:val="1"/>
        <w:rPr>
          <w:color w:val="3C3C3C"/>
          <w:spacing w:val="2"/>
          <w:sz w:val="24"/>
          <w:szCs w:val="24"/>
        </w:rPr>
      </w:pPr>
      <w:r w:rsidRPr="001C15A6">
        <w:rPr>
          <w:color w:val="3C3C3C"/>
          <w:spacing w:val="2"/>
          <w:sz w:val="24"/>
          <w:szCs w:val="24"/>
        </w:rPr>
        <w:t xml:space="preserve">Приложение № </w:t>
      </w:r>
      <w:proofErr w:type="gramStart"/>
      <w:r w:rsidR="00146CEA">
        <w:rPr>
          <w:color w:val="3C3C3C"/>
          <w:spacing w:val="2"/>
          <w:sz w:val="24"/>
          <w:szCs w:val="24"/>
        </w:rPr>
        <w:t xml:space="preserve">1 </w:t>
      </w:r>
      <w:r w:rsidRPr="001C15A6">
        <w:rPr>
          <w:color w:val="3C3C3C"/>
          <w:spacing w:val="2"/>
          <w:sz w:val="24"/>
          <w:szCs w:val="24"/>
        </w:rPr>
        <w:t xml:space="preserve"> </w:t>
      </w:r>
      <w:r>
        <w:rPr>
          <w:color w:val="3C3C3C"/>
          <w:spacing w:val="2"/>
          <w:sz w:val="24"/>
          <w:szCs w:val="24"/>
        </w:rPr>
        <w:t>к</w:t>
      </w:r>
      <w:proofErr w:type="gramEnd"/>
      <w:r>
        <w:rPr>
          <w:color w:val="3C3C3C"/>
          <w:spacing w:val="2"/>
          <w:sz w:val="24"/>
          <w:szCs w:val="24"/>
        </w:rPr>
        <w:t xml:space="preserve"> П</w:t>
      </w:r>
      <w:r w:rsidRPr="001C15A6">
        <w:rPr>
          <w:color w:val="3C3C3C"/>
          <w:spacing w:val="2"/>
          <w:sz w:val="24"/>
          <w:szCs w:val="24"/>
        </w:rPr>
        <w:t xml:space="preserve">оложению </w:t>
      </w:r>
      <w:r>
        <w:rPr>
          <w:color w:val="3C3C3C"/>
          <w:spacing w:val="2"/>
          <w:sz w:val="24"/>
          <w:szCs w:val="24"/>
        </w:rPr>
        <w:t xml:space="preserve">«О </w:t>
      </w:r>
      <w:r w:rsidRPr="001C15A6">
        <w:rPr>
          <w:sz w:val="24"/>
          <w:szCs w:val="24"/>
        </w:rPr>
        <w:t>порядке исчислени</w:t>
      </w:r>
      <w:r>
        <w:rPr>
          <w:sz w:val="24"/>
          <w:szCs w:val="24"/>
        </w:rPr>
        <w:t>ю</w:t>
      </w:r>
      <w:r w:rsidRPr="001C15A6">
        <w:rPr>
          <w:sz w:val="24"/>
          <w:szCs w:val="24"/>
        </w:rPr>
        <w:t xml:space="preserve"> и установления непрерывного ста</w:t>
      </w:r>
      <w:r>
        <w:rPr>
          <w:sz w:val="24"/>
          <w:szCs w:val="24"/>
        </w:rPr>
        <w:t>жа работы в МКУК «Киикский КДЦ»</w:t>
      </w:r>
    </w:p>
    <w:p w14:paraId="45002D41" w14:textId="77777777" w:rsidR="0030192B" w:rsidRPr="004A63FF" w:rsidRDefault="0030192B" w:rsidP="004E5F25">
      <w:pPr>
        <w:widowControl w:val="0"/>
        <w:suppressAutoHyphens/>
        <w:autoSpaceDE w:val="0"/>
        <w:spacing w:line="100" w:lineRule="atLeast"/>
        <w:jc w:val="both"/>
        <w:rPr>
          <w:b/>
          <w:sz w:val="24"/>
          <w:szCs w:val="24"/>
        </w:rPr>
      </w:pPr>
    </w:p>
    <w:p w14:paraId="32D50210" w14:textId="77777777" w:rsidR="00D80851" w:rsidRPr="004A63FF" w:rsidRDefault="00D80851" w:rsidP="004E5F25">
      <w:pPr>
        <w:widowControl w:val="0"/>
        <w:suppressAutoHyphens/>
        <w:autoSpaceDE w:val="0"/>
        <w:spacing w:line="100" w:lineRule="atLeast"/>
        <w:jc w:val="both"/>
        <w:rPr>
          <w:sz w:val="24"/>
          <w:szCs w:val="24"/>
        </w:rPr>
      </w:pPr>
      <w:r w:rsidRPr="004A63FF">
        <w:rPr>
          <w:b/>
          <w:sz w:val="24"/>
          <w:szCs w:val="24"/>
        </w:rPr>
        <w:t xml:space="preserve">5.4. </w:t>
      </w:r>
      <w:r w:rsidRPr="004A63FF">
        <w:rPr>
          <w:b/>
          <w:bCs/>
          <w:sz w:val="24"/>
          <w:szCs w:val="24"/>
        </w:rPr>
        <w:t>Выплаты, зависящие от качества работы</w:t>
      </w:r>
    </w:p>
    <w:p w14:paraId="30BCE56C" w14:textId="77777777" w:rsidR="00D80851" w:rsidRPr="004A63FF" w:rsidRDefault="00B46F5C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 xml:space="preserve">Работникам </w:t>
      </w:r>
      <w:r w:rsidR="0030192B" w:rsidRPr="004A63FF">
        <w:rPr>
          <w:rFonts w:ascii="Times New Roman" w:hAnsi="Times New Roman"/>
        </w:rPr>
        <w:t xml:space="preserve">«Учреждения» </w:t>
      </w:r>
      <w:r w:rsidRPr="004A63FF">
        <w:rPr>
          <w:rFonts w:ascii="Times New Roman" w:hAnsi="Times New Roman"/>
        </w:rPr>
        <w:t>устанавливаться стимулирующие выплаты</w:t>
      </w:r>
      <w:r w:rsidR="00D80851" w:rsidRPr="004A63FF">
        <w:rPr>
          <w:rFonts w:ascii="Times New Roman" w:hAnsi="Times New Roman"/>
        </w:rPr>
        <w:t xml:space="preserve"> - надбавка за качество и высокие результаты выполняемых работ, направленных</w:t>
      </w:r>
      <w:r w:rsidRPr="004A63FF">
        <w:rPr>
          <w:rFonts w:ascii="Times New Roman" w:hAnsi="Times New Roman"/>
        </w:rPr>
        <w:t xml:space="preserve"> на конечный результат, позволяющий оценить эффект</w:t>
      </w:r>
      <w:r w:rsidR="00827E8D" w:rsidRPr="004A63FF">
        <w:rPr>
          <w:rFonts w:ascii="Times New Roman" w:hAnsi="Times New Roman"/>
        </w:rPr>
        <w:t>ивность деятельности учреждения.</w:t>
      </w:r>
    </w:p>
    <w:p w14:paraId="59BA3042" w14:textId="77777777" w:rsidR="007F3C5D" w:rsidRPr="004A63FF" w:rsidRDefault="007F3C5D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При абсолютном выполнении всех целевых показателей работнику устанавливается максимальная сумма оценочных критериев, что является основанием для выплаты ему надбавки в полном</w:t>
      </w:r>
      <w:r w:rsidR="000A51C3" w:rsidRPr="004A63FF">
        <w:rPr>
          <w:rFonts w:ascii="Times New Roman" w:hAnsi="Times New Roman"/>
        </w:rPr>
        <w:t xml:space="preserve"> размере</w:t>
      </w:r>
      <w:r w:rsidR="00496A10" w:rsidRPr="004A63FF">
        <w:rPr>
          <w:rFonts w:ascii="Times New Roman" w:hAnsi="Times New Roman"/>
        </w:rPr>
        <w:t>.</w:t>
      </w:r>
    </w:p>
    <w:p w14:paraId="56DA2D84" w14:textId="77777777" w:rsidR="007F3C5D" w:rsidRPr="004A63FF" w:rsidRDefault="007F3C5D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Надбавка не суммируется и считается равной нулю при следующих обстоятельствах:</w:t>
      </w:r>
    </w:p>
    <w:p w14:paraId="0B10FD1E" w14:textId="77777777" w:rsidR="007F3C5D" w:rsidRPr="004A63FF" w:rsidRDefault="007F3C5D" w:rsidP="004E5F25">
      <w:pPr>
        <w:pStyle w:val="a3"/>
        <w:numPr>
          <w:ilvl w:val="0"/>
          <w:numId w:val="33"/>
        </w:numPr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прогуле (отсутствии на рабочем месте без уважительной причины более четырех</w:t>
      </w:r>
      <w:r w:rsidR="00ED7668" w:rsidRPr="004A63FF">
        <w:rPr>
          <w:rFonts w:ascii="Times New Roman" w:hAnsi="Times New Roman"/>
        </w:rPr>
        <w:t xml:space="preserve"> </w:t>
      </w:r>
      <w:r w:rsidRPr="004A63FF">
        <w:rPr>
          <w:rFonts w:ascii="Times New Roman" w:hAnsi="Times New Roman"/>
        </w:rPr>
        <w:t>часов подряд в течение рабочего дня);</w:t>
      </w:r>
    </w:p>
    <w:p w14:paraId="25CB2B69" w14:textId="77777777" w:rsidR="007F3C5D" w:rsidRPr="004A63FF" w:rsidRDefault="007F3C5D" w:rsidP="004E5F25">
      <w:pPr>
        <w:pStyle w:val="a3"/>
        <w:numPr>
          <w:ilvl w:val="0"/>
          <w:numId w:val="33"/>
        </w:numPr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появлении на работе в состоянии алкогольного, токсического или иного наркотического опьянения;</w:t>
      </w:r>
    </w:p>
    <w:p w14:paraId="7E4D27DE" w14:textId="77777777" w:rsidR="007F3C5D" w:rsidRPr="004A63FF" w:rsidRDefault="007F3C5D" w:rsidP="004E5F25">
      <w:pPr>
        <w:pStyle w:val="a3"/>
        <w:numPr>
          <w:ilvl w:val="0"/>
          <w:numId w:val="33"/>
        </w:numPr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наличии действующего дисциплинарного взыскания.</w:t>
      </w:r>
    </w:p>
    <w:p w14:paraId="70FF6FD9" w14:textId="77777777" w:rsidR="007F3C5D" w:rsidRPr="004A63FF" w:rsidRDefault="00496A10" w:rsidP="004E5F25">
      <w:pPr>
        <w:pStyle w:val="a3"/>
        <w:spacing w:line="276" w:lineRule="auto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  <w:b/>
        </w:rPr>
        <w:t>Н</w:t>
      </w:r>
      <w:r w:rsidR="007F3C5D" w:rsidRPr="004A63FF">
        <w:rPr>
          <w:rFonts w:ascii="Times New Roman" w:hAnsi="Times New Roman"/>
          <w:b/>
        </w:rPr>
        <w:t>адбавка за качество и высокие результаты</w:t>
      </w:r>
      <w:r w:rsidR="007F3C5D" w:rsidRPr="004A63FF">
        <w:rPr>
          <w:rFonts w:ascii="Times New Roman" w:hAnsi="Times New Roman"/>
        </w:rPr>
        <w:t xml:space="preserve"> выполняемых работ </w:t>
      </w:r>
      <w:r w:rsidR="00756E44" w:rsidRPr="004A63FF">
        <w:rPr>
          <w:rFonts w:ascii="Times New Roman" w:hAnsi="Times New Roman"/>
        </w:rPr>
        <w:t xml:space="preserve">выплачивается на основании </w:t>
      </w:r>
      <w:r w:rsidR="007F3C5D" w:rsidRPr="004A63FF">
        <w:rPr>
          <w:rFonts w:ascii="Times New Roman" w:hAnsi="Times New Roman"/>
        </w:rPr>
        <w:t>представленных отчетов (оценочных листов) по выполнению показателей эффективности работы работника за отчетный месяц, выполненного самим работником с указанной причиной увеличения или уменьшения выполнения показателей.</w:t>
      </w:r>
      <w:r w:rsidR="00756E44" w:rsidRPr="004A63FF">
        <w:rPr>
          <w:rFonts w:ascii="Times New Roman" w:hAnsi="Times New Roman"/>
        </w:rPr>
        <w:t xml:space="preserve"> Доказательством выполнения показателей служит журнал уч</w:t>
      </w:r>
      <w:r w:rsidRPr="004A63FF">
        <w:rPr>
          <w:rFonts w:ascii="Times New Roman" w:hAnsi="Times New Roman"/>
        </w:rPr>
        <w:t xml:space="preserve">ета работы учреждения культуры и журнал работы клубных формирований, которые является </w:t>
      </w:r>
      <w:r w:rsidR="00756E44" w:rsidRPr="004A63FF">
        <w:rPr>
          <w:rFonts w:ascii="Times New Roman" w:hAnsi="Times New Roman"/>
        </w:rPr>
        <w:t>документом</w:t>
      </w:r>
      <w:r w:rsidRPr="004A63FF">
        <w:rPr>
          <w:rFonts w:ascii="Times New Roman" w:hAnsi="Times New Roman"/>
        </w:rPr>
        <w:t xml:space="preserve"> строгой отчетности</w:t>
      </w:r>
      <w:r w:rsidR="00756E44" w:rsidRPr="004A63FF">
        <w:rPr>
          <w:rFonts w:ascii="Times New Roman" w:hAnsi="Times New Roman"/>
        </w:rPr>
        <w:t>.</w:t>
      </w:r>
    </w:p>
    <w:p w14:paraId="1272CFF2" w14:textId="77777777" w:rsidR="00086C19" w:rsidRPr="004A63FF" w:rsidRDefault="00086C19" w:rsidP="004E5F25">
      <w:pPr>
        <w:pStyle w:val="a3"/>
        <w:spacing w:after="0"/>
        <w:jc w:val="both"/>
        <w:rPr>
          <w:rFonts w:ascii="Times New Roman" w:hAnsi="Times New Roman"/>
          <w:shd w:val="clear" w:color="auto" w:fill="FFFFFF"/>
        </w:rPr>
      </w:pPr>
      <w:r w:rsidRPr="004A63FF">
        <w:rPr>
          <w:rFonts w:ascii="Times New Roman" w:hAnsi="Times New Roman"/>
          <w:shd w:val="clear" w:color="auto" w:fill="FFFFFF"/>
        </w:rPr>
        <w:t>5.4.1. Размеры, порядок и условия установления стимулирующих выплат работникам (за исключением руководителя) устанавливаются Положением об оплате труда, к</w:t>
      </w:r>
      <w:r w:rsidR="000A51C3" w:rsidRPr="004A63FF">
        <w:rPr>
          <w:rFonts w:ascii="Times New Roman" w:hAnsi="Times New Roman"/>
          <w:shd w:val="clear" w:color="auto" w:fill="FFFFFF"/>
        </w:rPr>
        <w:t>оллективным договором</w:t>
      </w:r>
      <w:r w:rsidRPr="004A63FF">
        <w:rPr>
          <w:rFonts w:ascii="Times New Roman" w:hAnsi="Times New Roman"/>
          <w:shd w:val="clear" w:color="auto" w:fill="FFFFFF"/>
        </w:rPr>
        <w:t xml:space="preserve"> с учетом мнения профсоюзного комитета. </w:t>
      </w:r>
    </w:p>
    <w:p w14:paraId="59A030FB" w14:textId="5D6D8743" w:rsidR="0004632A" w:rsidRPr="004A63FF" w:rsidRDefault="00086C19" w:rsidP="004E5F25">
      <w:pPr>
        <w:pStyle w:val="a3"/>
        <w:spacing w:after="0"/>
        <w:jc w:val="both"/>
        <w:rPr>
          <w:rFonts w:ascii="Times New Roman" w:hAnsi="Times New Roman"/>
          <w:shd w:val="clear" w:color="auto" w:fill="FFFFFF"/>
        </w:rPr>
      </w:pPr>
      <w:r w:rsidRPr="004A63FF">
        <w:rPr>
          <w:rFonts w:ascii="Times New Roman" w:hAnsi="Times New Roman"/>
          <w:shd w:val="clear" w:color="auto" w:fill="FFFFFF"/>
        </w:rPr>
        <w:t>5.4.2. Для оценки результатов профессион</w:t>
      </w:r>
      <w:r w:rsidR="00F56464" w:rsidRPr="004A63FF">
        <w:rPr>
          <w:rFonts w:ascii="Times New Roman" w:hAnsi="Times New Roman"/>
          <w:shd w:val="clear" w:color="auto" w:fill="FFFFFF"/>
        </w:rPr>
        <w:t xml:space="preserve">альной деятельности работников </w:t>
      </w:r>
      <w:r w:rsidR="00E804DA" w:rsidRPr="004A63FF">
        <w:rPr>
          <w:rFonts w:ascii="Times New Roman" w:hAnsi="Times New Roman"/>
          <w:shd w:val="clear" w:color="auto" w:fill="FFFFFF"/>
        </w:rPr>
        <w:t>учреждения, создается</w:t>
      </w:r>
      <w:r w:rsidRPr="004A63FF">
        <w:rPr>
          <w:rFonts w:ascii="Times New Roman" w:hAnsi="Times New Roman"/>
          <w:shd w:val="clear" w:color="auto" w:fill="FFFFFF"/>
        </w:rPr>
        <w:t xml:space="preserve"> комиссия по рассмотрению предложений об установлении </w:t>
      </w:r>
      <w:r w:rsidR="00B512F4" w:rsidRPr="004A63FF">
        <w:rPr>
          <w:rFonts w:ascii="Times New Roman" w:hAnsi="Times New Roman"/>
          <w:shd w:val="clear" w:color="auto" w:fill="FFFFFF"/>
        </w:rPr>
        <w:t>стимулирующих выплат работникам</w:t>
      </w:r>
      <w:r w:rsidRPr="004A63FF">
        <w:rPr>
          <w:rFonts w:ascii="Times New Roman" w:hAnsi="Times New Roman"/>
          <w:shd w:val="clear" w:color="auto" w:fill="FFFFFF"/>
        </w:rPr>
        <w:t xml:space="preserve"> </w:t>
      </w:r>
      <w:r w:rsidR="00E804DA" w:rsidRPr="004A63FF">
        <w:rPr>
          <w:rFonts w:ascii="Times New Roman" w:hAnsi="Times New Roman"/>
        </w:rPr>
        <w:t>«Учреждения»</w:t>
      </w:r>
      <w:r w:rsidRPr="004A63FF">
        <w:rPr>
          <w:rFonts w:ascii="Times New Roman" w:hAnsi="Times New Roman"/>
          <w:shd w:val="clear" w:color="auto" w:fill="FFFFFF"/>
        </w:rPr>
        <w:t>» (далее – Комиссия). В состав</w:t>
      </w:r>
      <w:r w:rsidR="00573970" w:rsidRPr="004A63FF">
        <w:rPr>
          <w:rFonts w:ascii="Times New Roman" w:hAnsi="Times New Roman"/>
          <w:shd w:val="clear" w:color="auto" w:fill="FFFFFF"/>
        </w:rPr>
        <w:t xml:space="preserve"> </w:t>
      </w:r>
      <w:r w:rsidRPr="004A63FF">
        <w:rPr>
          <w:rFonts w:ascii="Times New Roman" w:hAnsi="Times New Roman"/>
          <w:shd w:val="clear" w:color="auto" w:fill="FFFFFF"/>
        </w:rPr>
        <w:t>Комиссии</w:t>
      </w:r>
      <w:r w:rsidR="00573970" w:rsidRPr="004A63FF">
        <w:rPr>
          <w:rFonts w:ascii="Times New Roman" w:hAnsi="Times New Roman"/>
          <w:shd w:val="clear" w:color="auto" w:fill="FFFFFF"/>
        </w:rPr>
        <w:t xml:space="preserve"> могут входи</w:t>
      </w:r>
      <w:r w:rsidRPr="004A63FF">
        <w:rPr>
          <w:rFonts w:ascii="Times New Roman" w:hAnsi="Times New Roman"/>
          <w:shd w:val="clear" w:color="auto" w:fill="FFFFFF"/>
        </w:rPr>
        <w:t>т</w:t>
      </w:r>
      <w:r w:rsidR="00573970" w:rsidRPr="004A63FF">
        <w:rPr>
          <w:rFonts w:ascii="Times New Roman" w:hAnsi="Times New Roman"/>
          <w:shd w:val="clear" w:color="auto" w:fill="FFFFFF"/>
        </w:rPr>
        <w:t>ь:</w:t>
      </w:r>
      <w:r w:rsidRPr="004A63FF">
        <w:rPr>
          <w:rFonts w:ascii="Times New Roman" w:hAnsi="Times New Roman"/>
          <w:shd w:val="clear" w:color="auto" w:fill="FFFFFF"/>
        </w:rPr>
        <w:t xml:space="preserve"> представитель учредителя</w:t>
      </w:r>
      <w:r w:rsidR="0091712F">
        <w:rPr>
          <w:rFonts w:ascii="Times New Roman" w:hAnsi="Times New Roman"/>
          <w:shd w:val="clear" w:color="auto" w:fill="FFFFFF"/>
        </w:rPr>
        <w:t>,</w:t>
      </w:r>
      <w:r w:rsidRPr="004A63FF">
        <w:rPr>
          <w:rFonts w:ascii="Times New Roman" w:hAnsi="Times New Roman"/>
          <w:shd w:val="clear" w:color="auto" w:fill="FFFFFF"/>
        </w:rPr>
        <w:t xml:space="preserve"> представител</w:t>
      </w:r>
      <w:r w:rsidR="0091712F">
        <w:rPr>
          <w:rFonts w:ascii="Times New Roman" w:hAnsi="Times New Roman"/>
          <w:shd w:val="clear" w:color="auto" w:fill="FFFFFF"/>
        </w:rPr>
        <w:t>и</w:t>
      </w:r>
      <w:r w:rsidRPr="004A63FF">
        <w:rPr>
          <w:rFonts w:ascii="Times New Roman" w:hAnsi="Times New Roman"/>
          <w:shd w:val="clear" w:color="auto" w:fill="FFFFFF"/>
        </w:rPr>
        <w:t xml:space="preserve"> выборного профсоюзного органа. </w:t>
      </w:r>
      <w:r w:rsidR="00EA5C94" w:rsidRPr="004A63FF">
        <w:rPr>
          <w:rFonts w:ascii="Times New Roman" w:hAnsi="Times New Roman"/>
          <w:shd w:val="clear" w:color="auto" w:fill="FFFFFF"/>
        </w:rPr>
        <w:t>Ч</w:t>
      </w:r>
      <w:r w:rsidR="00E804DA" w:rsidRPr="004A63FF">
        <w:rPr>
          <w:rFonts w:ascii="Times New Roman" w:hAnsi="Times New Roman"/>
          <w:shd w:val="clear" w:color="auto" w:fill="FFFFFF"/>
        </w:rPr>
        <w:t>лены Комиссии назначаются приказом по учреждению</w:t>
      </w:r>
      <w:r w:rsidR="00573970" w:rsidRPr="004A63FF">
        <w:rPr>
          <w:rFonts w:ascii="Times New Roman" w:hAnsi="Times New Roman"/>
          <w:shd w:val="clear" w:color="auto" w:fill="FFFFFF"/>
        </w:rPr>
        <w:t>.</w:t>
      </w:r>
      <w:r w:rsidRPr="004A63FF">
        <w:rPr>
          <w:rFonts w:ascii="Times New Roman" w:hAnsi="Times New Roman"/>
          <w:shd w:val="clear" w:color="auto" w:fill="FFFFFF"/>
        </w:rPr>
        <w:t xml:space="preserve"> Председатель Комиссии избирается членами Комиссии.  Председателем Комис</w:t>
      </w:r>
      <w:r w:rsidR="00573970" w:rsidRPr="004A63FF">
        <w:rPr>
          <w:rFonts w:ascii="Times New Roman" w:hAnsi="Times New Roman"/>
          <w:shd w:val="clear" w:color="auto" w:fill="FFFFFF"/>
        </w:rPr>
        <w:t xml:space="preserve">сии не может быть руководитель </w:t>
      </w:r>
      <w:r w:rsidRPr="004A63FF">
        <w:rPr>
          <w:rFonts w:ascii="Times New Roman" w:hAnsi="Times New Roman"/>
          <w:shd w:val="clear" w:color="auto" w:fill="FFFFFF"/>
        </w:rPr>
        <w:t xml:space="preserve">учреждения. Персональный состав Комиссии утверждается </w:t>
      </w:r>
      <w:r w:rsidR="00573970" w:rsidRPr="004A63FF">
        <w:rPr>
          <w:rFonts w:ascii="Times New Roman" w:hAnsi="Times New Roman"/>
          <w:shd w:val="clear" w:color="auto" w:fill="FFFFFF"/>
        </w:rPr>
        <w:t xml:space="preserve">приказом </w:t>
      </w:r>
      <w:r w:rsidR="00791420" w:rsidRPr="004A63FF">
        <w:rPr>
          <w:rFonts w:ascii="Times New Roman" w:hAnsi="Times New Roman"/>
          <w:shd w:val="clear" w:color="auto" w:fill="FFFFFF"/>
        </w:rPr>
        <w:t>руководител</w:t>
      </w:r>
      <w:r w:rsidR="00EA5C94" w:rsidRPr="004A63FF">
        <w:rPr>
          <w:rFonts w:ascii="Times New Roman" w:hAnsi="Times New Roman"/>
          <w:shd w:val="clear" w:color="auto" w:fill="FFFFFF"/>
        </w:rPr>
        <w:t>я</w:t>
      </w:r>
      <w:r w:rsidR="00791420" w:rsidRPr="004A63FF">
        <w:rPr>
          <w:rFonts w:ascii="Times New Roman" w:hAnsi="Times New Roman"/>
          <w:shd w:val="clear" w:color="auto" w:fill="FFFFFF"/>
        </w:rPr>
        <w:t xml:space="preserve"> </w:t>
      </w:r>
      <w:r w:rsidR="00791420" w:rsidRPr="004A63FF">
        <w:rPr>
          <w:rFonts w:ascii="Times New Roman" w:hAnsi="Times New Roman"/>
        </w:rPr>
        <w:t>«Учреждения»</w:t>
      </w:r>
      <w:r w:rsidRPr="004A63FF">
        <w:rPr>
          <w:rFonts w:ascii="Times New Roman" w:hAnsi="Times New Roman"/>
          <w:shd w:val="clear" w:color="auto" w:fill="FFFFFF"/>
        </w:rPr>
        <w:t>.</w:t>
      </w:r>
    </w:p>
    <w:p w14:paraId="7184049E" w14:textId="070C0698" w:rsidR="00B46F5C" w:rsidRPr="004A63FF" w:rsidRDefault="00662782" w:rsidP="004E5F25">
      <w:pPr>
        <w:pStyle w:val="a3"/>
        <w:spacing w:after="0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5</w:t>
      </w:r>
      <w:r w:rsidR="00086C19" w:rsidRPr="004A63FF">
        <w:rPr>
          <w:rFonts w:ascii="Times New Roman" w:hAnsi="Times New Roman"/>
        </w:rPr>
        <w:t>.4.3</w:t>
      </w:r>
      <w:r w:rsidR="00D87634" w:rsidRPr="004A63FF">
        <w:rPr>
          <w:rFonts w:ascii="Times New Roman" w:hAnsi="Times New Roman"/>
        </w:rPr>
        <w:t>.</w:t>
      </w:r>
      <w:r w:rsidR="00290702" w:rsidRPr="004A63FF">
        <w:rPr>
          <w:rFonts w:ascii="Times New Roman" w:hAnsi="Times New Roman"/>
        </w:rPr>
        <w:t xml:space="preserve"> </w:t>
      </w:r>
      <w:r w:rsidRPr="004A63FF">
        <w:rPr>
          <w:rFonts w:ascii="Times New Roman" w:hAnsi="Times New Roman"/>
        </w:rPr>
        <w:t xml:space="preserve">Рекомендации на основании протокола заседания комиссии </w:t>
      </w:r>
      <w:r w:rsidR="00B46F5C" w:rsidRPr="004A63FF">
        <w:rPr>
          <w:rFonts w:ascii="Times New Roman" w:hAnsi="Times New Roman"/>
        </w:rPr>
        <w:t xml:space="preserve">об установлении стимулирующих выплат </w:t>
      </w:r>
      <w:r w:rsidRPr="004A63FF">
        <w:rPr>
          <w:rFonts w:ascii="Times New Roman" w:hAnsi="Times New Roman"/>
        </w:rPr>
        <w:t>передаются руководителю учреждени</w:t>
      </w:r>
      <w:r w:rsidR="00573970" w:rsidRPr="004A63FF">
        <w:rPr>
          <w:rFonts w:ascii="Times New Roman" w:hAnsi="Times New Roman"/>
        </w:rPr>
        <w:t xml:space="preserve">я для утверждения и оформления </w:t>
      </w:r>
      <w:r w:rsidRPr="004A63FF">
        <w:rPr>
          <w:rFonts w:ascii="Times New Roman" w:hAnsi="Times New Roman"/>
        </w:rPr>
        <w:t>приказом.</w:t>
      </w:r>
    </w:p>
    <w:p w14:paraId="73F6CF52" w14:textId="77777777" w:rsidR="00FD1259" w:rsidRPr="004A63FF" w:rsidRDefault="00662782" w:rsidP="004E5F25">
      <w:pPr>
        <w:pStyle w:val="ac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5</w:t>
      </w:r>
      <w:r w:rsidR="00086C19" w:rsidRPr="004A63FF">
        <w:rPr>
          <w:sz w:val="24"/>
          <w:szCs w:val="24"/>
        </w:rPr>
        <w:t>.4.4</w:t>
      </w:r>
      <w:r w:rsidR="00D87634" w:rsidRPr="004A63FF">
        <w:rPr>
          <w:sz w:val="24"/>
          <w:szCs w:val="24"/>
        </w:rPr>
        <w:t>.</w:t>
      </w:r>
      <w:r w:rsidR="00290702" w:rsidRPr="004A63FF">
        <w:rPr>
          <w:sz w:val="24"/>
          <w:szCs w:val="24"/>
        </w:rPr>
        <w:t xml:space="preserve"> </w:t>
      </w:r>
      <w:r w:rsidR="0004632A" w:rsidRPr="004A63FF">
        <w:rPr>
          <w:sz w:val="24"/>
          <w:szCs w:val="24"/>
        </w:rPr>
        <w:t>Надбавки за качественные показатели деятельности учреждения выпла</w:t>
      </w:r>
      <w:r w:rsidRPr="004A63FF">
        <w:rPr>
          <w:sz w:val="24"/>
          <w:szCs w:val="24"/>
        </w:rPr>
        <w:t xml:space="preserve">чиваются в виде выплат </w:t>
      </w:r>
      <w:r w:rsidR="0004632A" w:rsidRPr="004A63FF">
        <w:rPr>
          <w:sz w:val="24"/>
          <w:szCs w:val="24"/>
        </w:rPr>
        <w:t>за основные результаты работы, увязывающие систему оплаты труда с уровнем выполнения трудовых обязанностей работника, определенных</w:t>
      </w:r>
      <w:r w:rsidRPr="004A63FF">
        <w:rPr>
          <w:sz w:val="24"/>
          <w:szCs w:val="24"/>
        </w:rPr>
        <w:t xml:space="preserve"> показателей работы.</w:t>
      </w:r>
    </w:p>
    <w:p w14:paraId="70B20FC4" w14:textId="1349094F" w:rsidR="0004632A" w:rsidRPr="004A63FF" w:rsidRDefault="00662782" w:rsidP="004E5F25">
      <w:pPr>
        <w:pStyle w:val="ac"/>
        <w:jc w:val="both"/>
        <w:rPr>
          <w:sz w:val="24"/>
          <w:szCs w:val="24"/>
        </w:rPr>
      </w:pPr>
      <w:r w:rsidRPr="004A63FF">
        <w:rPr>
          <w:sz w:val="24"/>
          <w:szCs w:val="24"/>
        </w:rPr>
        <w:t xml:space="preserve">  Н</w:t>
      </w:r>
      <w:r w:rsidR="0004632A" w:rsidRPr="004A63FF">
        <w:rPr>
          <w:sz w:val="24"/>
          <w:szCs w:val="24"/>
        </w:rPr>
        <w:t xml:space="preserve">адбавки стимулирующего характера могут выплачиваться ежемесячно, ежеквартально, за </w:t>
      </w:r>
      <w:proofErr w:type="gramStart"/>
      <w:r w:rsidR="0004632A" w:rsidRPr="004A63FF">
        <w:rPr>
          <w:sz w:val="24"/>
          <w:szCs w:val="24"/>
        </w:rPr>
        <w:t>год</w:t>
      </w:r>
      <w:r w:rsidR="00290702" w:rsidRPr="004A63FF">
        <w:rPr>
          <w:sz w:val="24"/>
          <w:szCs w:val="24"/>
        </w:rPr>
        <w:t xml:space="preserve"> .</w:t>
      </w:r>
      <w:proofErr w:type="gramEnd"/>
    </w:p>
    <w:p w14:paraId="7A13C178" w14:textId="7365AFF6" w:rsidR="00B46F5C" w:rsidRPr="004A63FF" w:rsidRDefault="00662782" w:rsidP="004E5F25">
      <w:pPr>
        <w:pStyle w:val="a3"/>
        <w:spacing w:after="0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5</w:t>
      </w:r>
      <w:r w:rsidR="00086C19" w:rsidRPr="004A63FF">
        <w:rPr>
          <w:rFonts w:ascii="Times New Roman" w:hAnsi="Times New Roman"/>
        </w:rPr>
        <w:t>.4.5</w:t>
      </w:r>
      <w:r w:rsidR="00B46F5C" w:rsidRPr="004A63FF">
        <w:rPr>
          <w:rFonts w:ascii="Times New Roman" w:hAnsi="Times New Roman"/>
        </w:rPr>
        <w:t>.</w:t>
      </w:r>
      <w:r w:rsidR="00290702" w:rsidRPr="004A63FF">
        <w:rPr>
          <w:rFonts w:ascii="Times New Roman" w:hAnsi="Times New Roman"/>
        </w:rPr>
        <w:t xml:space="preserve"> </w:t>
      </w:r>
      <w:r w:rsidR="00B46F5C" w:rsidRPr="004A63FF">
        <w:rPr>
          <w:rFonts w:ascii="Times New Roman" w:hAnsi="Times New Roman"/>
        </w:rPr>
        <w:t>Стимулирующие выплаты, надбавки за выполнение основных результатов работы для работников, проработавших неполный месяц, устанавливаются пропорционально отработанному времени</w:t>
      </w:r>
      <w:r w:rsidR="00784133" w:rsidRPr="004A63FF">
        <w:rPr>
          <w:rFonts w:ascii="Times New Roman" w:hAnsi="Times New Roman"/>
        </w:rPr>
        <w:t>.</w:t>
      </w:r>
    </w:p>
    <w:p w14:paraId="7B2CED2F" w14:textId="604EA815" w:rsidR="00792097" w:rsidRPr="004A63FF" w:rsidRDefault="00086C19" w:rsidP="004E5F25">
      <w:pPr>
        <w:pStyle w:val="a3"/>
        <w:spacing w:after="0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5.4.6</w:t>
      </w:r>
      <w:r w:rsidR="00B3238E" w:rsidRPr="004A63FF">
        <w:rPr>
          <w:rFonts w:ascii="Times New Roman" w:hAnsi="Times New Roman"/>
        </w:rPr>
        <w:t xml:space="preserve">. </w:t>
      </w:r>
      <w:r w:rsidR="00662782" w:rsidRPr="004A63FF">
        <w:rPr>
          <w:rFonts w:ascii="Times New Roman" w:hAnsi="Times New Roman"/>
        </w:rPr>
        <w:t xml:space="preserve">Критерии установления надбавки и </w:t>
      </w:r>
      <w:r w:rsidR="00D32E29" w:rsidRPr="004A63FF">
        <w:rPr>
          <w:rFonts w:ascii="Times New Roman" w:hAnsi="Times New Roman"/>
        </w:rPr>
        <w:t>величина приведены</w:t>
      </w:r>
      <w:r w:rsidR="00662782" w:rsidRPr="004A63FF">
        <w:rPr>
          <w:rFonts w:ascii="Times New Roman" w:hAnsi="Times New Roman"/>
        </w:rPr>
        <w:t xml:space="preserve"> в </w:t>
      </w:r>
      <w:r w:rsidR="00290702" w:rsidRPr="004A63FF">
        <w:rPr>
          <w:rFonts w:ascii="Times New Roman" w:hAnsi="Times New Roman"/>
        </w:rPr>
        <w:t>(</w:t>
      </w:r>
      <w:r w:rsidR="00AC37C3" w:rsidRPr="004A63FF">
        <w:rPr>
          <w:rFonts w:ascii="Times New Roman" w:hAnsi="Times New Roman"/>
        </w:rPr>
        <w:t>Приложении № 1</w:t>
      </w:r>
      <w:r w:rsidR="00290702" w:rsidRPr="004A63FF">
        <w:rPr>
          <w:rFonts w:ascii="Times New Roman" w:hAnsi="Times New Roman"/>
        </w:rPr>
        <w:t xml:space="preserve"> к положению о стимулирующих выплатах работникам МКУК «Киикский КДЦ»</w:t>
      </w:r>
      <w:r w:rsidR="009F281C" w:rsidRPr="004A63FF">
        <w:rPr>
          <w:rFonts w:ascii="Times New Roman" w:hAnsi="Times New Roman"/>
        </w:rPr>
        <w:t>)</w:t>
      </w:r>
    </w:p>
    <w:p w14:paraId="05941392" w14:textId="77777777" w:rsidR="00285AD3" w:rsidRPr="004A63FF" w:rsidRDefault="00285AD3" w:rsidP="004E5F25">
      <w:pPr>
        <w:pStyle w:val="ConsPlusNormal"/>
        <w:ind w:firstLine="0"/>
        <w:jc w:val="both"/>
        <w:rPr>
          <w:b/>
        </w:rPr>
      </w:pPr>
      <w:r w:rsidRPr="004A63FF">
        <w:rPr>
          <w:b/>
        </w:rPr>
        <w:t>5.5 Премии за выполнение важных и особо важных заданий.</w:t>
      </w:r>
    </w:p>
    <w:p w14:paraId="1CBF864F" w14:textId="0B157BEE" w:rsidR="00285AD3" w:rsidRPr="004A63FF" w:rsidRDefault="00285AD3" w:rsidP="004E5F25">
      <w:pPr>
        <w:pStyle w:val="ConsPlusNormal"/>
        <w:ind w:firstLine="0"/>
        <w:jc w:val="both"/>
      </w:pPr>
      <w:r w:rsidRPr="004A63FF">
        <w:t>5.5.1 Премии за выполнение важных и особо важн</w:t>
      </w:r>
      <w:r w:rsidR="00606C22" w:rsidRPr="004A63FF">
        <w:t>ых заданий работникам учреждения</w:t>
      </w:r>
      <w:r w:rsidRPr="004A63FF">
        <w:t xml:space="preserve"> устанавливаются приказом руководителя </w:t>
      </w:r>
      <w:r w:rsidR="00573970" w:rsidRPr="004A63FF">
        <w:t>МКУК «Киик</w:t>
      </w:r>
      <w:r w:rsidR="0031160C" w:rsidRPr="004A63FF">
        <w:t xml:space="preserve">ский КДЦ» </w:t>
      </w:r>
      <w:r w:rsidRPr="004A63FF">
        <w:t>в случае выполнения важного или особо важного задания</w:t>
      </w:r>
      <w:r w:rsidR="00290702" w:rsidRPr="004A63FF">
        <w:t xml:space="preserve">, социально-значимого задания, за онлайн мероприятия, </w:t>
      </w:r>
      <w:r w:rsidR="00290702" w:rsidRPr="004A63FF">
        <w:rPr>
          <w:bCs/>
        </w:rPr>
        <w:lastRenderedPageBreak/>
        <w:t>Индивидуальные выплаты социально-значимого характера</w:t>
      </w:r>
      <w:r w:rsidRPr="004A63FF">
        <w:t>. Размер премии работнику определяет руководитель учреждения.</w:t>
      </w:r>
      <w:r w:rsidR="000B496A" w:rsidRPr="004A63FF">
        <w:t xml:space="preserve"> (Приложение № </w:t>
      </w:r>
      <w:r w:rsidR="005C4DED" w:rsidRPr="004A63FF">
        <w:t>3</w:t>
      </w:r>
      <w:r w:rsidR="000B496A" w:rsidRPr="004A63FF">
        <w:t xml:space="preserve"> к положению об оплате труда)</w:t>
      </w:r>
    </w:p>
    <w:p w14:paraId="7A903600" w14:textId="2BEED54E" w:rsidR="00285AD3" w:rsidRPr="004A63FF" w:rsidRDefault="001A0F1B" w:rsidP="004E5F25">
      <w:pPr>
        <w:pStyle w:val="ConsPlusNormal"/>
        <w:ind w:firstLine="0"/>
        <w:jc w:val="both"/>
      </w:pPr>
      <w:r w:rsidRPr="004A63FF">
        <w:t xml:space="preserve">5.5.2 </w:t>
      </w:r>
      <w:r w:rsidR="00285AD3" w:rsidRPr="004A63FF">
        <w:t xml:space="preserve">Премии за выполнение важных и особо важных заданий работникам </w:t>
      </w:r>
      <w:r w:rsidR="00573970" w:rsidRPr="004A63FF">
        <w:t>МКУК «Киик</w:t>
      </w:r>
      <w:r w:rsidR="00606C22" w:rsidRPr="004A63FF">
        <w:t>ский КДЦ»</w:t>
      </w:r>
      <w:r w:rsidR="00285AD3" w:rsidRPr="004A63FF">
        <w:t xml:space="preserve"> максимальн</w:t>
      </w:r>
      <w:r w:rsidR="00606C22" w:rsidRPr="004A63FF">
        <w:t>ыми размерами не ограничиваются (в пределах фонда оплаты труда).</w:t>
      </w:r>
    </w:p>
    <w:p w14:paraId="446FC701" w14:textId="77777777" w:rsidR="004E5F25" w:rsidRPr="004A63FF" w:rsidRDefault="001A0F1B" w:rsidP="004E5F2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5.5.</w:t>
      </w:r>
      <w:r w:rsidRPr="004A63FF">
        <w:rPr>
          <w:sz w:val="22"/>
          <w:szCs w:val="22"/>
        </w:rPr>
        <w:t xml:space="preserve">3 </w:t>
      </w:r>
      <w:r w:rsidR="004E5F25" w:rsidRPr="004A63FF">
        <w:rPr>
          <w:sz w:val="24"/>
          <w:szCs w:val="24"/>
        </w:rPr>
        <w:t>Премии по итогам календарного периода (месяц, квартал, полугодие, год).</w:t>
      </w:r>
    </w:p>
    <w:p w14:paraId="0F324955" w14:textId="77777777" w:rsidR="004E5F25" w:rsidRPr="004A63FF" w:rsidRDefault="004E5F25" w:rsidP="004E5F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63FF">
        <w:rPr>
          <w:sz w:val="24"/>
          <w:szCs w:val="24"/>
        </w:rPr>
        <w:t xml:space="preserve">Премии по итогам календарного периода работнику учреждения устанавливаются приказом руководителя учреждения по результатам выполнения качественных показателей эффективности деятельности работника. </w:t>
      </w:r>
    </w:p>
    <w:p w14:paraId="1733FECC" w14:textId="77777777" w:rsidR="004E5F25" w:rsidRPr="004A63FF" w:rsidRDefault="004E5F25" w:rsidP="004E5F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Выполнение работником всех показателей является основанием для выплаты ему премии, предусмотренной на эти цели в отчетном периоде, в полном размере.</w:t>
      </w:r>
    </w:p>
    <w:p w14:paraId="40C2A570" w14:textId="77777777" w:rsidR="004E5F25" w:rsidRPr="004A63FF" w:rsidRDefault="004E5F25" w:rsidP="004E5F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При невыполнении или неполном выполнении отдельных качественных показателей эффективности деятельности размер премии уменьшается пропорционально выполнению показателей.</w:t>
      </w:r>
    </w:p>
    <w:p w14:paraId="06517E8D" w14:textId="77777777" w:rsidR="004E5F25" w:rsidRPr="004A63FF" w:rsidRDefault="004E5F25" w:rsidP="004E5F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Размер премии работнику определяет руководитель учреждения по предложениям созданной в учреждении комиссии по оценке деятельности работников в пределах экономии фонда оплаты труда.</w:t>
      </w:r>
    </w:p>
    <w:p w14:paraId="7F7097EC" w14:textId="77777777" w:rsidR="004E5F25" w:rsidRPr="004A63FF" w:rsidRDefault="004E5F25" w:rsidP="004E5F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Премия по итогам календарного периода выплачивается работникам учреждения, состоящим с ним в трудовых отношениях на момент издания руководителем учреждения приказа об установлении премии и не имеющим дисциплинарного взыскания в течение календарного периода, по итогам которого выплачивается премия.».</w:t>
      </w:r>
    </w:p>
    <w:p w14:paraId="09748BC6" w14:textId="1D813B7D" w:rsidR="00285AD3" w:rsidRPr="004A63FF" w:rsidRDefault="00285AD3" w:rsidP="004E5F25">
      <w:pPr>
        <w:autoSpaceDE w:val="0"/>
        <w:autoSpaceDN w:val="0"/>
        <w:adjustRightInd w:val="0"/>
        <w:jc w:val="both"/>
      </w:pPr>
      <w:r w:rsidRPr="004A63FF">
        <w:t>.</w:t>
      </w:r>
    </w:p>
    <w:p w14:paraId="70564678" w14:textId="52401CAC" w:rsidR="00CA0696" w:rsidRPr="004A63FF" w:rsidRDefault="001A0F1B" w:rsidP="004E5F25">
      <w:pPr>
        <w:pStyle w:val="ConsPlusNormal"/>
        <w:ind w:firstLine="0"/>
        <w:jc w:val="both"/>
      </w:pPr>
      <w:r w:rsidRPr="004A63FF">
        <w:t xml:space="preserve">5.5.4 </w:t>
      </w:r>
      <w:r w:rsidR="00285AD3" w:rsidRPr="004A63FF">
        <w:t>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труда, установленной Положением об оплате труда работников учреждения.</w:t>
      </w:r>
    </w:p>
    <w:p w14:paraId="72380766" w14:textId="1A829E6E" w:rsidR="00B72D59" w:rsidRPr="004A63FF" w:rsidRDefault="00CD1F14" w:rsidP="004E5F25">
      <w:pPr>
        <w:pStyle w:val="a3"/>
        <w:spacing w:after="0"/>
        <w:jc w:val="both"/>
        <w:rPr>
          <w:rFonts w:ascii="Times New Roman" w:hAnsi="Times New Roman"/>
          <w:color w:val="000000"/>
        </w:rPr>
      </w:pPr>
      <w:r w:rsidRPr="004A63FF">
        <w:rPr>
          <w:rFonts w:ascii="Times New Roman" w:hAnsi="Times New Roman"/>
          <w:color w:val="000000"/>
        </w:rPr>
        <w:t>5.5</w:t>
      </w:r>
      <w:r w:rsidR="00B46F5C" w:rsidRPr="004A63FF">
        <w:rPr>
          <w:rFonts w:ascii="Times New Roman" w:hAnsi="Times New Roman"/>
          <w:color w:val="000000"/>
        </w:rPr>
        <w:t>.</w:t>
      </w:r>
      <w:r w:rsidR="004E5F25" w:rsidRPr="004A63FF">
        <w:rPr>
          <w:rFonts w:ascii="Times New Roman" w:hAnsi="Times New Roman"/>
          <w:color w:val="000000"/>
        </w:rPr>
        <w:t xml:space="preserve"> </w:t>
      </w:r>
      <w:r w:rsidR="00B46F5C" w:rsidRPr="004A63FF">
        <w:rPr>
          <w:rFonts w:ascii="Times New Roman" w:hAnsi="Times New Roman"/>
          <w:color w:val="000000"/>
        </w:rPr>
        <w:t xml:space="preserve">В пределах утверждённого фонда работникам </w:t>
      </w:r>
      <w:r w:rsidR="00496A10" w:rsidRPr="004A63FF">
        <w:rPr>
          <w:rFonts w:ascii="Times New Roman" w:hAnsi="Times New Roman"/>
          <w:color w:val="000000"/>
        </w:rPr>
        <w:t xml:space="preserve">может предоставляться единовременная </w:t>
      </w:r>
      <w:r w:rsidR="008921F0" w:rsidRPr="004A63FF">
        <w:rPr>
          <w:rFonts w:ascii="Times New Roman" w:hAnsi="Times New Roman"/>
          <w:color w:val="000000"/>
        </w:rPr>
        <w:t>премия</w:t>
      </w:r>
      <w:r w:rsidR="00B46F5C" w:rsidRPr="004A63FF">
        <w:rPr>
          <w:rFonts w:ascii="Times New Roman" w:hAnsi="Times New Roman"/>
          <w:color w:val="000000"/>
        </w:rPr>
        <w:t xml:space="preserve"> за выполнен</w:t>
      </w:r>
      <w:r w:rsidR="006C6E4D" w:rsidRPr="004A63FF">
        <w:rPr>
          <w:rFonts w:ascii="Times New Roman" w:hAnsi="Times New Roman"/>
          <w:color w:val="000000"/>
        </w:rPr>
        <w:t>ие важных и ответственных работ.</w:t>
      </w:r>
      <w:r w:rsidR="00B72D59" w:rsidRPr="004A63FF">
        <w:rPr>
          <w:rFonts w:ascii="Times New Roman" w:hAnsi="Times New Roman"/>
          <w:color w:val="000000"/>
        </w:rPr>
        <w:t xml:space="preserve"> </w:t>
      </w:r>
    </w:p>
    <w:p w14:paraId="6A80C21F" w14:textId="77777777" w:rsidR="00B72D59" w:rsidRPr="004A63FF" w:rsidRDefault="00B72D59" w:rsidP="004E5F25">
      <w:pPr>
        <w:pStyle w:val="a3"/>
        <w:spacing w:after="0"/>
        <w:jc w:val="both"/>
        <w:rPr>
          <w:rFonts w:ascii="Times New Roman" w:hAnsi="Times New Roman"/>
          <w:b/>
        </w:rPr>
      </w:pPr>
    </w:p>
    <w:p w14:paraId="68A41905" w14:textId="77777777" w:rsidR="00413A83" w:rsidRPr="004A63FF" w:rsidRDefault="00413A83" w:rsidP="004E5F25">
      <w:pPr>
        <w:pStyle w:val="a3"/>
        <w:spacing w:after="0"/>
        <w:jc w:val="both"/>
        <w:rPr>
          <w:rFonts w:ascii="Times New Roman" w:hAnsi="Times New Roman"/>
          <w:color w:val="000000"/>
        </w:rPr>
      </w:pPr>
      <w:r w:rsidRPr="004A63FF">
        <w:rPr>
          <w:rFonts w:ascii="Times New Roman" w:hAnsi="Times New Roman"/>
          <w:b/>
        </w:rPr>
        <w:t xml:space="preserve">5.7. По </w:t>
      </w:r>
      <w:r w:rsidRPr="004A63FF">
        <w:rPr>
          <w:rFonts w:ascii="Times New Roman" w:hAnsi="Times New Roman"/>
          <w:b/>
          <w:bCs/>
          <w:color w:val="222222"/>
        </w:rPr>
        <w:t>изменению порядка начисления стимулирующих выплат в период пандемии</w:t>
      </w:r>
      <w:r w:rsidR="0048196C" w:rsidRPr="004A63FF">
        <w:rPr>
          <w:rFonts w:ascii="Times New Roman" w:hAnsi="Times New Roman"/>
          <w:b/>
          <w:bCs/>
          <w:color w:val="222222"/>
        </w:rPr>
        <w:t>.</w:t>
      </w:r>
    </w:p>
    <w:p w14:paraId="7A60B505" w14:textId="77777777" w:rsidR="0048196C" w:rsidRPr="004A63FF" w:rsidRDefault="00C35B1F" w:rsidP="004E5F25">
      <w:pPr>
        <w:spacing w:after="180"/>
        <w:jc w:val="both"/>
        <w:rPr>
          <w:color w:val="222222"/>
          <w:sz w:val="24"/>
          <w:szCs w:val="24"/>
        </w:rPr>
      </w:pPr>
      <w:r w:rsidRPr="004A63FF">
        <w:rPr>
          <w:color w:val="222222"/>
          <w:sz w:val="24"/>
          <w:szCs w:val="24"/>
        </w:rPr>
        <w:t xml:space="preserve">5.7.1. </w:t>
      </w:r>
      <w:r w:rsidR="00413A83" w:rsidRPr="004A63FF">
        <w:rPr>
          <w:color w:val="222222"/>
          <w:sz w:val="24"/>
          <w:szCs w:val="24"/>
        </w:rPr>
        <w:t>«В целях недопущения снижения достигнутых показателей средней заработной платы работников учреждения, сохранения за работниками стимулирующих надбавок в период приостановки деятельности учреждения (или действия ограничительных мер), при которой трудовая деятельность работниками не осуществляется (работники отправлены в режим нерабочих дней) и (или) установленные работникам показатели эффективности не достигаются (если работники выполняют свои обязанности эпизодически удаленно или на рабочем месте). Начисление выплат стимулирующего характера в учреждении производится на основании рекомендации комиссии по стимулирующим выплатам учреждения без учета достижения работниками установ</w:t>
      </w:r>
      <w:r w:rsidR="00B94BFC" w:rsidRPr="004A63FF">
        <w:rPr>
          <w:color w:val="222222"/>
          <w:sz w:val="24"/>
          <w:szCs w:val="24"/>
        </w:rPr>
        <w:t>ленных им показателей»</w:t>
      </w:r>
    </w:p>
    <w:p w14:paraId="6B0D89B5" w14:textId="77777777" w:rsidR="00BB45F3" w:rsidRPr="004A63FF" w:rsidRDefault="00A3579A" w:rsidP="004E5F25">
      <w:pPr>
        <w:pStyle w:val="Pa7"/>
        <w:spacing w:before="340" w:after="100"/>
        <w:ind w:left="280" w:right="280"/>
        <w:jc w:val="both"/>
        <w:rPr>
          <w:rFonts w:ascii="Times New Roman" w:hAnsi="Times New Roman" w:cs="Times New Roman"/>
          <w:b/>
        </w:rPr>
      </w:pPr>
      <w:r w:rsidRPr="004A63FF">
        <w:rPr>
          <w:rFonts w:ascii="Times New Roman" w:hAnsi="Times New Roman" w:cs="Times New Roman"/>
          <w:b/>
        </w:rPr>
        <w:t>6</w:t>
      </w:r>
      <w:r w:rsidRPr="004A63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A63FF">
        <w:rPr>
          <w:rFonts w:ascii="Times New Roman" w:hAnsi="Times New Roman" w:cs="Times New Roman"/>
          <w:b/>
        </w:rPr>
        <w:t xml:space="preserve">НАЧИСЛЕНИЕ И ВЫПЛАТА ЗАРАБОТНОЙ ПЛАТЫ </w:t>
      </w:r>
    </w:p>
    <w:p w14:paraId="0168DF91" w14:textId="77777777" w:rsidR="00BB45F3" w:rsidRPr="004A63FF" w:rsidRDefault="005B33C6" w:rsidP="004E5F25">
      <w:pPr>
        <w:pStyle w:val="Pa5"/>
        <w:spacing w:line="240" w:lineRule="auto"/>
        <w:ind w:right="278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6</w:t>
      </w:r>
      <w:r w:rsidR="00BB45F3" w:rsidRPr="004A63FF">
        <w:rPr>
          <w:rFonts w:ascii="Times New Roman" w:hAnsi="Times New Roman" w:cs="Times New Roman"/>
        </w:rPr>
        <w:t>.1. Заработная плата начисляется работникам в размере и порядке, предусмот</w:t>
      </w:r>
      <w:r w:rsidRPr="004A63FF">
        <w:rPr>
          <w:rFonts w:ascii="Times New Roman" w:hAnsi="Times New Roman" w:cs="Times New Roman"/>
        </w:rPr>
        <w:softHyphen/>
        <w:t>ренном</w:t>
      </w:r>
      <w:r w:rsidR="00BB45F3" w:rsidRPr="004A63FF">
        <w:rPr>
          <w:rFonts w:ascii="Times New Roman" w:hAnsi="Times New Roman" w:cs="Times New Roman"/>
        </w:rPr>
        <w:t xml:space="preserve"> настоящим Положением. </w:t>
      </w:r>
    </w:p>
    <w:p w14:paraId="2F556610" w14:textId="77777777" w:rsidR="001F0EBA" w:rsidRPr="004A63FF" w:rsidRDefault="005B33C6" w:rsidP="004E5F25">
      <w:pPr>
        <w:pStyle w:val="Pa5"/>
        <w:spacing w:line="240" w:lineRule="auto"/>
        <w:ind w:right="278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6</w:t>
      </w:r>
      <w:r w:rsidR="00BB45F3" w:rsidRPr="004A63FF">
        <w:rPr>
          <w:rFonts w:ascii="Times New Roman" w:hAnsi="Times New Roman" w:cs="Times New Roman"/>
        </w:rPr>
        <w:t xml:space="preserve">.2. Основанием для начисления заработной платы являются: штатное расписание, трудовой договор, </w:t>
      </w:r>
      <w:r w:rsidR="001F0EBA" w:rsidRPr="004A63FF">
        <w:rPr>
          <w:rFonts w:ascii="Times New Roman" w:hAnsi="Times New Roman" w:cs="Times New Roman"/>
        </w:rPr>
        <w:t xml:space="preserve">табель учета рабочего времени и </w:t>
      </w:r>
      <w:r w:rsidR="00BB45F3" w:rsidRPr="004A63FF">
        <w:rPr>
          <w:rFonts w:ascii="Times New Roman" w:hAnsi="Times New Roman" w:cs="Times New Roman"/>
        </w:rPr>
        <w:t>приказы,</w:t>
      </w:r>
    </w:p>
    <w:p w14:paraId="7A3949FA" w14:textId="77777777" w:rsidR="00BB45F3" w:rsidRPr="004A63FF" w:rsidRDefault="00BB45F3" w:rsidP="004E5F25">
      <w:pPr>
        <w:pStyle w:val="Pa5"/>
        <w:spacing w:line="240" w:lineRule="auto"/>
        <w:ind w:right="278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 xml:space="preserve"> утвержденные руко</w:t>
      </w:r>
      <w:r w:rsidRPr="004A63FF">
        <w:rPr>
          <w:rFonts w:ascii="Times New Roman" w:hAnsi="Times New Roman" w:cs="Times New Roman"/>
        </w:rPr>
        <w:softHyphen/>
        <w:t xml:space="preserve">водителем учреждения. </w:t>
      </w:r>
    </w:p>
    <w:p w14:paraId="02D8032F" w14:textId="00689FD4" w:rsidR="00BB45F3" w:rsidRPr="004A63FF" w:rsidRDefault="005B33C6" w:rsidP="004E5F25">
      <w:pPr>
        <w:pStyle w:val="Pa5"/>
        <w:spacing w:line="240" w:lineRule="auto"/>
        <w:ind w:right="278"/>
        <w:jc w:val="both"/>
        <w:rPr>
          <w:rFonts w:ascii="Times New Roman" w:hAnsi="Times New Roman" w:cs="Times New Roman"/>
          <w:color w:val="FF0000"/>
        </w:rPr>
      </w:pPr>
      <w:r w:rsidRPr="004A63FF">
        <w:rPr>
          <w:rFonts w:ascii="Times New Roman" w:hAnsi="Times New Roman" w:cs="Times New Roman"/>
        </w:rPr>
        <w:t>6</w:t>
      </w:r>
      <w:r w:rsidR="00BB45F3" w:rsidRPr="004A63FF">
        <w:rPr>
          <w:rFonts w:ascii="Times New Roman" w:hAnsi="Times New Roman" w:cs="Times New Roman"/>
        </w:rPr>
        <w:t>.3. Табели</w:t>
      </w:r>
      <w:r w:rsidRPr="004A63FF">
        <w:rPr>
          <w:rFonts w:ascii="Times New Roman" w:hAnsi="Times New Roman" w:cs="Times New Roman"/>
        </w:rPr>
        <w:t xml:space="preserve"> учета рабочего времени заполняе</w:t>
      </w:r>
      <w:r w:rsidR="00BB45F3" w:rsidRPr="004A63FF">
        <w:rPr>
          <w:rFonts w:ascii="Times New Roman" w:hAnsi="Times New Roman" w:cs="Times New Roman"/>
        </w:rPr>
        <w:t xml:space="preserve">т и </w:t>
      </w:r>
      <w:r w:rsidRPr="004A63FF">
        <w:rPr>
          <w:rFonts w:ascii="Times New Roman" w:hAnsi="Times New Roman" w:cs="Times New Roman"/>
        </w:rPr>
        <w:t xml:space="preserve">подписывает </w:t>
      </w:r>
      <w:r w:rsidR="00C24AD7" w:rsidRPr="004A63FF">
        <w:rPr>
          <w:rFonts w:ascii="Times New Roman" w:hAnsi="Times New Roman" w:cs="Times New Roman"/>
        </w:rPr>
        <w:t>руководитель учреждения</w:t>
      </w:r>
      <w:r w:rsidRPr="004A63FF">
        <w:rPr>
          <w:rFonts w:ascii="Times New Roman" w:hAnsi="Times New Roman" w:cs="Times New Roman"/>
        </w:rPr>
        <w:t>.</w:t>
      </w:r>
    </w:p>
    <w:p w14:paraId="33FEC79D" w14:textId="77777777" w:rsidR="00BB45F3" w:rsidRPr="004A63FF" w:rsidRDefault="005B33C6" w:rsidP="004E5F25">
      <w:pPr>
        <w:pStyle w:val="Pa5"/>
        <w:spacing w:line="240" w:lineRule="auto"/>
        <w:ind w:right="278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6</w:t>
      </w:r>
      <w:r w:rsidR="00BB45F3" w:rsidRPr="004A63FF">
        <w:rPr>
          <w:rFonts w:ascii="Times New Roman" w:hAnsi="Times New Roman" w:cs="Times New Roman"/>
        </w:rPr>
        <w:t xml:space="preserve">.4. Работникам, проработавшим неполный рабочий период, заработная плата начисляется за фактически отработанное время. </w:t>
      </w:r>
    </w:p>
    <w:p w14:paraId="503CABF3" w14:textId="77777777" w:rsidR="00BB45F3" w:rsidRPr="004A63FF" w:rsidRDefault="005B33C6" w:rsidP="004E5F25">
      <w:pPr>
        <w:pStyle w:val="Pa5"/>
        <w:spacing w:line="240" w:lineRule="auto"/>
        <w:ind w:right="278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6</w:t>
      </w:r>
      <w:r w:rsidR="00BB45F3" w:rsidRPr="004A63FF">
        <w:rPr>
          <w:rFonts w:ascii="Times New Roman" w:hAnsi="Times New Roman" w:cs="Times New Roman"/>
        </w:rPr>
        <w:t xml:space="preserve">.5.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 (виду работ). </w:t>
      </w:r>
    </w:p>
    <w:p w14:paraId="429D78EC" w14:textId="77777777" w:rsidR="00BB45F3" w:rsidRPr="004A63FF" w:rsidRDefault="005B33C6" w:rsidP="004E5F25">
      <w:pPr>
        <w:pStyle w:val="Pa5"/>
        <w:spacing w:line="240" w:lineRule="auto"/>
        <w:ind w:right="278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lastRenderedPageBreak/>
        <w:t>6</w:t>
      </w:r>
      <w:r w:rsidR="00BB45F3" w:rsidRPr="004A63FF">
        <w:rPr>
          <w:rFonts w:ascii="Times New Roman" w:hAnsi="Times New Roman" w:cs="Times New Roman"/>
        </w:rPr>
        <w:t xml:space="preserve">.6. Заработная плата выплачивается работникам </w:t>
      </w:r>
      <w:r w:rsidRPr="004A63FF">
        <w:rPr>
          <w:rFonts w:ascii="Times New Roman" w:hAnsi="Times New Roman" w:cs="Times New Roman"/>
        </w:rPr>
        <w:t>путем пере</w:t>
      </w:r>
      <w:r w:rsidRPr="004A63FF">
        <w:rPr>
          <w:rFonts w:ascii="Times New Roman" w:hAnsi="Times New Roman" w:cs="Times New Roman"/>
        </w:rPr>
        <w:softHyphen/>
        <w:t>числения</w:t>
      </w:r>
      <w:r w:rsidR="00BB45F3" w:rsidRPr="004A63FF">
        <w:rPr>
          <w:rFonts w:ascii="Times New Roman" w:hAnsi="Times New Roman" w:cs="Times New Roman"/>
        </w:rPr>
        <w:t xml:space="preserve"> на указанный работником счет в банке на условиях, предусмотренных трудовым договором. </w:t>
      </w:r>
    </w:p>
    <w:p w14:paraId="2E34C1F0" w14:textId="592D84CE" w:rsidR="00BB45F3" w:rsidRPr="004A63FF" w:rsidRDefault="005B33C6" w:rsidP="004E5F25">
      <w:pPr>
        <w:pStyle w:val="Pa5"/>
        <w:spacing w:line="240" w:lineRule="auto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6</w:t>
      </w:r>
      <w:r w:rsidR="00BB45F3" w:rsidRPr="004A63FF">
        <w:rPr>
          <w:rFonts w:ascii="Times New Roman" w:hAnsi="Times New Roman" w:cs="Times New Roman"/>
        </w:rPr>
        <w:t>.7. Перед выплатой заработной платы каждому работнику выдается расчетный лист</w:t>
      </w:r>
      <w:r w:rsidR="00ED6863" w:rsidRPr="004A63FF">
        <w:rPr>
          <w:rFonts w:ascii="Times New Roman" w:hAnsi="Times New Roman" w:cs="Times New Roman"/>
        </w:rPr>
        <w:t xml:space="preserve"> </w:t>
      </w:r>
      <w:r w:rsidR="00C24AD7" w:rsidRPr="004A63FF">
        <w:rPr>
          <w:rFonts w:ascii="Times New Roman" w:hAnsi="Times New Roman" w:cs="Times New Roman"/>
        </w:rPr>
        <w:t>за 1 день</w:t>
      </w:r>
      <w:r w:rsidR="00BB45F3" w:rsidRPr="004A63FF">
        <w:rPr>
          <w:rFonts w:ascii="Times New Roman" w:hAnsi="Times New Roman" w:cs="Times New Roman"/>
        </w:rPr>
        <w:t xml:space="preserve"> с указанием составных частей заработной платы, причитающейся ему за соответ</w:t>
      </w:r>
      <w:r w:rsidR="00BB45F3" w:rsidRPr="004A63FF">
        <w:rPr>
          <w:rFonts w:ascii="Times New Roman" w:hAnsi="Times New Roman" w:cs="Times New Roman"/>
        </w:rPr>
        <w:softHyphen/>
        <w:t xml:space="preserve">ствующий период, с указанием размера и оснований произведенных удержаний, а также общей денежной суммы, подлежащей выплате. </w:t>
      </w:r>
    </w:p>
    <w:p w14:paraId="3900E39D" w14:textId="77777777" w:rsidR="00BB45F3" w:rsidRPr="004A63FF" w:rsidRDefault="005B33C6" w:rsidP="004E5F25">
      <w:pPr>
        <w:pStyle w:val="Pa5"/>
        <w:spacing w:line="240" w:lineRule="auto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6.8</w:t>
      </w:r>
      <w:r w:rsidR="00BB45F3" w:rsidRPr="004A63FF">
        <w:rPr>
          <w:rFonts w:ascii="Times New Roman" w:hAnsi="Times New Roman" w:cs="Times New Roman"/>
        </w:rPr>
        <w:t xml:space="preserve">. Удержания из заработной платы работника производятся только в случаях, предусмотренных Трудовым кодексом и иными федеральными законами, а также по заявлению работника. </w:t>
      </w:r>
    </w:p>
    <w:p w14:paraId="7228C630" w14:textId="424CBC8F" w:rsidR="00BB45F3" w:rsidRPr="004A63FF" w:rsidRDefault="005B33C6" w:rsidP="004E5F25">
      <w:pPr>
        <w:pStyle w:val="Pa5"/>
        <w:spacing w:line="240" w:lineRule="auto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6.9</w:t>
      </w:r>
      <w:r w:rsidR="00BB45F3" w:rsidRPr="004A63FF">
        <w:rPr>
          <w:rFonts w:ascii="Times New Roman" w:hAnsi="Times New Roman" w:cs="Times New Roman"/>
        </w:rPr>
        <w:t xml:space="preserve">. Справки о размере заработной платы, начислениях и удержаниях из нее выдаются работнику, либо иному лицу по доверенности работника, заверенной руководителем учреждения, либо нотариально. </w:t>
      </w:r>
    </w:p>
    <w:p w14:paraId="21481C92" w14:textId="77777777" w:rsidR="00BB45F3" w:rsidRPr="004A63FF" w:rsidRDefault="005B33C6" w:rsidP="004E5F25">
      <w:pPr>
        <w:pStyle w:val="Pa5"/>
        <w:spacing w:line="240" w:lineRule="auto"/>
        <w:ind w:right="278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6.10</w:t>
      </w:r>
      <w:r w:rsidR="00BB45F3" w:rsidRPr="004A63FF">
        <w:rPr>
          <w:rFonts w:ascii="Times New Roman" w:hAnsi="Times New Roman" w:cs="Times New Roman"/>
        </w:rPr>
        <w:t>. Оплата отпуска работникам производится не позднее</w:t>
      </w:r>
      <w:r w:rsidR="006C6E4D" w:rsidRPr="004A63FF">
        <w:rPr>
          <w:rFonts w:ascii="Times New Roman" w:hAnsi="Times New Roman" w:cs="Times New Roman"/>
        </w:rPr>
        <w:t>,</w:t>
      </w:r>
      <w:r w:rsidR="00BB45F3" w:rsidRPr="004A63FF">
        <w:rPr>
          <w:rFonts w:ascii="Times New Roman" w:hAnsi="Times New Roman" w:cs="Times New Roman"/>
        </w:rPr>
        <w:t xml:space="preserve"> чем за три дня до его начала. </w:t>
      </w:r>
    </w:p>
    <w:p w14:paraId="5CEC42DD" w14:textId="14EA9F1B" w:rsidR="00B72D59" w:rsidRPr="004A63FF" w:rsidRDefault="005B33C6" w:rsidP="004E5F25">
      <w:pPr>
        <w:pStyle w:val="Pa5"/>
        <w:spacing w:line="240" w:lineRule="auto"/>
        <w:ind w:right="278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>6</w:t>
      </w:r>
      <w:r w:rsidR="00BB45F3" w:rsidRPr="004A63FF">
        <w:rPr>
          <w:rFonts w:ascii="Times New Roman" w:hAnsi="Times New Roman" w:cs="Times New Roman"/>
        </w:rPr>
        <w:t>.1</w:t>
      </w:r>
      <w:r w:rsidRPr="004A63FF">
        <w:rPr>
          <w:rFonts w:ascii="Times New Roman" w:hAnsi="Times New Roman" w:cs="Times New Roman"/>
        </w:rPr>
        <w:t>1</w:t>
      </w:r>
      <w:r w:rsidR="00BB45F3" w:rsidRPr="004A63FF">
        <w:rPr>
          <w:rFonts w:ascii="Times New Roman" w:hAnsi="Times New Roman" w:cs="Times New Roman"/>
        </w:rPr>
        <w:t>. В случае смерти работника заработная плата, не полученная им, выдается членам его семьи или лицу, находившемуся на иждивении умершего, не позднее недельного срока со дня подачи в бухгалтерию учреждения документов, удосто</w:t>
      </w:r>
      <w:r w:rsidR="00BB45F3" w:rsidRPr="004A63FF">
        <w:rPr>
          <w:rFonts w:ascii="Times New Roman" w:hAnsi="Times New Roman" w:cs="Times New Roman"/>
        </w:rPr>
        <w:softHyphen/>
        <w:t xml:space="preserve">веряющих смерть работника. </w:t>
      </w:r>
    </w:p>
    <w:p w14:paraId="6ECDF545" w14:textId="77777777" w:rsidR="00FA4151" w:rsidRPr="004A63FF" w:rsidRDefault="005B33C6" w:rsidP="004E5F25">
      <w:pPr>
        <w:pStyle w:val="Pa5"/>
        <w:spacing w:line="240" w:lineRule="auto"/>
        <w:ind w:right="278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  <w:b/>
          <w:bCs/>
        </w:rPr>
        <w:t>7</w:t>
      </w:r>
      <w:r w:rsidR="00B46F5C" w:rsidRPr="004A63FF">
        <w:rPr>
          <w:rFonts w:ascii="Times New Roman" w:hAnsi="Times New Roman" w:cs="Times New Roman"/>
          <w:b/>
          <w:bCs/>
        </w:rPr>
        <w:t>. Полномочия руководителя учреждения</w:t>
      </w:r>
    </w:p>
    <w:p w14:paraId="6E4741DD" w14:textId="77777777" w:rsidR="00B46F5C" w:rsidRPr="004A63FF" w:rsidRDefault="00B46F5C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Руководитель учреждения в пределах базового фонда оплаты труда:</w:t>
      </w:r>
    </w:p>
    <w:p w14:paraId="3EB6A768" w14:textId="44932930" w:rsidR="00B46F5C" w:rsidRPr="004A63FF" w:rsidRDefault="002D51C0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7</w:t>
      </w:r>
      <w:r w:rsidR="00B46F5C" w:rsidRPr="004A63FF">
        <w:rPr>
          <w:rFonts w:ascii="Times New Roman" w:hAnsi="Times New Roman"/>
        </w:rPr>
        <w:t>.1.</w:t>
      </w:r>
      <w:r w:rsidR="00D32E29" w:rsidRPr="004A63FF">
        <w:rPr>
          <w:rFonts w:ascii="Times New Roman" w:hAnsi="Times New Roman"/>
        </w:rPr>
        <w:t xml:space="preserve"> </w:t>
      </w:r>
      <w:r w:rsidR="00B46F5C" w:rsidRPr="004A63FF">
        <w:rPr>
          <w:rFonts w:ascii="Times New Roman" w:hAnsi="Times New Roman"/>
        </w:rPr>
        <w:t>Утверждает структуру и штатную численность учреждения, должностные инструкции работников учреждения.</w:t>
      </w:r>
    </w:p>
    <w:p w14:paraId="00411ED2" w14:textId="77777777" w:rsidR="00B46F5C" w:rsidRPr="004A63FF" w:rsidRDefault="00B46F5C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В должностных инструкциях устанавливается конкретное содержание, объём и порядок выполнения работ на каждом рабочем месте.</w:t>
      </w:r>
    </w:p>
    <w:p w14:paraId="5D481031" w14:textId="5C9FDE11" w:rsidR="00B46F5C" w:rsidRPr="004A63FF" w:rsidRDefault="002D51C0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7</w:t>
      </w:r>
      <w:r w:rsidR="00B46F5C" w:rsidRPr="004A63FF">
        <w:rPr>
          <w:rFonts w:ascii="Times New Roman" w:hAnsi="Times New Roman"/>
        </w:rPr>
        <w:t>.2.</w:t>
      </w:r>
      <w:r w:rsidR="00D32E29" w:rsidRPr="004A63FF">
        <w:rPr>
          <w:rFonts w:ascii="Times New Roman" w:hAnsi="Times New Roman"/>
        </w:rPr>
        <w:t xml:space="preserve"> </w:t>
      </w:r>
      <w:r w:rsidR="00B46F5C" w:rsidRPr="004A63FF">
        <w:rPr>
          <w:rFonts w:ascii="Times New Roman" w:hAnsi="Times New Roman"/>
        </w:rPr>
        <w:t>Определяет систему оплаты труда работников учреждения, включая размеры должностных окладов (окладов), порядок и условия выплат компенсационного и стимулирующего характера с учётом мнения представительного органа работников.</w:t>
      </w:r>
    </w:p>
    <w:p w14:paraId="30A20098" w14:textId="7C1724E3" w:rsidR="00B46F5C" w:rsidRPr="004A63FF" w:rsidRDefault="002D51C0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7</w:t>
      </w:r>
      <w:r w:rsidR="00B46F5C" w:rsidRPr="004A63FF">
        <w:rPr>
          <w:rFonts w:ascii="Times New Roman" w:hAnsi="Times New Roman"/>
        </w:rPr>
        <w:t>.3.</w:t>
      </w:r>
      <w:r w:rsidR="00D32E29" w:rsidRPr="004A63FF">
        <w:rPr>
          <w:rFonts w:ascii="Times New Roman" w:hAnsi="Times New Roman"/>
        </w:rPr>
        <w:t xml:space="preserve"> </w:t>
      </w:r>
      <w:r w:rsidR="00B46F5C" w:rsidRPr="004A63FF">
        <w:rPr>
          <w:rFonts w:ascii="Times New Roman" w:hAnsi="Times New Roman"/>
        </w:rPr>
        <w:t>Размеры и виды стимулирующих выплат определяются руководителем учреждения самостоятельно, закрепляются в коллективном договоре, соглашении, локальном нормативном акте учреждения, в пределах базового фонда оплаты труда и максимальными размерами для конкретного работника не ограничиваются.</w:t>
      </w:r>
    </w:p>
    <w:p w14:paraId="51FD9272" w14:textId="77777777" w:rsidR="00B46F5C" w:rsidRPr="004A63FF" w:rsidRDefault="00B46F5C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При определении размера надбавок, порядка и условий их применений, учитывается мнение представительного органа работников.</w:t>
      </w:r>
    </w:p>
    <w:p w14:paraId="07E80758" w14:textId="1EEF1C31" w:rsidR="00B46F5C" w:rsidRPr="004A63FF" w:rsidRDefault="002D51C0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7</w:t>
      </w:r>
      <w:r w:rsidR="000414C2" w:rsidRPr="004A63FF">
        <w:rPr>
          <w:rFonts w:ascii="Times New Roman" w:hAnsi="Times New Roman"/>
        </w:rPr>
        <w:t>.4</w:t>
      </w:r>
      <w:r w:rsidR="00B46F5C" w:rsidRPr="004A63FF">
        <w:rPr>
          <w:rFonts w:ascii="Times New Roman" w:hAnsi="Times New Roman"/>
        </w:rPr>
        <w:t>.</w:t>
      </w:r>
      <w:r w:rsidR="00D32E29" w:rsidRPr="004A63FF">
        <w:rPr>
          <w:rFonts w:ascii="Times New Roman" w:hAnsi="Times New Roman"/>
        </w:rPr>
        <w:t xml:space="preserve"> </w:t>
      </w:r>
      <w:r w:rsidR="00B46F5C" w:rsidRPr="004A63FF">
        <w:rPr>
          <w:rFonts w:ascii="Times New Roman" w:hAnsi="Times New Roman"/>
        </w:rPr>
        <w:t>Устанавливает нормированные задания работникам с повременной оплатой труда и оплату труда за фактически выполненный объём работ.</w:t>
      </w:r>
    </w:p>
    <w:p w14:paraId="6B6E6BF8" w14:textId="77777777" w:rsidR="00B46F5C" w:rsidRPr="004A63FF" w:rsidRDefault="002D51C0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7</w:t>
      </w:r>
      <w:r w:rsidR="000414C2" w:rsidRPr="004A63FF">
        <w:rPr>
          <w:rFonts w:ascii="Times New Roman" w:hAnsi="Times New Roman"/>
        </w:rPr>
        <w:t>.5</w:t>
      </w:r>
      <w:r w:rsidR="00B46F5C" w:rsidRPr="004A63FF">
        <w:rPr>
          <w:rFonts w:ascii="Times New Roman" w:hAnsi="Times New Roman"/>
        </w:rPr>
        <w:t>. Использует экономию фонда оплаты труда по вакантным должностям, при проведении мероприятий по оптимизации штатной численности на увеличение заработной платы работникам.</w:t>
      </w:r>
    </w:p>
    <w:p w14:paraId="25236E3A" w14:textId="24265C04" w:rsidR="004E5F25" w:rsidRPr="004A63FF" w:rsidRDefault="004E5F25" w:rsidP="004E5F2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63FF">
        <w:t xml:space="preserve">7.6. </w:t>
      </w:r>
      <w:r w:rsidRPr="004A63FF">
        <w:rPr>
          <w:sz w:val="24"/>
          <w:szCs w:val="24"/>
        </w:rPr>
        <w:t>Условия оплаты труда руководителей учреждений, заместителей руководителей и главных бухгалтеров»:</w:t>
      </w:r>
    </w:p>
    <w:p w14:paraId="77532611" w14:textId="77777777" w:rsidR="004E5F25" w:rsidRPr="004A63FF" w:rsidRDefault="004E5F25" w:rsidP="004E5F25">
      <w:pPr>
        <w:pStyle w:val="af2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A63FF">
        <w:rPr>
          <w:sz w:val="24"/>
          <w:szCs w:val="24"/>
        </w:rPr>
        <w:t>«Выполнение всех показателей эффективности деятельности учреждения является основанием для выплаты премии руководителю учреждения, предусмотренной на эти цели в отчетном периоде, в полном размере.</w:t>
      </w:r>
    </w:p>
    <w:p w14:paraId="4BE85AC1" w14:textId="77777777" w:rsidR="004E5F25" w:rsidRPr="004A63FF" w:rsidRDefault="004E5F25" w:rsidP="004E5F25">
      <w:pPr>
        <w:autoSpaceDE w:val="0"/>
        <w:autoSpaceDN w:val="0"/>
        <w:adjustRightInd w:val="0"/>
        <w:ind w:firstLine="709"/>
        <w:jc w:val="both"/>
        <w:rPr>
          <w:iCs/>
          <w:sz w:val="18"/>
          <w:szCs w:val="24"/>
        </w:rPr>
      </w:pPr>
      <w:r w:rsidRPr="004A63FF">
        <w:rPr>
          <w:sz w:val="24"/>
          <w:szCs w:val="24"/>
        </w:rPr>
        <w:t>При невыполнении или неполном выполнении отдельных показателей эффективности деятельности учреждения размер премии уменьшается пропорционально выполнению показателей».</w:t>
      </w:r>
    </w:p>
    <w:p w14:paraId="484DFA6C" w14:textId="2BEE6C44" w:rsidR="004E5F25" w:rsidRPr="004A63FF" w:rsidRDefault="004E5F25" w:rsidP="004E5F25">
      <w:pPr>
        <w:jc w:val="both"/>
      </w:pPr>
    </w:p>
    <w:p w14:paraId="0631015C" w14:textId="19CEF6E5" w:rsidR="00B46F5C" w:rsidRPr="004A63FF" w:rsidRDefault="002D51C0" w:rsidP="004E5F25">
      <w:pPr>
        <w:pStyle w:val="a3"/>
        <w:jc w:val="both"/>
        <w:rPr>
          <w:rFonts w:ascii="Times New Roman" w:hAnsi="Times New Roman"/>
          <w:b/>
        </w:rPr>
      </w:pPr>
      <w:r w:rsidRPr="004A63FF">
        <w:rPr>
          <w:rFonts w:ascii="Times New Roman" w:hAnsi="Times New Roman"/>
          <w:b/>
        </w:rPr>
        <w:t>8</w:t>
      </w:r>
      <w:r w:rsidR="00B46F5C" w:rsidRPr="004A63FF">
        <w:rPr>
          <w:rFonts w:ascii="Times New Roman" w:hAnsi="Times New Roman"/>
          <w:b/>
        </w:rPr>
        <w:t>.</w:t>
      </w:r>
      <w:r w:rsidR="0067161C" w:rsidRPr="004A63FF">
        <w:rPr>
          <w:rFonts w:ascii="Times New Roman" w:hAnsi="Times New Roman"/>
          <w:b/>
        </w:rPr>
        <w:t xml:space="preserve"> </w:t>
      </w:r>
      <w:r w:rsidR="00B46F5C" w:rsidRPr="004A63FF">
        <w:rPr>
          <w:rFonts w:ascii="Times New Roman" w:hAnsi="Times New Roman"/>
          <w:b/>
        </w:rPr>
        <w:t>Заключительные положения.</w:t>
      </w:r>
    </w:p>
    <w:p w14:paraId="210DC811" w14:textId="77777777" w:rsidR="002D51C0" w:rsidRPr="004A63FF" w:rsidRDefault="002D51C0" w:rsidP="004E5F25">
      <w:pPr>
        <w:pStyle w:val="Pa5"/>
        <w:spacing w:before="80"/>
        <w:ind w:right="280"/>
        <w:jc w:val="both"/>
        <w:rPr>
          <w:rFonts w:ascii="Times New Roman" w:hAnsi="Times New Roman" w:cs="Times New Roman"/>
        </w:rPr>
      </w:pPr>
      <w:r w:rsidRPr="004A63FF">
        <w:rPr>
          <w:rFonts w:ascii="Times New Roman" w:hAnsi="Times New Roman" w:cs="Times New Roman"/>
        </w:rPr>
        <w:t xml:space="preserve">8.1. Настоящее Положение действует до принятия нового Положения. </w:t>
      </w:r>
    </w:p>
    <w:p w14:paraId="28C0FD02" w14:textId="77777777" w:rsidR="008921F0" w:rsidRPr="004A63FF" w:rsidRDefault="002D51C0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 xml:space="preserve">8.2. Настоящее Положение применяется к трудовым отношениям, возникшим до вступления его в действие. </w:t>
      </w:r>
    </w:p>
    <w:p w14:paraId="0EB6FE7C" w14:textId="77777777" w:rsidR="00B46F5C" w:rsidRPr="004A63FF" w:rsidRDefault="002D51C0" w:rsidP="004E5F25">
      <w:pPr>
        <w:pStyle w:val="a3"/>
        <w:jc w:val="both"/>
        <w:rPr>
          <w:rFonts w:ascii="Times New Roman" w:hAnsi="Times New Roman"/>
          <w:b/>
        </w:rPr>
      </w:pPr>
      <w:r w:rsidRPr="004A63FF">
        <w:rPr>
          <w:rFonts w:ascii="Times New Roman" w:hAnsi="Times New Roman"/>
          <w:b/>
          <w:bCs/>
        </w:rPr>
        <w:t>9</w:t>
      </w:r>
      <w:r w:rsidR="00B46F5C" w:rsidRPr="004A63FF">
        <w:rPr>
          <w:rFonts w:ascii="Times New Roman" w:hAnsi="Times New Roman"/>
          <w:b/>
          <w:bCs/>
        </w:rPr>
        <w:t>. Типовые штаты и штатные расписания</w:t>
      </w:r>
    </w:p>
    <w:p w14:paraId="1D4D9CD6" w14:textId="77777777" w:rsidR="00B46F5C" w:rsidRPr="004A63FF" w:rsidRDefault="002D51C0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lastRenderedPageBreak/>
        <w:t>9</w:t>
      </w:r>
      <w:r w:rsidR="00B46F5C" w:rsidRPr="004A63FF">
        <w:rPr>
          <w:rFonts w:ascii="Times New Roman" w:hAnsi="Times New Roman"/>
        </w:rPr>
        <w:t xml:space="preserve">.1. Учреждение самостоятельно составляет штатное расписание в пределах выделенных ему средств на оплату труда. При составлении </w:t>
      </w:r>
      <w:r w:rsidR="006822F6" w:rsidRPr="004A63FF">
        <w:rPr>
          <w:rFonts w:ascii="Times New Roman" w:hAnsi="Times New Roman"/>
        </w:rPr>
        <w:t xml:space="preserve">штатного расписания учреждение </w:t>
      </w:r>
      <w:r w:rsidR="00B46F5C" w:rsidRPr="004A63FF">
        <w:rPr>
          <w:rFonts w:ascii="Times New Roman" w:hAnsi="Times New Roman"/>
        </w:rPr>
        <w:t>использует размеры должностных окладов служащих и окладов по профессиям рабочих, специфические для учреждений культуры. Не допускается введение в штатное расписание должностей, по которым отсутствуют тарифно - квалификационные характеристики.</w:t>
      </w:r>
    </w:p>
    <w:p w14:paraId="366B8AF2" w14:textId="1C385D0E" w:rsidR="00637138" w:rsidRPr="004A63FF" w:rsidRDefault="002D51C0" w:rsidP="004E5F25">
      <w:pPr>
        <w:pStyle w:val="a3"/>
        <w:jc w:val="both"/>
        <w:rPr>
          <w:rFonts w:ascii="Times New Roman" w:hAnsi="Times New Roman"/>
        </w:rPr>
      </w:pPr>
      <w:r w:rsidRPr="004A63FF">
        <w:rPr>
          <w:rFonts w:ascii="Times New Roman" w:hAnsi="Times New Roman"/>
        </w:rPr>
        <w:t>9</w:t>
      </w:r>
      <w:r w:rsidR="00B46F5C" w:rsidRPr="004A63FF">
        <w:rPr>
          <w:rFonts w:ascii="Times New Roman" w:hAnsi="Times New Roman"/>
        </w:rPr>
        <w:t>.2.</w:t>
      </w:r>
      <w:r w:rsidR="009210EC" w:rsidRPr="004A63FF">
        <w:rPr>
          <w:rFonts w:ascii="Times New Roman" w:hAnsi="Times New Roman"/>
        </w:rPr>
        <w:t xml:space="preserve"> </w:t>
      </w:r>
      <w:r w:rsidR="00B46F5C" w:rsidRPr="004A63FF">
        <w:rPr>
          <w:rFonts w:ascii="Times New Roman" w:hAnsi="Times New Roman"/>
        </w:rPr>
        <w:t>Штатное расписание утверждается директором КДЦ исходя из принципа достаточности работников для выполнения функций и задач учрежд</w:t>
      </w:r>
      <w:r w:rsidR="00CD1F14" w:rsidRPr="004A63FF">
        <w:rPr>
          <w:rFonts w:ascii="Times New Roman" w:hAnsi="Times New Roman"/>
        </w:rPr>
        <w:t>ения.</w:t>
      </w:r>
    </w:p>
    <w:p w14:paraId="56BE4393" w14:textId="77777777" w:rsidR="00651746" w:rsidRPr="004A63FF" w:rsidRDefault="00637138" w:rsidP="004E5F25">
      <w:pPr>
        <w:jc w:val="both"/>
        <w:rPr>
          <w:rFonts w:eastAsia="Calibri"/>
          <w:sz w:val="24"/>
          <w:szCs w:val="24"/>
          <w:u w:val="single"/>
          <w:lang w:eastAsia="en-US"/>
        </w:rPr>
      </w:pPr>
      <w:r w:rsidRPr="004A63FF">
        <w:rPr>
          <w:rFonts w:eastAsia="Calibri"/>
          <w:sz w:val="24"/>
          <w:szCs w:val="24"/>
          <w:lang w:eastAsia="en-US"/>
        </w:rPr>
        <w:t>Изменения в коллективный договор, определенные настоящим</w:t>
      </w:r>
      <w:r w:rsidR="00F37B53" w:rsidRPr="004A63FF">
        <w:rPr>
          <w:rFonts w:eastAsia="Calibri"/>
          <w:sz w:val="24"/>
          <w:szCs w:val="24"/>
          <w:lang w:eastAsia="en-US"/>
        </w:rPr>
        <w:t xml:space="preserve"> Положением</w:t>
      </w:r>
      <w:r w:rsidRPr="004A63FF">
        <w:rPr>
          <w:rFonts w:eastAsia="Calibri"/>
          <w:sz w:val="24"/>
          <w:szCs w:val="24"/>
          <w:lang w:eastAsia="en-US"/>
        </w:rPr>
        <w:t xml:space="preserve">, вступают в силу </w:t>
      </w:r>
      <w:r w:rsidR="009245C1" w:rsidRPr="004A63FF">
        <w:rPr>
          <w:rFonts w:eastAsia="Calibri"/>
          <w:sz w:val="24"/>
          <w:szCs w:val="24"/>
          <w:lang w:eastAsia="en-US"/>
        </w:rPr>
        <w:t>с момента подписания.</w:t>
      </w:r>
    </w:p>
    <w:p w14:paraId="5A9C1435" w14:textId="77777777" w:rsidR="00F5200C" w:rsidRPr="004A63FF" w:rsidRDefault="00F5200C" w:rsidP="004E5F2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30C010F8" w14:textId="77777777" w:rsidR="005118BB" w:rsidRPr="004A63FF" w:rsidRDefault="005118BB" w:rsidP="004E5F2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5357BA28" w14:textId="77777777" w:rsidR="005118BB" w:rsidRPr="004A63FF" w:rsidRDefault="005118BB" w:rsidP="004E5F2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678D75FB" w14:textId="77777777" w:rsidR="009245C1" w:rsidRPr="004A63FF" w:rsidRDefault="009245C1" w:rsidP="004E5F2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7756C573" w14:textId="77777777" w:rsidR="006E652B" w:rsidRPr="004A63FF" w:rsidRDefault="006E652B" w:rsidP="004E5F2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sectPr w:rsidR="006E652B" w:rsidRPr="004A63FF" w:rsidSect="005118BB">
      <w:headerReference w:type="default" r:id="rId8"/>
      <w:footerReference w:type="default" r:id="rId9"/>
      <w:pgSz w:w="11906" w:h="16838"/>
      <w:pgMar w:top="426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9EE93" w14:textId="77777777" w:rsidR="00F47053" w:rsidRDefault="00F47053">
      <w:r>
        <w:separator/>
      </w:r>
    </w:p>
  </w:endnote>
  <w:endnote w:type="continuationSeparator" w:id="0">
    <w:p w14:paraId="39884650" w14:textId="77777777" w:rsidR="00F47053" w:rsidRDefault="00F4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2721777"/>
      <w:docPartObj>
        <w:docPartGallery w:val="Page Numbers (Bottom of Page)"/>
        <w:docPartUnique/>
      </w:docPartObj>
    </w:sdtPr>
    <w:sdtContent>
      <w:p w14:paraId="5D1BB3D5" w14:textId="77777777" w:rsidR="00DB4092" w:rsidRDefault="00DB409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4AA">
          <w:rPr>
            <w:noProof/>
          </w:rPr>
          <w:t>21</w:t>
        </w:r>
        <w:r>
          <w:fldChar w:fldCharType="end"/>
        </w:r>
      </w:p>
    </w:sdtContent>
  </w:sdt>
  <w:p w14:paraId="0ACECC26" w14:textId="77777777" w:rsidR="00DB4092" w:rsidRDefault="00DB40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B96CF" w14:textId="77777777" w:rsidR="00F47053" w:rsidRDefault="00F47053">
      <w:r>
        <w:separator/>
      </w:r>
    </w:p>
  </w:footnote>
  <w:footnote w:type="continuationSeparator" w:id="0">
    <w:p w14:paraId="02FD13FD" w14:textId="77777777" w:rsidR="00F47053" w:rsidRDefault="00F4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CEB2A" w14:textId="77777777" w:rsidR="00DB4092" w:rsidRDefault="00DB4092" w:rsidP="00B72D59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334AA">
      <w:rPr>
        <w:noProof/>
      </w:rPr>
      <w:t>21</w:t>
    </w:r>
    <w:r>
      <w:rPr>
        <w:noProof/>
      </w:rPr>
      <w:fldChar w:fldCharType="end"/>
    </w:r>
  </w:p>
  <w:p w14:paraId="79266DFD" w14:textId="77777777" w:rsidR="00DB4092" w:rsidRDefault="00DB40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DC59F"/>
    <w:multiLevelType w:val="hybridMultilevel"/>
    <w:tmpl w:val="B594889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B0C4EF"/>
    <w:multiLevelType w:val="hybridMultilevel"/>
    <w:tmpl w:val="DBD407AE"/>
    <w:lvl w:ilvl="0" w:tplc="041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65B54D"/>
    <w:multiLevelType w:val="hybridMultilevel"/>
    <w:tmpl w:val="B7CECA6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F6D5AF"/>
    <w:multiLevelType w:val="hybridMultilevel"/>
    <w:tmpl w:val="C50E1E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17"/>
    <w:multiLevelType w:val="multilevel"/>
    <w:tmpl w:val="121AD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D40F6B"/>
    <w:multiLevelType w:val="hybridMultilevel"/>
    <w:tmpl w:val="7F1CD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BF828"/>
    <w:multiLevelType w:val="hybridMultilevel"/>
    <w:tmpl w:val="1ECF89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FC7928"/>
    <w:multiLevelType w:val="hybridMultilevel"/>
    <w:tmpl w:val="AD4CB4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CC3C84"/>
    <w:multiLevelType w:val="hybridMultilevel"/>
    <w:tmpl w:val="B8AAE5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6BD4"/>
    <w:multiLevelType w:val="hybridMultilevel"/>
    <w:tmpl w:val="EEC2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E3D89"/>
    <w:multiLevelType w:val="multilevel"/>
    <w:tmpl w:val="0F2A1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0C13B3"/>
    <w:multiLevelType w:val="hybridMultilevel"/>
    <w:tmpl w:val="FD62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75E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13" w15:restartNumberingAfterBreak="0">
    <w:nsid w:val="30240EA4"/>
    <w:multiLevelType w:val="hybridMultilevel"/>
    <w:tmpl w:val="A14ED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181F7F7"/>
    <w:multiLevelType w:val="hybridMultilevel"/>
    <w:tmpl w:val="3A0197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21F0DC4"/>
    <w:multiLevelType w:val="hybridMultilevel"/>
    <w:tmpl w:val="E6DAE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5644C"/>
    <w:multiLevelType w:val="hybridMultilevel"/>
    <w:tmpl w:val="F774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A3004"/>
    <w:multiLevelType w:val="hybridMultilevel"/>
    <w:tmpl w:val="21D68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16E80"/>
    <w:multiLevelType w:val="hybridMultilevel"/>
    <w:tmpl w:val="34DEA8D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7F74C5B"/>
    <w:multiLevelType w:val="hybridMultilevel"/>
    <w:tmpl w:val="F48C3A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042C2"/>
    <w:multiLevelType w:val="hybridMultilevel"/>
    <w:tmpl w:val="966C5C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4663B"/>
    <w:multiLevelType w:val="multilevel"/>
    <w:tmpl w:val="85EC4A3E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0000"/>
      </w:rPr>
    </w:lvl>
  </w:abstractNum>
  <w:abstractNum w:abstractNumId="22" w15:restartNumberingAfterBreak="0">
    <w:nsid w:val="485B7FFC"/>
    <w:multiLevelType w:val="hybridMultilevel"/>
    <w:tmpl w:val="70B08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27794F"/>
    <w:multiLevelType w:val="multilevel"/>
    <w:tmpl w:val="3E12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0329A"/>
    <w:multiLevelType w:val="hybridMultilevel"/>
    <w:tmpl w:val="017079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30B00"/>
    <w:multiLevelType w:val="multilevel"/>
    <w:tmpl w:val="5BD2EA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A33CBB"/>
    <w:multiLevelType w:val="hybridMultilevel"/>
    <w:tmpl w:val="39E467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8830CE"/>
    <w:multiLevelType w:val="hybridMultilevel"/>
    <w:tmpl w:val="189C8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E27B8"/>
    <w:multiLevelType w:val="hybridMultilevel"/>
    <w:tmpl w:val="0A00D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96865"/>
    <w:multiLevelType w:val="hybridMultilevel"/>
    <w:tmpl w:val="80142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01461"/>
    <w:multiLevelType w:val="hybridMultilevel"/>
    <w:tmpl w:val="102CC4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80BEC"/>
    <w:multiLevelType w:val="hybridMultilevel"/>
    <w:tmpl w:val="29BA1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43A67"/>
    <w:multiLevelType w:val="multilevel"/>
    <w:tmpl w:val="7A5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39046D"/>
    <w:multiLevelType w:val="hybridMultilevel"/>
    <w:tmpl w:val="D05A8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672A"/>
    <w:multiLevelType w:val="hybridMultilevel"/>
    <w:tmpl w:val="54CC9288"/>
    <w:lvl w:ilvl="0" w:tplc="041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2352DEC"/>
    <w:multiLevelType w:val="hybridMultilevel"/>
    <w:tmpl w:val="6C7BFB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4506D83"/>
    <w:multiLevelType w:val="hybridMultilevel"/>
    <w:tmpl w:val="F1387C10"/>
    <w:lvl w:ilvl="0" w:tplc="041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BA41C06"/>
    <w:multiLevelType w:val="hybridMultilevel"/>
    <w:tmpl w:val="A9FA8514"/>
    <w:lvl w:ilvl="0" w:tplc="041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EF541ED"/>
    <w:multiLevelType w:val="hybridMultilevel"/>
    <w:tmpl w:val="E5F47A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28190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06194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738511">
    <w:abstractNumId w:val="32"/>
  </w:num>
  <w:num w:numId="4" w16cid:durableId="1119105974">
    <w:abstractNumId w:val="16"/>
  </w:num>
  <w:num w:numId="5" w16cid:durableId="549597">
    <w:abstractNumId w:val="9"/>
  </w:num>
  <w:num w:numId="6" w16cid:durableId="1591160418">
    <w:abstractNumId w:val="35"/>
  </w:num>
  <w:num w:numId="7" w16cid:durableId="31997924">
    <w:abstractNumId w:val="2"/>
  </w:num>
  <w:num w:numId="8" w16cid:durableId="837307894">
    <w:abstractNumId w:val="13"/>
  </w:num>
  <w:num w:numId="9" w16cid:durableId="82070206">
    <w:abstractNumId w:val="27"/>
  </w:num>
  <w:num w:numId="10" w16cid:durableId="1226448263">
    <w:abstractNumId w:val="38"/>
  </w:num>
  <w:num w:numId="11" w16cid:durableId="1846364526">
    <w:abstractNumId w:val="7"/>
  </w:num>
  <w:num w:numId="12" w16cid:durableId="428964604">
    <w:abstractNumId w:val="26"/>
  </w:num>
  <w:num w:numId="13" w16cid:durableId="1863398648">
    <w:abstractNumId w:val="29"/>
  </w:num>
  <w:num w:numId="14" w16cid:durableId="1520587194">
    <w:abstractNumId w:val="1"/>
  </w:num>
  <w:num w:numId="15" w16cid:durableId="1360816814">
    <w:abstractNumId w:val="3"/>
  </w:num>
  <w:num w:numId="16" w16cid:durableId="404374140">
    <w:abstractNumId w:val="18"/>
  </w:num>
  <w:num w:numId="17" w16cid:durableId="905650969">
    <w:abstractNumId w:val="23"/>
  </w:num>
  <w:num w:numId="18" w16cid:durableId="83573199">
    <w:abstractNumId w:val="14"/>
  </w:num>
  <w:num w:numId="19" w16cid:durableId="872423384">
    <w:abstractNumId w:val="11"/>
  </w:num>
  <w:num w:numId="20" w16cid:durableId="1710256308">
    <w:abstractNumId w:val="5"/>
  </w:num>
  <w:num w:numId="21" w16cid:durableId="1128935956">
    <w:abstractNumId w:val="28"/>
  </w:num>
  <w:num w:numId="22" w16cid:durableId="57948362">
    <w:abstractNumId w:val="0"/>
  </w:num>
  <w:num w:numId="23" w16cid:durableId="1370186679">
    <w:abstractNumId w:val="6"/>
  </w:num>
  <w:num w:numId="24" w16cid:durableId="744692725">
    <w:abstractNumId w:val="30"/>
  </w:num>
  <w:num w:numId="25" w16cid:durableId="2058118917">
    <w:abstractNumId w:val="19"/>
  </w:num>
  <w:num w:numId="26" w16cid:durableId="1979721835">
    <w:abstractNumId w:val="31"/>
  </w:num>
  <w:num w:numId="27" w16cid:durableId="1349867320">
    <w:abstractNumId w:val="20"/>
  </w:num>
  <w:num w:numId="28" w16cid:durableId="1707439142">
    <w:abstractNumId w:val="8"/>
  </w:num>
  <w:num w:numId="29" w16cid:durableId="842935287">
    <w:abstractNumId w:val="24"/>
  </w:num>
  <w:num w:numId="30" w16cid:durableId="1718118396">
    <w:abstractNumId w:val="37"/>
  </w:num>
  <w:num w:numId="31" w16cid:durableId="1272318284">
    <w:abstractNumId w:val="36"/>
  </w:num>
  <w:num w:numId="32" w16cid:durableId="961957412">
    <w:abstractNumId w:val="34"/>
  </w:num>
  <w:num w:numId="33" w16cid:durableId="1633559153">
    <w:abstractNumId w:val="33"/>
  </w:num>
  <w:num w:numId="34" w16cid:durableId="920409995">
    <w:abstractNumId w:val="10"/>
  </w:num>
  <w:num w:numId="35" w16cid:durableId="682780981">
    <w:abstractNumId w:val="21"/>
  </w:num>
  <w:num w:numId="36" w16cid:durableId="1360593737">
    <w:abstractNumId w:val="17"/>
  </w:num>
  <w:num w:numId="37" w16cid:durableId="581648200">
    <w:abstractNumId w:val="15"/>
  </w:num>
  <w:num w:numId="38" w16cid:durableId="680356944">
    <w:abstractNumId w:val="25"/>
  </w:num>
  <w:num w:numId="39" w16cid:durableId="8548805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B"/>
    <w:rsid w:val="00001076"/>
    <w:rsid w:val="0000278D"/>
    <w:rsid w:val="00004D2E"/>
    <w:rsid w:val="00015C55"/>
    <w:rsid w:val="000204FD"/>
    <w:rsid w:val="000238EA"/>
    <w:rsid w:val="00027BEA"/>
    <w:rsid w:val="000414C2"/>
    <w:rsid w:val="00043755"/>
    <w:rsid w:val="00045B65"/>
    <w:rsid w:val="0004632A"/>
    <w:rsid w:val="00050AE1"/>
    <w:rsid w:val="0005230A"/>
    <w:rsid w:val="00053751"/>
    <w:rsid w:val="00053987"/>
    <w:rsid w:val="00056909"/>
    <w:rsid w:val="000614E7"/>
    <w:rsid w:val="00062200"/>
    <w:rsid w:val="000666E1"/>
    <w:rsid w:val="00071D5D"/>
    <w:rsid w:val="0007262E"/>
    <w:rsid w:val="00077DD0"/>
    <w:rsid w:val="00085713"/>
    <w:rsid w:val="00086C19"/>
    <w:rsid w:val="00090400"/>
    <w:rsid w:val="00090651"/>
    <w:rsid w:val="00095779"/>
    <w:rsid w:val="000A022D"/>
    <w:rsid w:val="000A2B4C"/>
    <w:rsid w:val="000A44D2"/>
    <w:rsid w:val="000A51C3"/>
    <w:rsid w:val="000A58FD"/>
    <w:rsid w:val="000B333E"/>
    <w:rsid w:val="000B40C2"/>
    <w:rsid w:val="000B496A"/>
    <w:rsid w:val="000B4D04"/>
    <w:rsid w:val="000D12F8"/>
    <w:rsid w:val="000D1502"/>
    <w:rsid w:val="000D4643"/>
    <w:rsid w:val="000D67DF"/>
    <w:rsid w:val="000E025F"/>
    <w:rsid w:val="000E741D"/>
    <w:rsid w:val="000F0000"/>
    <w:rsid w:val="000F1C2A"/>
    <w:rsid w:val="00102927"/>
    <w:rsid w:val="001076BA"/>
    <w:rsid w:val="00112DE7"/>
    <w:rsid w:val="00113C66"/>
    <w:rsid w:val="00115DD0"/>
    <w:rsid w:val="00120E05"/>
    <w:rsid w:val="00124CE6"/>
    <w:rsid w:val="00125015"/>
    <w:rsid w:val="00135510"/>
    <w:rsid w:val="0014136F"/>
    <w:rsid w:val="00143DC1"/>
    <w:rsid w:val="00145CF1"/>
    <w:rsid w:val="00146CEA"/>
    <w:rsid w:val="00147BC1"/>
    <w:rsid w:val="001517E4"/>
    <w:rsid w:val="00153FC0"/>
    <w:rsid w:val="00155299"/>
    <w:rsid w:val="0016129D"/>
    <w:rsid w:val="00161A0C"/>
    <w:rsid w:val="00166FED"/>
    <w:rsid w:val="0018784D"/>
    <w:rsid w:val="00187963"/>
    <w:rsid w:val="001A0F1B"/>
    <w:rsid w:val="001A1CD6"/>
    <w:rsid w:val="001A4AB4"/>
    <w:rsid w:val="001A7B36"/>
    <w:rsid w:val="001B2BD7"/>
    <w:rsid w:val="001C0E23"/>
    <w:rsid w:val="001C18E7"/>
    <w:rsid w:val="001C2E43"/>
    <w:rsid w:val="001C57A8"/>
    <w:rsid w:val="001D4C94"/>
    <w:rsid w:val="001D7341"/>
    <w:rsid w:val="001E3697"/>
    <w:rsid w:val="001E59A5"/>
    <w:rsid w:val="001F0EBA"/>
    <w:rsid w:val="001F292B"/>
    <w:rsid w:val="001F396D"/>
    <w:rsid w:val="001F5E52"/>
    <w:rsid w:val="001F6991"/>
    <w:rsid w:val="001F6D9D"/>
    <w:rsid w:val="00215908"/>
    <w:rsid w:val="002164E8"/>
    <w:rsid w:val="00220EB7"/>
    <w:rsid w:val="00221ABD"/>
    <w:rsid w:val="0022636C"/>
    <w:rsid w:val="002318C9"/>
    <w:rsid w:val="00237B93"/>
    <w:rsid w:val="00242C44"/>
    <w:rsid w:val="002479AA"/>
    <w:rsid w:val="00257400"/>
    <w:rsid w:val="002604C5"/>
    <w:rsid w:val="00264DB2"/>
    <w:rsid w:val="00265B00"/>
    <w:rsid w:val="00282A3F"/>
    <w:rsid w:val="0028440C"/>
    <w:rsid w:val="00284533"/>
    <w:rsid w:val="00285A98"/>
    <w:rsid w:val="00285AD3"/>
    <w:rsid w:val="002863CE"/>
    <w:rsid w:val="00290702"/>
    <w:rsid w:val="00294ACB"/>
    <w:rsid w:val="0029558E"/>
    <w:rsid w:val="00297321"/>
    <w:rsid w:val="00297482"/>
    <w:rsid w:val="00297FB7"/>
    <w:rsid w:val="002A3555"/>
    <w:rsid w:val="002B468C"/>
    <w:rsid w:val="002B58C2"/>
    <w:rsid w:val="002B6B7B"/>
    <w:rsid w:val="002C2121"/>
    <w:rsid w:val="002C7EA4"/>
    <w:rsid w:val="002D0B15"/>
    <w:rsid w:val="002D0E42"/>
    <w:rsid w:val="002D44A8"/>
    <w:rsid w:val="002D5108"/>
    <w:rsid w:val="002D51C0"/>
    <w:rsid w:val="002E042E"/>
    <w:rsid w:val="002E5F8E"/>
    <w:rsid w:val="002F3AB1"/>
    <w:rsid w:val="002F5175"/>
    <w:rsid w:val="00301121"/>
    <w:rsid w:val="0030192B"/>
    <w:rsid w:val="003069EB"/>
    <w:rsid w:val="0031160C"/>
    <w:rsid w:val="00317750"/>
    <w:rsid w:val="003205D9"/>
    <w:rsid w:val="00335812"/>
    <w:rsid w:val="00335C0C"/>
    <w:rsid w:val="003465FA"/>
    <w:rsid w:val="00352AE5"/>
    <w:rsid w:val="003572C8"/>
    <w:rsid w:val="0036000A"/>
    <w:rsid w:val="0036062E"/>
    <w:rsid w:val="0036339B"/>
    <w:rsid w:val="003636A8"/>
    <w:rsid w:val="00366627"/>
    <w:rsid w:val="003740AF"/>
    <w:rsid w:val="00374778"/>
    <w:rsid w:val="003755C5"/>
    <w:rsid w:val="003879A3"/>
    <w:rsid w:val="00393A2B"/>
    <w:rsid w:val="00395B79"/>
    <w:rsid w:val="003A17B7"/>
    <w:rsid w:val="003A2B47"/>
    <w:rsid w:val="003A4965"/>
    <w:rsid w:val="003B2B18"/>
    <w:rsid w:val="003C0C52"/>
    <w:rsid w:val="003C72AF"/>
    <w:rsid w:val="003D771E"/>
    <w:rsid w:val="003E24BC"/>
    <w:rsid w:val="003F088F"/>
    <w:rsid w:val="003F2941"/>
    <w:rsid w:val="003F3C98"/>
    <w:rsid w:val="003F6E5C"/>
    <w:rsid w:val="00401345"/>
    <w:rsid w:val="00410B32"/>
    <w:rsid w:val="00410E1B"/>
    <w:rsid w:val="00413A83"/>
    <w:rsid w:val="004209A5"/>
    <w:rsid w:val="00435B0E"/>
    <w:rsid w:val="00435F75"/>
    <w:rsid w:val="00450B86"/>
    <w:rsid w:val="00453279"/>
    <w:rsid w:val="00455B25"/>
    <w:rsid w:val="00463C67"/>
    <w:rsid w:val="00470CEE"/>
    <w:rsid w:val="00472EE1"/>
    <w:rsid w:val="0047373B"/>
    <w:rsid w:val="00473CF6"/>
    <w:rsid w:val="00474549"/>
    <w:rsid w:val="00476F0D"/>
    <w:rsid w:val="0048196C"/>
    <w:rsid w:val="004960FE"/>
    <w:rsid w:val="00496A10"/>
    <w:rsid w:val="004A254D"/>
    <w:rsid w:val="004A398F"/>
    <w:rsid w:val="004A63FF"/>
    <w:rsid w:val="004A7052"/>
    <w:rsid w:val="004B043D"/>
    <w:rsid w:val="004B2B05"/>
    <w:rsid w:val="004B5A42"/>
    <w:rsid w:val="004C02DF"/>
    <w:rsid w:val="004C119E"/>
    <w:rsid w:val="004C2D84"/>
    <w:rsid w:val="004D498D"/>
    <w:rsid w:val="004E0724"/>
    <w:rsid w:val="004E5F25"/>
    <w:rsid w:val="004E6B94"/>
    <w:rsid w:val="004F6F66"/>
    <w:rsid w:val="004F794B"/>
    <w:rsid w:val="00500ACC"/>
    <w:rsid w:val="0050309D"/>
    <w:rsid w:val="00507160"/>
    <w:rsid w:val="0051138A"/>
    <w:rsid w:val="005118BB"/>
    <w:rsid w:val="0051254B"/>
    <w:rsid w:val="005127FB"/>
    <w:rsid w:val="0052270A"/>
    <w:rsid w:val="00524A1F"/>
    <w:rsid w:val="00525EC8"/>
    <w:rsid w:val="00526387"/>
    <w:rsid w:val="00531816"/>
    <w:rsid w:val="00534C54"/>
    <w:rsid w:val="0053617F"/>
    <w:rsid w:val="005379E2"/>
    <w:rsid w:val="00541DC3"/>
    <w:rsid w:val="00542AFD"/>
    <w:rsid w:val="005472E6"/>
    <w:rsid w:val="00556BB3"/>
    <w:rsid w:val="00557F7A"/>
    <w:rsid w:val="0056026C"/>
    <w:rsid w:val="0056435F"/>
    <w:rsid w:val="00565D02"/>
    <w:rsid w:val="00572316"/>
    <w:rsid w:val="00572773"/>
    <w:rsid w:val="00573936"/>
    <w:rsid w:val="00573970"/>
    <w:rsid w:val="005815C6"/>
    <w:rsid w:val="0058386F"/>
    <w:rsid w:val="005869AB"/>
    <w:rsid w:val="005906E2"/>
    <w:rsid w:val="00590F9D"/>
    <w:rsid w:val="00593FBD"/>
    <w:rsid w:val="0059520A"/>
    <w:rsid w:val="0059631E"/>
    <w:rsid w:val="005975A4"/>
    <w:rsid w:val="005A0FD7"/>
    <w:rsid w:val="005B02C0"/>
    <w:rsid w:val="005B3335"/>
    <w:rsid w:val="005B33C6"/>
    <w:rsid w:val="005B562D"/>
    <w:rsid w:val="005C4DED"/>
    <w:rsid w:val="005C703A"/>
    <w:rsid w:val="005D3072"/>
    <w:rsid w:val="005D4B55"/>
    <w:rsid w:val="005D67AE"/>
    <w:rsid w:val="005D6C57"/>
    <w:rsid w:val="005F0B2E"/>
    <w:rsid w:val="005F2B40"/>
    <w:rsid w:val="005F424B"/>
    <w:rsid w:val="005F74C1"/>
    <w:rsid w:val="005F7C7C"/>
    <w:rsid w:val="006032CD"/>
    <w:rsid w:val="00603FE7"/>
    <w:rsid w:val="00604E37"/>
    <w:rsid w:val="00606C22"/>
    <w:rsid w:val="006121C8"/>
    <w:rsid w:val="006128C2"/>
    <w:rsid w:val="00613C5E"/>
    <w:rsid w:val="006152FF"/>
    <w:rsid w:val="006168E7"/>
    <w:rsid w:val="00623328"/>
    <w:rsid w:val="00624B97"/>
    <w:rsid w:val="00625C35"/>
    <w:rsid w:val="00635C39"/>
    <w:rsid w:val="00637138"/>
    <w:rsid w:val="00650C00"/>
    <w:rsid w:val="00651746"/>
    <w:rsid w:val="00653418"/>
    <w:rsid w:val="00653CD8"/>
    <w:rsid w:val="00654387"/>
    <w:rsid w:val="00662782"/>
    <w:rsid w:val="006627D8"/>
    <w:rsid w:val="00666BD1"/>
    <w:rsid w:val="00670839"/>
    <w:rsid w:val="00670BCC"/>
    <w:rsid w:val="0067161C"/>
    <w:rsid w:val="006822F6"/>
    <w:rsid w:val="00686E8D"/>
    <w:rsid w:val="0069038F"/>
    <w:rsid w:val="006909A5"/>
    <w:rsid w:val="006A23F6"/>
    <w:rsid w:val="006B0451"/>
    <w:rsid w:val="006B7D95"/>
    <w:rsid w:val="006C516D"/>
    <w:rsid w:val="006C6E4D"/>
    <w:rsid w:val="006D0B0F"/>
    <w:rsid w:val="006D1F98"/>
    <w:rsid w:val="006D73C4"/>
    <w:rsid w:val="006E0CB5"/>
    <w:rsid w:val="006E0D17"/>
    <w:rsid w:val="006E652B"/>
    <w:rsid w:val="006F27D4"/>
    <w:rsid w:val="006F47E3"/>
    <w:rsid w:val="00701A15"/>
    <w:rsid w:val="0071377D"/>
    <w:rsid w:val="00713B7A"/>
    <w:rsid w:val="007208CB"/>
    <w:rsid w:val="00720BAE"/>
    <w:rsid w:val="007231CD"/>
    <w:rsid w:val="00725E5A"/>
    <w:rsid w:val="007327CE"/>
    <w:rsid w:val="00734DE4"/>
    <w:rsid w:val="00741004"/>
    <w:rsid w:val="007536C8"/>
    <w:rsid w:val="007566C5"/>
    <w:rsid w:val="00756E44"/>
    <w:rsid w:val="00767AE8"/>
    <w:rsid w:val="007758B3"/>
    <w:rsid w:val="007833B1"/>
    <w:rsid w:val="00784133"/>
    <w:rsid w:val="007900B5"/>
    <w:rsid w:val="00791420"/>
    <w:rsid w:val="00792097"/>
    <w:rsid w:val="00797EA9"/>
    <w:rsid w:val="007A11D6"/>
    <w:rsid w:val="007C01BF"/>
    <w:rsid w:val="007C7762"/>
    <w:rsid w:val="007D2CBC"/>
    <w:rsid w:val="007D659F"/>
    <w:rsid w:val="007E56AA"/>
    <w:rsid w:val="007E6102"/>
    <w:rsid w:val="007F3C5D"/>
    <w:rsid w:val="007F5309"/>
    <w:rsid w:val="007F54FE"/>
    <w:rsid w:val="00801F01"/>
    <w:rsid w:val="008064AF"/>
    <w:rsid w:val="0080657F"/>
    <w:rsid w:val="008100CC"/>
    <w:rsid w:val="00817F34"/>
    <w:rsid w:val="008218D1"/>
    <w:rsid w:val="00822C23"/>
    <w:rsid w:val="008244F4"/>
    <w:rsid w:val="00826327"/>
    <w:rsid w:val="00827E8D"/>
    <w:rsid w:val="00831D7F"/>
    <w:rsid w:val="008436F9"/>
    <w:rsid w:val="00847278"/>
    <w:rsid w:val="008474D0"/>
    <w:rsid w:val="0086180E"/>
    <w:rsid w:val="0086478D"/>
    <w:rsid w:val="00870702"/>
    <w:rsid w:val="0087787E"/>
    <w:rsid w:val="0088127B"/>
    <w:rsid w:val="00883B17"/>
    <w:rsid w:val="00884AF2"/>
    <w:rsid w:val="008921F0"/>
    <w:rsid w:val="008932EF"/>
    <w:rsid w:val="008956EF"/>
    <w:rsid w:val="008968E2"/>
    <w:rsid w:val="00897161"/>
    <w:rsid w:val="008A1BEF"/>
    <w:rsid w:val="008A1E7C"/>
    <w:rsid w:val="008A4E56"/>
    <w:rsid w:val="008B3C91"/>
    <w:rsid w:val="008B46D5"/>
    <w:rsid w:val="008B5508"/>
    <w:rsid w:val="008D1BFA"/>
    <w:rsid w:val="008D6649"/>
    <w:rsid w:val="008F31FA"/>
    <w:rsid w:val="008F7064"/>
    <w:rsid w:val="009104B5"/>
    <w:rsid w:val="00914B81"/>
    <w:rsid w:val="00914B87"/>
    <w:rsid w:val="00915968"/>
    <w:rsid w:val="0091712F"/>
    <w:rsid w:val="00917CD7"/>
    <w:rsid w:val="009210EC"/>
    <w:rsid w:val="009245C1"/>
    <w:rsid w:val="00926560"/>
    <w:rsid w:val="00932646"/>
    <w:rsid w:val="009329AE"/>
    <w:rsid w:val="00932DE0"/>
    <w:rsid w:val="00932F05"/>
    <w:rsid w:val="00940FC8"/>
    <w:rsid w:val="00955087"/>
    <w:rsid w:val="00956861"/>
    <w:rsid w:val="00957BEF"/>
    <w:rsid w:val="00957D8E"/>
    <w:rsid w:val="0096009A"/>
    <w:rsid w:val="0096072D"/>
    <w:rsid w:val="00961312"/>
    <w:rsid w:val="00970601"/>
    <w:rsid w:val="0097125D"/>
    <w:rsid w:val="00971306"/>
    <w:rsid w:val="009714C5"/>
    <w:rsid w:val="00973E56"/>
    <w:rsid w:val="009745CD"/>
    <w:rsid w:val="00991FDF"/>
    <w:rsid w:val="009A70A9"/>
    <w:rsid w:val="009B08A0"/>
    <w:rsid w:val="009B1FD9"/>
    <w:rsid w:val="009C0125"/>
    <w:rsid w:val="009C41E5"/>
    <w:rsid w:val="009D219B"/>
    <w:rsid w:val="009D7B53"/>
    <w:rsid w:val="009F281C"/>
    <w:rsid w:val="00A0266C"/>
    <w:rsid w:val="00A02BE9"/>
    <w:rsid w:val="00A11160"/>
    <w:rsid w:val="00A14661"/>
    <w:rsid w:val="00A17824"/>
    <w:rsid w:val="00A20106"/>
    <w:rsid w:val="00A238A1"/>
    <w:rsid w:val="00A2543A"/>
    <w:rsid w:val="00A26E60"/>
    <w:rsid w:val="00A3579A"/>
    <w:rsid w:val="00A447E7"/>
    <w:rsid w:val="00A464E6"/>
    <w:rsid w:val="00A46CF7"/>
    <w:rsid w:val="00A50A7A"/>
    <w:rsid w:val="00A544C1"/>
    <w:rsid w:val="00A605FE"/>
    <w:rsid w:val="00A61C1E"/>
    <w:rsid w:val="00A62D6F"/>
    <w:rsid w:val="00A65408"/>
    <w:rsid w:val="00A73A3D"/>
    <w:rsid w:val="00A774E8"/>
    <w:rsid w:val="00A811CA"/>
    <w:rsid w:val="00A85BC1"/>
    <w:rsid w:val="00A9098B"/>
    <w:rsid w:val="00AA1173"/>
    <w:rsid w:val="00AA11AA"/>
    <w:rsid w:val="00AA2AA8"/>
    <w:rsid w:val="00AC008A"/>
    <w:rsid w:val="00AC1DEF"/>
    <w:rsid w:val="00AC37C3"/>
    <w:rsid w:val="00AD681D"/>
    <w:rsid w:val="00AE2B7F"/>
    <w:rsid w:val="00AF2DC8"/>
    <w:rsid w:val="00AF46C1"/>
    <w:rsid w:val="00B033B8"/>
    <w:rsid w:val="00B0558A"/>
    <w:rsid w:val="00B10696"/>
    <w:rsid w:val="00B10C08"/>
    <w:rsid w:val="00B132FA"/>
    <w:rsid w:val="00B1732E"/>
    <w:rsid w:val="00B25C30"/>
    <w:rsid w:val="00B3000E"/>
    <w:rsid w:val="00B3238E"/>
    <w:rsid w:val="00B449A8"/>
    <w:rsid w:val="00B46F5C"/>
    <w:rsid w:val="00B47249"/>
    <w:rsid w:val="00B50C0F"/>
    <w:rsid w:val="00B512F4"/>
    <w:rsid w:val="00B62CCB"/>
    <w:rsid w:val="00B639B4"/>
    <w:rsid w:val="00B7119E"/>
    <w:rsid w:val="00B71C90"/>
    <w:rsid w:val="00B727C3"/>
    <w:rsid w:val="00B72D59"/>
    <w:rsid w:val="00B75C64"/>
    <w:rsid w:val="00B87ABF"/>
    <w:rsid w:val="00B94BFC"/>
    <w:rsid w:val="00B94FEA"/>
    <w:rsid w:val="00B95333"/>
    <w:rsid w:val="00B9729D"/>
    <w:rsid w:val="00B97BBA"/>
    <w:rsid w:val="00BA191E"/>
    <w:rsid w:val="00BA19E1"/>
    <w:rsid w:val="00BB45F3"/>
    <w:rsid w:val="00BB5F29"/>
    <w:rsid w:val="00BC6395"/>
    <w:rsid w:val="00BC73ED"/>
    <w:rsid w:val="00BE2824"/>
    <w:rsid w:val="00C0622E"/>
    <w:rsid w:val="00C14195"/>
    <w:rsid w:val="00C142D6"/>
    <w:rsid w:val="00C157D3"/>
    <w:rsid w:val="00C20C00"/>
    <w:rsid w:val="00C21725"/>
    <w:rsid w:val="00C24AD7"/>
    <w:rsid w:val="00C25586"/>
    <w:rsid w:val="00C3109C"/>
    <w:rsid w:val="00C334AA"/>
    <w:rsid w:val="00C33B1A"/>
    <w:rsid w:val="00C34985"/>
    <w:rsid w:val="00C35B1F"/>
    <w:rsid w:val="00C4634C"/>
    <w:rsid w:val="00C54A94"/>
    <w:rsid w:val="00C60F4A"/>
    <w:rsid w:val="00C62B67"/>
    <w:rsid w:val="00C71A54"/>
    <w:rsid w:val="00C71F85"/>
    <w:rsid w:val="00C72447"/>
    <w:rsid w:val="00C75955"/>
    <w:rsid w:val="00C9036E"/>
    <w:rsid w:val="00C933EA"/>
    <w:rsid w:val="00CA0696"/>
    <w:rsid w:val="00CB44F5"/>
    <w:rsid w:val="00CB7662"/>
    <w:rsid w:val="00CC1D55"/>
    <w:rsid w:val="00CC32EF"/>
    <w:rsid w:val="00CC5EFF"/>
    <w:rsid w:val="00CC6935"/>
    <w:rsid w:val="00CD1F14"/>
    <w:rsid w:val="00CD4131"/>
    <w:rsid w:val="00CD628F"/>
    <w:rsid w:val="00CE1EB4"/>
    <w:rsid w:val="00CE232E"/>
    <w:rsid w:val="00CE4287"/>
    <w:rsid w:val="00CE55C2"/>
    <w:rsid w:val="00D032D1"/>
    <w:rsid w:val="00D05D5B"/>
    <w:rsid w:val="00D13DFF"/>
    <w:rsid w:val="00D23EF7"/>
    <w:rsid w:val="00D27181"/>
    <w:rsid w:val="00D32E29"/>
    <w:rsid w:val="00D37354"/>
    <w:rsid w:val="00D534E8"/>
    <w:rsid w:val="00D640C5"/>
    <w:rsid w:val="00D6718D"/>
    <w:rsid w:val="00D74791"/>
    <w:rsid w:val="00D773B6"/>
    <w:rsid w:val="00D774BF"/>
    <w:rsid w:val="00D80851"/>
    <w:rsid w:val="00D85C41"/>
    <w:rsid w:val="00D87634"/>
    <w:rsid w:val="00D9458A"/>
    <w:rsid w:val="00D9709F"/>
    <w:rsid w:val="00DA2D71"/>
    <w:rsid w:val="00DA2FF7"/>
    <w:rsid w:val="00DA6791"/>
    <w:rsid w:val="00DA7A51"/>
    <w:rsid w:val="00DB0A04"/>
    <w:rsid w:val="00DB2400"/>
    <w:rsid w:val="00DB4092"/>
    <w:rsid w:val="00DB447E"/>
    <w:rsid w:val="00DB7BFB"/>
    <w:rsid w:val="00DD00F0"/>
    <w:rsid w:val="00DD3987"/>
    <w:rsid w:val="00DD444A"/>
    <w:rsid w:val="00DD5D1B"/>
    <w:rsid w:val="00DE20F8"/>
    <w:rsid w:val="00DE239C"/>
    <w:rsid w:val="00DE4B13"/>
    <w:rsid w:val="00DE7080"/>
    <w:rsid w:val="00DF0513"/>
    <w:rsid w:val="00DF11D6"/>
    <w:rsid w:val="00DF3BC5"/>
    <w:rsid w:val="00E105B7"/>
    <w:rsid w:val="00E13C27"/>
    <w:rsid w:val="00E24322"/>
    <w:rsid w:val="00E24625"/>
    <w:rsid w:val="00E40B39"/>
    <w:rsid w:val="00E458ED"/>
    <w:rsid w:val="00E45A2B"/>
    <w:rsid w:val="00E500D4"/>
    <w:rsid w:val="00E5240B"/>
    <w:rsid w:val="00E52D46"/>
    <w:rsid w:val="00E53CC0"/>
    <w:rsid w:val="00E6084C"/>
    <w:rsid w:val="00E6247B"/>
    <w:rsid w:val="00E65F2C"/>
    <w:rsid w:val="00E70748"/>
    <w:rsid w:val="00E7288C"/>
    <w:rsid w:val="00E74908"/>
    <w:rsid w:val="00E74D6B"/>
    <w:rsid w:val="00E804DA"/>
    <w:rsid w:val="00E80E3B"/>
    <w:rsid w:val="00E8331A"/>
    <w:rsid w:val="00E85083"/>
    <w:rsid w:val="00E91A95"/>
    <w:rsid w:val="00E93289"/>
    <w:rsid w:val="00E960FF"/>
    <w:rsid w:val="00EA3A0D"/>
    <w:rsid w:val="00EA3B35"/>
    <w:rsid w:val="00EA4C52"/>
    <w:rsid w:val="00EA4D8A"/>
    <w:rsid w:val="00EA53C3"/>
    <w:rsid w:val="00EA5C94"/>
    <w:rsid w:val="00EB5090"/>
    <w:rsid w:val="00EC1D11"/>
    <w:rsid w:val="00EC6398"/>
    <w:rsid w:val="00EC64DB"/>
    <w:rsid w:val="00ED0DAF"/>
    <w:rsid w:val="00ED17CC"/>
    <w:rsid w:val="00ED20A6"/>
    <w:rsid w:val="00ED4955"/>
    <w:rsid w:val="00ED610D"/>
    <w:rsid w:val="00ED6863"/>
    <w:rsid w:val="00ED7668"/>
    <w:rsid w:val="00EE1A3F"/>
    <w:rsid w:val="00EE4107"/>
    <w:rsid w:val="00EE4FC9"/>
    <w:rsid w:val="00EF1DC8"/>
    <w:rsid w:val="00EF4543"/>
    <w:rsid w:val="00EF4CFE"/>
    <w:rsid w:val="00EF6AFD"/>
    <w:rsid w:val="00EF7DDF"/>
    <w:rsid w:val="00F0390B"/>
    <w:rsid w:val="00F060DE"/>
    <w:rsid w:val="00F07F38"/>
    <w:rsid w:val="00F142F2"/>
    <w:rsid w:val="00F15C63"/>
    <w:rsid w:val="00F16B3B"/>
    <w:rsid w:val="00F30DB3"/>
    <w:rsid w:val="00F31304"/>
    <w:rsid w:val="00F37B53"/>
    <w:rsid w:val="00F41B29"/>
    <w:rsid w:val="00F42D83"/>
    <w:rsid w:val="00F47053"/>
    <w:rsid w:val="00F47296"/>
    <w:rsid w:val="00F5200C"/>
    <w:rsid w:val="00F52EB9"/>
    <w:rsid w:val="00F555C5"/>
    <w:rsid w:val="00F56464"/>
    <w:rsid w:val="00F715B8"/>
    <w:rsid w:val="00F74949"/>
    <w:rsid w:val="00F74E96"/>
    <w:rsid w:val="00F77B87"/>
    <w:rsid w:val="00F82973"/>
    <w:rsid w:val="00F843C5"/>
    <w:rsid w:val="00F851C0"/>
    <w:rsid w:val="00F85CB0"/>
    <w:rsid w:val="00F94C03"/>
    <w:rsid w:val="00F96990"/>
    <w:rsid w:val="00FA3305"/>
    <w:rsid w:val="00FA4151"/>
    <w:rsid w:val="00FA53DB"/>
    <w:rsid w:val="00FA6985"/>
    <w:rsid w:val="00FC1411"/>
    <w:rsid w:val="00FC48CC"/>
    <w:rsid w:val="00FD1259"/>
    <w:rsid w:val="00FD3F0E"/>
    <w:rsid w:val="00FD4E3F"/>
    <w:rsid w:val="00FD4EAD"/>
    <w:rsid w:val="00FD7802"/>
    <w:rsid w:val="00FD7B4E"/>
    <w:rsid w:val="00FF04BB"/>
    <w:rsid w:val="00FF0FAF"/>
    <w:rsid w:val="00FF4231"/>
    <w:rsid w:val="00FF6063"/>
    <w:rsid w:val="00FF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2B90D"/>
  <w15:docId w15:val="{7A87AFB3-992C-4CE0-A533-1BF22B6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6F5C"/>
    <w:pPr>
      <w:keepNext/>
      <w:keepLines/>
      <w:autoSpaceDE w:val="0"/>
      <w:autoSpaceDN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6F5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B46F5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B46F5C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Hyperlink"/>
    <w:uiPriority w:val="99"/>
    <w:rsid w:val="00B46F5C"/>
    <w:rPr>
      <w:rFonts w:cs="Times New Roman"/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B46F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rsid w:val="00B46F5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46F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6F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B46F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6F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next w:val="a"/>
    <w:rsid w:val="00B46F5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A8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DF051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F05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81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Light Shading"/>
    <w:basedOn w:val="a1"/>
    <w:uiPriority w:val="60"/>
    <w:rsid w:val="00817F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817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2">
    <w:name w:val="List Paragraph"/>
    <w:basedOn w:val="a"/>
    <w:uiPriority w:val="34"/>
    <w:qFormat/>
    <w:rsid w:val="001A4A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B5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6A23F6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A23F6"/>
    <w:pPr>
      <w:spacing w:line="16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A23F6"/>
    <w:pPr>
      <w:spacing w:line="181" w:lineRule="atLeast"/>
    </w:pPr>
    <w:rPr>
      <w:rFonts w:cstheme="minorBidi"/>
      <w:color w:val="auto"/>
    </w:rPr>
  </w:style>
  <w:style w:type="paragraph" w:customStyle="1" w:styleId="ConsPlusCell">
    <w:name w:val="ConsPlusCell"/>
    <w:uiPriority w:val="99"/>
    <w:rsid w:val="002C7E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Без интервала Знак"/>
    <w:link w:val="ac"/>
    <w:uiPriority w:val="1"/>
    <w:rsid w:val="00120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B5508"/>
    <w:pPr>
      <w:suppressAutoHyphens/>
      <w:spacing w:after="120" w:line="480" w:lineRule="auto"/>
    </w:pPr>
    <w:rPr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E6084C"/>
  </w:style>
  <w:style w:type="numbering" w:customStyle="1" w:styleId="22">
    <w:name w:val="Нет списка2"/>
    <w:next w:val="a2"/>
    <w:uiPriority w:val="99"/>
    <w:semiHidden/>
    <w:unhideWhenUsed/>
    <w:rsid w:val="001F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8D95-08B5-4238-9B09-93EF9C57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3721</TotalTime>
  <Pages>12</Pages>
  <Words>4531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61</cp:revision>
  <cp:lastPrinted>2024-08-27T07:12:00Z</cp:lastPrinted>
  <dcterms:created xsi:type="dcterms:W3CDTF">2019-11-12T04:28:00Z</dcterms:created>
  <dcterms:modified xsi:type="dcterms:W3CDTF">2024-10-28T07:28:00Z</dcterms:modified>
</cp:coreProperties>
</file>