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5B" w:rsidRPr="00921D61" w:rsidRDefault="00F03E04" w:rsidP="00921D61">
      <w:pPr>
        <w:widowControl/>
        <w:spacing w:line="276" w:lineRule="auto"/>
        <w:ind w:left="567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Утверждаю</w:t>
      </w:r>
    </w:p>
    <w:p w:rsidR="00E2345B" w:rsidRPr="00921D61" w:rsidRDefault="00C3253E" w:rsidP="00921D61">
      <w:pPr>
        <w:widowControl/>
        <w:spacing w:line="276" w:lineRule="auto"/>
        <w:ind w:left="567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E2345B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Директор  МБУК </w:t>
      </w:r>
      <w:r w:rsidR="00F03E04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proofErr w:type="spellStart"/>
      <w:r w:rsidR="00F03E04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Межпоселенческая</w:t>
      </w:r>
      <w:proofErr w:type="spellEnd"/>
      <w:r w:rsidR="00F03E04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центральная библиотека им. И.М. Бондаренко»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НР РО</w:t>
      </w:r>
    </w:p>
    <w:p w:rsidR="00E2345B" w:rsidRPr="00921D61" w:rsidRDefault="00F03E04" w:rsidP="00921D61">
      <w:pPr>
        <w:widowControl/>
        <w:spacing w:line="276" w:lineRule="auto"/>
        <w:ind w:left="5670"/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___________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Кошкарева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Т.Н.</w:t>
      </w:r>
    </w:p>
    <w:p w:rsidR="00E2345B" w:rsidRPr="00921D61" w:rsidRDefault="00E2345B" w:rsidP="00921D6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 w:bidi="ar-SA"/>
        </w:rPr>
      </w:pPr>
      <w:r w:rsidRPr="00921D61">
        <w:rPr>
          <w:rFonts w:ascii="Times New Roman" w:eastAsiaTheme="minorHAnsi" w:hAnsi="Times New Roman" w:cs="Times New Roman"/>
          <w:b/>
          <w:color w:val="auto"/>
          <w:sz w:val="28"/>
          <w:lang w:eastAsia="en-US" w:bidi="ar-SA"/>
        </w:rPr>
        <w:t>Положение</w:t>
      </w:r>
    </w:p>
    <w:p w:rsidR="00E2345B" w:rsidRPr="00921D61" w:rsidRDefault="00E2345B" w:rsidP="00921D61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 работе МБУК </w:t>
      </w:r>
      <w:r w:rsidR="00C3253E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proofErr w:type="spellStart"/>
      <w:r w:rsidR="00C3253E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Межпоселенческой</w:t>
      </w:r>
      <w:proofErr w:type="spellEnd"/>
      <w:r w:rsidR="00C3253E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центральной библиотеки им. И.М. Бондаренко» НР РО 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с документами, включёнными в Единый реестр иностранных агентов</w:t>
      </w:r>
    </w:p>
    <w:p w:rsidR="00E2345B" w:rsidRPr="00537D39" w:rsidRDefault="00E2345B" w:rsidP="00921D61">
      <w:pPr>
        <w:pStyle w:val="a3"/>
        <w:widowControl/>
        <w:spacing w:line="276" w:lineRule="auto"/>
        <w:ind w:left="0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bookmarkStart w:id="1" w:name="bookmark1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1.ОБЩИЕ ПОЛОЖЕНИЯ</w:t>
      </w:r>
      <w:bookmarkEnd w:id="0"/>
      <w:bookmarkEnd w:id="1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Настоящее положение регламентирует порядок выявления документов, включённых в «Единый реестр иностранных агентов» Нормативно-законодательная база.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Федеральный закон от 14 июля 2022 года № 255-ФЗ «О контроле за деятельностью лиц, находящихся под иностранным влиянием» (в ред. ФЗ от 24.07.2023) </w:t>
      </w:r>
      <w:hyperlink r:id="rId6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https://www.consultant.ru/document/cons_doc_LAW_421788/</w:t>
        </w:r>
      </w:hyperlink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;</w:t>
      </w:r>
      <w:proofErr w:type="gramEnd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" w:name="bookmark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постановление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 </w:t>
      </w:r>
      <w:hyperlink r:id="rId7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https://www.consultant.ru/document/cons_doc_LAW_432014/</w:t>
        </w:r>
      </w:hyperlink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;</w:t>
      </w:r>
      <w:proofErr w:type="gramEnd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3" w:name="bookmark3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3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Федеральный закон от 29 декабря 2010 года № 436-ФЗ «О защите детей от информации, причиняющей вред их здоровью и развитию» (в ред. ФЗ от 28.04.2023) </w:t>
      </w:r>
      <w:hyperlink r:id="rId8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https://legalacts.ru/doc/federalnyi-zakon-ot-29122010</w:t>
        </w:r>
      </w:hyperlink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4" w:name="bookmark4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4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Приказ Министерства культуры РФ от 06.12.2019 № 1905 «Об утверждении правил предоставления и размещения общедоступными библиотеками находящейся в их фондах информационной продукции, содержащей информацию, запрещенную для распространения среди детей...»https://www.consultant.ru/document/cons_doc_LAW_35836.. </w:t>
      </w:r>
      <w:bookmarkStart w:id="5" w:name="bookmark5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bookmarkEnd w:id="5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.1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Работа по выявлению документов, включенных в единый реестр иностранных агентов, опубликованный на официальном сайте Министерства юстиции Российской Федерации </w:t>
      </w:r>
      <w:hyperlink r:id="rId9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https://minjust.gov.ru/ru/activity/directions/998/</w:t>
        </w:r>
      </w:hyperlink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проводится с целью исключения возможности массового распространения данных материалов.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6" w:name="bookmark6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bookmarkEnd w:id="6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.2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Назначение документа «Положение по работе с изданиями, включенными в единый реестр иностранных агентов (далее положение)- регламентировать ответственность и порядок выполнения работ со списком документов, включенных в единый реестр иностранных агентов.</w:t>
      </w:r>
    </w:p>
    <w:p w:rsidR="00E2345B" w:rsidRPr="00921D61" w:rsidRDefault="00E2345B" w:rsidP="00537D39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7" w:name="bookmark7"/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bookmarkEnd w:id="7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.3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Положение разработано в соответствии с Конституцией РФ, постановлением Правительства РФ от 22 ноября 2022 года № 2108 «Об утверждении правил размещения указаний, предусмотренных частями 3 и 4 статьи 9 Федерального закона «О контроле за деятельностью лиц, находящихся под иностранным влиянием» </w:t>
      </w:r>
      <w:hyperlink r:id="rId10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https://www.consultant.ru/document/cons_doc_LAW_432014/</w:t>
        </w:r>
      </w:hyperlink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,локальными документами МБУК </w:t>
      </w:r>
      <w:r w:rsidR="00921D61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«</w:t>
      </w:r>
      <w:proofErr w:type="spellStart"/>
      <w:r w:rsidR="00921D61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Межпоселенческая</w:t>
      </w:r>
      <w:proofErr w:type="spellEnd"/>
      <w:r w:rsidR="00921D61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центральная библиотека им. И.М. Бондаренко» НР</w:t>
      </w:r>
      <w:proofErr w:type="gramEnd"/>
      <w:r w:rsidR="00921D61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РО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»</w:t>
      </w:r>
    </w:p>
    <w:p w:rsidR="00E2345B" w:rsidRPr="00537D39" w:rsidRDefault="00E2345B" w:rsidP="00921D6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8" w:name="bookmark9"/>
      <w:bookmarkStart w:id="9" w:name="bookmark10"/>
      <w:bookmarkStart w:id="10" w:name="bookmark8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</w:t>
      </w:r>
      <w:bookmarkEnd w:id="8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 ОПИСАНИЕ РАБОТЫ</w:t>
      </w:r>
      <w:bookmarkEnd w:id="9"/>
      <w:bookmarkEnd w:id="10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1" w:name="bookmark11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2</w:t>
      </w:r>
      <w:bookmarkEnd w:id="11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.1.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Работа с документами, включенными в Единый реестр иностранных агентов, включает: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2" w:name="bookmark1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1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сверку библиотечного фонда с документами, включенными в Единый реестр иностранных агентов, опубликованного на официальном сайте Министерства юстиции Российской Федерации </w:t>
      </w:r>
      <w:hyperlink r:id="rId11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https://minjust.gov.ru/ru/activity/directions/998/</w:t>
        </w:r>
      </w:hyperlink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3" w:name="bookmark13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13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размещение на изданиях писателей, включённых на 1 сентября 2023 г. в Реестр иностранных агентов, указаний согласно требованиям и формам, предусмотренных ч.3 и ч.4 ст. № 9 ФЗ «О </w:t>
      </w:r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контроле за</w:t>
      </w:r>
      <w:proofErr w:type="gram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деятельностью лиц, находящихся под иностранным влиянием»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4" w:name="bookmark14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-</w:t>
      </w:r>
      <w:bookmarkEnd w:id="14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блокирование доступа к сайтам, включенным в Реестр иностранных агентов.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E2345B" w:rsidRPr="00537D39" w:rsidRDefault="00E2345B" w:rsidP="00921D61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15" w:name="bookmark16"/>
      <w:bookmarkStart w:id="16" w:name="bookmark15"/>
      <w:bookmarkStart w:id="17" w:name="bookmark17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>3</w:t>
      </w:r>
      <w:bookmarkEnd w:id="15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 ОБНОВЛЕНИЕ ЕДИНОГО РЕЕСТРА ИНОСТРАННЫХ АГЕНТОВ.</w:t>
      </w:r>
      <w:bookmarkEnd w:id="16"/>
      <w:bookmarkEnd w:id="17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8" w:name="bookmark18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bookmarkEnd w:id="18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.1.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Отслеживание систематически (не реже 1 раза в квартал) обновлений в едином реестре иностранных агентов, опубликованного на официальном сайте Министерства юстиции Российской Федерации </w:t>
      </w:r>
      <w:hyperlink r:id="rId12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https://minjust.gov.ru/ru/activity/directions/998/</w:t>
        </w:r>
      </w:hyperlink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19" w:name="bookmark19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bookmarkEnd w:id="19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.2.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Сверка библиотечного фонда с Единым реестром иностранных агентов. Сверка проводится путем сопоставления библиографических записей алфавитного каталога, инвентарных книг с перечнем материалов единого реестра иностранных агентов.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0" w:name="bookmark20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bookmarkEnd w:id="20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.3.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По результатам сверки, независимо от результата, составляется Акт о наличии (отсутствии) в библиотечном фонде документов, входящих в Единый реестр иностранных агентов. Акт подписывается комиссией, созданной на основании приказа директора, и хранится в библиотеке.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1" w:name="bookmark21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bookmarkEnd w:id="21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.4.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В случае обнаружения материалов, включённых на 1 сентября 2023 г. в Реестр иностранных агентов, документы подлежат маркировке, согласно требованиям и формам, предусмотренных ч.3 и ч.4 ст. № 9 ФЗ «О </w:t>
      </w:r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контроле за</w:t>
      </w:r>
      <w:proofErr w:type="gram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деятельностью лиц, находящихся под иностранным влиянием».</w:t>
      </w:r>
    </w:p>
    <w:p w:rsidR="00921D61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2" w:name="bookmark2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3</w:t>
      </w:r>
      <w:bookmarkEnd w:id="22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.5.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На этапе комплектования библиотечного фонда приобретение изданий, подготовленных иностранными агентами, не рекомендуется.</w:t>
      </w:r>
      <w:bookmarkStart w:id="23" w:name="bookmark24"/>
      <w:bookmarkStart w:id="24" w:name="bookmark23"/>
      <w:bookmarkStart w:id="25" w:name="bookmark25"/>
    </w:p>
    <w:p w:rsidR="00E2345B" w:rsidRPr="00537D39" w:rsidRDefault="00E2345B" w:rsidP="00537D39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</w:t>
      </w:r>
      <w:bookmarkEnd w:id="23"/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 О</w:t>
      </w:r>
      <w:r w:rsidR="00921D61"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РГАНИЗАЦИЯ РАБОТЫ С ДОКУМЕНТАМИ</w:t>
      </w:r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, </w:t>
      </w:r>
      <w:r w:rsidR="00921D61"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АВТОРЫ КОТОРЫХ </w:t>
      </w:r>
      <w:r w:rsid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ПРИЗНАНЫ </w:t>
      </w:r>
      <w:r w:rsidR="00921D61"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ИНОСТРАННЫМИ АГЕНТАМИ</w:t>
      </w:r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</w:t>
      </w:r>
      <w:bookmarkEnd w:id="24"/>
      <w:bookmarkEnd w:id="25"/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6" w:name="bookmark26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bookmarkEnd w:id="26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.1</w:t>
      </w:r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</w:t>
      </w:r>
      <w:proofErr w:type="gram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з библиотечного фонда литература данного вида не изымается.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7" w:name="bookmark27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bookmarkEnd w:id="27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.2.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Документы 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иноагентов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библиотеках являются информационными источниками ограниченного пользования с маркировкой возрастного ценза «18+» . Основанием для этого служит п. 9, 10 ст. 11 ФЗ «О </w:t>
      </w:r>
      <w:proofErr w:type="gram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контроле за</w:t>
      </w:r>
      <w:proofErr w:type="gram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деятельностью лиц, находящихся под иностранным влиянием», в котором «Иностранный агент не вправе осуществлять просветительскую деятельность в отношении несовершеннолетних... Иностранный агент не вправе производить информационную продукцию для несовершеннолетних ...».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8" w:name="bookmark28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bookmarkEnd w:id="28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.3.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В соответствии с п. 9 ч. 2 ст. 5 ФЗ «О защите детей от информации, причиняющей вред их здоровью и развитию» на информационную продукцию, созданную 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иноагентами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, распространяются те ограничения с маркировкой «18+».</w:t>
      </w:r>
    </w:p>
    <w:p w:rsidR="00E2345B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29" w:name="bookmark29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bookmarkEnd w:id="29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.4.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Документы, подготовленные 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иноагентами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, хранить в закрытой части фонда (закрытый доступ) и выдавать только по запросу в соответствии с возрастной категорией.</w:t>
      </w:r>
    </w:p>
    <w:p w:rsidR="00E2345B" w:rsidRPr="00921D61" w:rsidRDefault="00E2345B" w:rsidP="00537D39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bookmarkStart w:id="30" w:name="bookmark30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4</w:t>
      </w:r>
      <w:bookmarkEnd w:id="30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.5.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Если при сверке документов автор-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иноагент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включён в Федеральный список экстремистских материалов Минюста РФ, то на него распространяются «Рекомендации по работе библиотек с документами, включенными в федеральный список экстремистских материалов», утверждённые Министерством культуры РФ от 12.09.2017г. </w:t>
      </w:r>
      <w:hyperlink r:id="rId13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https://www.consultant.ru/document/cons_doc_LAW_279962/</w:t>
        </w:r>
      </w:hyperlink>
      <w:bookmarkStart w:id="31" w:name="bookmark31"/>
      <w:bookmarkStart w:id="32" w:name="bookmark32"/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757F7" w:rsidRDefault="00E757F7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E2345B" w:rsidRPr="00537D39" w:rsidRDefault="00E2345B" w:rsidP="00921D6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537D39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>5. ОТВЕТСТВЕННОСТЬ И ПОЛНОМОЧИЯ.</w:t>
      </w:r>
      <w:bookmarkEnd w:id="31"/>
      <w:bookmarkEnd w:id="32"/>
    </w:p>
    <w:p w:rsidR="00561E64" w:rsidRPr="00921D61" w:rsidRDefault="00E2345B" w:rsidP="00921D61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5.1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Ответственность за своевременное и качественное выполнение работ по выявлению и ограничению документов, включенных в единый реестр иностранных агентов (с учетом его обновлений) несет заведующий </w:t>
      </w:r>
      <w:proofErr w:type="spellStart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ОКиО</w:t>
      </w:r>
      <w:proofErr w:type="spellEnd"/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F03E04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Тимошенко Л.В.</w:t>
      </w:r>
      <w:r w:rsidR="009F083F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ответственное лицо за фонд отдела библиотеки.</w:t>
      </w:r>
    </w:p>
    <w:p w:rsidR="00561E64" w:rsidRPr="00921D61" w:rsidRDefault="00E2345B" w:rsidP="00E757F7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5.2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ab/>
        <w:t>Ответственность за своевременное и качественное выполнение работ по блокированию доступа к сайтам, указанным в едином реестре иностранных агентов, опубликованного на официал</w:t>
      </w:r>
      <w:r w:rsidR="00C3253E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ьном сайте Министерства юстиции</w:t>
      </w:r>
      <w:r w:rsidR="0032655B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Российской Федерации </w:t>
      </w:r>
      <w:hyperlink r:id="rId14" w:history="1">
        <w:r w:rsidRPr="00921D61">
          <w:rPr>
            <w:rFonts w:ascii="Times New Roman" w:eastAsiaTheme="minorHAnsi" w:hAnsi="Times New Roman" w:cs="Times New Roman"/>
            <w:color w:val="auto"/>
            <w:lang w:eastAsia="en-US" w:bidi="ar-SA"/>
          </w:rPr>
          <w:t>https://minjust.gov.ru/ru/activity/directions/998/</w:t>
        </w:r>
      </w:hyperlink>
      <w:r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несет </w:t>
      </w:r>
      <w:r w:rsidR="008F75BA" w:rsidRPr="00921D61">
        <w:rPr>
          <w:rFonts w:ascii="Times New Roman" w:eastAsiaTheme="minorHAnsi" w:hAnsi="Times New Roman" w:cs="Times New Roman"/>
          <w:color w:val="auto"/>
          <w:lang w:eastAsia="en-US" w:bidi="ar-SA"/>
        </w:rPr>
        <w:t>заведующий информационным отделом Рыбалка А.В.</w:t>
      </w:r>
      <w:r w:rsidR="00E757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="00E757F7">
        <w:rPr>
          <w:rFonts w:ascii="Times New Roman" w:eastAsiaTheme="minorHAnsi" w:hAnsi="Times New Roman" w:cs="Times New Roman"/>
          <w:color w:val="auto"/>
          <w:lang w:eastAsia="en-US" w:bidi="ar-SA"/>
        </w:rPr>
        <w:t>и ответственное лицо за фонд отдела библиотеки.</w:t>
      </w:r>
      <w:bookmarkStart w:id="33" w:name="_GoBack"/>
      <w:bookmarkEnd w:id="33"/>
    </w:p>
    <w:p w:rsidR="0004564F" w:rsidRPr="00921D61" w:rsidRDefault="00E2345B" w:rsidP="00921D61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</w:pPr>
      <w:r w:rsidRPr="00921D61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С Положением </w:t>
      </w:r>
      <w:proofErr w:type="gramStart"/>
      <w:r w:rsidRPr="00921D61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>ознакомлены</w:t>
      </w:r>
      <w:proofErr w:type="gramEnd"/>
      <w:r w:rsidRPr="00921D61">
        <w:rPr>
          <w:rFonts w:ascii="Times New Roman" w:eastAsiaTheme="minorHAnsi" w:hAnsi="Times New Roman" w:cs="Times New Roman"/>
          <w:color w:val="auto"/>
          <w:u w:val="single"/>
          <w:lang w:eastAsia="en-US" w:bidi="ar-SA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98"/>
        <w:gridCol w:w="6399"/>
        <w:gridCol w:w="1382"/>
      </w:tblGrid>
      <w:tr w:rsidR="00A23158" w:rsidRPr="00921D61" w:rsidTr="00A23158">
        <w:tc>
          <w:tcPr>
            <w:tcW w:w="2498" w:type="dxa"/>
          </w:tcPr>
          <w:p w:rsidR="00A23158" w:rsidRPr="00537D39" w:rsidRDefault="00A23158" w:rsidP="00921D61">
            <w:pPr>
              <w:rPr>
                <w:rFonts w:ascii="Times New Roman" w:hAnsi="Times New Roman" w:cs="Times New Roman"/>
                <w:sz w:val="20"/>
              </w:rPr>
            </w:pPr>
            <w:r w:rsidRPr="00537D39">
              <w:rPr>
                <w:rFonts w:ascii="Times New Roman" w:hAnsi="Times New Roman" w:cs="Times New Roman"/>
                <w:sz w:val="20"/>
              </w:rPr>
              <w:t>ОТВЕТСТВЕННОЕ ЛИЦО</w:t>
            </w:r>
          </w:p>
        </w:tc>
        <w:tc>
          <w:tcPr>
            <w:tcW w:w="6399" w:type="dxa"/>
          </w:tcPr>
          <w:p w:rsidR="00A23158" w:rsidRPr="00537D39" w:rsidRDefault="00A23158" w:rsidP="00921D61">
            <w:pPr>
              <w:rPr>
                <w:rFonts w:ascii="Times New Roman" w:hAnsi="Times New Roman" w:cs="Times New Roman"/>
                <w:sz w:val="20"/>
              </w:rPr>
            </w:pPr>
            <w:r w:rsidRPr="00537D39">
              <w:rPr>
                <w:rFonts w:ascii="Times New Roman" w:hAnsi="Times New Roman" w:cs="Times New Roman"/>
                <w:sz w:val="20"/>
              </w:rPr>
              <w:t>ОТДЕЛ</w:t>
            </w:r>
          </w:p>
        </w:tc>
        <w:tc>
          <w:tcPr>
            <w:tcW w:w="1382" w:type="dxa"/>
          </w:tcPr>
          <w:p w:rsidR="00A23158" w:rsidRPr="00537D39" w:rsidRDefault="00A23158" w:rsidP="00921D6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  <w:tr w:rsidR="00095F8E" w:rsidRPr="00921D61" w:rsidTr="00A23158">
        <w:tc>
          <w:tcPr>
            <w:tcW w:w="2498" w:type="dxa"/>
          </w:tcPr>
          <w:p w:rsidR="00095F8E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Тимошенко Л.В.</w:t>
            </w:r>
          </w:p>
        </w:tc>
        <w:tc>
          <w:tcPr>
            <w:tcW w:w="6399" w:type="dxa"/>
          </w:tcPr>
          <w:p w:rsidR="00095F8E" w:rsidRPr="003951CA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ОКиО</w:t>
            </w:r>
            <w:proofErr w:type="spellEnd"/>
          </w:p>
        </w:tc>
        <w:tc>
          <w:tcPr>
            <w:tcW w:w="1382" w:type="dxa"/>
          </w:tcPr>
          <w:p w:rsidR="00095F8E" w:rsidRPr="003951CA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95F8E" w:rsidRPr="00921D61" w:rsidTr="00A23158">
        <w:tc>
          <w:tcPr>
            <w:tcW w:w="2498" w:type="dxa"/>
          </w:tcPr>
          <w:p w:rsidR="00095F8E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Рыбалка А.В.</w:t>
            </w:r>
          </w:p>
        </w:tc>
        <w:tc>
          <w:tcPr>
            <w:tcW w:w="6399" w:type="dxa"/>
          </w:tcPr>
          <w:p w:rsidR="00095F8E" w:rsidRPr="003951CA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Зав. информационным отделом</w:t>
            </w:r>
          </w:p>
        </w:tc>
        <w:tc>
          <w:tcPr>
            <w:tcW w:w="1382" w:type="dxa"/>
          </w:tcPr>
          <w:p w:rsidR="00095F8E" w:rsidRPr="003951CA" w:rsidRDefault="00095F8E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Вишнивецкая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Н.И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ООЧ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 xml:space="preserve">Гордиенко </w:t>
            </w:r>
            <w:r>
              <w:rPr>
                <w:rFonts w:ascii="Times New Roman" w:hAnsi="Times New Roman" w:cs="Times New Roman"/>
                <w:bCs/>
              </w:rPr>
              <w:t>Е.Г.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ООД</w:t>
            </w:r>
          </w:p>
        </w:tc>
        <w:tc>
          <w:tcPr>
            <w:tcW w:w="1382" w:type="dxa"/>
          </w:tcPr>
          <w:p w:rsidR="00A23158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Ва</w:t>
            </w:r>
            <w:r>
              <w:rPr>
                <w:rFonts w:ascii="Times New Roman" w:hAnsi="Times New Roman" w:cs="Times New Roman"/>
                <w:bCs/>
              </w:rPr>
              <w:t>силенко Г.А.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МБАиВСО</w:t>
            </w:r>
            <w:proofErr w:type="spellEnd"/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Лаптева О.И.</w:t>
            </w:r>
          </w:p>
        </w:tc>
        <w:tc>
          <w:tcPr>
            <w:tcW w:w="6399" w:type="dxa"/>
          </w:tcPr>
          <w:p w:rsidR="00A23158" w:rsidRPr="003951CA" w:rsidRDefault="00A23158" w:rsidP="00A2315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А-</w:t>
            </w: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Мелентьевски</w:t>
            </w:r>
            <w:r>
              <w:rPr>
                <w:rFonts w:ascii="Times New Roman" w:hAnsi="Times New Roman" w:cs="Times New Roman"/>
                <w:bCs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им. Е.Е. </w:t>
            </w: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Остапова</w:t>
            </w:r>
            <w:proofErr w:type="spellEnd"/>
          </w:p>
        </w:tc>
        <w:tc>
          <w:tcPr>
            <w:tcW w:w="1382" w:type="dxa"/>
          </w:tcPr>
          <w:p w:rsidR="00A23158" w:rsidRPr="003951CA" w:rsidRDefault="00A23158" w:rsidP="00A2315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Сакевич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Е.Г.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Беглицкий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 </w:t>
            </w:r>
            <w:r w:rsidRPr="003951CA">
              <w:rPr>
                <w:rFonts w:ascii="Times New Roman" w:hAnsi="Times New Roman" w:cs="Times New Roman"/>
                <w:bCs/>
              </w:rPr>
              <w:t>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Семёнова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Н.И.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Бессергеновский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 </w:t>
            </w:r>
            <w:r w:rsidRPr="003951CA">
              <w:rPr>
                <w:rFonts w:ascii="Times New Roman" w:hAnsi="Times New Roman" w:cs="Times New Roman"/>
                <w:bCs/>
              </w:rPr>
              <w:t>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Хлыстова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С.И.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Б-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Неклиновский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 им. В.Г. </w:t>
            </w:r>
            <w:proofErr w:type="gramStart"/>
            <w:r w:rsidRPr="003951CA">
              <w:rPr>
                <w:rFonts w:ascii="Times New Roman" w:hAnsi="Times New Roman" w:cs="Times New Roman"/>
                <w:bCs/>
              </w:rPr>
              <w:t>Саранских</w:t>
            </w:r>
            <w:proofErr w:type="gramEnd"/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Мирошниченко Л.И.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Вареновский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Ададурова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И.А.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Ханжоноский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Самохвалова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Н.И.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В-Вознесенский отдел </w:t>
            </w:r>
            <w:r w:rsidRPr="003951CA">
              <w:rPr>
                <w:rFonts w:ascii="Times New Roman" w:hAnsi="Times New Roman" w:cs="Times New Roman"/>
                <w:bCs/>
              </w:rPr>
              <w:t>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Лизогуб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Н.Н.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Веселовский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Мазуренко Н.И.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 им В.В. Овечкина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Шевченко Е.Б.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Ивановский 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Петрова Л.В.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«Золотая Коса»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Панько И.В.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Крастнодесантский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 им. Марко </w:t>
            </w: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Вовчок</w:t>
            </w:r>
            <w:proofErr w:type="spellEnd"/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Гурина Н.В.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Лакедемоновский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Сытин В.Ю.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Марьевский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Буданова Е.А.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Мержановский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9F083F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Андреева Е.А.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 библиотек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Морской-</w:t>
            </w: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Чулек</w:t>
            </w:r>
            <w:proofErr w:type="spellEnd"/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Лызь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Н.В.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Натальевский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Савченко А.И.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Николаевский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Захарова Д.А.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Новобессергеновский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Шагалова А.В.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Новоприморский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Трегубенко И.А.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Носовский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 им. Р. Гамзатова 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Маливенко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А.В.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Отрадненкский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Буцай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Т.Н.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Петрушинский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 им. И.П. </w:t>
            </w: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Мележа</w:t>
            </w:r>
            <w:proofErr w:type="spellEnd"/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Гостева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Ю.В.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Максимовский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Чумаченко А.Н.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Приморский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Хворостова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Н.Д.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Приютинский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Иващенко Г.Б.</w:t>
            </w:r>
          </w:p>
        </w:tc>
        <w:tc>
          <w:tcPr>
            <w:tcW w:w="6399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Покровский отдел</w:t>
            </w:r>
            <w:r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Близнюченко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С.А.</w:t>
            </w:r>
          </w:p>
        </w:tc>
        <w:tc>
          <w:tcPr>
            <w:tcW w:w="6399" w:type="dxa"/>
          </w:tcPr>
          <w:p w:rsidR="00A23158" w:rsidRPr="003951CA" w:rsidRDefault="0004564F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отдел</w:t>
            </w:r>
            <w:r w:rsidR="00A23158" w:rsidRPr="003951CA">
              <w:rPr>
                <w:rFonts w:ascii="Times New Roman" w:hAnsi="Times New Roman" w:cs="Times New Roman"/>
                <w:bCs/>
              </w:rPr>
              <w:t xml:space="preserve"> «Русский колодец»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Панченко Г.Д.</w:t>
            </w:r>
          </w:p>
        </w:tc>
        <w:tc>
          <w:tcPr>
            <w:tcW w:w="6399" w:type="dxa"/>
          </w:tcPr>
          <w:p w:rsidR="00A23158" w:rsidRPr="003951CA" w:rsidRDefault="0004564F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Самбекский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="00A23158"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Гринь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Е.В.</w:t>
            </w:r>
          </w:p>
        </w:tc>
        <w:tc>
          <w:tcPr>
            <w:tcW w:w="6399" w:type="dxa"/>
          </w:tcPr>
          <w:p w:rsidR="00A23158" w:rsidRPr="003951CA" w:rsidRDefault="0004564F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Синявский отдел</w:t>
            </w:r>
            <w:r w:rsidR="00A23158" w:rsidRPr="003951CA">
              <w:rPr>
                <w:rFonts w:ascii="Times New Roman" w:hAnsi="Times New Roman" w:cs="Times New Roman"/>
                <w:bCs/>
              </w:rPr>
              <w:t xml:space="preserve"> библиотеки им. Шолохов</w:t>
            </w:r>
            <w:proofErr w:type="gramStart"/>
            <w:r w:rsidR="00A23158" w:rsidRPr="003951CA">
              <w:rPr>
                <w:rFonts w:ascii="Times New Roman" w:hAnsi="Times New Roman" w:cs="Times New Roman"/>
                <w:bCs/>
              </w:rPr>
              <w:t>а-</w:t>
            </w:r>
            <w:proofErr w:type="gramEnd"/>
            <w:r w:rsidR="00A23158" w:rsidRPr="003951CA">
              <w:rPr>
                <w:rFonts w:ascii="Times New Roman" w:hAnsi="Times New Roman" w:cs="Times New Roman"/>
                <w:bCs/>
              </w:rPr>
              <w:t xml:space="preserve"> Синявского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3951CA">
              <w:rPr>
                <w:rFonts w:ascii="Times New Roman" w:hAnsi="Times New Roman" w:cs="Times New Roman"/>
                <w:bCs/>
              </w:rPr>
              <w:t>Везирхой</w:t>
            </w:r>
            <w:proofErr w:type="spellEnd"/>
            <w:r w:rsidRPr="003951CA">
              <w:rPr>
                <w:rFonts w:ascii="Times New Roman" w:hAnsi="Times New Roman" w:cs="Times New Roman"/>
                <w:bCs/>
              </w:rPr>
              <w:t xml:space="preserve"> А.В.</w:t>
            </w:r>
          </w:p>
        </w:tc>
        <w:tc>
          <w:tcPr>
            <w:tcW w:w="6399" w:type="dxa"/>
          </w:tcPr>
          <w:p w:rsidR="00A23158" w:rsidRPr="003951CA" w:rsidRDefault="0004564F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Советинский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отдел</w:t>
            </w:r>
            <w:r w:rsidR="00A23158"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Pr="003951CA" w:rsidRDefault="00A23158" w:rsidP="00537D3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51CA">
              <w:rPr>
                <w:rFonts w:ascii="Times New Roman" w:hAnsi="Times New Roman" w:cs="Times New Roman"/>
                <w:bCs/>
              </w:rPr>
              <w:t>Дубова С.А.</w:t>
            </w:r>
          </w:p>
        </w:tc>
        <w:tc>
          <w:tcPr>
            <w:tcW w:w="6399" w:type="dxa"/>
          </w:tcPr>
          <w:p w:rsidR="00A23158" w:rsidRPr="003951CA" w:rsidRDefault="0004564F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Троицкий отдел</w:t>
            </w:r>
            <w:r w:rsidR="00A23158" w:rsidRPr="003951CA">
              <w:rPr>
                <w:rFonts w:ascii="Times New Roman" w:hAnsi="Times New Roman" w:cs="Times New Roman"/>
                <w:bCs/>
              </w:rPr>
              <w:t xml:space="preserve"> библиотеки</w:t>
            </w:r>
          </w:p>
        </w:tc>
        <w:tc>
          <w:tcPr>
            <w:tcW w:w="1382" w:type="dxa"/>
          </w:tcPr>
          <w:p w:rsidR="00A23158" w:rsidRPr="003951CA" w:rsidRDefault="00A23158" w:rsidP="00D70F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23158" w:rsidRPr="00921D61" w:rsidTr="00A23158">
        <w:tc>
          <w:tcPr>
            <w:tcW w:w="2498" w:type="dxa"/>
          </w:tcPr>
          <w:p w:rsidR="00A23158" w:rsidRDefault="00A23158" w:rsidP="00A23158">
            <w:r w:rsidRPr="002E41C1">
              <w:rPr>
                <w:rFonts w:ascii="Times New Roman" w:hAnsi="Times New Roman"/>
                <w:bCs/>
              </w:rPr>
              <w:t>Зеленская И.П.</w:t>
            </w:r>
          </w:p>
        </w:tc>
        <w:tc>
          <w:tcPr>
            <w:tcW w:w="6399" w:type="dxa"/>
          </w:tcPr>
          <w:p w:rsidR="00A23158" w:rsidRDefault="0004564F" w:rsidP="0004564F">
            <w:r>
              <w:rPr>
                <w:rFonts w:ascii="Times New Roman" w:hAnsi="Times New Roman"/>
                <w:bCs/>
              </w:rPr>
              <w:t>Федоровский отдел</w:t>
            </w:r>
            <w:r w:rsidR="00A23158" w:rsidRPr="002E41C1">
              <w:rPr>
                <w:rFonts w:ascii="Times New Roman" w:hAnsi="Times New Roman"/>
                <w:bCs/>
              </w:rPr>
              <w:t xml:space="preserve"> биб</w:t>
            </w:r>
            <w:r>
              <w:rPr>
                <w:rFonts w:ascii="Times New Roman" w:hAnsi="Times New Roman"/>
                <w:bCs/>
              </w:rPr>
              <w:t>ли</w:t>
            </w:r>
            <w:r w:rsidR="00A23158" w:rsidRPr="002E41C1">
              <w:rPr>
                <w:rFonts w:ascii="Times New Roman" w:hAnsi="Times New Roman"/>
                <w:bCs/>
              </w:rPr>
              <w:t>отеки</w:t>
            </w:r>
          </w:p>
        </w:tc>
        <w:tc>
          <w:tcPr>
            <w:tcW w:w="1382" w:type="dxa"/>
          </w:tcPr>
          <w:p w:rsidR="00A23158" w:rsidRPr="002E41C1" w:rsidRDefault="00A23158">
            <w:pPr>
              <w:rPr>
                <w:rFonts w:ascii="Times New Roman" w:hAnsi="Times New Roman"/>
                <w:bCs/>
              </w:rPr>
            </w:pPr>
          </w:p>
        </w:tc>
      </w:tr>
    </w:tbl>
    <w:p w:rsidR="008B1D07" w:rsidRPr="00921D61" w:rsidRDefault="008B1D07">
      <w:pPr>
        <w:rPr>
          <w:rFonts w:ascii="Times New Roman" w:hAnsi="Times New Roman" w:cs="Times New Roman"/>
        </w:rPr>
      </w:pPr>
    </w:p>
    <w:sectPr w:rsidR="008B1D07" w:rsidRPr="00921D61" w:rsidSect="00921D6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5B"/>
    <w:rsid w:val="0004564F"/>
    <w:rsid w:val="00095F8E"/>
    <w:rsid w:val="0032655B"/>
    <w:rsid w:val="00537D39"/>
    <w:rsid w:val="00561E64"/>
    <w:rsid w:val="008B1D07"/>
    <w:rsid w:val="008F75BA"/>
    <w:rsid w:val="00921D61"/>
    <w:rsid w:val="009F083F"/>
    <w:rsid w:val="00A23158"/>
    <w:rsid w:val="00C3253E"/>
    <w:rsid w:val="00E2345B"/>
    <w:rsid w:val="00E757F7"/>
    <w:rsid w:val="00F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4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5B"/>
    <w:pPr>
      <w:ind w:left="720"/>
      <w:contextualSpacing/>
    </w:pPr>
  </w:style>
  <w:style w:type="table" w:styleId="a4">
    <w:name w:val="Table Grid"/>
    <w:basedOn w:val="a1"/>
    <w:uiPriority w:val="59"/>
    <w:rsid w:val="00561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537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34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5B"/>
    <w:pPr>
      <w:ind w:left="720"/>
      <w:contextualSpacing/>
    </w:pPr>
  </w:style>
  <w:style w:type="table" w:styleId="a4">
    <w:name w:val="Table Grid"/>
    <w:basedOn w:val="a1"/>
    <w:uiPriority w:val="59"/>
    <w:rsid w:val="00561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537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9122010" TargetMode="External"/><Relationship Id="rId13" Type="http://schemas.openxmlformats.org/officeDocument/2006/relationships/hyperlink" Target="https://www.consultant.ru/document/cons_doc_LAW_27996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32014/" TargetMode="External"/><Relationship Id="rId12" Type="http://schemas.openxmlformats.org/officeDocument/2006/relationships/hyperlink" Target="https://minjust.gov.ru/ru/activity/directions/998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21788/" TargetMode="External"/><Relationship Id="rId11" Type="http://schemas.openxmlformats.org/officeDocument/2006/relationships/hyperlink" Target="https://minjust.gov.ru/ru/activity/directions/99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320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just.gov.ru/ru/activity/directions/998/" TargetMode="External"/><Relationship Id="rId14" Type="http://schemas.openxmlformats.org/officeDocument/2006/relationships/hyperlink" Target="https://minjust.gov.ru/ru/activity/directions/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2E04C-0FF3-4274-ADD9-C55A6393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МЦБ</cp:lastModifiedBy>
  <cp:revision>9</cp:revision>
  <cp:lastPrinted>2026-02-17T06:57:00Z</cp:lastPrinted>
  <dcterms:created xsi:type="dcterms:W3CDTF">2025-12-05T08:03:00Z</dcterms:created>
  <dcterms:modified xsi:type="dcterms:W3CDTF">2026-02-17T06:59:00Z</dcterms:modified>
</cp:coreProperties>
</file>