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710AFD" w:rsidRPr="00710AFD" w:rsidRDefault="00CE54D9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710AFD" w:rsidRPr="00710AFD">
        <w:rPr>
          <w:rFonts w:ascii="Times New Roman" w:hAnsi="Times New Roman" w:cs="Times New Roman"/>
          <w:sz w:val="28"/>
          <w:szCs w:val="28"/>
        </w:rPr>
        <w:t xml:space="preserve">етско-юношеский центр «Танаис» </w:t>
      </w: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>г. Калача-на-Дону</w:t>
      </w:r>
      <w:r w:rsidR="00CE54D9">
        <w:rPr>
          <w:rFonts w:ascii="Times New Roman" w:hAnsi="Times New Roman" w:cs="Times New Roman"/>
          <w:sz w:val="28"/>
          <w:szCs w:val="28"/>
        </w:rPr>
        <w:t>»</w:t>
      </w:r>
      <w:r w:rsidRPr="00710AFD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72E" w:rsidRDefault="00710AFD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710AFD" w:rsidRPr="00710AFD" w:rsidRDefault="006B192B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2187">
        <w:rPr>
          <w:rFonts w:ascii="Times New Roman" w:hAnsi="Times New Roman" w:cs="Times New Roman"/>
          <w:sz w:val="28"/>
          <w:szCs w:val="28"/>
        </w:rPr>
        <w:t>иректор МК</w:t>
      </w:r>
      <w:r w:rsidR="00710AFD" w:rsidRPr="00710AFD">
        <w:rPr>
          <w:rFonts w:ascii="Times New Roman" w:hAnsi="Times New Roman" w:cs="Times New Roman"/>
          <w:sz w:val="28"/>
          <w:szCs w:val="28"/>
        </w:rPr>
        <w:t xml:space="preserve">У ДО ДЮЦ </w:t>
      </w:r>
    </w:p>
    <w:p w:rsidR="00710AFD" w:rsidRPr="00710AFD" w:rsidRDefault="00710AFD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>«Танаис» г. Калача-на-Дону</w:t>
      </w:r>
    </w:p>
    <w:p w:rsidR="00A92187" w:rsidRDefault="00710AFD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0AFD" w:rsidRPr="00710AFD" w:rsidRDefault="006B192B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Прохоров </w:t>
      </w:r>
      <w:bookmarkStart w:id="0" w:name="_GoBack"/>
      <w:bookmarkEnd w:id="0"/>
    </w:p>
    <w:p w:rsidR="00710AFD" w:rsidRDefault="00710AFD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>____ __________ 20___ г.</w:t>
      </w:r>
    </w:p>
    <w:p w:rsidR="00710AFD" w:rsidRDefault="00710AFD" w:rsidP="00710A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Default="00710AFD" w:rsidP="00710A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10AFD" w:rsidRDefault="00710AFD" w:rsidP="00710A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10AFD" w:rsidRPr="00A61C92" w:rsidRDefault="00710AFD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Положение</w:t>
      </w:r>
      <w:r w:rsidRPr="00A61C9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A61C92">
        <w:rPr>
          <w:rFonts w:ascii="Times New Roman" w:hAnsi="Times New Roman" w:cs="Times New Roman"/>
          <w:b/>
          <w:sz w:val="32"/>
          <w:szCs w:val="32"/>
        </w:rPr>
        <w:t xml:space="preserve">о лагере с дневным пребыванием детей «Танаис» на базе </w:t>
      </w:r>
    </w:p>
    <w:p w:rsidR="00A61C92" w:rsidRDefault="00710AFD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2">
        <w:rPr>
          <w:rFonts w:ascii="Times New Roman" w:hAnsi="Times New Roman" w:cs="Times New Roman"/>
          <w:b/>
          <w:sz w:val="32"/>
          <w:szCs w:val="32"/>
        </w:rPr>
        <w:t>муниципального казенного учреждения дополнительного образования «Детско-юношеский центр «Танаис»</w:t>
      </w:r>
    </w:p>
    <w:p w:rsidR="00710AFD" w:rsidRPr="00A61C92" w:rsidRDefault="00710AFD" w:rsidP="00A61C9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2">
        <w:rPr>
          <w:rFonts w:ascii="Times New Roman" w:hAnsi="Times New Roman" w:cs="Times New Roman"/>
          <w:b/>
          <w:sz w:val="32"/>
          <w:szCs w:val="32"/>
        </w:rPr>
        <w:t xml:space="preserve"> г. Калача-на-Дону» Волгоградской области</w:t>
      </w: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A61C92">
      <w:pPr>
        <w:spacing w:line="360" w:lineRule="auto"/>
      </w:pPr>
    </w:p>
    <w:p w:rsidR="00A61C92" w:rsidRDefault="00A61C92" w:rsidP="00A61C92">
      <w:pPr>
        <w:spacing w:line="360" w:lineRule="auto"/>
      </w:pPr>
    </w:p>
    <w:p w:rsidR="00A61C92" w:rsidRDefault="00A61C92" w:rsidP="00A61C92">
      <w:pPr>
        <w:spacing w:line="360" w:lineRule="auto"/>
      </w:pPr>
    </w:p>
    <w:p w:rsidR="00710AFD" w:rsidRPr="00A61C92" w:rsidRDefault="00A61C92" w:rsidP="00A61C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C92">
        <w:rPr>
          <w:rFonts w:ascii="Times New Roman" w:hAnsi="Times New Roman" w:cs="Times New Roman"/>
          <w:sz w:val="28"/>
          <w:szCs w:val="28"/>
        </w:rPr>
        <w:t>г. Калач-на-Дону –</w:t>
      </w:r>
      <w:r w:rsidR="0046342A">
        <w:rPr>
          <w:rFonts w:ascii="Times New Roman" w:hAnsi="Times New Roman" w:cs="Times New Roman"/>
          <w:sz w:val="28"/>
          <w:szCs w:val="28"/>
        </w:rPr>
        <w:t xml:space="preserve"> 202</w:t>
      </w:r>
      <w:r w:rsidR="00BA7AD0">
        <w:rPr>
          <w:rFonts w:ascii="Times New Roman" w:hAnsi="Times New Roman" w:cs="Times New Roman"/>
          <w:sz w:val="28"/>
          <w:szCs w:val="28"/>
        </w:rPr>
        <w:t>4</w:t>
      </w:r>
      <w:r w:rsidRPr="00A61C9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0AFD" w:rsidRPr="002F2C73" w:rsidRDefault="00710AFD" w:rsidP="002F2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Настоящее положение </w:t>
      </w:r>
      <w:r w:rsidR="002F2C73" w:rsidRPr="002F2C73">
        <w:rPr>
          <w:rFonts w:ascii="Times New Roman" w:hAnsi="Times New Roman" w:cs="Times New Roman"/>
          <w:sz w:val="28"/>
          <w:szCs w:val="28"/>
        </w:rPr>
        <w:t>о лагере с дневным пребыванием детей «Танаис» на базе муниципального казенного учреждения дополнительного образования «Детско-юношеский центр «Танаис» г. Калача-на-Дону» Волгоградской области</w:t>
      </w:r>
      <w:r w:rsidR="002F2C73">
        <w:rPr>
          <w:rFonts w:ascii="Times New Roman" w:hAnsi="Times New Roman" w:cs="Times New Roman"/>
          <w:sz w:val="28"/>
          <w:szCs w:val="28"/>
        </w:rPr>
        <w:t xml:space="preserve"> </w:t>
      </w:r>
      <w:r w:rsidRP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Положение)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регулирует деятельность лагеря, созданного</w:t>
      </w:r>
      <w:r w:rsidRP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структурного</w:t>
      </w:r>
      <w:r w:rsidRP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азделения</w:t>
      </w:r>
      <w:r w:rsidRP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ДО ДЮЦ «Танаис» г. Калача-на-Дону</w:t>
      </w:r>
      <w:r w:rsidR="002D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осуществляющего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 отдыха и оздоровления обучающихся в каникулярное время (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дневным пребыванием)</w:t>
      </w:r>
      <w:hyperlink r:id="rId4" w:anchor="2221" w:history="1">
        <w:r w:rsidRPr="00A61C92">
          <w:rPr>
            <w:rStyle w:val="a3"/>
            <w:rFonts w:ascii="Times New Roman" w:eastAsia="Times New Roman" w:hAnsi="Times New Roman" w:cs="Times New Roman"/>
            <w:color w:val="808080"/>
            <w:sz w:val="28"/>
            <w:szCs w:val="28"/>
            <w:bdr w:val="none" w:sz="0" w:space="0" w:color="auto" w:frame="1"/>
            <w:lang w:eastAsia="ru-RU"/>
          </w:rPr>
          <w:t>*</w:t>
        </w:r>
      </w:hyperlink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соответственно - школьный лагерь).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Школьный лагерь создается для детей в возрасте от 6 лет и 6 месяцев до 17 лет включительно, обучающихся в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ДО ДЮЦ «Танаис» г. Калача-на-Дону</w:t>
      </w:r>
      <w:r w:rsidR="002F2C73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дети).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области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акта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учредителя школьного лагеря,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ДО ДЮЦ «Танаис» г. Калача-на-Дону и положением о школьном лагере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области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органами местного самоуправления в рамках их компетенции, а также с общественными организациями и объединениями.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</w:t>
      </w:r>
      <w:r w:rsidRPr="002D7DE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щеразвивающих</w:t>
      </w:r>
      <w:r w:rsidR="002D7D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D7DEA" w:rsidRPr="002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предпрофессиональных</w:t>
      </w:r>
      <w:r w:rsidRPr="002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Целями деятельности школьного лагеря являются;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занятиях физической культурой, спортом и туризмом;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710AFD" w:rsidRPr="00A61C92" w:rsidRDefault="005C30D0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организация размещения 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Школьный лагерь: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</w:t>
      </w:r>
      <w:r w:rsidR="005C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духовно-нравственное развитие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осуществляет деятельность, направленную на: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осуществляет образовательную деятельность по реализации дополнительных общеразвивающих </w:t>
      </w:r>
      <w:r w:rsidR="005C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предпрофессиональных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организует размещение, питание детей в школьном лагере;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обеспечивает безопасные условия жизнедеятельности детей;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 w:rsidR="00710AFD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Дети направляются в школьный лагерь при отсутствии медицинских противопоказаний для пребывания ребенка в школьном лагере</w:t>
      </w:r>
      <w:hyperlink r:id="rId5" w:anchor="2222" w:history="1">
        <w:r w:rsidRPr="00A61C92">
          <w:rPr>
            <w:rStyle w:val="a3"/>
            <w:rFonts w:ascii="Times New Roman" w:eastAsia="Times New Roman" w:hAnsi="Times New Roman" w:cs="Times New Roman"/>
            <w:color w:val="808080"/>
            <w:sz w:val="28"/>
            <w:szCs w:val="28"/>
            <w:bdr w:val="none" w:sz="0" w:space="0" w:color="auto" w:frame="1"/>
            <w:lang w:eastAsia="ru-RU"/>
          </w:rPr>
          <w:t>**</w:t>
        </w:r>
      </w:hyperlink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2D02" w:rsidRDefault="0090721B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Зачисление детей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лагерь с дневным пребыванием детей «Танаис» в первоочередном порядке обеспечивается для следующих категорий: </w:t>
      </w:r>
    </w:p>
    <w:p w:rsidR="003B0201" w:rsidRDefault="00242D02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 семей </w:t>
      </w:r>
      <w:r w:rsidR="0090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граждан, призванных на территории Волгоградской области на военную службу по частичной мобилизации в Вооруженные Силы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Указом Президента РФ от 21.09.2022 г. № 647 «Об объявлении частичной мобилизации в Российской Федерации»; </w:t>
      </w:r>
    </w:p>
    <w:p w:rsidR="003B0201" w:rsidRDefault="003B0201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 граждан, проходящих военную службу в Вооруженных Силах РФ по контракту или находящихся на военной службе в войсках национальной гвардии РФ, в воинских формированиях и органах, указанных в пункте 6 статьи 1 ФЗ от 31.05.1996 г. № 61-ФЗ «Об обороне», принимающих участие в специальной военной операции на территориях Донецкой Народной Республике, Луганской Народной Республики, Запорожской области, Херсонской области и Украины, а также граждан, заключивших контракт о добровольном содействии в выполнении задач, возложенных на Вооруженные Силы РФ, и принимающих участие в специальной военной операции на территориях ДНР, ЛНР, Херсонской области, Запорожской области и Украины; </w:t>
      </w:r>
    </w:p>
    <w:p w:rsidR="003B0201" w:rsidRDefault="003B0201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детей-сирот, детей, оставшихся без попечения родителей; </w:t>
      </w:r>
    </w:p>
    <w:p w:rsidR="003B0201" w:rsidRDefault="003B0201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 ограниченными возможностями здоровья; </w:t>
      </w:r>
    </w:p>
    <w:p w:rsidR="0090721B" w:rsidRDefault="003B0201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из малообеспеченных семей, семей, оказавших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трудной жизненной ситуации,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безнадзорных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AFD" w:rsidRPr="00A61C92" w:rsidRDefault="0090721B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Пребывание детей в школьном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710AFD" w:rsidRPr="00A61C92" w:rsidRDefault="0090721B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710AFD" w:rsidRPr="00A61C92" w:rsidRDefault="0090721B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Школьный лагерь организован </w:t>
      </w:r>
      <w:r w:rsidR="005C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дневным пребыванием детей.</w:t>
      </w:r>
    </w:p>
    <w:p w:rsidR="00710AFD" w:rsidRPr="00A61C92" w:rsidRDefault="0090721B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710AFD" w:rsidRPr="00CE54D9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школьном лагере обеспечен доступ детей-инвалидов и детей с ограниченными возможностями здоровья к объектам социальной, </w:t>
      </w:r>
      <w:r w:rsidRPr="00CE5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инженерной и транспортной инфраструктур школьного лагеря и предоставляемым услугам, в том числе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0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0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0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Министерством юстиции Российской Федерации 21 октября 2011 г., регистрационный № 22111) с изменениями, внесенными приказами Министерства здравоохранения Российской Федерации от 15 мая 2013 г. № 296н (зарегистрирован Министерством юстиции Российской Федерации 3 июля 2013 г., регистрационный № 28970) и от 5 декабря 2014 г. № 801н (зарегистрирован Министерством юстиции Российской Федерации 3 февраля 2015 г., регистрационный №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 и 19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0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0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0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Абзац девятый статьи 1 Федерального закона от 24 июля 1998 г. № 124-ФЗ «Об основных гарантиях прав ребенка в Российской Федерации» (Собрание законодательства Российской Федерации, 1998, № 31, ст. 3802; 2000, № 30, ст. 3121; 2004, № 35, ст. 3607; № 52, ст. 5274; 2007, № 27, ст. 3213; № 27, ст. 3215; № 30, ст. 3616; 2009, № 18, ст. 2151; № 23, ст. 2773; № 51, ст. 6163; 2011, № 30, ст. 4600; № 49, ст. 7055, ст. 7056; 2013, № 14, ст. 1666; № 26, ст. 3208; № 27, ст. 3477; № 48, ст. 6165; № 49, ст. 6329; 2015, № 27, ст. 3970; № 29, ст. 4365; № 48, ст. 6724; 2017, № 1, ст. 6).</w:t>
      </w:r>
    </w:p>
    <w:p w:rsidR="0090721B" w:rsidRDefault="00710AFD" w:rsidP="00907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 Пункт 2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и социального развития Российской Федерации от 16 апреля 2012 г. № 363н (зарегистрирован Министерством юстиции Российской Федерации 24 мая 2012 г., регистрационный № 24308), с изменениями, внесенными приказами Министерства здравоохранения Российской Федерации от 9 июня 2015 г. № 329н (зарегистрирован Министерством юстиции Российской Федерации 15 июня 2015 г., регистрационный № 37655) и от 13 мая 2016 г. № 295н (зарегистрирован Министерством юстиции Российской Федерации 20 мая 2016 г., регистрационный № 42193).</w:t>
      </w:r>
    </w:p>
    <w:p w:rsidR="00172104" w:rsidRPr="0090721B" w:rsidRDefault="00710AFD" w:rsidP="00907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172104" w:rsidRPr="0090721B" w:rsidSect="009905F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FD"/>
    <w:rsid w:val="00242D02"/>
    <w:rsid w:val="002C4FD1"/>
    <w:rsid w:val="002D7DEA"/>
    <w:rsid w:val="002F2C73"/>
    <w:rsid w:val="003B0201"/>
    <w:rsid w:val="0046342A"/>
    <w:rsid w:val="005C30D0"/>
    <w:rsid w:val="006212D3"/>
    <w:rsid w:val="0063572E"/>
    <w:rsid w:val="00665D11"/>
    <w:rsid w:val="006B192B"/>
    <w:rsid w:val="00710AFD"/>
    <w:rsid w:val="0090721B"/>
    <w:rsid w:val="009905F8"/>
    <w:rsid w:val="00A17B35"/>
    <w:rsid w:val="00A61C92"/>
    <w:rsid w:val="00A654FA"/>
    <w:rsid w:val="00A92187"/>
    <w:rsid w:val="00B17056"/>
    <w:rsid w:val="00BA7AD0"/>
    <w:rsid w:val="00CE54D9"/>
    <w:rsid w:val="00F2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A60"/>
  <w15:docId w15:val="{EF0EEB2B-B409-475B-AFE8-A5588C67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A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635436/" TargetMode="External"/><Relationship Id="rId4" Type="http://schemas.openxmlformats.org/officeDocument/2006/relationships/hyperlink" Target="http://www.garant.ru/products/ipo/prime/doc/716354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2024-11-20T06:16:00Z</cp:lastPrinted>
  <dcterms:created xsi:type="dcterms:W3CDTF">2019-02-04T07:02:00Z</dcterms:created>
  <dcterms:modified xsi:type="dcterms:W3CDTF">2024-11-20T06:17:00Z</dcterms:modified>
</cp:coreProperties>
</file>