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72A7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72A7B" w:rsidRDefault="0071548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A7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2A7B" w:rsidRDefault="00715481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02.04.2025 N АБ-1204/06</w:t>
            </w:r>
            <w:r>
              <w:rPr>
                <w:sz w:val="48"/>
              </w:rPr>
              <w:br/>
              <w:t>"О направлении информации"</w:t>
            </w:r>
            <w:r>
              <w:rPr>
                <w:sz w:val="48"/>
              </w:rPr>
              <w:br/>
              <w:t>(вместе с "Методическими рекомендациями по вопросам подготовки к проведению летней оздоровительной кампании 2025 года")</w:t>
            </w:r>
          </w:p>
        </w:tc>
      </w:tr>
      <w:tr w:rsidR="00C72A7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2A7B" w:rsidRDefault="0071548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C72A7B" w:rsidRDefault="00C72A7B">
      <w:pPr>
        <w:pStyle w:val="ConsPlusNormal0"/>
        <w:sectPr w:rsidR="00C72A7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72A7B" w:rsidRDefault="00C72A7B">
      <w:pPr>
        <w:pStyle w:val="ConsPlusNormal0"/>
        <w:jc w:val="both"/>
        <w:outlineLvl w:val="0"/>
      </w:pPr>
    </w:p>
    <w:p w:rsidR="00C72A7B" w:rsidRDefault="00715481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C72A7B" w:rsidRDefault="00C72A7B">
      <w:pPr>
        <w:pStyle w:val="ConsPlusTitle0"/>
        <w:jc w:val="center"/>
      </w:pPr>
    </w:p>
    <w:p w:rsidR="00C72A7B" w:rsidRDefault="00715481">
      <w:pPr>
        <w:pStyle w:val="ConsPlusTitle0"/>
        <w:jc w:val="center"/>
      </w:pPr>
      <w:r>
        <w:t>ПИСЬМО</w:t>
      </w:r>
    </w:p>
    <w:p w:rsidR="00C72A7B" w:rsidRDefault="00715481">
      <w:pPr>
        <w:pStyle w:val="ConsPlusTitle0"/>
        <w:jc w:val="center"/>
      </w:pPr>
      <w:r>
        <w:t>от 2 апреля 2025 г. N АБ-1204/06</w:t>
      </w:r>
    </w:p>
    <w:p w:rsidR="00C72A7B" w:rsidRDefault="00C72A7B">
      <w:pPr>
        <w:pStyle w:val="ConsPlusTitle0"/>
        <w:jc w:val="center"/>
      </w:pPr>
    </w:p>
    <w:p w:rsidR="00C72A7B" w:rsidRDefault="00715481">
      <w:pPr>
        <w:pStyle w:val="ConsPlusTitle0"/>
        <w:jc w:val="center"/>
      </w:pPr>
      <w:r>
        <w:t>О НАПРАВЛЕНИИ ИНФОРМАЦИИ</w:t>
      </w:r>
    </w:p>
    <w:p w:rsidR="00C72A7B" w:rsidRDefault="00C72A7B">
      <w:pPr>
        <w:pStyle w:val="ConsPlusNormal0"/>
        <w:ind w:firstLine="540"/>
        <w:jc w:val="both"/>
      </w:pPr>
    </w:p>
    <w:p w:rsidR="00C72A7B" w:rsidRDefault="00715481">
      <w:pPr>
        <w:pStyle w:val="ConsPlusNormal0"/>
        <w:ind w:firstLine="540"/>
        <w:jc w:val="both"/>
      </w:pPr>
      <w:r>
        <w:t xml:space="preserve">Во исполнение поручения Правительства Российской Федерации </w:t>
      </w:r>
      <w:proofErr w:type="spellStart"/>
      <w:r>
        <w:t>Минпросвещения</w:t>
      </w:r>
      <w:proofErr w:type="spellEnd"/>
      <w:r>
        <w:t xml:space="preserve"> России направляет для использования в работе актуализированные с уче</w:t>
      </w:r>
      <w:r>
        <w:t xml:space="preserve">том предложений заинтересованных федеральных органов исполнительной власти методические </w:t>
      </w:r>
      <w:hyperlink w:anchor="P25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вопросам подготовки к проведению летней оздоровительной кампании 2025 года.</w:t>
      </w:r>
    </w:p>
    <w:p w:rsidR="00C72A7B" w:rsidRDefault="00C72A7B">
      <w:pPr>
        <w:pStyle w:val="ConsPlusNormal0"/>
        <w:ind w:firstLine="540"/>
        <w:jc w:val="both"/>
      </w:pPr>
    </w:p>
    <w:p w:rsidR="00C72A7B" w:rsidRDefault="00715481">
      <w:pPr>
        <w:pStyle w:val="ConsPlusNormal0"/>
        <w:jc w:val="right"/>
      </w:pPr>
      <w:r>
        <w:t>А.В.БУГАЕВ</w:t>
      </w:r>
    </w:p>
    <w:p w:rsidR="00C72A7B" w:rsidRDefault="00C72A7B">
      <w:pPr>
        <w:pStyle w:val="ConsPlusNormal0"/>
        <w:ind w:firstLine="540"/>
        <w:jc w:val="both"/>
      </w:pPr>
    </w:p>
    <w:p w:rsidR="00C72A7B" w:rsidRDefault="00C72A7B">
      <w:pPr>
        <w:pStyle w:val="ConsPlusNormal0"/>
        <w:ind w:firstLine="540"/>
        <w:jc w:val="both"/>
      </w:pPr>
    </w:p>
    <w:p w:rsidR="00C72A7B" w:rsidRDefault="00C72A7B">
      <w:pPr>
        <w:pStyle w:val="ConsPlusNormal0"/>
        <w:ind w:firstLine="540"/>
        <w:jc w:val="both"/>
      </w:pPr>
    </w:p>
    <w:p w:rsidR="00C72A7B" w:rsidRDefault="00C72A7B">
      <w:pPr>
        <w:pStyle w:val="ConsPlusNormal0"/>
        <w:ind w:firstLine="540"/>
        <w:jc w:val="both"/>
      </w:pPr>
    </w:p>
    <w:p w:rsidR="00C72A7B" w:rsidRDefault="00C72A7B">
      <w:pPr>
        <w:pStyle w:val="ConsPlusNormal0"/>
        <w:ind w:firstLine="540"/>
        <w:jc w:val="both"/>
      </w:pPr>
    </w:p>
    <w:p w:rsidR="00C72A7B" w:rsidRDefault="00715481">
      <w:pPr>
        <w:pStyle w:val="ConsPlusNormal0"/>
        <w:jc w:val="right"/>
        <w:outlineLvl w:val="0"/>
      </w:pPr>
      <w:r>
        <w:t>Приложение</w:t>
      </w:r>
    </w:p>
    <w:p w:rsidR="00C72A7B" w:rsidRDefault="00C72A7B">
      <w:pPr>
        <w:pStyle w:val="ConsPlusNormal0"/>
        <w:jc w:val="right"/>
      </w:pPr>
    </w:p>
    <w:p w:rsidR="00C72A7B" w:rsidRDefault="00715481">
      <w:pPr>
        <w:pStyle w:val="ConsPlusNormal0"/>
        <w:jc w:val="right"/>
      </w:pPr>
      <w:r>
        <w:t>Утверждаю</w:t>
      </w:r>
    </w:p>
    <w:p w:rsidR="00C72A7B" w:rsidRDefault="00715481">
      <w:pPr>
        <w:pStyle w:val="ConsPlusNormal0"/>
        <w:jc w:val="right"/>
      </w:pPr>
      <w:r>
        <w:t>Первый заместитель</w:t>
      </w:r>
    </w:p>
    <w:p w:rsidR="00C72A7B" w:rsidRDefault="00715481">
      <w:pPr>
        <w:pStyle w:val="ConsPlusNormal0"/>
        <w:jc w:val="right"/>
      </w:pPr>
      <w:r>
        <w:t>Министра просвещения</w:t>
      </w:r>
    </w:p>
    <w:p w:rsidR="00C72A7B" w:rsidRDefault="00715481">
      <w:pPr>
        <w:pStyle w:val="ConsPlusNormal0"/>
        <w:jc w:val="right"/>
      </w:pPr>
      <w:r>
        <w:t>Российской Федерации</w:t>
      </w:r>
    </w:p>
    <w:p w:rsidR="00C72A7B" w:rsidRDefault="00715481">
      <w:pPr>
        <w:pStyle w:val="ConsPlusNormal0"/>
        <w:jc w:val="right"/>
      </w:pPr>
      <w:r>
        <w:t>А.В.БУГАЕВ</w:t>
      </w:r>
    </w:p>
    <w:p w:rsidR="00C72A7B" w:rsidRDefault="00715481">
      <w:pPr>
        <w:pStyle w:val="ConsPlusNormal0"/>
        <w:jc w:val="right"/>
      </w:pPr>
      <w:r>
        <w:t>"__" _________ 2025 г.</w:t>
      </w:r>
    </w:p>
    <w:p w:rsidR="00C72A7B" w:rsidRDefault="00C72A7B">
      <w:pPr>
        <w:pStyle w:val="ConsPlusNormal0"/>
        <w:jc w:val="center"/>
      </w:pPr>
    </w:p>
    <w:p w:rsidR="00C72A7B" w:rsidRDefault="00715481">
      <w:pPr>
        <w:pStyle w:val="ConsPlusTitle0"/>
        <w:jc w:val="center"/>
      </w:pPr>
      <w:bookmarkStart w:id="1" w:name="P25"/>
      <w:bookmarkEnd w:id="1"/>
      <w:r>
        <w:t>МЕТОДИЧЕСКИЕ РЕКОМЕНДАЦИИ</w:t>
      </w:r>
    </w:p>
    <w:p w:rsidR="00C72A7B" w:rsidRDefault="00715481">
      <w:pPr>
        <w:pStyle w:val="ConsPlusTitle0"/>
        <w:jc w:val="center"/>
      </w:pPr>
      <w:r>
        <w:t>ПО ВОПРОСАМ ПОДГОТОВКИ К ПРОВЕДЕНИЮ ЛЕТНЕЙ ОЗДОРОВИТЕЛЬНОЙ</w:t>
      </w:r>
    </w:p>
    <w:p w:rsidR="00C72A7B" w:rsidRDefault="00715481">
      <w:pPr>
        <w:pStyle w:val="ConsPlusTitle0"/>
        <w:jc w:val="center"/>
      </w:pPr>
      <w:r>
        <w:t>КАМПАНИИ 2025 ГОДА</w:t>
      </w:r>
    </w:p>
    <w:p w:rsidR="00C72A7B" w:rsidRDefault="00C72A7B">
      <w:pPr>
        <w:pStyle w:val="ConsPlusNormal0"/>
        <w:ind w:firstLine="540"/>
        <w:jc w:val="both"/>
      </w:pPr>
    </w:p>
    <w:p w:rsidR="00C72A7B" w:rsidRDefault="00715481">
      <w:pPr>
        <w:pStyle w:val="ConsPlusNormal0"/>
        <w:ind w:firstLine="540"/>
        <w:jc w:val="both"/>
      </w:pPr>
      <w:r>
        <w:t>Принимая во внимание, что приорит</w:t>
      </w:r>
      <w:r>
        <w:t xml:space="preserve">етом летней оздоровительной кампании (далее - ЛОК) является обеспечение безопасности детей в период организованного отдыха и оздоровления, </w:t>
      </w:r>
      <w:proofErr w:type="spellStart"/>
      <w:r>
        <w:t>Минпросвещения</w:t>
      </w:r>
      <w:proofErr w:type="spellEnd"/>
      <w:r>
        <w:t xml:space="preserve"> России направлены в субъекты Российской Федерации утвержденные 28 апреля 2023 года методические </w:t>
      </w:r>
      <w:hyperlink r:id="rId9" w:tooltip="&lt;Письмо&gt; Минпросвещения России от 02.05.2023 N АБ-1965/06 &quot;О направлении методических рекомендаций&quot; (вместе с &quot;Методическими рекомендациями по вопросам подготовки к проведению летней оздоровительной кампании 2023 года, включая вопросы обеспечения безопасности ">
        <w:r>
          <w:rPr>
            <w:color w:val="0000FF"/>
          </w:rPr>
          <w:t>рекомендации</w:t>
        </w:r>
      </w:hyperlink>
      <w:r>
        <w:t xml:space="preserve"> по вопросам подготовки к проведению ЛОК 2023 года, включая вопросы обеспечения безопасности детей в период организованно</w:t>
      </w:r>
      <w:r>
        <w:t>го отдыха в организациях отдыха детей и их оздоровления для руководства в работе при проведении ЛОК 2023, которые сохраняют свою актуальность (АБ-1965/06 от 2 мая 2023 г.).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Вместе с тем настоящие методические рекомендации доработаны совместно с заинтересов</w:t>
      </w:r>
      <w:r>
        <w:t>анными федеральными органами исполнительной власти и содержат актуальные нормативные правовые акты, регулирующие сферу отдыха и оздоровления детей, в том числе в части формирования единой воспитательной системы на основе сохранения социокультурных, традици</w:t>
      </w:r>
      <w:r>
        <w:t xml:space="preserve">онных российских духовно-нравственных ценностей, а также на повышение информационной открытости системы детского отдыха, что соответствует существующим в настоящее время приоритетам государственной политики, определяющим деятельность в сфере </w:t>
      </w:r>
      <w:r>
        <w:lastRenderedPageBreak/>
        <w:t>организации от</w:t>
      </w:r>
      <w:r>
        <w:t>дыха и оздоровления детей.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Кроме того, в субъекты Российской Федерации направлены следующие методические рекомендации и разъяснения по вопросам организации отдыха и оздоровления детей, положения которых являются актуальными и могут быть использованы в рабо</w:t>
      </w:r>
      <w:r>
        <w:t>те при подготовке к летней оздоровительной кампании 2025 года: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 xml:space="preserve">методические </w:t>
      </w:r>
      <w:hyperlink r:id="rId10" w:tooltip="&lt;Письмо&gt; Минпросвещения России от 28.12.2024 N ОК-1232/06 &quot;О направлении информации&quot; (вместе с &quot;Методическими рекомендациями по составлению штатных расписаний организаций отдыха детей и их оздоровления&quot;, утв. Минпросвещения России N АБ-4027/06, Профсоюзом рабо">
        <w:r>
          <w:rPr>
            <w:color w:val="0000FF"/>
          </w:rPr>
          <w:t>рекомендации</w:t>
        </w:r>
      </w:hyperlink>
      <w:r>
        <w:t xml:space="preserve"> по составлению штатных расписаний орг</w:t>
      </w:r>
      <w:r>
        <w:t>анизаций отдыха детей и их оздоровления (ОК-1232/06 от 28 декабря 2024 г.);</w:t>
      </w:r>
    </w:p>
    <w:p w:rsidR="00C72A7B" w:rsidRDefault="00715481">
      <w:pPr>
        <w:pStyle w:val="ConsPlusNormal0"/>
        <w:spacing w:before="240"/>
        <w:ind w:firstLine="540"/>
        <w:jc w:val="both"/>
      </w:pPr>
      <w:hyperlink r:id="rId11" w:tooltip="&lt;Письмо&gt; Минпросвещения России N АЗ-1119/06, Профсоюза работников народного образования и науки РФ N 287 от 27.05.2024 &quot;О направлении разъяснений&quot; {КонсультантПлюс}">
        <w:r>
          <w:rPr>
            <w:color w:val="0000FF"/>
          </w:rPr>
          <w:t>разъяснения</w:t>
        </w:r>
      </w:hyperlink>
      <w:r>
        <w:t xml:space="preserve"> по вопросам оформления трудовых отношений с педагогическими работниками в организациях отдыха детей и их оздоровления, в том числе по со</w:t>
      </w:r>
      <w:r>
        <w:t>вместительству (АЗ-1119/06 от 27 мая 2024 г.);</w:t>
      </w:r>
    </w:p>
    <w:p w:rsidR="00C72A7B" w:rsidRDefault="00715481">
      <w:pPr>
        <w:pStyle w:val="ConsPlusNormal0"/>
        <w:spacing w:before="240"/>
        <w:ind w:firstLine="540"/>
        <w:jc w:val="both"/>
      </w:pPr>
      <w:hyperlink r:id="rId12" w:tooltip="&lt;Письмо&gt; Минпросвещения России от 17.02.2025 N АБ-540/06 &quot;О направлении разъяснений&quot; (вместе с &quot;Информацией по реализации норм Федерального закона от 4 августа 2023 г. N 475-ФЗ &quot;О внесении изменений в Федеральный закон &quot;Об основных гарантиях прав ребенка в Рос">
        <w:r>
          <w:rPr>
            <w:color w:val="0000FF"/>
          </w:rPr>
          <w:t>разъяснения</w:t>
        </w:r>
      </w:hyperlink>
      <w:r>
        <w:t xml:space="preserve"> по реализации норм Федерального закона от 4 августа 2023 г. N 475-</w:t>
      </w:r>
      <w:r>
        <w:t xml:space="preserve">ФЗ "О внесении изменений в Федеральный закон "Об основных гарантиях прав ребенка в Российской Федерации" и статью 44 Федерального закона "Об общих принципах организации публичной власти в субъектах Российской Федерации" в части обеспечения равного доступа </w:t>
      </w:r>
      <w:r>
        <w:t xml:space="preserve">к отдыху и оздоровлению детей-инвалидов и детей с ограниченными возможностями здоровья,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</w:t>
      </w:r>
      <w:r>
        <w:t>детей и их оздоровления, обеспечивающей потребность в отдыхе и оздоровлении данной категории детей (АБ-540/06 от 17 февраля 2025 г.);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рекомендованные структура и содержание программы профессионального обучения по должности "вожатый"</w:t>
      </w:r>
      <w:r>
        <w:t xml:space="preserve"> (АБ-997/06 от 26 марта 2025 г.).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 xml:space="preserve">В рамках подготовки к ЛОК 2025 года </w:t>
      </w:r>
      <w:proofErr w:type="spellStart"/>
      <w:r>
        <w:t>Минпросвещения</w:t>
      </w:r>
      <w:proofErr w:type="spellEnd"/>
      <w:r>
        <w:t xml:space="preserve"> России обращает внимание, что Федеральным </w:t>
      </w:r>
      <w:hyperlink r:id="rId13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2024 г. N 543-ФЗ внесены изменения в </w:t>
      </w:r>
      <w:hyperlink r:id="rId14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статьи 1</w:t>
        </w:r>
      </w:hyperlink>
      <w:r>
        <w:t xml:space="preserve">, </w:t>
      </w:r>
      <w:hyperlink r:id="rId15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12</w:t>
        </w:r>
      </w:hyperlink>
      <w:r>
        <w:t xml:space="preserve"> Федерального закона от 24 июля 1998</w:t>
      </w:r>
      <w:r>
        <w:t xml:space="preserve"> г. N 124-ФЗ "Об основных гарантиях прав ребенка в Российской Федерации", устанавливающие обеспечение создания и ведения своего официального сайта в сети "Интернет" в соответствии с его примерной структурой и форматом предоставления информации, утвержденны</w:t>
      </w:r>
      <w:r>
        <w:t>ми федеральным органом исполнительной власти, уполномоченным Правительством Российской Федерации в сфере организации отдыха и оздоровления детей, а также в части обеспечения утверждения программы воспитательной работы и календарного плана воспитательной ра</w:t>
      </w:r>
      <w:r>
        <w:t>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у</w:t>
      </w:r>
      <w:r>
        <w:t>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детей.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В связи с этим следует руководствоваться в работе:</w:t>
      </w:r>
    </w:p>
    <w:p w:rsidR="00C72A7B" w:rsidRDefault="00715481">
      <w:pPr>
        <w:pStyle w:val="ConsPlusNormal0"/>
        <w:spacing w:before="240"/>
        <w:ind w:firstLine="540"/>
        <w:jc w:val="both"/>
      </w:pPr>
      <w:hyperlink r:id="rId16" w:tooltip="Приказ Минпросвещения России от 17.03.2025 N 209 &quot;Об утверждении федеральной программы воспитательной работы для организаций отдыха детей и их оздоровления и календарного плана воспитательной работы&quot; (Зарегистрировано в Минюсте России 31.03.2025 N 81693) {Конс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 марта 2025 г. N 209 "Об утверждении федеральной программы воспитательной работы для организац</w:t>
      </w:r>
      <w:r>
        <w:t>ий отдыха детей и их оздоровления и календарного плана воспитательной работы" (зарегистрирован Минюстом России от 31 марта 2025 г., регистрационный N 81693);</w:t>
      </w:r>
    </w:p>
    <w:p w:rsidR="00C72A7B" w:rsidRDefault="00715481">
      <w:pPr>
        <w:pStyle w:val="ConsPlusNormal0"/>
        <w:spacing w:before="240"/>
        <w:ind w:firstLine="540"/>
        <w:jc w:val="both"/>
      </w:pPr>
      <w:hyperlink r:id="rId17" w:tooltip="Приказ Минпросвещения России от 14.03.2025 N 201 &quot;Об утверждении примерной структуры официального сайта организации отдыха детей и их оздоровления в информационно-телекоммуникационной сети &quot;Интернет&quot; и формата предоставления информации&quot; (Зарегистрировано в Мин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14 марта 2025 г. N 201 "Об утверждении примерной структуры официального сайта организации отдыха детей и их оздоровления в информационно-телекоммуникационной сети "Интернет" и формата предос</w:t>
      </w:r>
      <w:r>
        <w:t>тавления информации" (зарегистрирован Минюстом России от 31 марта 2025 г., регистрационный N 81698);</w:t>
      </w:r>
    </w:p>
    <w:p w:rsidR="00C72A7B" w:rsidRDefault="00715481">
      <w:pPr>
        <w:pStyle w:val="ConsPlusNormal0"/>
        <w:spacing w:before="240"/>
        <w:ind w:firstLine="540"/>
        <w:jc w:val="both"/>
      </w:pPr>
      <w:hyperlink r:id="rId18" w:tooltip="Приказ Минпросвещения России от 18.02.2025 N 119 &quot;О внесении изменений в общие принципы формирования и ведения реестров организаций отдыха детей и их оздоровления, а также в типовой реестр организаций отдыха детей и их оздоровления, утвержденные приказом Минис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 февраля 2025</w:t>
      </w:r>
      <w:r>
        <w:t xml:space="preserve"> г. N 119 "О внесении изменений в общие принципы формирования и ведения реестров организаций отдыха детей и их оздоровления, а также в типовой реестр организаций отдыха детей и их оздоровления, утвержденные приказом Министерства просвещения Российской Феде</w:t>
      </w:r>
      <w:r>
        <w:t>рации от 21 октября 2019 г. N 570" (зарегистрирован Минюстом России от 18 марта 2025 г., регистрационный N 81568);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методическими рекомендациями по реализации календарного плана федеральной программы воспитательной работы в организациях отдыха детей и их оз</w:t>
      </w:r>
      <w:r>
        <w:t>доровления (письмо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от 1 апреля 2025 г. N 273).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 xml:space="preserve">Также </w:t>
      </w:r>
      <w:proofErr w:type="spellStart"/>
      <w:r>
        <w:t>Минпросвещения</w:t>
      </w:r>
      <w:proofErr w:type="spellEnd"/>
      <w:r>
        <w:t xml:space="preserve"> Р</w:t>
      </w:r>
      <w:r>
        <w:t xml:space="preserve">оссии обращает внимание, что в соответствии с </w:t>
      </w:r>
      <w:hyperlink r:id="rId19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пунктом 6 статьи 12.2</w:t>
        </w:r>
      </w:hyperlink>
      <w:r>
        <w:t xml:space="preserve"> Федерального закона от 24 июля 1998 г. N 124-ФЗ "Об основных гарантиях прав ребенка в Российской Федерации" организация отдыха детей и их оздоровления обязана уведомить уполномоченный </w:t>
      </w:r>
      <w:r>
        <w:t>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</w:t>
      </w:r>
      <w:r>
        <w:t>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</w:t>
      </w:r>
      <w:r>
        <w:t xml:space="preserve">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При прове</w:t>
      </w:r>
      <w:r>
        <w:t>дении летней оздоровительной кампании 2025 года уполномоченным органам исполнительной власти субъектов Российской Федерации в сфере организации отдыха и оздоровления детей необходимо: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проработать вопросы оказания региональных мер поддержки организациям отд</w:t>
      </w:r>
      <w:r>
        <w:t>ыха детей и их оздоровления вне зависимости от форм собственности;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 xml:space="preserve">принять незамедлительные меры по недопущению нарушений законодательства, выявленных при проведении проверок территориальными органами </w:t>
      </w:r>
      <w:proofErr w:type="spellStart"/>
      <w:r>
        <w:t>Роспотребнадзора</w:t>
      </w:r>
      <w:proofErr w:type="spellEnd"/>
      <w:r>
        <w:t>, МЧС России, МВД России, органами прок</w:t>
      </w:r>
      <w:r>
        <w:t>уратуры Российской Федерации в части соблюдения прав несовершеннолетних на доступный и безопасный отдых в период летней оздоровительной кампании;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обеспечить проведение заседаний межведомственных комиссий по вопросам организации отдыха и оздоровления детей;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 xml:space="preserve">обеспечить актуализацию информации в региональных реестрах организаций отдыха детей и их оздоровления (далее - реестр) в соответствии с типовым реестром организаций отдыха детей и </w:t>
      </w:r>
      <w:r>
        <w:lastRenderedPageBreak/>
        <w:t>их оздоровления; актуальное состояние реестра в федеральной государственной</w:t>
      </w:r>
      <w:r>
        <w:t xml:space="preserve"> информационной системе "Единая система нормативной справочной информации" (далее - ЕСНСИ) необходимо поддерживать в соответствии с руководством пользователя ЕСНСИ (</w:t>
      </w:r>
      <w:hyperlink r:id="rId20">
        <w:r>
          <w:rPr>
            <w:color w:val="0000FF"/>
          </w:rPr>
          <w:t>https://info.gosuslugi.ru/</w:t>
        </w:r>
        <w:r>
          <w:rPr>
            <w:color w:val="0000FF"/>
          </w:rPr>
          <w:t>docs/section/ЕСНСИ/</w:t>
        </w:r>
      </w:hyperlink>
      <w:r>
        <w:t>);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рассмотреть на заседаниях межведомственных комиссий по вопросам организации отдыха и оздоровления детей вопрос подготовки и повышения квалификации кадров для организаций отдыха детей и их оздоровления;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принять меры по недопущению пере</w:t>
      </w:r>
      <w:r>
        <w:t>профилирования детских лагерей всех форм собственности;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обеспечить разработку порядка и условий ежегодного установления и выполнения квоты в государственных и муниципальных организациях отдыха детей и их оздоровления, обеспечивающей потребность конкретного</w:t>
      </w:r>
      <w:r>
        <w:t xml:space="preserve"> субъекта Российской Федерации в отдыхе и оздоровлении детей-инвалидов и детей с ОВЗ;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рассмотреть возможность увеличения количества мест в стационарных загородных организациях отдыха детей и их оздоровления, в том числе путем строительства новых объектов;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разработать особый механизм субсидирования малообеспеченных, многодетных и неполных семей, а также семей участников СВО и семей с детьми-инвалидами в части проезда детей к местам отдыха и оздоровления и обратно;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увеличить финансирование в 2025 году и в пос</w:t>
      </w:r>
      <w:r>
        <w:t>ледующие годы оздоровительной кампании детей участников СВО;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обеспечить реализацию воспитательной деятельности в организациях отдыха детей и их оздоровления в соответствии с федеральной программой воспитательной работы, календарным планом воспитательной ра</w:t>
      </w:r>
      <w:r>
        <w:t>боты;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обеспечить утверждение примерной структуры официального сайта организации отдыха детей и их оздоровления в информационно-телекоммуникационной сети "Интернет" и формата предоставления информации;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обеспечить формирование программ подготовки вожатых в с</w:t>
      </w:r>
      <w:r>
        <w:t>оответствии с рекомендованными структурой и содержанием программы профессионального обучения по должности "вожатый";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обеспечить создание и развитие региональных ресурсных центров по организации отдыха и оздоровления детей, в том числе в части выполнения фу</w:t>
      </w:r>
      <w:r>
        <w:t>нкции методического сопровождения вожатых;</w:t>
      </w:r>
    </w:p>
    <w:p w:rsidR="00C72A7B" w:rsidRDefault="00715481">
      <w:pPr>
        <w:pStyle w:val="ConsPlusNormal0"/>
        <w:spacing w:before="240"/>
        <w:ind w:firstLine="540"/>
        <w:jc w:val="both"/>
      </w:pPr>
      <w:r>
        <w:t>продолжать организацию работы "горячих линий" по вопросам детского отдыха.</w:t>
      </w:r>
    </w:p>
    <w:p w:rsidR="00C72A7B" w:rsidRDefault="00C72A7B">
      <w:pPr>
        <w:pStyle w:val="ConsPlusNormal0"/>
        <w:jc w:val="both"/>
      </w:pPr>
    </w:p>
    <w:p w:rsidR="00C72A7B" w:rsidRDefault="00C72A7B">
      <w:pPr>
        <w:pStyle w:val="ConsPlusNormal0"/>
        <w:jc w:val="both"/>
      </w:pPr>
    </w:p>
    <w:p w:rsidR="00C72A7B" w:rsidRDefault="00C72A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2A7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81" w:rsidRDefault="00715481">
      <w:r>
        <w:separator/>
      </w:r>
    </w:p>
  </w:endnote>
  <w:endnote w:type="continuationSeparator" w:id="0">
    <w:p w:rsidR="00715481" w:rsidRDefault="007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7B" w:rsidRDefault="00C72A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2A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2A7B" w:rsidRDefault="007154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2A7B" w:rsidRDefault="0071548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2A7B" w:rsidRDefault="007154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5210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5210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2A7B" w:rsidRDefault="0071548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7B" w:rsidRDefault="00C72A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2A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2A7B" w:rsidRDefault="007154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2A7B" w:rsidRDefault="0071548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2A7B" w:rsidRDefault="007154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521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5210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2A7B" w:rsidRDefault="0071548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81" w:rsidRDefault="00715481">
      <w:r>
        <w:separator/>
      </w:r>
    </w:p>
  </w:footnote>
  <w:footnote w:type="continuationSeparator" w:id="0">
    <w:p w:rsidR="00715481" w:rsidRDefault="0071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2A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2A7B" w:rsidRDefault="007154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02.04.2025 N АБ-1204/06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направлении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"Методическими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рекомендац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72A7B" w:rsidRDefault="007154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C72A7B" w:rsidRDefault="00C72A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2A7B" w:rsidRDefault="00C72A7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2A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2A7B" w:rsidRDefault="007154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</w:t>
          </w:r>
          <w:r>
            <w:rPr>
              <w:rFonts w:ascii="Tahoma" w:hAnsi="Tahoma" w:cs="Tahoma"/>
              <w:sz w:val="16"/>
              <w:szCs w:val="16"/>
            </w:rPr>
            <w:t xml:space="preserve"> от 02.04.2025 N АБ-1204/06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"Методическими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рекомендац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72A7B" w:rsidRDefault="007154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C72A7B" w:rsidRDefault="00C72A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2A7B" w:rsidRDefault="00C72A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7B"/>
    <w:rsid w:val="00715481"/>
    <w:rsid w:val="009D5210"/>
    <w:rsid w:val="00C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73228-BB1C-4716-AE05-9EDB316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831&amp;date=22.05.2025" TargetMode="External"/><Relationship Id="rId18" Type="http://schemas.openxmlformats.org/officeDocument/2006/relationships/hyperlink" Target="https://login.consultant.ru/link/?req=doc&amp;base=LAW&amp;n=501092&amp;date=22.05.202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1681&amp;date=22.05.2025&amp;dst=100008&amp;field=134" TargetMode="External"/><Relationship Id="rId17" Type="http://schemas.openxmlformats.org/officeDocument/2006/relationships/hyperlink" Target="https://login.consultant.ru/link/?req=doc&amp;base=LAW&amp;n=502155&amp;date=22.05.2025&amp;dst=100010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170&amp;date=22.05.2025&amp;dst=100012&amp;field=134" TargetMode="External"/><Relationship Id="rId20" Type="http://schemas.openxmlformats.org/officeDocument/2006/relationships/hyperlink" Target="https://info.gosuslugi.ru/docs/section/&#1045;&#1057;&#1053;&#1057;&#1048;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7256&amp;date=22.05.2025&amp;dst=100010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84&amp;date=22.05.2025&amp;dst=100200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6060&amp;date=22.05.2025&amp;dst=100011&amp;field=134" TargetMode="External"/><Relationship Id="rId19" Type="http://schemas.openxmlformats.org/officeDocument/2006/relationships/hyperlink" Target="https://login.consultant.ru/link/?req=doc&amp;base=LAW&amp;n=494984&amp;date=22.05.2025&amp;dst=12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6996&amp;date=22.05.2025&amp;dst=100013&amp;field=134" TargetMode="External"/><Relationship Id="rId14" Type="http://schemas.openxmlformats.org/officeDocument/2006/relationships/hyperlink" Target="https://login.consultant.ru/link/?req=doc&amp;base=LAW&amp;n=494984&amp;date=22.05.2025&amp;dst=100012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02.04.2025 N АБ-1204/06
"О направлении информации"
(вместе с "Методическими рекомендациями по вопросам подготовки к проведению летней оздоровительной кампании 2025 года")</vt:lpstr>
    </vt:vector>
  </TitlesOfParts>
  <Company>КонсультантПлюс Версия 4024.00.50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02.04.2025 N АБ-1204/06
"О направлении информации"
(вместе с "Методическими рекомендациями по вопросам подготовки к проведению летней оздоровительной кампании 2025 года")</dc:title>
  <dc:creator>Елена Борисовна</dc:creator>
  <cp:lastModifiedBy>Администратор безопасности</cp:lastModifiedBy>
  <cp:revision>2</cp:revision>
  <dcterms:created xsi:type="dcterms:W3CDTF">2025-06-06T00:18:00Z</dcterms:created>
  <dcterms:modified xsi:type="dcterms:W3CDTF">2025-06-06T00:18:00Z</dcterms:modified>
</cp:coreProperties>
</file>