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60" w:rsidRDefault="00500060" w:rsidP="00375C26">
      <w:pPr>
        <w:pStyle w:val="1"/>
        <w:ind w:left="-15" w:firstLine="15"/>
        <w:jc w:val="center"/>
        <w:rPr>
          <w:sz w:val="32"/>
          <w:szCs w:val="32"/>
          <w:lang w:val="ru-RU"/>
        </w:rPr>
      </w:pPr>
      <w:r w:rsidRPr="00A53271">
        <w:rPr>
          <w:sz w:val="32"/>
          <w:szCs w:val="32"/>
          <w:lang w:val="ru-RU"/>
        </w:rPr>
        <w:t>ПОРЯДОК ЗАПОЛНЕНИЯ И ВЫХОДА ИЗ ЗАГЛУБЛЕННЫХ И ДРУГИХ</w:t>
      </w:r>
      <w:r w:rsidRPr="00A53271">
        <w:rPr>
          <w:sz w:val="32"/>
          <w:szCs w:val="32"/>
          <w:u w:val="none" w:color="000000"/>
          <w:lang w:val="ru-RU"/>
        </w:rPr>
        <w:t xml:space="preserve"> </w:t>
      </w:r>
      <w:r w:rsidRPr="00A53271">
        <w:rPr>
          <w:sz w:val="32"/>
          <w:szCs w:val="32"/>
          <w:lang w:val="ru-RU"/>
        </w:rPr>
        <w:t>ПОМЕЩЕНИЙ ПОДЗЕМНОГО ПРОСТРАНСТВА</w:t>
      </w:r>
    </w:p>
    <w:p w:rsidR="00A53271" w:rsidRPr="00A53271" w:rsidRDefault="00A53271" w:rsidP="00A53271">
      <w:pPr>
        <w:rPr>
          <w:lang w:val="ru-RU"/>
        </w:rPr>
      </w:pPr>
    </w:p>
    <w:p w:rsidR="00500060" w:rsidRPr="00375C26" w:rsidRDefault="00375C26" w:rsidP="00A53271">
      <w:pPr>
        <w:spacing w:after="0" w:line="259" w:lineRule="auto"/>
        <w:ind w:left="10" w:right="8" w:firstLine="557"/>
        <w:rPr>
          <w:color w:val="1F4E79" w:themeColor="accent1" w:themeShade="80"/>
          <w:lang w:val="ru-RU"/>
        </w:rPr>
      </w:pPr>
      <w:r w:rsidRPr="00D77109">
        <w:rPr>
          <w:noProof/>
          <w:lang w:val="ru-RU" w:eastAsia="ru-RU"/>
        </w:rPr>
        <w:drawing>
          <wp:inline distT="0" distB="0" distL="0" distR="0" wp14:anchorId="42690DAA" wp14:editId="533E19C9">
            <wp:extent cx="342900" cy="342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060" w:rsidRPr="00375C26">
        <w:rPr>
          <w:b/>
          <w:color w:val="1F4E79" w:themeColor="accent1" w:themeShade="80"/>
          <w:lang w:val="ru-RU"/>
        </w:rPr>
        <w:t>По пути к укрытию и при входе в него необходимо соблюдать строгий порядок:</w:t>
      </w:r>
      <w:r w:rsidR="00500060" w:rsidRPr="00375C26">
        <w:rPr>
          <w:color w:val="1F4E79" w:themeColor="accent1" w:themeShade="80"/>
          <w:lang w:val="ru-RU"/>
        </w:rPr>
        <w:t xml:space="preserve">  </w:t>
      </w:r>
    </w:p>
    <w:p w:rsidR="00500060" w:rsidRPr="00A53271" w:rsidRDefault="00500060" w:rsidP="00A53271">
      <w:pPr>
        <w:numPr>
          <w:ilvl w:val="0"/>
          <w:numId w:val="5"/>
        </w:numPr>
        <w:tabs>
          <w:tab w:val="left" w:pos="851"/>
        </w:tabs>
        <w:ind w:left="10" w:right="3" w:firstLine="557"/>
        <w:rPr>
          <w:sz w:val="27"/>
          <w:szCs w:val="27"/>
        </w:rPr>
      </w:pPr>
      <w:r w:rsidRPr="00A53271">
        <w:rPr>
          <w:sz w:val="27"/>
          <w:szCs w:val="27"/>
          <w:lang w:val="ru-RU"/>
        </w:rPr>
        <w:t>не торопиться</w:t>
      </w:r>
      <w:r w:rsidRPr="00A53271">
        <w:rPr>
          <w:sz w:val="27"/>
          <w:szCs w:val="27"/>
        </w:rPr>
        <w:t xml:space="preserve">; </w:t>
      </w:r>
    </w:p>
    <w:p w:rsidR="00500060" w:rsidRPr="00A53271" w:rsidRDefault="00500060" w:rsidP="00A53271">
      <w:pPr>
        <w:numPr>
          <w:ilvl w:val="0"/>
          <w:numId w:val="5"/>
        </w:numPr>
        <w:tabs>
          <w:tab w:val="left" w:pos="851"/>
        </w:tabs>
        <w:ind w:left="10" w:right="3" w:firstLine="557"/>
        <w:rPr>
          <w:sz w:val="27"/>
          <w:szCs w:val="27"/>
        </w:rPr>
      </w:pPr>
      <w:r w:rsidRPr="00A53271">
        <w:rPr>
          <w:sz w:val="27"/>
          <w:szCs w:val="27"/>
          <w:lang w:val="ru-RU"/>
        </w:rPr>
        <w:t>не обгонять впереди идущих</w:t>
      </w:r>
      <w:r w:rsidRPr="00A53271">
        <w:rPr>
          <w:sz w:val="27"/>
          <w:szCs w:val="27"/>
        </w:rPr>
        <w:t xml:space="preserve">. </w:t>
      </w:r>
    </w:p>
    <w:p w:rsidR="00500060" w:rsidRPr="00A53271" w:rsidRDefault="00500060" w:rsidP="00A53271">
      <w:pPr>
        <w:ind w:left="10" w:right="3" w:firstLine="557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При необходимости окажите помощь детям, престарелым, инвалидам и другим маломобильным категориям граждан. </w:t>
      </w:r>
    </w:p>
    <w:p w:rsidR="00500060" w:rsidRPr="00A53271" w:rsidRDefault="00500060" w:rsidP="00A53271">
      <w:pPr>
        <w:ind w:left="10" w:right="3" w:firstLine="557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Выполняйте указания старшего по укрытию и другого персонала группы по обслуживанию укрытий (обозначены нарукавной повязкой или </w:t>
      </w:r>
      <w:proofErr w:type="spellStart"/>
      <w:r w:rsidRPr="00A53271">
        <w:rPr>
          <w:sz w:val="27"/>
          <w:szCs w:val="27"/>
          <w:lang w:val="ru-RU"/>
        </w:rPr>
        <w:t>бейджем</w:t>
      </w:r>
      <w:proofErr w:type="spellEnd"/>
      <w:r w:rsidRPr="00A53271">
        <w:rPr>
          <w:sz w:val="27"/>
          <w:szCs w:val="27"/>
          <w:lang w:val="ru-RU"/>
        </w:rPr>
        <w:t xml:space="preserve">). </w:t>
      </w:r>
    </w:p>
    <w:p w:rsidR="00500060" w:rsidRPr="00A53271" w:rsidRDefault="00500060" w:rsidP="00A53271">
      <w:pPr>
        <w:ind w:left="10" w:right="3" w:firstLine="557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Войдя в помещение, следует без суеты занять свободное место. </w:t>
      </w:r>
    </w:p>
    <w:p w:rsidR="00500060" w:rsidRDefault="00500060" w:rsidP="00A53271">
      <w:pPr>
        <w:ind w:left="10" w:right="3" w:firstLine="557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При заполнении заглубленных и других помещений подземного пространства закрытие наружных дверей производится по команде старшего по укрытию. </w:t>
      </w:r>
    </w:p>
    <w:p w:rsidR="00A53271" w:rsidRPr="00A53271" w:rsidRDefault="00A53271" w:rsidP="00A53271">
      <w:pPr>
        <w:ind w:left="10" w:right="3" w:firstLine="557"/>
        <w:rPr>
          <w:sz w:val="27"/>
          <w:szCs w:val="27"/>
          <w:lang w:val="ru-RU"/>
        </w:rPr>
      </w:pPr>
    </w:p>
    <w:p w:rsidR="00500060" w:rsidRPr="0057366B" w:rsidRDefault="00500060" w:rsidP="00A53271">
      <w:pPr>
        <w:spacing w:after="31" w:line="259" w:lineRule="auto"/>
        <w:ind w:left="10" w:right="1" w:hanging="10"/>
        <w:jc w:val="center"/>
        <w:rPr>
          <w:lang w:val="ru-RU"/>
        </w:rPr>
      </w:pPr>
      <w:r w:rsidRPr="00D77109">
        <w:rPr>
          <w:noProof/>
          <w:lang w:val="ru-RU" w:eastAsia="ru-RU"/>
        </w:rPr>
        <w:drawing>
          <wp:inline distT="0" distB="0" distL="0" distR="0">
            <wp:extent cx="409575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66B">
        <w:rPr>
          <w:b/>
          <w:color w:val="1F3864"/>
          <w:lang w:val="ru-RU"/>
        </w:rPr>
        <w:t>Правила пребывания (поведения) укрываемых в заглубленных и</w:t>
      </w:r>
    </w:p>
    <w:p w:rsidR="00500060" w:rsidRPr="0057366B" w:rsidRDefault="00500060" w:rsidP="00A53271">
      <w:pPr>
        <w:pStyle w:val="2"/>
        <w:spacing w:after="25" w:line="261" w:lineRule="auto"/>
        <w:ind w:left="-5" w:right="0"/>
        <w:rPr>
          <w:lang w:val="ru-RU"/>
        </w:rPr>
      </w:pPr>
      <w:r w:rsidRPr="0057366B">
        <w:rPr>
          <w:lang w:val="ru-RU"/>
        </w:rPr>
        <w:t>других помещениях подземного пространства</w:t>
      </w:r>
    </w:p>
    <w:p w:rsidR="00500060" w:rsidRPr="00A53271" w:rsidRDefault="00500060" w:rsidP="00A53271">
      <w:pPr>
        <w:spacing w:after="0" w:line="280" w:lineRule="auto"/>
        <w:ind w:right="0" w:firstLine="567"/>
        <w:rPr>
          <w:sz w:val="27"/>
          <w:szCs w:val="27"/>
          <w:lang w:val="ru-RU"/>
        </w:rPr>
      </w:pPr>
      <w:r w:rsidRPr="00A53271">
        <w:rPr>
          <w:b/>
          <w:sz w:val="27"/>
          <w:szCs w:val="27"/>
          <w:lang w:val="ru-RU"/>
        </w:rPr>
        <w:t>Укрываемые</w:t>
      </w:r>
      <w:r w:rsidRPr="00A53271">
        <w:rPr>
          <w:sz w:val="27"/>
          <w:szCs w:val="27"/>
          <w:lang w:val="ru-RU"/>
        </w:rPr>
        <w:t xml:space="preserve"> в заглубленных и других помещениях подземного пространства </w:t>
      </w:r>
      <w:r w:rsidRPr="00A53271">
        <w:rPr>
          <w:b/>
          <w:sz w:val="27"/>
          <w:szCs w:val="27"/>
          <w:lang w:val="ru-RU"/>
        </w:rPr>
        <w:t>обязаны строго соблюдать основные правила поведения</w:t>
      </w:r>
      <w:r w:rsidRPr="00A53271">
        <w:rPr>
          <w:sz w:val="27"/>
          <w:szCs w:val="27"/>
          <w:lang w:val="ru-RU"/>
        </w:rPr>
        <w:t xml:space="preserve">: </w:t>
      </w:r>
    </w:p>
    <w:p w:rsidR="00500060" w:rsidRPr="00A53271" w:rsidRDefault="00500060" w:rsidP="00A53271">
      <w:pPr>
        <w:numPr>
          <w:ilvl w:val="0"/>
          <w:numId w:val="2"/>
        </w:numPr>
        <w:tabs>
          <w:tab w:val="left" w:pos="993"/>
        </w:tabs>
        <w:ind w:right="3" w:firstLine="567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Спокойно сидеть на своих местах, не допускать случаев паники и нарушений общественного порядка. При частичных разрушениях заглубленного или другого помещения подземного пространства (завал выходов, разрушение стены и т.п.) необходимо сохранять спокойствие, ожидая указаний старшего по укрытию. В случае необходимости, укрывающиеся должны оказывать посильную помощь в выполнении работ по разборке заваленных выходов, вскрытию лазов и пр. </w:t>
      </w:r>
    </w:p>
    <w:p w:rsidR="00500060" w:rsidRPr="00A53271" w:rsidRDefault="00500060" w:rsidP="00A53271">
      <w:pPr>
        <w:numPr>
          <w:ilvl w:val="0"/>
          <w:numId w:val="2"/>
        </w:numPr>
        <w:tabs>
          <w:tab w:val="left" w:pos="993"/>
        </w:tabs>
        <w:ind w:right="3" w:firstLine="567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Поддерживать чистоту и порядок в помещениях. В помещениях для укрываемых ежедневно производится 2-х разовая уборка помещений силами укрываемых. Пол в помещениях необходимо периодически смачивать водой. </w:t>
      </w:r>
    </w:p>
    <w:p w:rsidR="00500060" w:rsidRPr="00A53271" w:rsidRDefault="00500060" w:rsidP="00A53271">
      <w:pPr>
        <w:numPr>
          <w:ilvl w:val="0"/>
          <w:numId w:val="2"/>
        </w:numPr>
        <w:tabs>
          <w:tab w:val="left" w:pos="993"/>
        </w:tabs>
        <w:ind w:right="3" w:firstLine="567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Оказывать помощь детям, престарелым, инвалидам и другим маломобильным категориям граждан. </w:t>
      </w:r>
    </w:p>
    <w:p w:rsidR="00500060" w:rsidRPr="00A53271" w:rsidRDefault="00500060" w:rsidP="00A53271">
      <w:pPr>
        <w:numPr>
          <w:ilvl w:val="0"/>
          <w:numId w:val="2"/>
        </w:numPr>
        <w:tabs>
          <w:tab w:val="left" w:pos="993"/>
        </w:tabs>
        <w:ind w:right="3" w:firstLine="567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В случае отключения освещения оставаться на местах, сохранять спокойствие и ждать, когда будет включен свет или по указанию старшего по укрытию будут зажжены фонари и свечи. При пользовании источниками света с открытым пламенем (керосиновыми лампами, свечами) их следует ставить ближе к вытяжным отверстиям. </w:t>
      </w:r>
    </w:p>
    <w:p w:rsidR="00500060" w:rsidRPr="00A53271" w:rsidRDefault="00500060" w:rsidP="00A53271">
      <w:pPr>
        <w:numPr>
          <w:ilvl w:val="0"/>
          <w:numId w:val="2"/>
        </w:numPr>
        <w:tabs>
          <w:tab w:val="left" w:pos="993"/>
        </w:tabs>
        <w:ind w:right="3" w:firstLine="567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Соблюдать установленный порядок приёма пищи (2-3 раза в сутки при выключенной приточной вентиляции (если на системе вентиляции отсутствует фильтр)). </w:t>
      </w:r>
    </w:p>
    <w:p w:rsidR="00500060" w:rsidRPr="00A53271" w:rsidRDefault="00500060" w:rsidP="00A53271">
      <w:pPr>
        <w:numPr>
          <w:ilvl w:val="0"/>
          <w:numId w:val="2"/>
        </w:numPr>
        <w:tabs>
          <w:tab w:val="left" w:pos="993"/>
        </w:tabs>
        <w:ind w:right="3" w:firstLine="567"/>
        <w:rPr>
          <w:sz w:val="27"/>
          <w:szCs w:val="27"/>
        </w:rPr>
      </w:pPr>
      <w:r w:rsidRPr="00A53271">
        <w:rPr>
          <w:sz w:val="27"/>
          <w:szCs w:val="27"/>
          <w:lang w:val="ru-RU"/>
        </w:rPr>
        <w:t>Соблюдать требования пожарной безопасности</w:t>
      </w:r>
      <w:r w:rsidRPr="00A53271">
        <w:rPr>
          <w:sz w:val="27"/>
          <w:szCs w:val="27"/>
        </w:rPr>
        <w:t xml:space="preserve">. </w:t>
      </w:r>
    </w:p>
    <w:p w:rsidR="00500060" w:rsidRPr="00A53271" w:rsidRDefault="00500060" w:rsidP="00A53271">
      <w:pPr>
        <w:numPr>
          <w:ilvl w:val="0"/>
          <w:numId w:val="2"/>
        </w:numPr>
        <w:tabs>
          <w:tab w:val="left" w:pos="1134"/>
        </w:tabs>
        <w:ind w:right="3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lastRenderedPageBreak/>
        <w:t xml:space="preserve">В помещениях рекомендуется: проводить беседы, чтение вслух, слушать радиопередачи, играть в тихие игры. </w:t>
      </w:r>
    </w:p>
    <w:p w:rsidR="00500060" w:rsidRPr="00A53271" w:rsidRDefault="00500060" w:rsidP="00A53271">
      <w:pPr>
        <w:tabs>
          <w:tab w:val="left" w:pos="851"/>
          <w:tab w:val="left" w:pos="1134"/>
        </w:tabs>
        <w:ind w:right="3" w:firstLine="709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>А также:</w:t>
      </w:r>
    </w:p>
    <w:p w:rsidR="00500060" w:rsidRPr="00A53271" w:rsidRDefault="00500060" w:rsidP="00A53271">
      <w:pPr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right="3" w:firstLine="709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самостоятельно включать и выключать освещение; </w:t>
      </w:r>
    </w:p>
    <w:p w:rsidR="00500060" w:rsidRPr="00A53271" w:rsidRDefault="00500060" w:rsidP="00A53271">
      <w:pPr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right="3" w:firstLine="709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брать и пользоваться инструментом, инженерными агрегатами без указания дежурных или старшего по укрытию; </w:t>
      </w:r>
    </w:p>
    <w:p w:rsidR="00375C26" w:rsidRPr="00A53271" w:rsidRDefault="00500060" w:rsidP="00A53271">
      <w:pPr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right="3" w:firstLine="709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без указания дежурных или старшего по укрытию входить в технические помещения, включать (выключать) рубильники, оборудование, прикасаться к электрооборудованию, к запорной арматуре систем водоснабжения, канализации, теплоснабжения, к дверным затворам и другому оборудованию; </w:t>
      </w:r>
    </w:p>
    <w:p w:rsidR="00500060" w:rsidRDefault="00500060" w:rsidP="00A53271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right="3" w:firstLine="709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самостоятельно выходить из помещений. </w:t>
      </w:r>
    </w:p>
    <w:p w:rsidR="00A53271" w:rsidRPr="00A53271" w:rsidRDefault="00A53271" w:rsidP="00A53271">
      <w:pPr>
        <w:pStyle w:val="a3"/>
        <w:tabs>
          <w:tab w:val="left" w:pos="709"/>
          <w:tab w:val="left" w:pos="851"/>
          <w:tab w:val="left" w:pos="1134"/>
        </w:tabs>
        <w:ind w:left="709" w:right="3" w:firstLine="0"/>
        <w:rPr>
          <w:sz w:val="27"/>
          <w:szCs w:val="27"/>
          <w:lang w:val="ru-RU"/>
        </w:rPr>
      </w:pPr>
    </w:p>
    <w:p w:rsidR="00500060" w:rsidRPr="0057366B" w:rsidRDefault="00500060" w:rsidP="00A53271">
      <w:pPr>
        <w:spacing w:after="31" w:line="259" w:lineRule="auto"/>
        <w:ind w:left="10" w:right="1" w:hanging="10"/>
        <w:jc w:val="center"/>
        <w:rPr>
          <w:lang w:val="ru-RU"/>
        </w:rPr>
      </w:pPr>
      <w:r w:rsidRPr="00D77109">
        <w:rPr>
          <w:noProof/>
          <w:lang w:val="ru-RU" w:eastAsia="ru-RU"/>
        </w:rPr>
        <w:drawing>
          <wp:inline distT="0" distB="0" distL="0" distR="0">
            <wp:extent cx="409575" cy="409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66B">
        <w:rPr>
          <w:b/>
          <w:color w:val="1F3864"/>
          <w:lang w:val="ru-RU"/>
        </w:rPr>
        <w:t>Порядок выхода из заглубленных и других помещений подземного</w:t>
      </w:r>
    </w:p>
    <w:p w:rsidR="00500060" w:rsidRPr="0057366B" w:rsidRDefault="00500060" w:rsidP="00A53271">
      <w:pPr>
        <w:pStyle w:val="2"/>
        <w:spacing w:line="261" w:lineRule="auto"/>
        <w:ind w:left="-5" w:right="0"/>
        <w:rPr>
          <w:lang w:val="ru-RU"/>
        </w:rPr>
      </w:pPr>
      <w:r w:rsidRPr="0057366B">
        <w:rPr>
          <w:lang w:val="ru-RU"/>
        </w:rPr>
        <w:t>пространства</w:t>
      </w:r>
    </w:p>
    <w:p w:rsidR="00500060" w:rsidRPr="00A53271" w:rsidRDefault="00A53271" w:rsidP="00A53271">
      <w:pPr>
        <w:spacing w:after="0" w:line="259" w:lineRule="auto"/>
        <w:ind w:left="10" w:right="-2" w:firstLine="699"/>
        <w:rPr>
          <w:sz w:val="27"/>
          <w:szCs w:val="27"/>
          <w:lang w:val="ru-RU"/>
        </w:rPr>
      </w:pPr>
      <w:r w:rsidRPr="00D77109">
        <w:rPr>
          <w:noProof/>
          <w:lang w:val="ru-RU" w:eastAsia="ru-RU"/>
        </w:rPr>
        <w:drawing>
          <wp:inline distT="0" distB="0" distL="0" distR="0" wp14:anchorId="54347FA4" wp14:editId="7D11A0D3">
            <wp:extent cx="342900" cy="342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060" w:rsidRPr="00A53271">
        <w:rPr>
          <w:b/>
          <w:sz w:val="27"/>
          <w:szCs w:val="27"/>
          <w:lang w:val="ru-RU"/>
        </w:rPr>
        <w:t xml:space="preserve">После получения сигнала </w:t>
      </w:r>
      <w:r w:rsidR="00500060" w:rsidRPr="00A53271">
        <w:rPr>
          <w:b/>
          <w:color w:val="FF0000"/>
          <w:sz w:val="27"/>
          <w:szCs w:val="27"/>
          <w:lang w:val="ru-RU"/>
        </w:rPr>
        <w:t>«ВНИМАНИЕ ВСЕМ!»</w:t>
      </w:r>
      <w:r w:rsidR="00500060" w:rsidRPr="00A53271">
        <w:rPr>
          <w:sz w:val="27"/>
          <w:szCs w:val="27"/>
          <w:lang w:val="ru-RU"/>
        </w:rPr>
        <w:t xml:space="preserve"> с информацией об отбое воздушной тревоги нельзя выходить из заглубленных и других помещений подземного пространства без разрешения старшего по укрытию до того, как будет установлена безопасность выхода и возможность спокойного возвращения укрывающихся по домам. </w:t>
      </w:r>
    </w:p>
    <w:p w:rsidR="00500060" w:rsidRPr="00A53271" w:rsidRDefault="00500060" w:rsidP="00375C26">
      <w:pPr>
        <w:spacing w:after="25" w:line="261" w:lineRule="auto"/>
        <w:ind w:left="-15" w:right="0" w:firstLine="708"/>
        <w:rPr>
          <w:sz w:val="27"/>
          <w:szCs w:val="27"/>
          <w:lang w:val="ru-RU"/>
        </w:rPr>
      </w:pPr>
      <w:r w:rsidRPr="00A53271">
        <w:rPr>
          <w:noProof/>
          <w:sz w:val="27"/>
          <w:szCs w:val="27"/>
          <w:lang w:val="ru-RU" w:eastAsia="ru-RU"/>
        </w:rPr>
        <w:drawing>
          <wp:inline distT="0" distB="0" distL="0" distR="0">
            <wp:extent cx="342900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271">
        <w:rPr>
          <w:b/>
          <w:color w:val="1F3864"/>
          <w:sz w:val="27"/>
          <w:szCs w:val="27"/>
          <w:lang w:val="ru-RU"/>
        </w:rPr>
        <w:t xml:space="preserve">Выход </w:t>
      </w:r>
      <w:r w:rsidRPr="00A53271">
        <w:rPr>
          <w:b/>
          <w:color w:val="1F3864"/>
          <w:sz w:val="27"/>
          <w:szCs w:val="27"/>
          <w:lang w:val="ru-RU"/>
        </w:rPr>
        <w:tab/>
        <w:t xml:space="preserve">из </w:t>
      </w:r>
      <w:r w:rsidRPr="00A53271">
        <w:rPr>
          <w:b/>
          <w:color w:val="1F3864"/>
          <w:sz w:val="27"/>
          <w:szCs w:val="27"/>
          <w:lang w:val="ru-RU"/>
        </w:rPr>
        <w:tab/>
        <w:t xml:space="preserve">заглубленных </w:t>
      </w:r>
      <w:r w:rsidRPr="00A53271">
        <w:rPr>
          <w:b/>
          <w:color w:val="1F3864"/>
          <w:sz w:val="27"/>
          <w:szCs w:val="27"/>
          <w:lang w:val="ru-RU"/>
        </w:rPr>
        <w:tab/>
        <w:t xml:space="preserve">и </w:t>
      </w:r>
      <w:r w:rsidRPr="00A53271">
        <w:rPr>
          <w:b/>
          <w:color w:val="1F3864"/>
          <w:sz w:val="27"/>
          <w:szCs w:val="27"/>
          <w:lang w:val="ru-RU"/>
        </w:rPr>
        <w:tab/>
        <w:t xml:space="preserve">других </w:t>
      </w:r>
      <w:r w:rsidRPr="00A53271">
        <w:rPr>
          <w:b/>
          <w:color w:val="1F3864"/>
          <w:sz w:val="27"/>
          <w:szCs w:val="27"/>
          <w:lang w:val="ru-RU"/>
        </w:rPr>
        <w:tab/>
        <w:t xml:space="preserve">помещений </w:t>
      </w:r>
      <w:r w:rsidRPr="00A53271">
        <w:rPr>
          <w:b/>
          <w:color w:val="1F3864"/>
          <w:sz w:val="27"/>
          <w:szCs w:val="27"/>
          <w:lang w:val="ru-RU"/>
        </w:rPr>
        <w:tab/>
        <w:t xml:space="preserve">подземного пространства не разрешается, если получена информация о наличии вблизи укрытия: </w:t>
      </w:r>
    </w:p>
    <w:p w:rsidR="00500060" w:rsidRPr="00A53271" w:rsidRDefault="00500060" w:rsidP="00A53271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-142" w:right="3" w:firstLine="851"/>
        <w:rPr>
          <w:sz w:val="27"/>
          <w:szCs w:val="27"/>
        </w:rPr>
      </w:pPr>
      <w:r w:rsidRPr="00A53271">
        <w:rPr>
          <w:sz w:val="27"/>
          <w:szCs w:val="27"/>
          <w:lang w:val="ru-RU"/>
        </w:rPr>
        <w:t>неразорвавшихся боеприпасов;</w:t>
      </w:r>
      <w:r w:rsidRPr="00A53271">
        <w:rPr>
          <w:sz w:val="27"/>
          <w:szCs w:val="27"/>
        </w:rPr>
        <w:t xml:space="preserve"> </w:t>
      </w:r>
    </w:p>
    <w:p w:rsidR="00500060" w:rsidRPr="00A53271" w:rsidRDefault="00500060" w:rsidP="00A53271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-142" w:right="3" w:firstLine="851"/>
        <w:rPr>
          <w:sz w:val="27"/>
          <w:szCs w:val="27"/>
        </w:rPr>
      </w:pPr>
      <w:r w:rsidRPr="00A53271">
        <w:rPr>
          <w:sz w:val="27"/>
          <w:szCs w:val="27"/>
          <w:lang w:val="ru-RU"/>
        </w:rPr>
        <w:t>пожаров</w:t>
      </w:r>
      <w:r w:rsidRPr="00A53271">
        <w:rPr>
          <w:sz w:val="27"/>
          <w:szCs w:val="27"/>
        </w:rPr>
        <w:t xml:space="preserve">; </w:t>
      </w:r>
    </w:p>
    <w:p w:rsidR="00500060" w:rsidRPr="00A53271" w:rsidRDefault="00500060" w:rsidP="00A53271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-142" w:right="3" w:firstLine="851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разрушения здания, в котором расположено заглубленное и другое помещение подземного пространства. </w:t>
      </w:r>
    </w:p>
    <w:p w:rsidR="00500060" w:rsidRPr="00A53271" w:rsidRDefault="00A53271" w:rsidP="00A53271">
      <w:pPr>
        <w:tabs>
          <w:tab w:val="center" w:pos="1420"/>
          <w:tab w:val="center" w:pos="3189"/>
          <w:tab w:val="center" w:pos="4377"/>
          <w:tab w:val="center" w:pos="5684"/>
          <w:tab w:val="center" w:pos="6935"/>
          <w:tab w:val="center" w:pos="7788"/>
          <w:tab w:val="right" w:pos="9933"/>
        </w:tabs>
        <w:spacing w:after="0" w:line="259" w:lineRule="auto"/>
        <w:ind w:right="0" w:firstLine="709"/>
        <w:rPr>
          <w:sz w:val="27"/>
          <w:szCs w:val="27"/>
          <w:lang w:val="ru-RU"/>
        </w:rPr>
      </w:pPr>
      <w:r w:rsidRPr="00A53271">
        <w:rPr>
          <w:noProof/>
          <w:sz w:val="27"/>
          <w:szCs w:val="27"/>
          <w:lang w:val="ru-RU" w:eastAsia="ru-RU"/>
        </w:rPr>
        <w:drawing>
          <wp:inline distT="0" distB="0" distL="0" distR="0" wp14:anchorId="59842A7F" wp14:editId="3E5F1E22">
            <wp:extent cx="409575" cy="409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060" w:rsidRPr="00A53271">
        <w:rPr>
          <w:rFonts w:ascii="Calibri" w:eastAsia="Calibri" w:hAnsi="Calibri" w:cs="Calibri"/>
          <w:sz w:val="27"/>
          <w:szCs w:val="27"/>
          <w:lang w:val="ru-RU"/>
        </w:rPr>
        <w:tab/>
      </w:r>
      <w:r w:rsidR="00500060" w:rsidRPr="00A53271">
        <w:rPr>
          <w:sz w:val="27"/>
          <w:szCs w:val="27"/>
          <w:lang w:val="ru-RU"/>
        </w:rPr>
        <w:t xml:space="preserve">Вывод </w:t>
      </w:r>
      <w:r w:rsidR="00500060" w:rsidRPr="00A53271">
        <w:rPr>
          <w:sz w:val="27"/>
          <w:szCs w:val="27"/>
          <w:lang w:val="ru-RU"/>
        </w:rPr>
        <w:tab/>
        <w:t xml:space="preserve">укрываемых </w:t>
      </w:r>
      <w:r w:rsidR="00500060" w:rsidRPr="00A53271">
        <w:rPr>
          <w:sz w:val="27"/>
          <w:szCs w:val="27"/>
          <w:lang w:val="ru-RU"/>
        </w:rPr>
        <w:tab/>
        <w:t xml:space="preserve">из </w:t>
      </w:r>
      <w:r w:rsidR="00500060" w:rsidRPr="00A53271">
        <w:rPr>
          <w:sz w:val="27"/>
          <w:szCs w:val="27"/>
          <w:lang w:val="ru-RU"/>
        </w:rPr>
        <w:tab/>
        <w:t>заглу</w:t>
      </w:r>
      <w:r>
        <w:rPr>
          <w:sz w:val="27"/>
          <w:szCs w:val="27"/>
          <w:lang w:val="ru-RU"/>
        </w:rPr>
        <w:t xml:space="preserve">бленного </w:t>
      </w:r>
      <w:r>
        <w:rPr>
          <w:sz w:val="27"/>
          <w:szCs w:val="27"/>
          <w:lang w:val="ru-RU"/>
        </w:rPr>
        <w:tab/>
        <w:t xml:space="preserve">и </w:t>
      </w:r>
      <w:r>
        <w:rPr>
          <w:sz w:val="27"/>
          <w:szCs w:val="27"/>
          <w:lang w:val="ru-RU"/>
        </w:rPr>
        <w:tab/>
        <w:t xml:space="preserve">другого </w:t>
      </w:r>
      <w:r>
        <w:rPr>
          <w:sz w:val="27"/>
          <w:szCs w:val="27"/>
          <w:lang w:val="ru-RU"/>
        </w:rPr>
        <w:tab/>
        <w:t xml:space="preserve">помещения </w:t>
      </w:r>
      <w:r w:rsidR="00500060" w:rsidRPr="00A53271">
        <w:rPr>
          <w:sz w:val="27"/>
          <w:szCs w:val="27"/>
          <w:lang w:val="ru-RU"/>
        </w:rPr>
        <w:t>подземного пространства производится по указ</w:t>
      </w:r>
      <w:r>
        <w:rPr>
          <w:sz w:val="27"/>
          <w:szCs w:val="27"/>
          <w:lang w:val="ru-RU"/>
        </w:rPr>
        <w:t>анию старшего по укрытию после с</w:t>
      </w:r>
      <w:r w:rsidR="00500060" w:rsidRPr="00A53271">
        <w:rPr>
          <w:sz w:val="27"/>
          <w:szCs w:val="27"/>
          <w:lang w:val="ru-RU"/>
        </w:rPr>
        <w:t xml:space="preserve">оответствующего сигнала или в случае аварийного состояния сооружения, угрожающего жизни людей. </w:t>
      </w:r>
    </w:p>
    <w:p w:rsidR="00500060" w:rsidRPr="00A53271" w:rsidRDefault="00500060" w:rsidP="00A53271">
      <w:pPr>
        <w:ind w:right="3" w:firstLine="709"/>
        <w:rPr>
          <w:sz w:val="27"/>
          <w:szCs w:val="27"/>
          <w:lang w:val="ru-RU"/>
        </w:rPr>
      </w:pPr>
      <w:r w:rsidRPr="00A53271">
        <w:rPr>
          <w:sz w:val="27"/>
          <w:szCs w:val="27"/>
          <w:lang w:val="ru-RU"/>
        </w:rPr>
        <w:t xml:space="preserve">Эвакуация укрываемых из заглубленного и другого помещения подземного пространства производится в следующей последовательности: сначала на поверхность выходят несколько человек, чтобы оказать помощь укрываемым, которые не могут выйти самостоятельно – пострадавшие, престарелые и дети, затем эвакуируются все остальные. </w:t>
      </w:r>
    </w:p>
    <w:p w:rsidR="003E7C6F" w:rsidRPr="00500060" w:rsidRDefault="003E7C6F">
      <w:pPr>
        <w:rPr>
          <w:lang w:val="ru-RU"/>
        </w:rPr>
      </w:pPr>
      <w:bookmarkStart w:id="0" w:name="_GoBack"/>
      <w:bookmarkEnd w:id="0"/>
    </w:p>
    <w:sectPr w:rsidR="003E7C6F" w:rsidRPr="00500060" w:rsidSect="0050006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F04F8"/>
    <w:multiLevelType w:val="hybridMultilevel"/>
    <w:tmpl w:val="A0BA9DC2"/>
    <w:lvl w:ilvl="0" w:tplc="DC80B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95421"/>
    <w:multiLevelType w:val="hybridMultilevel"/>
    <w:tmpl w:val="973444A2"/>
    <w:lvl w:ilvl="0" w:tplc="53740A7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6C8D3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147C8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4C8D5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BE55E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6A033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062E0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B8210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80B19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B57C9B"/>
    <w:multiLevelType w:val="hybridMultilevel"/>
    <w:tmpl w:val="4FD4DA26"/>
    <w:lvl w:ilvl="0" w:tplc="88C67C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A2B8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441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4E3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36CB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CA9A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14DB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1EC8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FA02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F6958"/>
    <w:multiLevelType w:val="hybridMultilevel"/>
    <w:tmpl w:val="60A8AC1E"/>
    <w:lvl w:ilvl="0" w:tplc="65F4A76C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966B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826E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0A4F7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26CAD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506BB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A7EA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C618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08386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4064B0"/>
    <w:multiLevelType w:val="hybridMultilevel"/>
    <w:tmpl w:val="FAC0657C"/>
    <w:lvl w:ilvl="0" w:tplc="DC80B2EC">
      <w:start w:val="1"/>
      <w:numFmt w:val="bullet"/>
      <w:lvlText w:val="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966B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826E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0A4F7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26CAD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506BB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A7EA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C618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08386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DB4A3B"/>
    <w:multiLevelType w:val="hybridMultilevel"/>
    <w:tmpl w:val="10B2F64E"/>
    <w:lvl w:ilvl="0" w:tplc="DC80B2EC">
      <w:start w:val="1"/>
      <w:numFmt w:val="bullet"/>
      <w:lvlText w:val="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9A361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276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729CB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5ECB2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DC94C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92EB1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EE04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3A695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854DA9"/>
    <w:multiLevelType w:val="hybridMultilevel"/>
    <w:tmpl w:val="05807DC6"/>
    <w:lvl w:ilvl="0" w:tplc="AD60D43A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9A361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276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729CB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5ECB2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DC94C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92EB1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EE04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3A695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60"/>
    <w:rsid w:val="00375C26"/>
    <w:rsid w:val="003E7C6F"/>
    <w:rsid w:val="00500060"/>
    <w:rsid w:val="00A5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C2BE"/>
  <w15:chartTrackingRefBased/>
  <w15:docId w15:val="{DA03E9C9-F465-471C-A806-D2EC45BD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60"/>
    <w:pPr>
      <w:spacing w:after="15" w:line="268" w:lineRule="auto"/>
      <w:ind w:right="10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500060"/>
    <w:pPr>
      <w:keepNext/>
      <w:keepLines/>
      <w:spacing w:after="0" w:line="271" w:lineRule="auto"/>
      <w:ind w:left="718" w:hanging="10"/>
      <w:outlineLvl w:val="0"/>
    </w:pPr>
    <w:rPr>
      <w:rFonts w:ascii="Times New Roman" w:eastAsia="Times New Roman" w:hAnsi="Times New Roman" w:cs="Times New Roman"/>
      <w:b/>
      <w:color w:val="1F3864"/>
      <w:sz w:val="28"/>
      <w:u w:val="single" w:color="1F3864"/>
      <w:lang w:val="en-US"/>
    </w:rPr>
  </w:style>
  <w:style w:type="paragraph" w:styleId="2">
    <w:name w:val="heading 2"/>
    <w:next w:val="a"/>
    <w:link w:val="20"/>
    <w:uiPriority w:val="9"/>
    <w:unhideWhenUsed/>
    <w:qFormat/>
    <w:rsid w:val="00500060"/>
    <w:pPr>
      <w:keepNext/>
      <w:keepLines/>
      <w:spacing w:after="0"/>
      <w:ind w:left="10" w:right="10" w:hanging="10"/>
      <w:jc w:val="center"/>
      <w:outlineLvl w:val="1"/>
    </w:pPr>
    <w:rPr>
      <w:rFonts w:ascii="Times New Roman" w:eastAsia="Times New Roman" w:hAnsi="Times New Roman" w:cs="Times New Roman"/>
      <w:b/>
      <w:color w:val="1F3864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060"/>
    <w:rPr>
      <w:rFonts w:ascii="Times New Roman" w:eastAsia="Times New Roman" w:hAnsi="Times New Roman" w:cs="Times New Roman"/>
      <w:b/>
      <w:color w:val="1F3864"/>
      <w:sz w:val="28"/>
      <w:u w:val="single" w:color="1F386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00060"/>
    <w:rPr>
      <w:rFonts w:ascii="Times New Roman" w:eastAsia="Times New Roman" w:hAnsi="Times New Roman" w:cs="Times New Roman"/>
      <w:b/>
      <w:color w:val="1F3864"/>
      <w:sz w:val="28"/>
      <w:lang w:val="en-US"/>
    </w:rPr>
  </w:style>
  <w:style w:type="paragraph" w:styleId="a3">
    <w:name w:val="List Paragraph"/>
    <w:basedOn w:val="a"/>
    <w:uiPriority w:val="34"/>
    <w:qFormat/>
    <w:rsid w:val="00A5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Елена Олеговна</dc:creator>
  <cp:keywords/>
  <dc:description/>
  <cp:lastModifiedBy>Козлова Елена Олеговна</cp:lastModifiedBy>
  <cp:revision>3</cp:revision>
  <dcterms:created xsi:type="dcterms:W3CDTF">2025-02-19T07:05:00Z</dcterms:created>
  <dcterms:modified xsi:type="dcterms:W3CDTF">2025-02-19T07:56:00Z</dcterms:modified>
</cp:coreProperties>
</file>