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06B5" w14:textId="44588EA5" w:rsidR="00B90A48" w:rsidRDefault="00B90A48">
      <w:pPr>
        <w:pStyle w:val="20"/>
        <w:shd w:val="clear" w:color="auto" w:fill="auto"/>
        <w:spacing w:after="0" w:line="240" w:lineRule="exact"/>
        <w:ind w:left="11540" w:firstLine="0"/>
        <w:rPr>
          <w:sz w:val="22"/>
          <w:szCs w:val="22"/>
        </w:rPr>
      </w:pPr>
      <w:r w:rsidRPr="00B90A48">
        <w:rPr>
          <w:sz w:val="22"/>
          <w:szCs w:val="22"/>
        </w:rPr>
        <w:t xml:space="preserve">Приложение № 1 к приказу № </w:t>
      </w:r>
      <w:r w:rsidR="00257C45">
        <w:rPr>
          <w:sz w:val="22"/>
          <w:szCs w:val="22"/>
        </w:rPr>
        <w:t>44</w:t>
      </w:r>
      <w:r w:rsidRPr="00B90A48">
        <w:rPr>
          <w:sz w:val="22"/>
          <w:szCs w:val="22"/>
        </w:rPr>
        <w:t xml:space="preserve"> от </w:t>
      </w:r>
      <w:r w:rsidR="00257C45">
        <w:rPr>
          <w:sz w:val="22"/>
          <w:szCs w:val="22"/>
        </w:rPr>
        <w:t>25.05.2023</w:t>
      </w:r>
      <w:r w:rsidRPr="00B90A48">
        <w:rPr>
          <w:sz w:val="22"/>
          <w:szCs w:val="22"/>
        </w:rPr>
        <w:t>г</w:t>
      </w:r>
    </w:p>
    <w:p w14:paraId="6EEB2A30" w14:textId="77777777" w:rsidR="00B90A48" w:rsidRPr="00B90A48" w:rsidRDefault="00B90A48">
      <w:pPr>
        <w:pStyle w:val="20"/>
        <w:shd w:val="clear" w:color="auto" w:fill="auto"/>
        <w:spacing w:after="0" w:line="240" w:lineRule="exact"/>
        <w:ind w:left="11540" w:firstLine="0"/>
        <w:rPr>
          <w:sz w:val="22"/>
          <w:szCs w:val="22"/>
        </w:rPr>
      </w:pPr>
    </w:p>
    <w:p w14:paraId="10D277C7" w14:textId="50072900" w:rsidR="00B90A48" w:rsidRPr="00B90A48" w:rsidRDefault="00B90A48" w:rsidP="00B90A48">
      <w:pPr>
        <w:pStyle w:val="20"/>
        <w:shd w:val="clear" w:color="auto" w:fill="auto"/>
        <w:spacing w:after="0" w:line="240" w:lineRule="exact"/>
        <w:ind w:left="11540" w:firstLine="0"/>
        <w:rPr>
          <w:sz w:val="28"/>
          <w:szCs w:val="28"/>
        </w:rPr>
      </w:pPr>
      <w:r w:rsidRPr="00B90A48">
        <w:rPr>
          <w:sz w:val="28"/>
          <w:szCs w:val="28"/>
        </w:rPr>
        <w:t>Утверждаю</w:t>
      </w:r>
    </w:p>
    <w:p w14:paraId="3DBCCA14" w14:textId="6ABBD25B" w:rsidR="00B90A48" w:rsidRPr="00B90A48" w:rsidRDefault="00B90A48" w:rsidP="00B90A48">
      <w:pPr>
        <w:pStyle w:val="20"/>
        <w:shd w:val="clear" w:color="auto" w:fill="auto"/>
        <w:spacing w:after="0" w:line="240" w:lineRule="exact"/>
        <w:ind w:left="11540" w:firstLine="0"/>
        <w:rPr>
          <w:sz w:val="28"/>
          <w:szCs w:val="28"/>
        </w:rPr>
      </w:pPr>
      <w:r w:rsidRPr="00B90A48">
        <w:rPr>
          <w:sz w:val="28"/>
          <w:szCs w:val="28"/>
        </w:rPr>
        <w:t xml:space="preserve">Директор школы </w:t>
      </w:r>
      <w:r w:rsidR="00257C45">
        <w:rPr>
          <w:sz w:val="28"/>
          <w:szCs w:val="28"/>
        </w:rPr>
        <w:t>_____</w:t>
      </w:r>
      <w:proofErr w:type="spellStart"/>
      <w:r w:rsidRPr="00B90A48">
        <w:rPr>
          <w:sz w:val="28"/>
          <w:szCs w:val="28"/>
        </w:rPr>
        <w:t>Т.Г.Волгина</w:t>
      </w:r>
      <w:proofErr w:type="spellEnd"/>
    </w:p>
    <w:p w14:paraId="3326C5C5" w14:textId="2939FAB5" w:rsidR="00F641CA" w:rsidRDefault="00B90A48">
      <w:pPr>
        <w:pStyle w:val="20"/>
        <w:shd w:val="clear" w:color="auto" w:fill="auto"/>
        <w:tabs>
          <w:tab w:val="left" w:pos="12053"/>
        </w:tabs>
        <w:spacing w:after="0" w:line="461" w:lineRule="exact"/>
        <w:ind w:left="10340"/>
      </w:pPr>
      <w:r>
        <w:t xml:space="preserve">                          </w:t>
      </w:r>
    </w:p>
    <w:p w14:paraId="717DE038" w14:textId="77777777" w:rsidR="00F641CA" w:rsidRDefault="0031772D">
      <w:pPr>
        <w:pStyle w:val="30"/>
        <w:shd w:val="clear" w:color="auto" w:fill="auto"/>
        <w:spacing w:after="180" w:line="240" w:lineRule="exact"/>
        <w:ind w:right="20"/>
      </w:pPr>
      <w:r>
        <w:t>Карта коррупционных рисков</w:t>
      </w:r>
    </w:p>
    <w:p w14:paraId="050FB364" w14:textId="77777777" w:rsidR="00F641CA" w:rsidRDefault="0031772D">
      <w:pPr>
        <w:pStyle w:val="20"/>
        <w:shd w:val="clear" w:color="auto" w:fill="auto"/>
        <w:spacing w:after="0" w:line="240" w:lineRule="exact"/>
        <w:ind w:right="20" w:firstLine="0"/>
        <w:jc w:val="center"/>
      </w:pPr>
      <w:r>
        <w:t>разработана в соответствии со статьей 13.3 Федерального закона от 25 декабря №273-Ф3 «О противодействии коррупции»</w:t>
      </w:r>
    </w:p>
    <w:p w14:paraId="4661BE4C" w14:textId="77777777" w:rsidR="00F641CA" w:rsidRDefault="0031772D">
      <w:pPr>
        <w:pStyle w:val="a5"/>
        <w:framePr w:w="14537" w:wrap="notBeside" w:vAnchor="text" w:hAnchor="text" w:xAlign="center" w:y="1"/>
        <w:shd w:val="clear" w:color="auto" w:fill="auto"/>
        <w:spacing w:line="240" w:lineRule="exact"/>
      </w:pPr>
      <w:r>
        <w:t>и иных нормативных актов Российской Федерации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1858"/>
        <w:gridCol w:w="2124"/>
        <w:gridCol w:w="3665"/>
        <w:gridCol w:w="1116"/>
        <w:gridCol w:w="5173"/>
      </w:tblGrid>
      <w:tr w:rsidR="00F641CA" w14:paraId="7E1FE572" w14:textId="77777777">
        <w:trPr>
          <w:trHeight w:hRule="exact" w:val="141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E4194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№</w:t>
            </w:r>
          </w:p>
          <w:p w14:paraId="39B687AF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п/</w:t>
            </w:r>
          </w:p>
          <w:p w14:paraId="2A8011E7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B8FC8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proofErr w:type="spellStart"/>
            <w:r>
              <w:rPr>
                <w:rStyle w:val="22"/>
              </w:rPr>
              <w:t>Коррупционно</w:t>
            </w:r>
            <w:proofErr w:type="spellEnd"/>
            <w:r>
              <w:rPr>
                <w:rStyle w:val="22"/>
              </w:rPr>
              <w:softHyphen/>
            </w:r>
          </w:p>
          <w:p w14:paraId="1E079C5D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опасные</w:t>
            </w:r>
          </w:p>
          <w:p w14:paraId="250651CF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полномочия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D4A9C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2"/>
              </w:rPr>
              <w:t>Наименование</w:t>
            </w:r>
          </w:p>
          <w:p w14:paraId="27A44FC3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2"/>
              </w:rPr>
              <w:t>должности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4C6E0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Типовые ситуации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E73D1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Степень</w:t>
            </w:r>
          </w:p>
          <w:p w14:paraId="34CDD6BE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риска</w:t>
            </w:r>
          </w:p>
          <w:p w14:paraId="57B40B3E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(низкая,</w:t>
            </w:r>
          </w:p>
          <w:p w14:paraId="312029A8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средняя,</w:t>
            </w:r>
          </w:p>
          <w:p w14:paraId="39EAED98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высокая)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9B8B7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Меры по минимизации (устранению) коррупционного риска</w:t>
            </w:r>
          </w:p>
        </w:tc>
      </w:tr>
      <w:tr w:rsidR="00F641CA" w14:paraId="7AB840E8" w14:textId="77777777">
        <w:trPr>
          <w:trHeight w:hRule="exact" w:val="360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2439F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8F251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Организация</w:t>
            </w:r>
          </w:p>
          <w:p w14:paraId="72D4F92B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деятельности</w:t>
            </w:r>
          </w:p>
          <w:p w14:paraId="6F67EE77" w14:textId="1593193A" w:rsidR="00F641CA" w:rsidRDefault="00B47FC9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Школы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43136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Директор,</w:t>
            </w:r>
          </w:p>
          <w:p w14:paraId="4983F627" w14:textId="0C571F79" w:rsidR="00F641CA" w:rsidRDefault="00F641CA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711F4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8AB09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Средняя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6599A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Информационная открытость колледжа. Соблюдение, утвержденной антикоррупционной политики колледжа. Разъяснение работникам колледжа о мерах ответственности за совершение коррупционных правонарушений. Перераспределение и делегирование функций между руководством и структурными подразделениями. Систематическая отчетность перед общим собранием (конференцией) работников и обучающихся, Педагогическим советом. Проведение анкетирования среди потребителей образовательных услуг.</w:t>
            </w:r>
          </w:p>
        </w:tc>
      </w:tr>
      <w:tr w:rsidR="00F641CA" w14:paraId="5AA731D1" w14:textId="77777777">
        <w:trPr>
          <w:trHeight w:hRule="exact" w:val="140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F0DEE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60A80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Принятие на</w:t>
            </w:r>
          </w:p>
          <w:p w14:paraId="552D9C54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работу</w:t>
            </w:r>
          </w:p>
          <w:p w14:paraId="51D31576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сотрудников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EB2CA1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Заместители</w:t>
            </w:r>
          </w:p>
          <w:p w14:paraId="3E1BF162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директора,</w:t>
            </w:r>
          </w:p>
          <w:p w14:paraId="02B9FDDD" w14:textId="4EAB1662" w:rsidR="00F641CA" w:rsidRDefault="00F641CA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4CAEEC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Предоставление не предусмотренных законом преимуществ (протекционизм, семейственность) для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F70F2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Низкая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CE342" w14:textId="77777777" w:rsidR="00F641CA" w:rsidRDefault="0031772D">
            <w:pPr>
              <w:pStyle w:val="20"/>
              <w:framePr w:w="1453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Разъяснительная работа с ответственными лицами о мерах ответственности за совершение коррупционных правонарушений. Проведение собеседования при приеме на работу</w:t>
            </w:r>
          </w:p>
        </w:tc>
      </w:tr>
    </w:tbl>
    <w:p w14:paraId="5B2F0CC5" w14:textId="77777777" w:rsidR="00F641CA" w:rsidRDefault="00F641CA">
      <w:pPr>
        <w:framePr w:w="14537" w:wrap="notBeside" w:vAnchor="text" w:hAnchor="text" w:xAlign="center" w:y="1"/>
        <w:rPr>
          <w:sz w:val="2"/>
          <w:szCs w:val="2"/>
        </w:rPr>
      </w:pPr>
    </w:p>
    <w:p w14:paraId="3709C659" w14:textId="77777777" w:rsidR="00F641CA" w:rsidRDefault="00F641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876"/>
        <w:gridCol w:w="2128"/>
        <w:gridCol w:w="3650"/>
        <w:gridCol w:w="1123"/>
        <w:gridCol w:w="5180"/>
      </w:tblGrid>
      <w:tr w:rsidR="00F641CA" w14:paraId="101AE41E" w14:textId="77777777">
        <w:trPr>
          <w:trHeight w:hRule="exact" w:val="138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B0393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4DD90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4E23C" w14:textId="4F4BF213" w:rsidR="00F641CA" w:rsidRDefault="00F641CA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7FAA1" w14:textId="520A5F48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 xml:space="preserve">на работу в </w:t>
            </w:r>
            <w:r w:rsidR="00B47FC9">
              <w:rPr>
                <w:rStyle w:val="22"/>
              </w:rPr>
              <w:t>Школу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6BC5F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53FBC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0" w:lineRule="exact"/>
              <w:ind w:firstLine="0"/>
            </w:pPr>
            <w:r>
              <w:rPr>
                <w:rStyle w:val="22"/>
              </w:rPr>
              <w:t>начальником отдела кадров/заместителем директора. Предъявление требований, пересмотренных квалификационными характеристиками, к принимаем работникам. Изучение материалов по конфликту интересов.</w:t>
            </w:r>
          </w:p>
        </w:tc>
      </w:tr>
      <w:tr w:rsidR="00F641CA" w14:paraId="313D4600" w14:textId="77777777">
        <w:trPr>
          <w:trHeight w:hRule="exact" w:val="277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E1E0C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3B9AF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Работа со</w:t>
            </w:r>
          </w:p>
          <w:p w14:paraId="1BB723DA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служебной</w:t>
            </w:r>
          </w:p>
          <w:p w14:paraId="5BE71B4A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информацией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ECF75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Директор.</w:t>
            </w:r>
          </w:p>
          <w:p w14:paraId="6F3992B8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заместители</w:t>
            </w:r>
          </w:p>
          <w:p w14:paraId="0EBE872C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директора,</w:t>
            </w:r>
          </w:p>
          <w:p w14:paraId="36B69B85" w14:textId="4D4541AC" w:rsidR="00F641CA" w:rsidRDefault="00F641CA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901F4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CAFCE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Средняя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1343A" w14:textId="258C02D4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 xml:space="preserve">Соблюдение, утвержденной антикоррупционной политики </w:t>
            </w:r>
            <w:proofErr w:type="spellStart"/>
            <w:r w:rsidR="00B47FC9">
              <w:rPr>
                <w:rStyle w:val="22"/>
              </w:rPr>
              <w:t>Школы</w:t>
            </w:r>
            <w:r>
              <w:rPr>
                <w:rStyle w:val="22"/>
              </w:rPr>
              <w:t>а</w:t>
            </w:r>
            <w:proofErr w:type="spellEnd"/>
            <w:r>
              <w:rPr>
                <w:rStyle w:val="22"/>
              </w:rPr>
              <w:t xml:space="preserve">. Ознакомление с нормативными документами, регламентирующими вопросы предупреждения и противодействия коррупции в </w:t>
            </w:r>
            <w:r w:rsidR="00B47FC9">
              <w:rPr>
                <w:rStyle w:val="22"/>
              </w:rPr>
              <w:t>школе</w:t>
            </w:r>
            <w:r>
              <w:rPr>
                <w:rStyle w:val="22"/>
              </w:rPr>
              <w:t>. Разъяснение о мерах ответственности за совершение коррупционных правонарушений.</w:t>
            </w:r>
          </w:p>
        </w:tc>
      </w:tr>
      <w:tr w:rsidR="00F641CA" w14:paraId="0DDDFDEA" w14:textId="77777777">
        <w:trPr>
          <w:trHeight w:hRule="exact" w:val="249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338EE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BCE83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Обращения юридических и физических лиц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E5F71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Директор, заместители директора, лица, ответственные за рассмотрение обращений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0429A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Нарушение установленного порядка рассмотрения обращений граждан и юридических лиц. Требование от физических и юридических лиц информации, предоставление которой не предусмотрено действующим законодательством РФ.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7CB8A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Средняя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82C73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Разъяснительная работа. Соблюдение установленного порядка рассмотрения обращений граждан. Контроль рассмотрения обращений.</w:t>
            </w:r>
          </w:p>
        </w:tc>
      </w:tr>
      <w:tr w:rsidR="00F641CA" w14:paraId="74459D7B" w14:textId="77777777">
        <w:trPr>
          <w:trHeight w:hRule="exact" w:val="251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2AE16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BD3EB0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22"/>
              </w:rPr>
              <w:t>Взаимоогноше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ния</w:t>
            </w:r>
            <w:proofErr w:type="spellEnd"/>
            <w:r>
              <w:rPr>
                <w:rStyle w:val="22"/>
              </w:rPr>
              <w:t xml:space="preserve"> с</w:t>
            </w:r>
          </w:p>
          <w:p w14:paraId="231A9E5C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должностными лицами в органах власти, </w:t>
            </w:r>
            <w:proofErr w:type="spellStart"/>
            <w:r>
              <w:rPr>
                <w:rStyle w:val="22"/>
              </w:rPr>
              <w:t>правоохраните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льных</w:t>
            </w:r>
            <w:proofErr w:type="spellEnd"/>
            <w:r>
              <w:rPr>
                <w:rStyle w:val="22"/>
              </w:rPr>
              <w:t xml:space="preserve"> органах и в других организациях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A00A5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Директор,</w:t>
            </w:r>
          </w:p>
          <w:p w14:paraId="7F378FE1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Заместители</w:t>
            </w:r>
          </w:p>
          <w:p w14:paraId="1197B80E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директора,</w:t>
            </w:r>
          </w:p>
          <w:p w14:paraId="047CBABF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 xml:space="preserve">У </w:t>
            </w:r>
            <w:proofErr w:type="spellStart"/>
            <w:r>
              <w:rPr>
                <w:rStyle w:val="22"/>
              </w:rPr>
              <w:t>полномоченные</w:t>
            </w:r>
            <w:proofErr w:type="spellEnd"/>
            <w:r>
              <w:rPr>
                <w:rStyle w:val="22"/>
              </w:rPr>
              <w:t xml:space="preserve"> представлять интересы колледжа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4D3B4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Дарение подарков и оказание неслужебных услуг должностными лицами в органах власти и управления, правоохранительных органах и различных организациях, за исключением протокольных мероприятий.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A8192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Низкая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9AE70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Соблюдение Антикоррупционной политики. Ознакомление с нормативными документами, регламентирующими вопросы предупреждения и противодействия коррупции</w:t>
            </w:r>
          </w:p>
        </w:tc>
      </w:tr>
    </w:tbl>
    <w:p w14:paraId="2DB76AA0" w14:textId="77777777" w:rsidR="00F641CA" w:rsidRDefault="00F641CA">
      <w:pPr>
        <w:framePr w:w="14551" w:wrap="notBeside" w:vAnchor="text" w:hAnchor="text" w:xAlign="center" w:y="1"/>
        <w:rPr>
          <w:sz w:val="2"/>
          <w:szCs w:val="2"/>
        </w:rPr>
      </w:pPr>
    </w:p>
    <w:p w14:paraId="708255D0" w14:textId="77777777" w:rsidR="00F641CA" w:rsidRDefault="00F641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901"/>
        <w:gridCol w:w="2110"/>
        <w:gridCol w:w="3654"/>
        <w:gridCol w:w="1127"/>
        <w:gridCol w:w="5173"/>
      </w:tblGrid>
      <w:tr w:rsidR="00F641CA" w14:paraId="285D92BB" w14:textId="77777777">
        <w:trPr>
          <w:trHeight w:hRule="exact" w:val="3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2F6A9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D9306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Принятие решений об использовании бюджетных средств и средств, от приносящей доход</w:t>
            </w:r>
          </w:p>
          <w:p w14:paraId="43DE4105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деятельности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12FC3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Директор,</w:t>
            </w:r>
          </w:p>
          <w:p w14:paraId="5142289A" w14:textId="7F326DAD" w:rsidR="00F641CA" w:rsidRDefault="00F641CA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</w:p>
          <w:p w14:paraId="721C70D6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главный</w:t>
            </w:r>
          </w:p>
          <w:p w14:paraId="4821BA3A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бухгалтер,</w:t>
            </w:r>
          </w:p>
          <w:p w14:paraId="73BEE324" w14:textId="15CC72BE" w:rsidR="00F641CA" w:rsidRDefault="00F641CA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CD070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Неэффективное использование бюджетных средств и средств, от приносящей доход деятельности.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55C56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Низкая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42EA1" w14:textId="53479C9E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Организация и проведение внутреннего контроля. Систематическая отчетность перед общим собранием (конференцией) работников и представителей обучающихся. Ознакомление с нормативными документами, регламентирующими вопросы предупреждения и противодействия коррупции. Разъяснительная работа о мерах ответственности за совершение коррупционных правонарушений.</w:t>
            </w:r>
          </w:p>
        </w:tc>
      </w:tr>
      <w:tr w:rsidR="00F641CA" w14:paraId="3B9D998C" w14:textId="77777777">
        <w:trPr>
          <w:trHeight w:hRule="exact" w:val="30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2EB46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8A004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Регистрация</w:t>
            </w:r>
          </w:p>
          <w:p w14:paraId="003F8D27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материальных</w:t>
            </w:r>
          </w:p>
          <w:p w14:paraId="2116C086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ценностей и</w:t>
            </w:r>
          </w:p>
          <w:p w14:paraId="00E4A6BB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ведение баз</w:t>
            </w:r>
          </w:p>
          <w:p w14:paraId="5EDD11D3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данных</w:t>
            </w:r>
          </w:p>
          <w:p w14:paraId="6201A6D7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материальных</w:t>
            </w:r>
          </w:p>
          <w:p w14:paraId="746A6D94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ценностей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AC10D" w14:textId="35467193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- главный бухгалтер, </w:t>
            </w:r>
          </w:p>
          <w:p w14:paraId="7BCCD3FB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материально</w:t>
            </w:r>
            <w:r>
              <w:rPr>
                <w:rStyle w:val="22"/>
              </w:rPr>
              <w:softHyphen/>
            </w:r>
          </w:p>
          <w:p w14:paraId="7BED303A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ответственные</w:t>
            </w:r>
          </w:p>
          <w:p w14:paraId="55601E93" w14:textId="205C3143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gramStart"/>
            <w:r>
              <w:rPr>
                <w:rStyle w:val="22"/>
              </w:rPr>
              <w:t>лица.</w:t>
            </w:r>
            <w:r w:rsidR="00B47FC9">
              <w:rPr>
                <w:rStyle w:val="22"/>
              </w:rPr>
              <w:t>(</w:t>
            </w:r>
            <w:proofErr w:type="gramEnd"/>
            <w:r w:rsidR="00B47FC9">
              <w:rPr>
                <w:rStyle w:val="22"/>
              </w:rPr>
              <w:t>завхоз)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1D0D5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Несвоевременная постановка на бухгалтерский учет основных средств и материальных ценностей.</w:t>
            </w:r>
          </w:p>
          <w:p w14:paraId="063556A5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Умышленно досрочное списание материальных средств и расходных материалов. Отсутствие регулярного контроля наличия и сохранения.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9B48F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Средняя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0A9C3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Организация и проведение систематического внутреннего контроля. Ознакомление с нормативными документами, регламентирующими вопросы предупреждения и противодействия коррупции в колледже.</w:t>
            </w:r>
          </w:p>
        </w:tc>
      </w:tr>
      <w:tr w:rsidR="00F641CA" w14:paraId="59C95186" w14:textId="77777777">
        <w:trPr>
          <w:trHeight w:hRule="exact" w:val="22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86581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AD0F1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Осуществление работ по приемке конкурсных и котировочных заявок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E878B" w14:textId="04273876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 xml:space="preserve"> директор, контрактная служба </w:t>
            </w:r>
            <w:r w:rsidR="00B47FC9">
              <w:rPr>
                <w:rStyle w:val="22"/>
              </w:rPr>
              <w:t>школы</w:t>
            </w:r>
            <w:r>
              <w:rPr>
                <w:rStyle w:val="22"/>
              </w:rPr>
              <w:t>, работники отдела закупок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298BD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Склонение к разглашению информации об организациях и лицах, подавших заявки на участие в конкурсных процедурах, необоснованный отказ в приеме заявки, несвоевременная регистрация заявки.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A822D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Средняя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0A108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Разъяснение работнику:</w:t>
            </w:r>
          </w:p>
          <w:p w14:paraId="0D8EA1F3" w14:textId="77777777" w:rsidR="00F641CA" w:rsidRDefault="0031772D">
            <w:pPr>
              <w:pStyle w:val="20"/>
              <w:framePr w:w="1454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after="0" w:line="277" w:lineRule="exact"/>
              <w:ind w:firstLine="0"/>
            </w:pPr>
            <w:r>
              <w:rPr>
                <w:rStyle w:val="22"/>
              </w:rPr>
              <w:t>обязанности незамедлительно сообщить работодателю о склонении его к совершению коррупционного правонарушения;</w:t>
            </w:r>
          </w:p>
          <w:p w14:paraId="33E7AC4A" w14:textId="77777777" w:rsidR="00F641CA" w:rsidRDefault="0031772D">
            <w:pPr>
              <w:pStyle w:val="20"/>
              <w:framePr w:w="1454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0"/>
              </w:tabs>
              <w:spacing w:after="0" w:line="277" w:lineRule="exact"/>
              <w:ind w:firstLine="0"/>
            </w:pPr>
            <w:r>
              <w:rPr>
                <w:rStyle w:val="22"/>
              </w:rPr>
              <w:t>мер ответственности за совершение коррупционных правонарушений.</w:t>
            </w:r>
          </w:p>
        </w:tc>
      </w:tr>
      <w:tr w:rsidR="00F641CA" w14:paraId="010B643D" w14:textId="77777777">
        <w:trPr>
          <w:trHeight w:hRule="exact" w:val="5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955D4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6E58D1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2"/>
              </w:rPr>
              <w:t>Осуществление</w:t>
            </w:r>
          </w:p>
          <w:p w14:paraId="0F52299D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2"/>
              </w:rPr>
              <w:t>функций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31DC9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Отдел закупок.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6A993D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1) При подготовке обоснования начальной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57E3E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Высокая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8FC7E" w14:textId="77777777" w:rsidR="00F641CA" w:rsidRDefault="0031772D">
            <w:pPr>
              <w:pStyle w:val="20"/>
              <w:framePr w:w="1454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Нормативное регулирование порядка, способа и сроков совершений действий. Проведение</w:t>
            </w:r>
          </w:p>
        </w:tc>
      </w:tr>
    </w:tbl>
    <w:p w14:paraId="2D113262" w14:textId="77777777" w:rsidR="00F641CA" w:rsidRDefault="00F641CA">
      <w:pPr>
        <w:framePr w:w="14540" w:wrap="notBeside" w:vAnchor="text" w:hAnchor="text" w:xAlign="center" w:y="1"/>
        <w:rPr>
          <w:sz w:val="2"/>
          <w:szCs w:val="2"/>
        </w:rPr>
      </w:pPr>
    </w:p>
    <w:p w14:paraId="07C69241" w14:textId="77777777" w:rsidR="00F641CA" w:rsidRDefault="00F641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876"/>
        <w:gridCol w:w="2110"/>
        <w:gridCol w:w="3672"/>
        <w:gridCol w:w="1116"/>
        <w:gridCol w:w="5184"/>
      </w:tblGrid>
      <w:tr w:rsidR="00F641CA" w14:paraId="059D53C5" w14:textId="77777777">
        <w:trPr>
          <w:trHeight w:hRule="exact" w:val="3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56C83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0DC2E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заказчика 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BB929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Контрактная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B3BAC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(максимальной) цены контракта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D3743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DCFE5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антикоррупционной экспертизы проектов</w:t>
            </w:r>
          </w:p>
        </w:tc>
      </w:tr>
      <w:tr w:rsidR="00F641CA" w14:paraId="02375D8E" w14:textId="77777777">
        <w:trPr>
          <w:trHeight w:hRule="exact" w:val="288"/>
          <w:jc w:val="center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14:paraId="7FA35C4B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</w:tcPr>
          <w:p w14:paraId="39189E23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определение</w:t>
            </w: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14:paraId="007765FB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служба,</w:t>
            </w: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14:paraId="7F9009AC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необоснованно: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14:paraId="53D0143B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4ED7A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государственных контрактов, договоров либо</w:t>
            </w:r>
          </w:p>
        </w:tc>
      </w:tr>
      <w:tr w:rsidR="00F641CA" w14:paraId="75D17D7F" w14:textId="77777777">
        <w:trPr>
          <w:trHeight w:hRule="exact" w:val="248"/>
          <w:jc w:val="center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14:paraId="210CCA5C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</w:tcPr>
          <w:p w14:paraId="02BBE0A1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поставщика</w:t>
            </w: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14:paraId="7CA52340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ответственные за</w:t>
            </w: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14:paraId="6646593E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-расширен (ограничен) круг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14:paraId="33DA8E32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DD281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технических заданий к ним.</w:t>
            </w:r>
          </w:p>
        </w:tc>
      </w:tr>
      <w:tr w:rsidR="00F641CA" w14:paraId="6559E81F" w14:textId="77777777">
        <w:trPr>
          <w:trHeight w:hRule="exact" w:val="277"/>
          <w:jc w:val="center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14:paraId="00C85ACA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4FAF5B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(подрядчика,</w:t>
            </w: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0703D7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закупки,</w:t>
            </w: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2AFC8C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возможных участников закупки;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14:paraId="25277A37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848B3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Разъяснение работнику:</w:t>
            </w:r>
          </w:p>
        </w:tc>
      </w:tr>
      <w:tr w:rsidR="00F641CA" w14:paraId="3ABBBEDB" w14:textId="77777777">
        <w:trPr>
          <w:trHeight w:hRule="exact" w:val="270"/>
          <w:jc w:val="center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14:paraId="452AD915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</w:tcPr>
          <w:p w14:paraId="17D6E315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исполнителя)</w:t>
            </w: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14:paraId="29D2580C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14:paraId="05889FC7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-завышена (занижена) начальная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14:paraId="6566397B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819A0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-обязанности незамедлительно сообщить</w:t>
            </w:r>
          </w:p>
        </w:tc>
      </w:tr>
      <w:tr w:rsidR="00F641CA" w14:paraId="6A54E3E2" w14:textId="77777777">
        <w:trPr>
          <w:trHeight w:hRule="exact" w:val="302"/>
          <w:jc w:val="center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14:paraId="4F95A615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</w:tcPr>
          <w:p w14:paraId="3B115B41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14:paraId="23E6AE79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14:paraId="63C013F9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(максимальная) цена контракта;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14:paraId="5ACB2440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AA190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работодателю о склонении его к совершению</w:t>
            </w:r>
          </w:p>
        </w:tc>
      </w:tr>
      <w:tr w:rsidR="00F641CA" w14:paraId="2C544B58" w14:textId="77777777">
        <w:trPr>
          <w:trHeight w:hRule="exact" w:val="277"/>
          <w:jc w:val="center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14:paraId="55B73562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</w:tcPr>
          <w:p w14:paraId="7087DA19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14:paraId="26C6E7B2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B35FD2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-предоставлены заведомо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14:paraId="776FD20E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DA49F7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коррупционного правонарушения;</w:t>
            </w:r>
          </w:p>
        </w:tc>
      </w:tr>
      <w:tr w:rsidR="00F641CA" w14:paraId="4D4BEB38" w14:textId="77777777">
        <w:trPr>
          <w:trHeight w:hRule="exact" w:val="259"/>
          <w:jc w:val="center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14:paraId="38DB34CD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</w:tcPr>
          <w:p w14:paraId="4C858167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14:paraId="38C21998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5CB982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ложные сведения.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14:paraId="4545692C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098A0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- мер ответственности за совершение</w:t>
            </w:r>
          </w:p>
        </w:tc>
      </w:tr>
      <w:tr w:rsidR="00F641CA" w14:paraId="119C3246" w14:textId="77777777">
        <w:trPr>
          <w:trHeight w:hRule="exact" w:val="281"/>
          <w:jc w:val="center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14:paraId="748BACEA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</w:tcPr>
          <w:p w14:paraId="2D758A97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14:paraId="115286D2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14:paraId="260AD01A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2) В ходе разработки и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14:paraId="07DE3690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FDFDE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коррупционных правонарушений</w:t>
            </w:r>
          </w:p>
        </w:tc>
      </w:tr>
      <w:tr w:rsidR="00F641CA" w14:paraId="66608E96" w14:textId="77777777">
        <w:trPr>
          <w:trHeight w:hRule="exact" w:val="270"/>
          <w:jc w:val="center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14:paraId="30416D30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</w:tcPr>
          <w:p w14:paraId="5906A865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14:paraId="6F772259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14:paraId="486DB39B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составления технических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14:paraId="33902424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Высокая</w:t>
            </w: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742F5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1CA" w14:paraId="7871885C" w14:textId="77777777">
        <w:trPr>
          <w:trHeight w:hRule="exact" w:val="3334"/>
          <w:jc w:val="center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14:paraId="214B0BAD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</w:tcPr>
          <w:p w14:paraId="570BB700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14:paraId="77785BF4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14:paraId="5F6CA17D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заданий, подготовки проектов контрактов установление необоснованных преимуществ для отдельных участников закупки.</w:t>
            </w:r>
          </w:p>
          <w:p w14:paraId="657C305E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3) 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587EEE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Высокая</w:t>
            </w: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A692C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1CA" w14:paraId="2EE18E77" w14:textId="77777777">
        <w:trPr>
          <w:trHeight w:hRule="exact" w:val="234"/>
          <w:jc w:val="center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14:paraId="36892749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</w:tcPr>
          <w:p w14:paraId="46B4EAB8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14:paraId="259D6E76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14:paraId="23A361A3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несоответствия выполненных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14:paraId="4DE5699B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12C68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1CA" w14:paraId="4712FFD8" w14:textId="77777777">
        <w:trPr>
          <w:trHeight w:hRule="exact" w:val="1418"/>
          <w:jc w:val="center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14:paraId="1E23284D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FFFFFF"/>
          </w:tcPr>
          <w:p w14:paraId="45CDC6DF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14:paraId="02533BFF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14:paraId="4E315717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работ (поставленных товаров, оказанных услуг) условиям заключенных контрактов (договоров).</w:t>
            </w:r>
          </w:p>
          <w:p w14:paraId="55E6E2B3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В целях подписания акта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14:paraId="1593D99A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FA3FD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1CA" w14:paraId="1A09EDEE" w14:textId="77777777">
        <w:trPr>
          <w:trHeight w:hRule="exact" w:val="1354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DE0A1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F4E30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76F24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6F7A8A" w14:textId="77777777" w:rsidR="00F641CA" w:rsidRDefault="0031772D">
            <w:pPr>
              <w:pStyle w:val="20"/>
              <w:framePr w:w="1455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приемки представителем исполнителя по государственному контракту (договору) предлагается не отражать в приемной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CDE66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C8F7F" w14:textId="77777777" w:rsidR="00F641CA" w:rsidRDefault="00F641CA">
            <w:pPr>
              <w:framePr w:w="1455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9F9816E" w14:textId="77777777" w:rsidR="00F641CA" w:rsidRDefault="00F641CA">
      <w:pPr>
        <w:framePr w:w="14551" w:wrap="notBeside" w:vAnchor="text" w:hAnchor="text" w:xAlign="center" w:y="1"/>
        <w:rPr>
          <w:sz w:val="2"/>
          <w:szCs w:val="2"/>
        </w:rPr>
      </w:pPr>
    </w:p>
    <w:p w14:paraId="43E714C1" w14:textId="77777777" w:rsidR="00F641CA" w:rsidRDefault="00F641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1890"/>
        <w:gridCol w:w="2110"/>
        <w:gridCol w:w="3665"/>
        <w:gridCol w:w="1116"/>
        <w:gridCol w:w="5184"/>
      </w:tblGrid>
      <w:tr w:rsidR="00F641CA" w14:paraId="2AF7B97E" w14:textId="77777777">
        <w:trPr>
          <w:trHeight w:hRule="exact" w:val="112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40802" w14:textId="77777777" w:rsidR="00F641CA" w:rsidRDefault="00F641CA">
            <w:pPr>
              <w:framePr w:w="145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3EAAE" w14:textId="77777777" w:rsidR="00F641CA" w:rsidRDefault="00F641CA">
            <w:pPr>
              <w:framePr w:w="145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EC04C" w14:textId="77777777" w:rsidR="00F641CA" w:rsidRDefault="00F641CA">
            <w:pPr>
              <w:framePr w:w="145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3E819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документации информацию о выявленных нарушениях, не предъявлять претензию о допущенном нарушении.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BD250" w14:textId="77777777" w:rsidR="00F641CA" w:rsidRDefault="00F641CA">
            <w:pPr>
              <w:framePr w:w="145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008A1" w14:textId="77777777" w:rsidR="00F641CA" w:rsidRDefault="00F641CA">
            <w:pPr>
              <w:framePr w:w="145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1CA" w14:paraId="65A5BA0A" w14:textId="77777777">
        <w:trPr>
          <w:trHeight w:hRule="exact" w:val="305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3E8AB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2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1D66A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Составление,</w:t>
            </w:r>
          </w:p>
          <w:p w14:paraId="4B9B88BC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заполнение</w:t>
            </w:r>
          </w:p>
          <w:p w14:paraId="28D9612D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документов,</w:t>
            </w:r>
          </w:p>
          <w:p w14:paraId="3671BCC3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справок,</w:t>
            </w:r>
          </w:p>
          <w:p w14:paraId="44634E45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отчетности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E8735" w14:textId="65E6FC51" w:rsidR="00F641CA" w:rsidRDefault="00F641CA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</w:p>
          <w:p w14:paraId="1855C370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главный</w:t>
            </w:r>
          </w:p>
          <w:p w14:paraId="2D376898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бухгалтер,</w:t>
            </w:r>
          </w:p>
          <w:p w14:paraId="41B45EF1" w14:textId="0B334B1F" w:rsidR="00F641CA" w:rsidRDefault="00F641CA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</w:p>
          <w:p w14:paraId="3FAB2795" w14:textId="49D59916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директор,</w:t>
            </w:r>
          </w:p>
          <w:p w14:paraId="1EE5B586" w14:textId="27F8760F" w:rsidR="00F641CA" w:rsidRDefault="00F641CA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18A21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Искажение, сокрытие или предоставление заведомо ложных сведений в отчетных документах, а также в выдаваемых гражданам справках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CF386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Средняя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725EF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Организация документооборота строго в соответствии с Инструкцией по делопроизводству. Система визирования документов ответственными лицами. Организация внутреннего контроля за исполнением должностными лицами своих обязанностей, основанного на механизме проверочных мероприятий.</w:t>
            </w:r>
          </w:p>
          <w:p w14:paraId="43671BE3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Разъяснение ответственным лицам о мерах ответственности за совершение коррупционных правонарушений</w:t>
            </w:r>
          </w:p>
        </w:tc>
      </w:tr>
      <w:tr w:rsidR="00F641CA" w14:paraId="7DCE4C7B" w14:textId="77777777">
        <w:trPr>
          <w:trHeight w:hRule="exact" w:val="331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F0506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2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08688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Оплата труда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17C51" w14:textId="5998E6D6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Директо</w:t>
            </w:r>
            <w:r w:rsidR="00B47FC9">
              <w:rPr>
                <w:rStyle w:val="22"/>
              </w:rPr>
              <w:t>р</w:t>
            </w:r>
          </w:p>
          <w:p w14:paraId="505AE3F3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главный</w:t>
            </w:r>
          </w:p>
          <w:p w14:paraId="49E7C7C7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бухгалтер,</w:t>
            </w:r>
          </w:p>
          <w:p w14:paraId="55BB51A0" w14:textId="31F0A571" w:rsidR="00F641CA" w:rsidRDefault="00F641CA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742D7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Оплата рабочего времени не в полном объеме. Оплата рабочего времени в полном объеме в случае, когда работник фактически отсутствовал на рабочем месте.</w:t>
            </w:r>
          </w:p>
          <w:p w14:paraId="790BF22A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Установление стимулирующих, компенсационных выплат без оснований.</w:t>
            </w:r>
          </w:p>
          <w:p w14:paraId="5A564113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Несвоевременная выплата заработной платы.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B4DA5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Средняя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E8151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Использование средств на оплату труда в соответствии с Положением об оплате труда, Положением о стимулирующих выплатах работникам.</w:t>
            </w:r>
          </w:p>
          <w:p w14:paraId="67A3DA1D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  <w:p w14:paraId="13F374A3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Комиссионное принятие решений (Положение о Комиссии по распределению денежных средств на выплаты стимулирующего характера и премий).</w:t>
            </w:r>
          </w:p>
        </w:tc>
      </w:tr>
      <w:tr w:rsidR="00F641CA" w14:paraId="28963681" w14:textId="77777777">
        <w:trPr>
          <w:trHeight w:hRule="exact" w:val="168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8FE85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2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92DA0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Аттестация</w:t>
            </w:r>
          </w:p>
          <w:p w14:paraId="454EBCD2" w14:textId="5B9984D1" w:rsidR="00B47FC9" w:rsidRDefault="00B47FC9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7" w:lineRule="exact"/>
              <w:ind w:firstLine="0"/>
              <w:rPr>
                <w:rStyle w:val="22"/>
              </w:rPr>
            </w:pPr>
            <w:proofErr w:type="spellStart"/>
            <w:r>
              <w:rPr>
                <w:rStyle w:val="22"/>
              </w:rPr>
              <w:t>Р</w:t>
            </w:r>
            <w:r w:rsidR="0031772D">
              <w:rPr>
                <w:rStyle w:val="22"/>
              </w:rPr>
              <w:t>аботнико</w:t>
            </w:r>
            <w:proofErr w:type="spellEnd"/>
          </w:p>
          <w:p w14:paraId="67E4CC3A" w14:textId="520FDAEE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proofErr w:type="spellStart"/>
            <w:r>
              <w:rPr>
                <w:rStyle w:val="22"/>
              </w:rPr>
              <w:t>в</w:t>
            </w:r>
            <w:r w:rsidR="00B47FC9">
              <w:t>школы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BC16F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Директор,</w:t>
            </w:r>
          </w:p>
          <w:p w14:paraId="1A5A0C1D" w14:textId="5C582FE1" w:rsidR="00F641CA" w:rsidRDefault="00F641CA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</w:p>
          <w:p w14:paraId="0B8F6DEF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ответственные</w:t>
            </w:r>
          </w:p>
          <w:p w14:paraId="1879228C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лица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F1B97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Не объективная оценка деятельности работников, завышение результативности труда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25BAD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Средняя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3E460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Организация работы по контролю за деятельностью работников. Коллегиальное принятие решений о результатах аттестации. Прозрачность процедуры.</w:t>
            </w:r>
          </w:p>
          <w:p w14:paraId="2E1CF956" w14:textId="77777777" w:rsidR="00F641CA" w:rsidRDefault="0031772D">
            <w:pPr>
              <w:pStyle w:val="20"/>
              <w:framePr w:w="145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Информирование. Публичные отчеты. Разъяснение ответственным лицам о мерах</w:t>
            </w:r>
          </w:p>
        </w:tc>
      </w:tr>
    </w:tbl>
    <w:p w14:paraId="25B5B9AC" w14:textId="77777777" w:rsidR="00F641CA" w:rsidRDefault="00F641CA">
      <w:pPr>
        <w:framePr w:w="14548" w:wrap="notBeside" w:vAnchor="text" w:hAnchor="text" w:xAlign="center" w:y="1"/>
        <w:rPr>
          <w:sz w:val="2"/>
          <w:szCs w:val="2"/>
        </w:rPr>
      </w:pPr>
    </w:p>
    <w:p w14:paraId="47A0C7E9" w14:textId="77777777" w:rsidR="00F641CA" w:rsidRDefault="00F641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1868"/>
        <w:gridCol w:w="2120"/>
        <w:gridCol w:w="3679"/>
        <w:gridCol w:w="1105"/>
        <w:gridCol w:w="5173"/>
      </w:tblGrid>
      <w:tr w:rsidR="00F641CA" w14:paraId="650E5FEB" w14:textId="77777777">
        <w:trPr>
          <w:trHeight w:hRule="exact" w:val="56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219F8" w14:textId="77777777" w:rsidR="00F641CA" w:rsidRDefault="00F641CA">
            <w:pPr>
              <w:framePr w:w="14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B479C" w14:textId="77777777" w:rsidR="00F641CA" w:rsidRDefault="00F641CA">
            <w:pPr>
              <w:framePr w:w="14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72A13" w14:textId="77777777" w:rsidR="00F641CA" w:rsidRDefault="00F641CA">
            <w:pPr>
              <w:framePr w:w="14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6053A" w14:textId="77777777" w:rsidR="00F641CA" w:rsidRDefault="00F641CA">
            <w:pPr>
              <w:framePr w:w="14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3523F" w14:textId="77777777" w:rsidR="00F641CA" w:rsidRDefault="00F641CA">
            <w:pPr>
              <w:framePr w:w="14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6FC00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0" w:lineRule="exact"/>
              <w:ind w:firstLine="0"/>
            </w:pPr>
            <w:r>
              <w:rPr>
                <w:rStyle w:val="22"/>
              </w:rPr>
              <w:t>ответственности за совершение коррупционных правонарушений</w:t>
            </w:r>
          </w:p>
        </w:tc>
      </w:tr>
      <w:tr w:rsidR="00F641CA" w14:paraId="22916F84" w14:textId="77777777">
        <w:trPr>
          <w:trHeight w:hRule="exact" w:val="27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2A4FE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2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09051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Формирование</w:t>
            </w:r>
          </w:p>
          <w:p w14:paraId="0EAD70EF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кадрового</w:t>
            </w:r>
          </w:p>
          <w:p w14:paraId="2ED23DE4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состава для</w:t>
            </w:r>
          </w:p>
          <w:p w14:paraId="529D2F17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замещения</w:t>
            </w:r>
          </w:p>
          <w:p w14:paraId="73246855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должностей</w:t>
            </w:r>
          </w:p>
          <w:p w14:paraId="56C3830F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педагогических</w:t>
            </w:r>
          </w:p>
          <w:p w14:paraId="2587ABCB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и руководящих</w:t>
            </w:r>
          </w:p>
          <w:p w14:paraId="60D66050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работников</w:t>
            </w:r>
          </w:p>
          <w:p w14:paraId="1B39C78A" w14:textId="71FB6AB7" w:rsidR="00F641CA" w:rsidRDefault="00B47FC9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Школы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8B0E2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Директор,</w:t>
            </w:r>
          </w:p>
          <w:p w14:paraId="65C4D320" w14:textId="69055CD8" w:rsidR="00F641CA" w:rsidRDefault="00F641CA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</w:p>
          <w:p w14:paraId="1DE70220" w14:textId="77777777" w:rsidR="008B565D" w:rsidRDefault="00B47FC9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>Руководитель</w:t>
            </w:r>
          </w:p>
          <w:p w14:paraId="7CC9A98E" w14:textId="7E1C4744" w:rsidR="00F641CA" w:rsidRDefault="00B47FC9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управления образования.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AA2E5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Предоставление не предусмотренных законом преимуществ (протекционизм, семейственность) для поступления на работу, принятие решения о включении в кадровый резерв в отношении лица, не отвечающего квалификационным требованиям.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82432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Средняя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19FC7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Коллегиальное принятие решений о включении в кадровый резерв.</w:t>
            </w:r>
          </w:p>
          <w:p w14:paraId="27FB7AD3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Прозрачность и регламентированность процедуры.</w:t>
            </w:r>
          </w:p>
          <w:p w14:paraId="75A3A8D8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Размещение на портале колледжа информации о результатах отбора в кадровый резерв.</w:t>
            </w:r>
          </w:p>
        </w:tc>
      </w:tr>
      <w:tr w:rsidR="00F641CA" w14:paraId="18C637E3" w14:textId="77777777">
        <w:trPr>
          <w:trHeight w:hRule="exact" w:val="16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49849" w14:textId="131CB2B3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2"/>
              </w:rPr>
              <w:t>1</w:t>
            </w:r>
            <w:r w:rsidR="008B565D">
              <w:rPr>
                <w:rStyle w:val="22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301D6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Владение, пользование и распоряжение имуществом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0D6F74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Директор,</w:t>
            </w:r>
          </w:p>
          <w:p w14:paraId="449A2C0A" w14:textId="58A7DDA5" w:rsidR="008B565D" w:rsidRDefault="008B565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учредитель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9858C4" w14:textId="417AFBB2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Принятие необоснованных решений. Предоставление помещений без оформления договоров и оплаты. Личное пользование имуществом </w:t>
            </w:r>
            <w:r w:rsidR="008B565D">
              <w:rPr>
                <w:rStyle w:val="22"/>
              </w:rPr>
              <w:t>Школы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24EF1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Средняя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B3111" w14:textId="77777777" w:rsidR="00F641CA" w:rsidRDefault="0031772D">
            <w:pPr>
              <w:pStyle w:val="20"/>
              <w:framePr w:w="1452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Коллегиальное решение. Отчет на общем собрании (конференции) работников и представителей обучающихся. Согласование с Учредителем. Постоянный внутренний контроль.</w:t>
            </w:r>
          </w:p>
        </w:tc>
      </w:tr>
    </w:tbl>
    <w:p w14:paraId="075AC9B9" w14:textId="77777777" w:rsidR="00F641CA" w:rsidRDefault="00F641CA">
      <w:pPr>
        <w:framePr w:w="14526" w:wrap="notBeside" w:vAnchor="text" w:hAnchor="text" w:xAlign="center" w:y="1"/>
        <w:rPr>
          <w:sz w:val="2"/>
          <w:szCs w:val="2"/>
        </w:rPr>
      </w:pPr>
    </w:p>
    <w:p w14:paraId="40F971E8" w14:textId="77777777" w:rsidR="00F641CA" w:rsidRDefault="00F641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1861"/>
        <w:gridCol w:w="2117"/>
        <w:gridCol w:w="3654"/>
        <w:gridCol w:w="1138"/>
        <w:gridCol w:w="5180"/>
      </w:tblGrid>
      <w:tr w:rsidR="00F641CA" w14:paraId="495D3D48" w14:textId="77777777">
        <w:trPr>
          <w:trHeight w:hRule="exact" w:val="56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3B7DC" w14:textId="77777777" w:rsidR="00F641CA" w:rsidRDefault="00F641CA">
            <w:pPr>
              <w:framePr w:w="14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13FF4" w14:textId="77777777" w:rsidR="00F641CA" w:rsidRDefault="00F641CA">
            <w:pPr>
              <w:framePr w:w="14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F1CA0" w14:textId="7F8148AC" w:rsidR="00F641CA" w:rsidRDefault="00F641CA">
            <w:pPr>
              <w:pStyle w:val="20"/>
              <w:framePr w:w="14562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</w:p>
          <w:p w14:paraId="11FA0DAE" w14:textId="6B061C7B" w:rsidR="00F641CA" w:rsidRDefault="00F641CA">
            <w:pPr>
              <w:pStyle w:val="20"/>
              <w:framePr w:w="14562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B80E3" w14:textId="77777777" w:rsidR="00F641CA" w:rsidRDefault="00F641CA">
            <w:pPr>
              <w:framePr w:w="14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C528B" w14:textId="77777777" w:rsidR="00F641CA" w:rsidRDefault="00F641CA">
            <w:pPr>
              <w:framePr w:w="14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75C50" w14:textId="77777777" w:rsidR="00F641CA" w:rsidRDefault="00F641CA">
            <w:pPr>
              <w:framePr w:w="14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1CA" w14:paraId="22783778" w14:textId="77777777">
        <w:trPr>
          <w:trHeight w:hRule="exact" w:val="414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4D34B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2"/>
              </w:rPr>
              <w:t>17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A9971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2"/>
              </w:rPr>
              <w:t>Аттестация</w:t>
            </w:r>
          </w:p>
          <w:p w14:paraId="224D82E8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2"/>
              </w:rPr>
              <w:t>обучающихся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3C59E" w14:textId="72272456" w:rsidR="00F641CA" w:rsidRDefault="00F641CA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</w:p>
          <w:p w14:paraId="2FE0EEE1" w14:textId="647F823C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директор,</w:t>
            </w:r>
          </w:p>
          <w:p w14:paraId="5A3C6CDD" w14:textId="78441A42" w:rsidR="00F641CA" w:rsidRDefault="00F641CA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</w:p>
          <w:p w14:paraId="5B293FD0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педагогические</w:t>
            </w:r>
          </w:p>
          <w:p w14:paraId="5881ED1F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работники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2A0F2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Необъективность в выставлении оценки, завышение оценочных баллов для искусственного поддержания видимости успеваемости, знаний, умений, навыков.</w:t>
            </w:r>
          </w:p>
          <w:p w14:paraId="47951FDB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3FA63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Средняя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97C09" w14:textId="58EE3D49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Организация работы по контролю за деятельностью педагогических работников. Разъяснение ответственным лицам о мерах ответственности за совершение коррупционных правонарушений. Повышение уровня правовой культуры, выработка ответственного профессионального и высоконравственного поведения работников </w:t>
            </w:r>
            <w:r w:rsidR="008B565D">
              <w:rPr>
                <w:rStyle w:val="22"/>
              </w:rPr>
              <w:t xml:space="preserve">школы </w:t>
            </w:r>
            <w:r>
              <w:rPr>
                <w:rStyle w:val="22"/>
              </w:rPr>
              <w:t>через проведения курсов, обучающих мероприятий, учебных семинаров-тренингов с участием представителей правоохранительных органов по вопросам профилактики и противодействию коррупции. Внедрение независимой оценки качества обучения. Профилактика среди обучающихся.</w:t>
            </w:r>
          </w:p>
        </w:tc>
      </w:tr>
      <w:tr w:rsidR="00F641CA" w14:paraId="0F79EF48" w14:textId="77777777">
        <w:trPr>
          <w:trHeight w:hRule="exact" w:val="249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4B408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2"/>
              </w:rPr>
              <w:t>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B9502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Ведение</w:t>
            </w:r>
          </w:p>
          <w:p w14:paraId="77806289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журналов</w:t>
            </w:r>
          </w:p>
          <w:p w14:paraId="135128CB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учебных</w:t>
            </w:r>
          </w:p>
          <w:p w14:paraId="2B96B383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занятий.</w:t>
            </w:r>
          </w:p>
          <w:p w14:paraId="4F71722B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Выполнение</w:t>
            </w:r>
          </w:p>
          <w:p w14:paraId="4E35C3B2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учебного</w:t>
            </w:r>
          </w:p>
          <w:p w14:paraId="7FA168F7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плана.</w:t>
            </w:r>
          </w:p>
          <w:p w14:paraId="6E44BBBF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Выполнение</w:t>
            </w:r>
          </w:p>
          <w:p w14:paraId="5DE37D81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нагрузки.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2A616" w14:textId="78EE05E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Заместитель директора по УР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A8D3C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Сокрытие данных о посещаемости учебных занятий обучающимися. Сокрытие данных о </w:t>
            </w:r>
            <w:proofErr w:type="gramStart"/>
            <w:r>
              <w:rPr>
                <w:rStyle w:val="22"/>
              </w:rPr>
              <w:t>не проведении</w:t>
            </w:r>
            <w:proofErr w:type="gramEnd"/>
            <w:r>
              <w:rPr>
                <w:rStyle w:val="22"/>
              </w:rPr>
              <w:t xml:space="preserve"> учебных занятий преподавателями. Несвоевременное заполнение журнала проведения занятий с последующей подделкой данных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8F85D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Высокая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CB8CA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Постоянный внутренний административный контроль своевременности заполнения преподавателями журналов посещаемости обучающихся.</w:t>
            </w:r>
          </w:p>
        </w:tc>
      </w:tr>
      <w:tr w:rsidR="00F641CA" w14:paraId="2B7F6ADE" w14:textId="77777777">
        <w:trPr>
          <w:trHeight w:hRule="exact" w:val="195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D6516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2"/>
              </w:rPr>
              <w:t>19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BE537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Реализация мероприятий по социальные поддержки обучающихся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2FA02C" w14:textId="29CA1CCE" w:rsidR="00F641CA" w:rsidRDefault="008B565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gramStart"/>
            <w:r>
              <w:rPr>
                <w:rStyle w:val="22"/>
              </w:rPr>
              <w:t>Директор ,классный</w:t>
            </w:r>
            <w:proofErr w:type="gramEnd"/>
            <w:r>
              <w:rPr>
                <w:rStyle w:val="22"/>
              </w:rPr>
              <w:t xml:space="preserve"> руководитель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05C66" w14:textId="675A91D8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 xml:space="preserve">Подготовка документов на назначение </w:t>
            </w:r>
            <w:r w:rsidR="00B90A48">
              <w:rPr>
                <w:rStyle w:val="22"/>
              </w:rPr>
              <w:t>питания обучающимся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59988" w14:textId="77777777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2"/>
              </w:rPr>
              <w:t>Средняя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FE680" w14:textId="407BDEE2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Контроль за целевым использованием субсидий в соответствии с нормативными актами.</w:t>
            </w:r>
          </w:p>
          <w:p w14:paraId="0E1A8C27" w14:textId="29424A1C" w:rsidR="00F641CA" w:rsidRDefault="0031772D">
            <w:pPr>
              <w:pStyle w:val="20"/>
              <w:framePr w:w="145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 xml:space="preserve">Контроль за работой соответствующих комиссий </w:t>
            </w:r>
          </w:p>
        </w:tc>
      </w:tr>
    </w:tbl>
    <w:p w14:paraId="5233910D" w14:textId="77777777" w:rsidR="00F641CA" w:rsidRDefault="00F641CA">
      <w:pPr>
        <w:framePr w:w="14562" w:wrap="notBeside" w:vAnchor="text" w:hAnchor="text" w:xAlign="center" w:y="1"/>
        <w:rPr>
          <w:sz w:val="2"/>
          <w:szCs w:val="2"/>
        </w:rPr>
      </w:pPr>
    </w:p>
    <w:p w14:paraId="1F5087BA" w14:textId="77777777" w:rsidR="00F641CA" w:rsidRDefault="00F641CA">
      <w:pPr>
        <w:rPr>
          <w:sz w:val="2"/>
          <w:szCs w:val="2"/>
        </w:rPr>
      </w:pPr>
    </w:p>
    <w:p w14:paraId="6F73A28A" w14:textId="77777777" w:rsidR="00F641CA" w:rsidRDefault="00F641CA">
      <w:pPr>
        <w:rPr>
          <w:sz w:val="2"/>
          <w:szCs w:val="2"/>
        </w:rPr>
        <w:sectPr w:rsidR="00F641CA">
          <w:headerReference w:type="default" r:id="rId7"/>
          <w:pgSz w:w="16840" w:h="11900" w:orient="landscape"/>
          <w:pgMar w:top="881" w:right="1138" w:bottom="1462" w:left="1139" w:header="0" w:footer="3" w:gutter="0"/>
          <w:cols w:space="720"/>
          <w:noEndnote/>
          <w:titlePg/>
          <w:docGrid w:linePitch="360"/>
        </w:sectPr>
      </w:pPr>
    </w:p>
    <w:p w14:paraId="422F7C46" w14:textId="63EEF277" w:rsidR="00F641CA" w:rsidRDefault="00327460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0AF0B1EB" wp14:editId="1E4BFB28">
                <wp:simplePos x="0" y="0"/>
                <wp:positionH relativeFrom="margin">
                  <wp:posOffset>8890</wp:posOffset>
                </wp:positionH>
                <wp:positionV relativeFrom="paragraph">
                  <wp:posOffset>0</wp:posOffset>
                </wp:positionV>
                <wp:extent cx="9221470" cy="556895"/>
                <wp:effectExtent l="0" t="0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147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4"/>
                              <w:gridCol w:w="1847"/>
                              <w:gridCol w:w="2124"/>
                              <w:gridCol w:w="3668"/>
                              <w:gridCol w:w="1116"/>
                              <w:gridCol w:w="5173"/>
                            </w:tblGrid>
                            <w:tr w:rsidR="00F641CA" w14:paraId="26223CB8" w14:textId="77777777">
                              <w:trPr>
                                <w:trHeight w:hRule="exact" w:val="853"/>
                                <w:jc w:val="center"/>
                              </w:trPr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E57E87" w14:textId="77777777" w:rsidR="00F641CA" w:rsidRDefault="00F641C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33ED29" w14:textId="77777777" w:rsidR="00F641CA" w:rsidRDefault="00F641C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1E424A" w14:textId="77777777" w:rsidR="00F641CA" w:rsidRDefault="00F641C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E20F95" w14:textId="77777777" w:rsidR="00F641CA" w:rsidRDefault="00F641C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7CCD40" w14:textId="77777777" w:rsidR="00F641CA" w:rsidRDefault="00F641C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CDAEF7B" w14:textId="77777777" w:rsidR="00F641CA" w:rsidRDefault="0031772D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Разъяснение ответственным лицам о мерах ответственности за совершение коррупционных правонарушений.</w:t>
                                  </w:r>
                                </w:p>
                              </w:tc>
                            </w:tr>
                          </w:tbl>
                          <w:p w14:paraId="1BAEB259" w14:textId="77777777" w:rsidR="00F641CA" w:rsidRDefault="00F641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0B1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7pt;margin-top:0;width:726.1pt;height:43.8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1wR1gEAAJEDAAAOAAAAZHJzL2Uyb0RvYy54bWysU9tu2zAMfR+wfxD0vjgJlq414hRdiwwD&#10;ugvQ7QNoWbaF2aJGKbGzrx8lx+kub8NeBJqUDs85pLe3Y9+JoyZv0BZytVhKoa3CytimkF+/7F9d&#10;S+ED2Ao6tLqQJ+3l7e7li+3gcr3GFrtKk2AQ6/PBFbINweVZ5lWre/ALdNpysUbqIfAnNVlFMDB6&#10;32Xr5fIqG5AqR6i095x9mIpyl/DrWqvwqa69DqIrJHML6aR0lvHMdlvIGwLXGnWmAf/AogdjuekF&#10;6gECiAOZv6B6owg91mGhsM+wro3SSQOrWS3/UPPUgtNJC5vj3cUm//9g1cfjk/tMIoxvceQBJhHe&#10;PaL65oXF+xZso++IcGg1VNx4FS3LBufz89Notc99BCmHD1jxkOEQMAGNNfXRFdYpGJ0HcLqYrscg&#10;FCdv1uvV6zdcUlzbbK6ubzapBeTza0c+vNPYixgUknioCR2Ojz5ENpDPV2Izi3vTdWmwnf0twRdj&#10;JrGPhCfqYSxHvh1VlFidWAfhtCe81xy0SD+kGHhHCum/H4C0FN17y17EhZoDmoNyDsAqflrIIMUU&#10;3odp8Q6OTNMy8uz2Hfu1N0nKM4szT557Unje0bhYv36nW89/0u4nAAAA//8DAFBLAwQUAAYACAAA&#10;ACEAqUqgx9sAAAAGAQAADwAAAGRycy9kb3ducmV2LnhtbEyPMU/DMBSEd6T+B+shsVTUSSlpCXGq&#10;CsHC1sLC5saPJMJ+jmI3Cf31vE5lPN3p7rtiOzkrBuxD60lBukhAIFXetFQr+Px4u9+ACFGT0dYT&#10;KvjFANtydlPo3PiR9jgcYi24hEKuFTQxdrmUoWrQ6bDwHRJ73753OrLsa2l6PXK5s3KZJJl0uiVe&#10;aHSHLw1WP4eTU5BNr938/QmX47myA32d0zRiqtTd7bR7BhFxitcwXPAZHUpmOvoTmSAs6xUHFfCf&#10;i7l6fMhAHBVs1muQZSH/45d/AAAA//8DAFBLAQItABQABgAIAAAAIQC2gziS/gAAAOEBAAATAAAA&#10;AAAAAAAAAAAAAAAAAABbQ29udGVudF9UeXBlc10ueG1sUEsBAi0AFAAGAAgAAAAhADj9If/WAAAA&#10;lAEAAAsAAAAAAAAAAAAAAAAALwEAAF9yZWxzLy5yZWxzUEsBAi0AFAAGAAgAAAAhAEfnXBHWAQAA&#10;kQMAAA4AAAAAAAAAAAAAAAAALgIAAGRycy9lMm9Eb2MueG1sUEsBAi0AFAAGAAgAAAAhAKlKoMfb&#10;AAAABgEAAA8AAAAAAAAAAAAAAAAAMAQAAGRycy9kb3ducmV2LnhtbFBLBQYAAAAABAAEAPMAAAA4&#10;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4"/>
                        <w:gridCol w:w="1847"/>
                        <w:gridCol w:w="2124"/>
                        <w:gridCol w:w="3668"/>
                        <w:gridCol w:w="1116"/>
                        <w:gridCol w:w="5173"/>
                      </w:tblGrid>
                      <w:tr w:rsidR="00F641CA" w14:paraId="26223CB8" w14:textId="77777777">
                        <w:trPr>
                          <w:trHeight w:hRule="exact" w:val="853"/>
                          <w:jc w:val="center"/>
                        </w:trPr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E57E87" w14:textId="77777777" w:rsidR="00F641CA" w:rsidRDefault="00F641C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533ED29" w14:textId="77777777" w:rsidR="00F641CA" w:rsidRDefault="00F641C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41E424A" w14:textId="77777777" w:rsidR="00F641CA" w:rsidRDefault="00F641C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7E20F95" w14:textId="77777777" w:rsidR="00F641CA" w:rsidRDefault="00F641C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67CCD40" w14:textId="77777777" w:rsidR="00F641CA" w:rsidRDefault="00F641C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CDAEF7B" w14:textId="77777777" w:rsidR="00F641CA" w:rsidRDefault="0031772D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Разъяснение ответственным лицам о мерах ответственности за совершение коррупционных правонарушений.</w:t>
                            </w:r>
                          </w:p>
                        </w:tc>
                      </w:tr>
                    </w:tbl>
                    <w:p w14:paraId="1BAEB259" w14:textId="77777777" w:rsidR="00F641CA" w:rsidRDefault="00F641C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4EE6451C" wp14:editId="410CA526">
                <wp:simplePos x="0" y="0"/>
                <wp:positionH relativeFrom="margin">
                  <wp:posOffset>635</wp:posOffset>
                </wp:positionH>
                <wp:positionV relativeFrom="paragraph">
                  <wp:posOffset>4132580</wp:posOffset>
                </wp:positionV>
                <wp:extent cx="5342255" cy="152400"/>
                <wp:effectExtent l="0" t="4445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2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4BCB5" w14:textId="1EDCC555" w:rsidR="00F641CA" w:rsidRDefault="0031772D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директор </w:t>
                            </w:r>
                            <w:r w:rsidR="00B90A48">
                              <w:rPr>
                                <w:rStyle w:val="2Exact"/>
                              </w:rPr>
                              <w:t>МАОУ «ООШ с. Акинфиево»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6451C" id="Text Box 3" o:spid="_x0000_s1027" type="#_x0000_t202" style="position:absolute;margin-left:.05pt;margin-top:325.4pt;width:420.65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t81wEAAJgDAAAOAAAAZHJzL2Uyb0RvYy54bWysU19v0zAQf0fiO1h+p0nDilDUdBqbipAG&#10;TBr7AK7jNBaJz9y5Tcqn5+w0HYM3xIt1Ods///5c1tdj34mjQbLgKrlc5FIYp6G2bl/Jp2/bN++l&#10;oKBcrTpwppInQ/J68/rVevClKaCFrjYoGMRROfhKtiH4MstIt6ZXtABvHG82gL0K/In7rEY1MHrf&#10;ZUWev8sGwNojaEPE3btpU24SftMYHb42DZkgukoyt5BWTOsurtlmrco9Kt9afaah/oFFr6zjRy9Q&#10;dyoocUD7F1RvNQJBExYa+gyaxmqTNLCaZf6HmsdWeZO0sDnkLzbR/4PVX46P/gFFGD/AyAEmEeTv&#10;QX8n4eC2VW5vbhBhaI2q+eFltCwbPJXnq9FqKimC7IbPUHPI6hAgAY0N9tEV1ikYnQM4XUw3YxCa&#10;m6u3V0WxWkmheW+5Kq7ylEqmyvm2RwofDfQiFpVEDjWhq+M9hchGlfOR+JiDre26FGznXjT4YOwk&#10;9pHwRD2Mu1HY+iwtitlBfWI5CNO48Hhz0QL+lGLgUakk/TgoNFJ0nxxbEudqLnAudnOhnOarlQxS&#10;TOVtmObv4NHuW0aeTb9h27Y2KXpmcabL8Seh51GN8/X7dzr1/ENtfgEAAP//AwBQSwMEFAAGAAgA&#10;AAAhAIhRFxjbAAAACAEAAA8AAABkcnMvZG93bnJldi54bWxMj8FOwzAQRO9I/IO1SFwQdVyFEkKc&#10;CiG4cKNw4ebGSxJhr6PYTUK/nu2JHmdn9Ham2i7eiQnH2AfSoFYZCKQm2J5aDZ8fr7cFiJgMWeMC&#10;oYZfjLCtLy8qU9ow0ztOu9QKhlAsjYYupaGUMjYdehNXYUBi7zuM3iSWYyvtaGaGeyfXWbaR3vTE&#10;Hzoz4HOHzc/u4DVslpfh5u0B1/OxcRN9HZVKqLS+vlqeHkEkXNJ/GE71uTrU3GkfDmSjcCctEpPu&#10;Mh7AdpGrHMSeL/d5AbKu5PmA+g8AAP//AwBQSwECLQAUAAYACAAAACEAtoM4kv4AAADhAQAAEwAA&#10;AAAAAAAAAAAAAAAAAAAAW0NvbnRlbnRfVHlwZXNdLnhtbFBLAQItABQABgAIAAAAIQA4/SH/1gAA&#10;AJQBAAALAAAAAAAAAAAAAAAAAC8BAABfcmVscy8ucmVsc1BLAQItABQABgAIAAAAIQDNEyt81wEA&#10;AJgDAAAOAAAAAAAAAAAAAAAAAC4CAABkcnMvZTJvRG9jLnhtbFBLAQItABQABgAIAAAAIQCIURcY&#10;2wAAAAgBAAAPAAAAAAAAAAAAAAAAADEEAABkcnMvZG93bnJldi54bWxQSwUGAAAAAAQABADzAAAA&#10;OQUAAAAA&#10;" filled="f" stroked="f">
                <v:textbox style="mso-fit-shape-to-text:t" inset="0,0,0,0">
                  <w:txbxContent>
                    <w:p w14:paraId="54A4BCB5" w14:textId="1EDCC555" w:rsidR="00F641CA" w:rsidRDefault="0031772D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директор </w:t>
                      </w:r>
                      <w:r w:rsidR="00B90A48">
                        <w:rPr>
                          <w:rStyle w:val="2Exact"/>
                        </w:rPr>
                        <w:t>МАОУ «ООШ с. Акинфиево»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72F61A9C" wp14:editId="3E01EDB7">
                <wp:simplePos x="0" y="0"/>
                <wp:positionH relativeFrom="margin">
                  <wp:posOffset>8069580</wp:posOffset>
                </wp:positionH>
                <wp:positionV relativeFrom="paragraph">
                  <wp:posOffset>4120515</wp:posOffset>
                </wp:positionV>
                <wp:extent cx="989965" cy="152400"/>
                <wp:effectExtent l="0" t="1905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24878" w14:textId="57EE6151" w:rsidR="00F641CA" w:rsidRDefault="00B90A48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Т.Г.Волгина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61A9C" id="Text Box 2" o:spid="_x0000_s1028" type="#_x0000_t202" style="position:absolute;margin-left:635.4pt;margin-top:324.45pt;width:77.95pt;height:1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sj2QEAAJcDAAAOAAAAZHJzL2Uyb0RvYy54bWysU9uO0zAQfUfiHyy/06QVu9pGTVfLroqQ&#10;Flhp4QNcx0ksEo+ZcZuUr2fsNF0ub4gXazK2j89lsrkd+04cDZIFV8rlIpfCOA2VdU0pv37ZvbmR&#10;goJylerAmVKeDMnb7etXm8EXZgUtdJVBwSCOisGXsg3BF1lGujW9ogV443izBuxV4E9ssgrVwOh9&#10;l63y/DobACuPoA0Rdx+mTblN+HVtdPhc12SC6ErJ3EJaMa37uGbbjSoaVL61+kxD/QOLXlnHj16g&#10;HlRQ4oD2L6jeagSCOiw09BnUtdUmaWA1y/wPNc+t8iZpYXPIX2yi/werPx2f/ROKML6DkQNMIsg/&#10;gv5GwsF9q1xj7hBhaI2q+OFltCwbPBXnq9FqKiiC7IePUHHI6hAgAY019tEV1ikYnQM4XUw3YxCa&#10;m+ub9fr6SgrNW8ur1ds8hZKpYr7skcJ7A72IRSmRM03g6vhIIZJRxXwkvuVgZ7su5dq53xp8MHYS&#10;+ch3Yh7G/ShsVcpVVBa17KE6sRqEaVp4urloAX9IMfCklJK+HxQaKboPjh2JYzUXOBf7uVBO89VS&#10;Bimm8j5M43fwaJuWkWfP79i1nU2KXlic6XL6Seh5UuN4/fqdTr38T9ufAAAA//8DAFBLAwQUAAYA&#10;CAAAACEA41zMK98AAAANAQAADwAAAGRycy9kb3ducmV2LnhtbEyPwU6EMBCG7ya+QzMmXoxbaDaw&#10;IGVjjF68uXrx1qUjEOmU0C7gPr2zJz3+M3+++abar24QM06h96Qh3SQgkBpve2o1fLy/3O9AhGjI&#10;msETavjBAPv6+qoypfULveF8iK1gCIXSaOhiHEspQ9OhM2HjRyTeffnJmchxaqWdzMJwN0iVJJl0&#10;pie+0JkRnzpsvg8npyFbn8e71wLVcm6GmT7PaRox1fr2Zn18ABFxjX9luOizOtTsdPQnskEMnFWe&#10;sHtk2nZXgLhUtirLQRx5lKsCZF3J/1/UvwAAAP//AwBQSwECLQAUAAYACAAAACEAtoM4kv4AAADh&#10;AQAAEwAAAAAAAAAAAAAAAAAAAAAAW0NvbnRlbnRfVHlwZXNdLnhtbFBLAQItABQABgAIAAAAIQA4&#10;/SH/1gAAAJQBAAALAAAAAAAAAAAAAAAAAC8BAABfcmVscy8ucmVsc1BLAQItABQABgAIAAAAIQBa&#10;aLsj2QEAAJcDAAAOAAAAAAAAAAAAAAAAAC4CAABkcnMvZTJvRG9jLnhtbFBLAQItABQABgAIAAAA&#10;IQDjXMwr3wAAAA0BAAAPAAAAAAAAAAAAAAAAADMEAABkcnMvZG93bnJldi54bWxQSwUGAAAAAAQA&#10;BADzAAAAPwUAAAAA&#10;" filled="f" stroked="f">
                <v:textbox style="mso-fit-shape-to-text:t" inset="0,0,0,0">
                  <w:txbxContent>
                    <w:p w14:paraId="3FE24878" w14:textId="57EE6151" w:rsidR="00F641CA" w:rsidRDefault="00B90A48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Т.Г.Волгина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F51E3" w14:textId="77777777" w:rsidR="00F641CA" w:rsidRDefault="00F641CA">
      <w:pPr>
        <w:spacing w:line="360" w:lineRule="exact"/>
      </w:pPr>
    </w:p>
    <w:p w14:paraId="70B53DBD" w14:textId="77777777" w:rsidR="00F641CA" w:rsidRDefault="00F641CA">
      <w:pPr>
        <w:spacing w:line="360" w:lineRule="exact"/>
      </w:pPr>
    </w:p>
    <w:p w14:paraId="740E786A" w14:textId="77777777" w:rsidR="00F641CA" w:rsidRDefault="00F641CA">
      <w:pPr>
        <w:spacing w:line="360" w:lineRule="exact"/>
      </w:pPr>
    </w:p>
    <w:p w14:paraId="6A2E64FB" w14:textId="77777777" w:rsidR="00F641CA" w:rsidRDefault="00F641CA">
      <w:pPr>
        <w:spacing w:line="360" w:lineRule="exact"/>
      </w:pPr>
    </w:p>
    <w:p w14:paraId="10E4CF5F" w14:textId="77777777" w:rsidR="00F641CA" w:rsidRDefault="00F641CA">
      <w:pPr>
        <w:spacing w:line="360" w:lineRule="exact"/>
      </w:pPr>
    </w:p>
    <w:p w14:paraId="34F42F5A" w14:textId="77777777" w:rsidR="00F641CA" w:rsidRDefault="00F641CA">
      <w:pPr>
        <w:spacing w:line="360" w:lineRule="exact"/>
      </w:pPr>
    </w:p>
    <w:p w14:paraId="16C9603F" w14:textId="77777777" w:rsidR="00F641CA" w:rsidRDefault="00F641CA">
      <w:pPr>
        <w:spacing w:line="360" w:lineRule="exact"/>
      </w:pPr>
    </w:p>
    <w:p w14:paraId="467E0E7A" w14:textId="77777777" w:rsidR="00F641CA" w:rsidRDefault="00F641CA">
      <w:pPr>
        <w:spacing w:line="360" w:lineRule="exact"/>
      </w:pPr>
    </w:p>
    <w:p w14:paraId="6CFE43FF" w14:textId="77777777" w:rsidR="00F641CA" w:rsidRDefault="00F641CA">
      <w:pPr>
        <w:spacing w:line="360" w:lineRule="exact"/>
      </w:pPr>
    </w:p>
    <w:p w14:paraId="71837A21" w14:textId="77777777" w:rsidR="00F641CA" w:rsidRDefault="00F641CA">
      <w:pPr>
        <w:spacing w:line="360" w:lineRule="exact"/>
      </w:pPr>
    </w:p>
    <w:p w14:paraId="36922F10" w14:textId="77777777" w:rsidR="00F641CA" w:rsidRDefault="00F641CA">
      <w:pPr>
        <w:spacing w:line="626" w:lineRule="exact"/>
      </w:pPr>
    </w:p>
    <w:p w14:paraId="21245C2B" w14:textId="77777777" w:rsidR="00F641CA" w:rsidRDefault="00F641CA">
      <w:pPr>
        <w:rPr>
          <w:sz w:val="2"/>
          <w:szCs w:val="2"/>
        </w:rPr>
      </w:pPr>
    </w:p>
    <w:sectPr w:rsidR="00F641CA">
      <w:pgSz w:w="16840" w:h="11900" w:orient="landscape"/>
      <w:pgMar w:top="999" w:right="1137" w:bottom="999" w:left="11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5904" w14:textId="77777777" w:rsidR="00840D4E" w:rsidRDefault="00840D4E">
      <w:r>
        <w:separator/>
      </w:r>
    </w:p>
  </w:endnote>
  <w:endnote w:type="continuationSeparator" w:id="0">
    <w:p w14:paraId="2B90DF45" w14:textId="77777777" w:rsidR="00840D4E" w:rsidRDefault="0084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47DE" w14:textId="77777777" w:rsidR="00840D4E" w:rsidRDefault="00840D4E"/>
  </w:footnote>
  <w:footnote w:type="continuationSeparator" w:id="0">
    <w:p w14:paraId="5568EB80" w14:textId="77777777" w:rsidR="00840D4E" w:rsidRDefault="00840D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831C" w14:textId="6096D411" w:rsidR="00F641CA" w:rsidRDefault="0032746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006C5F8" wp14:editId="6E9EE3D2">
              <wp:simplePos x="0" y="0"/>
              <wp:positionH relativeFrom="page">
                <wp:posOffset>5344795</wp:posOffset>
              </wp:positionH>
              <wp:positionV relativeFrom="page">
                <wp:posOffset>492125</wp:posOffset>
              </wp:positionV>
              <wp:extent cx="67310" cy="153035"/>
              <wp:effectExtent l="127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E88DB" w14:textId="77777777" w:rsidR="00F641CA" w:rsidRDefault="0031772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6C5F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20.85pt;margin-top:38.75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Ki0gEAAI0DAAAOAAAAZHJzL2Uyb0RvYy54bWysU9tu2zAMfR+wfxD0vjhu0G4w4hRdiwwD&#10;uq1Atw+gZdkWZosCpcTOvn6UHKe7vA17EWhSOjznkN7eTkMvjpq8QVvKfLWWQluFtbFtKb993b95&#10;J4UPYGvo0epSnrSXt7vXr7ajK/QVdtjXmgSDWF+MrpRdCK7IMq86PYBfodOWiw3SAIE/qc1qgpHR&#10;hz67Wq9vshGpdoRKe8/Zh7kodwm/abQKX5rG6yD6UjK3kE5KZxXPbLeFoiVwnVFnGvAPLAYwlpte&#10;oB4ggDiQ+QtqMIrQYxNWCocMm8YonTSwmnz9h5rnDpxOWtgc7y42+f8Hqz4fn90TiTC9x4kHmER4&#10;94jquxcW7zuwrb4jwrHTUHPjPFqWjc4X56fRal/4CFKNn7DmIcMhYAKaGhqiK6xTMDoP4HQxXU9B&#10;KE7evN3kXFBcya836811agDF8taRDx80DiIGpSQeacKG46MPkQsUy5XYyuLe9H0aa29/S/DFmEnc&#10;I92ZeJiqiW9HDRXWJ1ZBOG8JbzUHHdIPKUbekFJaXmEp+o+WfYjLtAS0BNUSgFX8sJRBijm8D/PS&#10;HRyZtmPcxek79mpvkpAXDmeWPPOk77yfcal+/U63Xv6i3U8AAAD//wMAUEsDBBQABgAIAAAAIQCL&#10;XYuX3AAAAAoBAAAPAAAAZHJzL2Rvd25yZXYueG1sTI/BTsMwDEDvSPxDZCRuLO1ga1WaTmgSF26M&#10;CYlb1npNReJUSda1f485wdHy0/NzvZudFROGOHhSkK8yEEit7wbqFRw/Xh9KEDFp6rT1hAoWjLBr&#10;bm9qXXX+Su84HVIvWEKx0gpMSmMlZWwNOh1XfkTi3dkHpxOPoZdd0FeWOyvXWbaVTg/EF4wecW+w&#10;/T5cnIJi/vQ4Rtzj13lqgxmW0r4tSt3fzS/PIBLO6Q+G33xOh4abTv5CXRRWQfmUF4yyrNiAYKDc&#10;rB9BnJjM8i3Ippb/X2h+AAAA//8DAFBLAQItABQABgAIAAAAIQC2gziS/gAAAOEBAAATAAAAAAAA&#10;AAAAAAAAAAAAAABbQ29udGVudF9UeXBlc10ueG1sUEsBAi0AFAAGAAgAAAAhADj9If/WAAAAlAEA&#10;AAsAAAAAAAAAAAAAAAAALwEAAF9yZWxzLy5yZWxzUEsBAi0AFAAGAAgAAAAhAHw+0qLSAQAAjQMA&#10;AA4AAAAAAAAAAAAAAAAALgIAAGRycy9lMm9Eb2MueG1sUEsBAi0AFAAGAAgAAAAhAItdi5fcAAAA&#10;CgEAAA8AAAAAAAAAAAAAAAAALAQAAGRycy9kb3ducmV2LnhtbFBLBQYAAAAABAAEAPMAAAA1BQAA&#10;AAA=&#10;" filled="f" stroked="f">
              <v:textbox style="mso-fit-shape-to-text:t" inset="0,0,0,0">
                <w:txbxContent>
                  <w:p w14:paraId="07DE88DB" w14:textId="77777777" w:rsidR="00F641CA" w:rsidRDefault="0031772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E553D"/>
    <w:multiLevelType w:val="multilevel"/>
    <w:tmpl w:val="AD784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947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CA"/>
    <w:rsid w:val="001A28FE"/>
    <w:rsid w:val="00257C45"/>
    <w:rsid w:val="0031772D"/>
    <w:rsid w:val="00327460"/>
    <w:rsid w:val="00840D4E"/>
    <w:rsid w:val="008B565D"/>
    <w:rsid w:val="00A5351B"/>
    <w:rsid w:val="00B47FC9"/>
    <w:rsid w:val="00B850DD"/>
    <w:rsid w:val="00B90A48"/>
    <w:rsid w:val="00B96678"/>
    <w:rsid w:val="00F6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B08F1"/>
  <w15:docId w15:val="{CCE0CED8-04DD-42E2-A5D4-D62DC8C8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-1pt">
    <w:name w:val="Основной текст (2) + 10;5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9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Волгина</cp:lastModifiedBy>
  <cp:revision>2</cp:revision>
  <cp:lastPrinted>2023-05-22T11:11:00Z</cp:lastPrinted>
  <dcterms:created xsi:type="dcterms:W3CDTF">2023-05-22T11:13:00Z</dcterms:created>
  <dcterms:modified xsi:type="dcterms:W3CDTF">2023-05-22T11:13:00Z</dcterms:modified>
</cp:coreProperties>
</file>