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ИНСТРУКЦИЯ</w:t>
      </w:r>
      <w:r w:rsidRPr="00EF3DC7">
        <w:rPr>
          <w:rFonts w:ascii="Verdana" w:eastAsia="Times New Roman" w:hAnsi="Verdana" w:cs="Times New Roman"/>
          <w:color w:val="6A6A6A"/>
          <w:sz w:val="18"/>
          <w:szCs w:val="18"/>
        </w:rPr>
        <w:br/>
      </w: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по действиям при угрозах террористического характера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1. Помнить, что каждый гражданин обязан оказывать содействие правоохранительным органам в предупреждении, выявлении и пресечении террористической деятельности (ст. 9 Гл. II закона «О борьбе с терроризмом»).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2. 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террористического характера немедленно сообщить об этом директору учреждения (руководителю организации), а при его отсутствии его заместителю и в полицию (тел. 102) или в местное отделение полиции (МВД) или ФСБ.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3. Не предпринимать никаких действий с взрывчатыми устройствами или подозрительными предметами - это может привести к взрыву, человеческим жертвам и разрушениям.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4. При получении по телефону сообщения, содержащего угрозу надо постараться дословно запомнить разговор и зафиксировать его на бумаге, отметить точное время начала разговора и его продолжительность, запомнить особенности манеры речи звонившего. Все это сообщить в милицию (тел. 102) или местные отделения ФСБ и полиции.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5. При получении угрозы в письменном виде надо обращаться с полученным документом предельно осторожно: поместить в полиэтиленовый пакет все - сам документ, конверт, все вложения и упаковку. Постараться не оставлять на документе отпечатков своих пальцев. Сообщить о случившемся в милицию или орган ФСБ и дальше действовать по их указанию.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6. Оказавшись в заложниках, сохранить выдержку и самообладание,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о своем местонахождении родственникам или в милицию. Помнить, что ради сохранения своей жизни и жизни других заложников надо потерпеть. При безопасной возможности освободиться от бандитов, надо уходить.</w:t>
      </w:r>
      <w:r w:rsidRPr="00EF3DC7">
        <w:rPr>
          <w:rFonts w:ascii="Verdana" w:eastAsia="Times New Roman" w:hAnsi="Verdana" w:cs="Times New Roman"/>
          <w:color w:val="6A6A6A"/>
          <w:sz w:val="18"/>
          <w:szCs w:val="18"/>
        </w:rPr>
        <w:br/>
      </w: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  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ИНСТРУКЦИЯ</w:t>
      </w:r>
      <w:r w:rsidRPr="00EF3DC7">
        <w:rPr>
          <w:rFonts w:ascii="Verdana" w:eastAsia="Times New Roman" w:hAnsi="Verdana" w:cs="Times New Roman"/>
          <w:color w:val="6A6A6A"/>
          <w:sz w:val="18"/>
          <w:szCs w:val="18"/>
        </w:rPr>
        <w:br/>
      </w: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Мероприятия по эвакуации из помещений организации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1. Эвакуация производится по голосовому сигналу: «Внимание всем! Покинуть здание!»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2. Эвакуируются все работники организации, в том числе посетители (покупатели, зрители и т.п.),  находящиеся в организации.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3. Дежурный персонал организации руководит эвакуацией: осуществляет организованный проход в соответствующий выход, при эвакуации задействуются все </w:t>
      </w:r>
      <w:proofErr w:type="spell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эвауационные</w:t>
      </w:r>
      <w:proofErr w:type="spell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 выходы и главный вход.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4. Эвакуация должна происходить организованно: без разговоров, без шума, суеты, строго и серьезно.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5. При эвакуации персонал и посетители собираются в заранее определенных точках сбора в непосредственной близости от каждого выхода.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6. После эвакуации дежурный персонал докладывает начальнику штаба ГО учреждения о списочном составе группы, количестве в строю, об отсутствующих и причинах отсутствия.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7. Начальник штаба ГО докладывает руководителю (директору) учреждения - начальнику ГО объекта о результатах эвакуации.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8. У каждого из выходов контроль организованности эвакуации осуществляют заместители руководителя (директора) учреждения - должностные лица ГОЧС.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9. Должностному лицу, </w:t>
      </w:r>
      <w:proofErr w:type="spell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отвественному</w:t>
      </w:r>
      <w:proofErr w:type="spell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 за пожарную безопасность объекта - обеспечить готовность запасных выходов из здания, а также эвакуационных путей.</w:t>
      </w:r>
      <w:r w:rsidRPr="00EF3DC7">
        <w:rPr>
          <w:rFonts w:ascii="Verdana" w:eastAsia="Times New Roman" w:hAnsi="Verdana" w:cs="Times New Roman"/>
          <w:color w:val="6A6A6A"/>
          <w:sz w:val="18"/>
          <w:szCs w:val="18"/>
        </w:rPr>
        <w:br/>
      </w: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         </w:t>
      </w:r>
    </w:p>
    <w:p w:rsidR="00EF3DC7" w:rsidRPr="00EF3DC7" w:rsidRDefault="00EF3DC7" w:rsidP="00EF3DC7">
      <w:pPr>
        <w:shd w:val="clear" w:color="auto" w:fill="FFFFFF"/>
        <w:spacing w:before="150" w:after="15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18"/>
          <w:szCs w:val="18"/>
        </w:rPr>
        <w:lastRenderedPageBreak/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ИНСТРУКЦИЯ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Действия при обнаружении предмета, похожего на взрывное устройство.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В случае обнаружения подозрительного предмета: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1.  Незамедлительно сообщите о случившемся в правоохранительные органы по телефонам территориальных подразделений ФСБ и МВД России.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2.  До прибытия оперативно-следственной группы, дайте указание сотрудникам находиться на безопасном расстоянии от обнаруженного предмета.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3.  В случае необходимости приступите к эвакуации людей согласно с имеющимся планом эвакуации и инструкциями по эвакуации.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4.  Помните - в соответствии с законодательством руководитель несет персональную ответственность за жизнь и здоровье своих сотрудников.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5.  Обеспечьте возможность беспрепятственного подъезда к месту обнаружения автомашин правоохранительных органов, скорой медицинской помощи, пожарной охраны, министерства по чрезвычайным ситуациям, служб эксплуатации.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6. Обеспечьте присутствие лиц, обнаруживших находку, до прибытия оперативно-следственной группы и фиксацию их установочных данных,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7.  Во всех случаях, дайте указание не приближаться, не трогать, не вскрывать и не перемещать находку. Зафиксируйте время ее обнаружения.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8. 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9.  Не предпринимайте самостоятельно никаких действии </w:t>
      </w:r>
      <w:proofErr w:type="gram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со</w:t>
      </w:r>
      <w:proofErr w:type="gram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 взрывными устройствами или предметами, похожими на взрывное устройство - это может привести к их взрыву, многочисленным жертвам и разрушениям!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ИНСТРУКЦИЯ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 xml:space="preserve">Действия </w:t>
      </w:r>
      <w:proofErr w:type="gramStart"/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при</w:t>
      </w:r>
      <w:proofErr w:type="gramEnd"/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 xml:space="preserve"> поступление угрозы по телефону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Значительную помощь правоохранительным органам при проведении оперативно-розыскных мероприятий по данным фактам окажут следующие действия предупредительного характера: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Проведение инструктажей персонала о порядке действий при приеме телефонных сообщений с угрозами террористического характера. Оснащение телефонов объекта, указанных в официальных справочниках, автоматическими определителями номера (</w:t>
      </w:r>
      <w:proofErr w:type="spell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АОНами</w:t>
      </w:r>
      <w:proofErr w:type="spell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) и звукозаписывающей аппаратурой.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·           Постарайтесь дословно запомнить разговор и зафиксировать его на бумаге.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·           По ходу разговора отметьте пол, возраст звонившего и особенности его (ее) речи: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- </w:t>
      </w: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голос:</w:t>
      </w: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громкий/тихий, низкий/высокий;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- </w:t>
      </w: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темп речи:</w:t>
      </w: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быстрая/медленная;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- </w:t>
      </w: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произношение:</w:t>
      </w: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отчетливое, искаженное, с заиканием, шепелявое, с акцентом или диалектом;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- </w:t>
      </w: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манера речи:</w:t>
      </w: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 развязная, с </w:t>
      </w:r>
      <w:proofErr w:type="gram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издевкой</w:t>
      </w:r>
      <w:proofErr w:type="gram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, с нецензурными выражениями.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·           Обязательно отметьте звуковой фон (шум автомашин или железнодорожного транспорта, звук теле-радио аппаратуры, голоса, </w:t>
      </w:r>
      <w:proofErr w:type="gram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другое</w:t>
      </w:r>
      <w:proofErr w:type="gram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).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lastRenderedPageBreak/>
        <w:t>·           Отметьте характер звонка — городской или междугородный.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·           Обязательно зафиксируйте точное время начала разговора и его продолжительность.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·           В любом случае, постарайтесь в ходе разговора получить ответы на следующие вопросы: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- Куда, кому, по какому телефону звонит этот человек?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- Какие конкретные требования он (она) выдвигает?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- Выдвигает требования он (она) лично, выступает в роли посредника или представляет какую-то группу лиц</w:t>
      </w:r>
      <w:proofErr w:type="gram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 ?</w:t>
      </w:r>
      <w:proofErr w:type="gramEnd"/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- На каких условиях он (она) или они согласны отказаться от задуманного?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- Как и когда с ним (с ней) можно связаться?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·           Кому Вы можете или должны сообщить об этом звонке?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·          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·           Если возможно, еще в процессе разговора, сообщите о нем руководству объекта, если нет - немедленно по его окончанию.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·           Не распространяйтесь о факте разговора и его содержании. Максимально ограничьте число людей, владеющих информацией.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·           При наличии автоматического определителя номера </w:t>
      </w:r>
      <w:proofErr w:type="spell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АОНа</w:t>
      </w:r>
      <w:proofErr w:type="spell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 запишите определившийся номер телефона в тетрадь, что позволит избежать его случайной утраты,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·           При использовании звукозаписывающей аппаратуры сразу же извлеките кассету (</w:t>
      </w:r>
      <w:proofErr w:type="spell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минидиск</w:t>
      </w:r>
      <w:proofErr w:type="spell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) с записью разговора и примите меры к ее сохранности. Обязательно установите на ее место </w:t>
      </w:r>
      <w:proofErr w:type="gram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другую</w:t>
      </w:r>
      <w:proofErr w:type="gram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.</w:t>
      </w:r>
    </w:p>
    <w:p w:rsidR="00EF3DC7" w:rsidRPr="00EF3DC7" w:rsidRDefault="00EF3DC7" w:rsidP="00EF3DC7">
      <w:pPr>
        <w:shd w:val="clear" w:color="auto" w:fill="FFFFFF"/>
        <w:spacing w:before="150" w:after="15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18"/>
          <w:szCs w:val="18"/>
        </w:rPr>
        <w:t> </w:t>
      </w:r>
    </w:p>
    <w:p w:rsidR="00EF3DC7" w:rsidRPr="00EF3DC7" w:rsidRDefault="00EF3DC7" w:rsidP="00EF3DC7">
      <w:pPr>
        <w:shd w:val="clear" w:color="auto" w:fill="FFFFFF"/>
        <w:spacing w:before="150" w:after="15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18"/>
          <w:szCs w:val="18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ИНСТРУКЦИЯ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Действия при поступлении угрозы в письменной форме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Угрозы в письменной форме могут поступить к Вам на </w:t>
      </w:r>
      <w:proofErr w:type="gram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объект</w:t>
      </w:r>
      <w:proofErr w:type="gram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 как по почтовому каналу, так и в результате обнаружения различного рода анонимных материалов (записок, надписей, информации записанной на дискете и т.д.).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Четко соблюдать персоналом объекта правила обращения с анонимными материалами.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Принять меры к сохранности и своевременной передачи в правоохранительные органы полученных материалов.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папку,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2. Постарайтесь не оставлять на нем отпечатков своих пальцев.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3. Если документ поступил в конверте — его вскрытие производите только с левой или правой стороны, аккуратно отрезая кромки ножницами.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4, Сохраняйте все: сам документ с текстом, любые вложения, конверт и упаковку, ничего не выбрасывайте.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5. Не расширяйте круг лиц, знакомившихся с содержанием документа.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lastRenderedPageBreak/>
        <w:t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EF3DC7" w:rsidRPr="00EF3DC7" w:rsidRDefault="00EF3DC7" w:rsidP="00EF3DC7">
      <w:pPr>
        <w:shd w:val="clear" w:color="auto" w:fill="FFFFFF"/>
        <w:spacing w:before="150" w:after="15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18"/>
          <w:szCs w:val="18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ИНСТРУКЦИЯ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Действия при захвате заложников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Как </w:t>
      </w:r>
      <w:proofErr w:type="gram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правило</w:t>
      </w:r>
      <w:proofErr w:type="gram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 при подобных ситуациях в роли посредника при переговорах террористы обычно используют руководителей объектов.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Во всех случаях жизнь людей становится предметом торга и находится в постоянной опасности. Захват всегда происходит неожиданно. </w:t>
      </w:r>
      <w:proofErr w:type="gramStart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 и видеозаписи,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происшествиях) поможет снизить вероятность захвата людей на Вашем объекте.</w:t>
      </w:r>
      <w:proofErr w:type="gramEnd"/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 xml:space="preserve"> При захвате людей в заложники необходимо: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• в сложившейся на объекте ситуации незамедлительно сообщить в правоохранительные органы.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• Инициативно не вступать в переговоры с террористами,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•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• По прибытии сотрудников спецподразделений ФСБ-МВД оказать им помощь в получении интересующей их информации.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• 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• Не допускать действий, которые могут спровоцировать нападающих к применению оружия и привести к человеческим жертвам.</w:t>
      </w:r>
    </w:p>
    <w:p w:rsidR="00EF3DC7" w:rsidRPr="00EF3DC7" w:rsidRDefault="00EF3DC7" w:rsidP="00EF3DC7">
      <w:pPr>
        <w:shd w:val="clear" w:color="auto" w:fill="FFFFFF"/>
        <w:spacing w:before="150" w:after="15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18"/>
          <w:szCs w:val="18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b/>
          <w:bCs/>
          <w:color w:val="6A6A6A"/>
          <w:sz w:val="21"/>
        </w:rPr>
        <w:t>Действия лиц, ставшими объектом захвата (заложниками).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 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1.      Возьмите себя в руки, успокойтесь, не паникуйте. Разговаривайте спокойным голосом.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2.      Подготовьтесь физически и морально к возможному суровому испытанию.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3.      Не вызывайте ненависть и пренебрежение к похитителям.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4.      Не привлекайте внимание террористов своим поведением, не оказывайте сопротивление. Это может усугубить ваше положение.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5.      Не пытайтесь бежать, если нет уверенности в успехе побега.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6.      Заявите о своем плохом самочувствии.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7.      Запомните как можно больше информации о террористах (количество, особенности внешности, акцента, тематика разговора, манера поведения).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8.      Сохраняйте умственную и физическую активность. Помните, правоохранительные органы делают все, чтобы вас освободить.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lastRenderedPageBreak/>
        <w:t>9.      Не пренебрегайте пищей. Это поможет сохранить силы и здоровье.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10.    По возможности расположитесь подальше от окон, дверей и самих террористов. Это необходимо в случае штурма помещения, стрельбы снайперов на поражение преступников.</w:t>
      </w:r>
    </w:p>
    <w:p w:rsidR="00EF3DC7" w:rsidRPr="00EF3DC7" w:rsidRDefault="00EF3DC7" w:rsidP="00EF3DC7">
      <w:pPr>
        <w:shd w:val="clear" w:color="auto" w:fill="FFFFFF"/>
        <w:spacing w:after="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21"/>
          <w:szCs w:val="21"/>
        </w:rPr>
        <w:t>11.    При штурме ложитесь на пол вниз лицом, сложив руки на затылке.</w:t>
      </w:r>
    </w:p>
    <w:p w:rsidR="00EF3DC7" w:rsidRPr="00EF3DC7" w:rsidRDefault="00EF3DC7" w:rsidP="00EF3DC7">
      <w:pPr>
        <w:shd w:val="clear" w:color="auto" w:fill="FFFFFF"/>
        <w:spacing w:before="150" w:after="150"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  <w:r w:rsidRPr="00EF3DC7">
        <w:rPr>
          <w:rFonts w:ascii="Verdana" w:eastAsia="Times New Roman" w:hAnsi="Verdana" w:cs="Times New Roman"/>
          <w:color w:val="6A6A6A"/>
          <w:sz w:val="18"/>
          <w:szCs w:val="18"/>
        </w:rPr>
        <w:t> </w:t>
      </w:r>
    </w:p>
    <w:p w:rsidR="00EF3DC7" w:rsidRPr="00EF3DC7" w:rsidRDefault="00EF3DC7" w:rsidP="00EF3DC7">
      <w:pPr>
        <w:shd w:val="clear" w:color="auto" w:fill="FFFFFF"/>
        <w:spacing w:line="255" w:lineRule="atLeast"/>
        <w:rPr>
          <w:rFonts w:ascii="Verdana" w:eastAsia="Times New Roman" w:hAnsi="Verdana" w:cs="Times New Roman"/>
          <w:color w:val="6A6A6A"/>
          <w:sz w:val="18"/>
          <w:szCs w:val="18"/>
        </w:rPr>
      </w:pPr>
    </w:p>
    <w:sectPr w:rsidR="00EF3DC7" w:rsidRPr="00EF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DC7"/>
    <w:rsid w:val="00EF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F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F3DC7"/>
    <w:rPr>
      <w:b/>
      <w:bCs/>
    </w:rPr>
  </w:style>
  <w:style w:type="character" w:customStyle="1" w:styleId="s1">
    <w:name w:val="s1"/>
    <w:basedOn w:val="a0"/>
    <w:rsid w:val="00EF3DC7"/>
  </w:style>
  <w:style w:type="paragraph" w:customStyle="1" w:styleId="p2">
    <w:name w:val="p2"/>
    <w:basedOn w:val="a"/>
    <w:rsid w:val="00EF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F3DC7"/>
  </w:style>
  <w:style w:type="paragraph" w:customStyle="1" w:styleId="p3">
    <w:name w:val="p3"/>
    <w:basedOn w:val="a"/>
    <w:rsid w:val="00EF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3D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487">
          <w:marLeft w:val="0"/>
          <w:marRight w:val="0"/>
          <w:marTop w:val="0"/>
          <w:marBottom w:val="300"/>
          <w:divBdr>
            <w:top w:val="single" w:sz="6" w:space="22" w:color="DEDDDD"/>
            <w:left w:val="single" w:sz="6" w:space="22" w:color="DEDDDD"/>
            <w:bottom w:val="single" w:sz="6" w:space="22" w:color="DEDDDD"/>
            <w:right w:val="single" w:sz="6" w:space="22" w:color="DEDDDD"/>
          </w:divBdr>
        </w:div>
        <w:div w:id="987200995"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22" w:color="DEDDDD"/>
            <w:bottom w:val="single" w:sz="6" w:space="0" w:color="DEDDDD"/>
            <w:right w:val="single" w:sz="6" w:space="22" w:color="DE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1846</Words>
  <Characters>10528</Characters>
  <Application>Microsoft Office Word</Application>
  <DocSecurity>0</DocSecurity>
  <Lines>87</Lines>
  <Paragraphs>24</Paragraphs>
  <ScaleCrop>false</ScaleCrop>
  <Company>Hewlett-Packard</Company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</dc:creator>
  <cp:keywords/>
  <dc:description/>
  <cp:lastModifiedBy>власов</cp:lastModifiedBy>
  <cp:revision>2</cp:revision>
  <dcterms:created xsi:type="dcterms:W3CDTF">2019-10-25T15:32:00Z</dcterms:created>
  <dcterms:modified xsi:type="dcterms:W3CDTF">2019-10-25T15:34:00Z</dcterms:modified>
</cp:coreProperties>
</file>