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5B" w:rsidRDefault="00853B5B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53B5B" w:rsidRPr="00AB0048" w:rsidRDefault="00853B5B" w:rsidP="00853B5B">
      <w:pPr>
        <w:jc w:val="center"/>
        <w:rPr>
          <w:rFonts w:ascii="Times New Roman" w:hAnsi="Times New Roman" w:cs="Times New Roman"/>
          <w:sz w:val="32"/>
          <w:szCs w:val="32"/>
        </w:rPr>
      </w:pPr>
      <w:r w:rsidRPr="00AB0048">
        <w:rPr>
          <w:rFonts w:ascii="Times New Roman" w:hAnsi="Times New Roman" w:cs="Times New Roman"/>
          <w:sz w:val="32"/>
          <w:szCs w:val="32"/>
        </w:rPr>
        <w:t>Муниципальное автономное общеобразовательное учреждение</w:t>
      </w:r>
    </w:p>
    <w:p w:rsidR="00853B5B" w:rsidRDefault="00853B5B" w:rsidP="00853B5B">
      <w:pPr>
        <w:jc w:val="center"/>
        <w:rPr>
          <w:rFonts w:ascii="Times New Roman" w:hAnsi="Times New Roman" w:cs="Times New Roman"/>
          <w:sz w:val="32"/>
          <w:szCs w:val="32"/>
        </w:rPr>
      </w:pPr>
      <w:r w:rsidRPr="00AB0048">
        <w:rPr>
          <w:rFonts w:ascii="Times New Roman" w:hAnsi="Times New Roman" w:cs="Times New Roman"/>
          <w:sz w:val="32"/>
          <w:szCs w:val="32"/>
        </w:rPr>
        <w:t>"Основная общеобразовательная школа села Акинфиево"</w:t>
      </w:r>
    </w:p>
    <w:p w:rsidR="00853B5B" w:rsidRDefault="00853B5B" w:rsidP="00853B5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53B5B" w:rsidRDefault="00853B5B" w:rsidP="00853B5B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990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58"/>
        <w:gridCol w:w="4942"/>
      </w:tblGrid>
      <w:tr w:rsidR="00853B5B" w:rsidRPr="00AB0048" w:rsidTr="00853B5B">
        <w:tc>
          <w:tcPr>
            <w:tcW w:w="4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B5B" w:rsidRPr="00AB0048" w:rsidRDefault="00853B5B" w:rsidP="0085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ПРИНЯТО</w:t>
            </w:r>
          </w:p>
          <w:p w:rsidR="00853B5B" w:rsidRPr="00AB0048" w:rsidRDefault="00853B5B" w:rsidP="0085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решением Педагогического Совета</w:t>
            </w:r>
          </w:p>
          <w:p w:rsidR="00853B5B" w:rsidRPr="00AB0048" w:rsidRDefault="00853B5B" w:rsidP="0085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Протокол №_______</w:t>
            </w:r>
          </w:p>
          <w:p w:rsidR="00853B5B" w:rsidRPr="00AB0048" w:rsidRDefault="00853B5B" w:rsidP="0085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от  « _____ » августа </w:t>
            </w: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2021 г.</w:t>
            </w:r>
          </w:p>
          <w:p w:rsidR="00853B5B" w:rsidRPr="00AB0048" w:rsidRDefault="00853B5B" w:rsidP="008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4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B5B" w:rsidRPr="00AB0048" w:rsidRDefault="00853B5B" w:rsidP="0085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УТВЕРЖДЕНО</w:t>
            </w:r>
          </w:p>
          <w:p w:rsidR="00853B5B" w:rsidRPr="00AB0048" w:rsidRDefault="00853B5B" w:rsidP="0085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директор МАОУ«ООШ с. Акинфиево»</w:t>
            </w:r>
          </w:p>
          <w:p w:rsidR="00853B5B" w:rsidRPr="00AB0048" w:rsidRDefault="00853B5B" w:rsidP="0085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Волгина Т.Г</w:t>
            </w: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</w:p>
          <w:p w:rsidR="00853B5B" w:rsidRPr="00AB0048" w:rsidRDefault="00853B5B" w:rsidP="0085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Приказ № _</w:t>
            </w:r>
          </w:p>
          <w:p w:rsidR="00853B5B" w:rsidRPr="00AB0048" w:rsidRDefault="00853B5B" w:rsidP="0085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 «_____» августа</w:t>
            </w: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2021 г.</w:t>
            </w:r>
          </w:p>
          <w:p w:rsidR="00853B5B" w:rsidRPr="00AB0048" w:rsidRDefault="00853B5B" w:rsidP="0085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853B5B" w:rsidRDefault="00853B5B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53B5B" w:rsidRDefault="00853B5B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53B5B" w:rsidRDefault="00853B5B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53B5B" w:rsidRDefault="00853B5B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53B5B" w:rsidRDefault="00853B5B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53B5B" w:rsidRDefault="00853B5B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53B5B" w:rsidRDefault="00853B5B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53B5B" w:rsidRDefault="00853B5B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53B5B" w:rsidRDefault="00853B5B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53B5B" w:rsidRDefault="00853B5B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53B5B" w:rsidRDefault="00853B5B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53B5B" w:rsidRDefault="00853B5B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53B5B" w:rsidRDefault="00853B5B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C44B5" w:rsidRPr="001C44B5" w:rsidRDefault="001C44B5" w:rsidP="00B94B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Программа</w:t>
      </w:r>
    </w:p>
    <w:p w:rsidR="001C44B5" w:rsidRPr="001C44B5" w:rsidRDefault="001C44B5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правового воспитания</w:t>
      </w:r>
    </w:p>
    <w:p w:rsidR="001C44B5" w:rsidRPr="001C44B5" w:rsidRDefault="001C44B5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«Мои права»</w:t>
      </w:r>
    </w:p>
    <w:p w:rsidR="001C44B5" w:rsidRPr="001C44B5" w:rsidRDefault="001C44B5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Составитель:</w:t>
      </w:r>
    </w:p>
    <w:p w:rsidR="001C44B5" w:rsidRPr="001C44B5" w:rsidRDefault="00853B5B" w:rsidP="001C44B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Никифорова Алла Анатольевна</w:t>
      </w:r>
    </w:p>
    <w:p w:rsidR="001C44B5" w:rsidRPr="001C44B5" w:rsidRDefault="001C44B5" w:rsidP="001C44B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853B5B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Акинфиево 2021г</w:t>
      </w:r>
    </w:p>
    <w:p w:rsidR="001C44B5" w:rsidRPr="001C44B5" w:rsidRDefault="001C44B5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Паспорт программы правового воспитания</w:t>
      </w:r>
    </w:p>
    <w:p w:rsidR="001C44B5" w:rsidRPr="001C44B5" w:rsidRDefault="001C44B5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99"/>
        <w:gridCol w:w="6936"/>
      </w:tblGrid>
      <w:tr w:rsidR="001C44B5" w:rsidRPr="001C44B5" w:rsidTr="001C44B5">
        <w:trPr>
          <w:trHeight w:val="390"/>
        </w:trPr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Программа правового воспитания</w:t>
            </w:r>
          </w:p>
          <w:p w:rsidR="001C44B5" w:rsidRPr="001C44B5" w:rsidRDefault="001C44B5" w:rsidP="001C44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«Право. Выбор. Ответственность»</w:t>
            </w:r>
          </w:p>
        </w:tc>
      </w:tr>
      <w:tr w:rsidR="001C44B5" w:rsidRPr="001C44B5" w:rsidTr="001C44B5">
        <w:trPr>
          <w:trHeight w:val="690"/>
        </w:trPr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Основание для разработки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Конвенция о правах ребенка</w:t>
            </w:r>
          </w:p>
          <w:p w:rsidR="001C44B5" w:rsidRPr="001C44B5" w:rsidRDefault="001C44B5" w:rsidP="001C44B5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 РФ «Об образовании»</w:t>
            </w:r>
          </w:p>
          <w:p w:rsidR="001C44B5" w:rsidRPr="001C44B5" w:rsidRDefault="001C44B5" w:rsidP="001C44B5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Национальная образовательная инициатива «Наша новая школа»</w:t>
            </w:r>
          </w:p>
          <w:p w:rsidR="001C44B5" w:rsidRPr="001C44B5" w:rsidRDefault="001C44B5" w:rsidP="001C44B5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Семейный кодекс РФ</w:t>
            </w:r>
          </w:p>
          <w:p w:rsidR="001C44B5" w:rsidRPr="001C44B5" w:rsidRDefault="001C44B5" w:rsidP="001C44B5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Федеральный закон «Об основных гарантиях прав ребенка»</w:t>
            </w:r>
          </w:p>
          <w:p w:rsidR="001C44B5" w:rsidRPr="001C44B5" w:rsidRDefault="001C44B5" w:rsidP="001C44B5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ФЗ от 24.06.1999 №120-ФЗ «Об основах системы профилактики безнадзорности и правонарушений несовершеннолетних»</w:t>
            </w:r>
          </w:p>
          <w:p w:rsidR="001C44B5" w:rsidRPr="001C44B5" w:rsidRDefault="001C44B5" w:rsidP="001C44B5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Областные образовательные и профилактические программы.</w:t>
            </w:r>
          </w:p>
        </w:tc>
      </w:tr>
      <w:tr w:rsidR="001C44B5" w:rsidRPr="001C44B5" w:rsidTr="001C44B5">
        <w:trPr>
          <w:trHeight w:val="420"/>
        </w:trPr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Разработчик программы</w:t>
            </w:r>
          </w:p>
        </w:tc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853B5B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Никифорова А.А</w:t>
            </w:r>
            <w:r w:rsidR="001C44B5"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., кл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ассный руководитель </w:t>
            </w:r>
          </w:p>
        </w:tc>
      </w:tr>
      <w:tr w:rsidR="001C44B5" w:rsidRPr="001C44B5" w:rsidTr="001C44B5">
        <w:trPr>
          <w:trHeight w:val="480"/>
        </w:trPr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 Программы</w:t>
            </w:r>
          </w:p>
        </w:tc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Организованное, систематическое, целенаправленное воздействие на личность, формирующее правосознание, правовые установки, навыки и привычки активного правомерного поведения.</w:t>
            </w:r>
          </w:p>
        </w:tc>
      </w:tr>
      <w:tr w:rsidR="001C44B5" w:rsidRPr="001C44B5" w:rsidTr="001C44B5">
        <w:trPr>
          <w:trHeight w:val="690"/>
        </w:trPr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Задачи Программы</w:t>
            </w:r>
          </w:p>
        </w:tc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 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Предупреждение вовлечения </w:t>
            </w:r>
            <w:proofErr w:type="gramStart"/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экстремистские и террористические организации и группировки.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 Предотвращению суицидальных попыток </w:t>
            </w:r>
            <w:proofErr w:type="gramStart"/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среди</w:t>
            </w:r>
            <w:proofErr w:type="gramEnd"/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обучающихся.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Формирование здорового образа жизни, профилактика безнадзорности и правонарушений, употребления ПАВ.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Формирование правового сознания, правой культуры обучающихся школы, законопослушного поведения несовершеннолетних.</w:t>
            </w:r>
          </w:p>
        </w:tc>
      </w:tr>
      <w:tr w:rsidR="001C44B5" w:rsidRPr="001C44B5" w:rsidTr="001C44B5">
        <w:trPr>
          <w:trHeight w:val="450"/>
        </w:trPr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Исполнитель Программы</w:t>
            </w:r>
          </w:p>
        </w:tc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853B5B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Никифорова А.А</w:t>
            </w:r>
            <w:r w:rsidR="001C44B5"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1C44B5" w:rsidRPr="001C44B5" w:rsidTr="001C44B5">
        <w:trPr>
          <w:trHeight w:val="405"/>
        </w:trPr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 реализации Программы</w:t>
            </w:r>
          </w:p>
        </w:tc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853B5B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2021-2025</w:t>
            </w:r>
            <w:r w:rsidR="001C44B5"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учебный год</w:t>
            </w:r>
          </w:p>
        </w:tc>
      </w:tr>
      <w:tr w:rsidR="001C44B5" w:rsidRPr="001C44B5" w:rsidTr="001C44B5">
        <w:trPr>
          <w:trHeight w:val="675"/>
        </w:trPr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Ожидаемые результаты реализации</w:t>
            </w:r>
          </w:p>
        </w:tc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Конечными результатами являются: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положительная динамика формирования правосознания учащихся;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повышение социальной активности и уровня социализации учащихся.</w:t>
            </w:r>
          </w:p>
        </w:tc>
      </w:tr>
    </w:tbl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Правовое воспитание является одним из важных условий формирования правовой культуры и законопослушного поведения человека в обществе.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относится: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знание системы основных правовых предписаний,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 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школьников.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  последние годы проблема безнадзорности, беспризорности детей школьного возраста стала  одной из главных. Рост  правонарушений  и  преступности в обществе, а,  следовательно, и в среде школьников, рост неблагополучных семей, а также семей находящихся в социально-опасном положении и  не занимающихся воспитанием, содержанием детей  является  основанием воспитания правовой культуры, формирования законопослушного поведения,  как учащихся, так и их родителей.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процессе реализации программы школьники должны освоить специальные умения и навыки, научиться законным и нравственным способом защиты своих прав и свобод, выработать устойчивые социальные качества личности, социальные обязанности, нетерпимость к правонарушителям, высокую правовую активность.</w:t>
      </w:r>
    </w:p>
    <w:p w:rsidR="00853B5B" w:rsidRDefault="00853B5B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53B5B" w:rsidRDefault="00853B5B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53B5B" w:rsidRDefault="00853B5B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53B5B" w:rsidRDefault="00853B5B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53B5B" w:rsidRDefault="00853B5B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53B5B" w:rsidRDefault="00853B5B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53B5B" w:rsidRDefault="00853B5B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53B5B" w:rsidRDefault="00853B5B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53B5B" w:rsidRDefault="00853B5B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Цель и задачи по правовому воспитанию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Организованное, систематическое, целенаправленное воздействие на личность, формирующее правосознание, правовые установки, навыки и привычки активного правомерного поведения.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по правовому воспитанию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1. </w:t>
      </w: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Предупреждение вовлечения </w:t>
      </w:r>
      <w:proofErr w:type="gramStart"/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экстремистские и террористические организации и группировки.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Предупреждение, диагностика суицидального поведения.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Формирование здорового образа жизни, профилактика безнадзорности и правонарушений, употребления ПАВ.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Формирование правового сознания, правой культуры, законопослушного поведения несовершеннолетних.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Направления работы по правовому воспитанию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Профилактика экстремизма и терроризма.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Профилактика суицидального поведения.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Профилактика употребления ПАВ и наркотиков, безнадзорности и правонарушений.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Профилактика противоправного поведения, формирование законопослушного поведения.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Способы достижения поставленных целей и задач: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Содержание программы реализуется </w:t>
      </w:r>
      <w:proofErr w:type="gramStart"/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через</w:t>
      </w:r>
      <w:proofErr w:type="gramEnd"/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классные часы;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беседы;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деловые игры, практикумы, устные журналы, конкурсы рисунков и газет, викторины, круглый стол, конкурс сочинений, защита проектов;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цикл лекций для родителей по правовой тематике.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C44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</w:t>
      </w: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C44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Прогнозируемые результаты реализации программы</w:t>
      </w: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Реализация программы правового воспитания обучающихся призвана способствовать формированию у учащихся правовой культуры и законопослушности.</w:t>
      </w:r>
      <w:proofErr w:type="gramEnd"/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результате учащиеся образовательных учреждений должны: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обладать системой знаний в области прав и законов, уметь пользоваться этими знаниями;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уважать и соблюдать права и законы;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жить по законам морали и государства;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быть законопослушным (по мере возможности охранять правопорядок), активно участвовать в законодательном творчестве;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быть толерантным во всех областях общественной жизни;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осознавать нравственные ценности жизни: ответственность, честность, долг, справедливость, правдивость.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Мероприятия по осуществлению программы</w:t>
      </w:r>
    </w:p>
    <w:p w:rsidR="001C44B5" w:rsidRPr="001C44B5" w:rsidRDefault="001C44B5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6.1. Мероприятия по профилактике экстремизма и терроризма</w:t>
      </w:r>
    </w:p>
    <w:tbl>
      <w:tblPr>
        <w:tblW w:w="111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3"/>
        <w:gridCol w:w="5594"/>
        <w:gridCol w:w="1767"/>
        <w:gridCol w:w="3291"/>
      </w:tblGrid>
      <w:tr w:rsidR="001C44B5" w:rsidRPr="001C44B5" w:rsidTr="001C44B5">
        <w:trPr>
          <w:trHeight w:val="345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1C44B5" w:rsidRPr="001C44B5" w:rsidTr="001C44B5">
        <w:trPr>
          <w:trHeight w:val="360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нормативных и правовых документов, определяющих деятельность образовательных учреждений по профилактике экстремистских проявлений среди несовершеннолетних (методические объединения)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Первая четверть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853B5B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Никифорова А.А</w:t>
            </w:r>
            <w:r w:rsidR="001C44B5"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1C44B5" w:rsidRPr="001C44B5" w:rsidTr="001C44B5">
        <w:trPr>
          <w:trHeight w:val="360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торжественной линейке «День Знаний»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сентября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853B5B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Никифорова А.А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1C44B5" w:rsidRPr="001C44B5" w:rsidTr="001C44B5">
        <w:trPr>
          <w:trHeight w:val="360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Военно-патриотической игре «Зарница»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="00853B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Никифорова А.А</w:t>
            </w:r>
            <w:r w:rsidR="00853B5B"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1C44B5" w:rsidRPr="001C44B5" w:rsidTr="001C44B5">
        <w:trPr>
          <w:trHeight w:val="360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празднике белых журавлей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853B5B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Никифорова А.А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1C44B5" w:rsidRPr="001C44B5" w:rsidTr="001C44B5">
        <w:trPr>
          <w:trHeight w:val="360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памяти жертв политических репрессий «Судьбы людей в 1930-е годы» (устный журнал)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853B5B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Никифорова А.А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1C44B5" w:rsidRPr="001C44B5" w:rsidTr="001C44B5">
        <w:trPr>
          <w:trHeight w:val="360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Информационная беседа о неформальных подростковых объединениях экстремистского направления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Default="00853B5B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Никифорова А.А</w:t>
            </w:r>
          </w:p>
          <w:p w:rsidR="00853B5B" w:rsidRPr="001C44B5" w:rsidRDefault="00853B5B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Трипук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С.М</w:t>
            </w:r>
          </w:p>
        </w:tc>
      </w:tr>
      <w:tr w:rsidR="001C44B5" w:rsidRPr="001C44B5" w:rsidTr="001C44B5">
        <w:trPr>
          <w:trHeight w:val="360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Уроки мужества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Февраль, май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B5B" w:rsidRDefault="00853B5B" w:rsidP="00853B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Никифорова А.А</w:t>
            </w:r>
          </w:p>
          <w:p w:rsidR="001C44B5" w:rsidRPr="001C44B5" w:rsidRDefault="00853B5B" w:rsidP="00853B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Трипук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С.М</w:t>
            </w:r>
          </w:p>
        </w:tc>
      </w:tr>
      <w:tr w:rsidR="001C44B5" w:rsidRPr="001C44B5" w:rsidTr="001C44B5">
        <w:trPr>
          <w:trHeight w:val="345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Параде Победы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853B5B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 ОУ</w:t>
            </w:r>
          </w:p>
        </w:tc>
      </w:tr>
    </w:tbl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C44B5" w:rsidRPr="001C44B5" w:rsidRDefault="001C44B5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</w:t>
      </w: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1C44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2. Профилактика суицидального поведения среди </w:t>
      </w:r>
      <w:proofErr w:type="gramStart"/>
      <w:r w:rsidRPr="001C44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обучающихся</w:t>
      </w:r>
      <w:proofErr w:type="gramEnd"/>
    </w:p>
    <w:p w:rsidR="001C44B5" w:rsidRPr="001C44B5" w:rsidRDefault="001C44B5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7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3"/>
        <w:gridCol w:w="4851"/>
        <w:gridCol w:w="1668"/>
        <w:gridCol w:w="3658"/>
      </w:tblGrid>
      <w:tr w:rsidR="001C44B5" w:rsidRPr="001C44B5" w:rsidTr="001C44B5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1C44B5" w:rsidRPr="001C44B5" w:rsidTr="001C44B5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Мероприятия общей профилактики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 – повышение уровня психологического климата и групповой сплоченности в классе, сохранение и укрепление психологического здоровья школьников, формирование у обучающихся стрессоустойчивости и жизнестойкости.</w:t>
            </w:r>
            <w:proofErr w:type="gramEnd"/>
          </w:p>
        </w:tc>
      </w:tr>
      <w:tr w:rsidR="001C44B5" w:rsidRPr="001C44B5" w:rsidTr="001C44B5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часы, беседы, ролевые игры, направленные на формирование у обучающихся социальных навыков, жизненных ценностей, стрессоустойчивости, жизнестойкости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 (не менее 4 занятий)</w:t>
            </w:r>
          </w:p>
        </w:tc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B5B" w:rsidRDefault="00853B5B" w:rsidP="00853B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Никифорова А.А</w:t>
            </w:r>
          </w:p>
          <w:p w:rsidR="001C44B5" w:rsidRPr="001C44B5" w:rsidRDefault="00853B5B" w:rsidP="00853B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Трипук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С.М</w:t>
            </w:r>
          </w:p>
        </w:tc>
      </w:tr>
      <w:tr w:rsidR="001C44B5" w:rsidRPr="001C44B5" w:rsidTr="001C44B5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Мероприятия, направленные на сплочение классного коллектива, оптимизацию межличностных отношений низко статусных обучающихся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B5B" w:rsidRDefault="00853B5B" w:rsidP="00853B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Никифорова А.А</w:t>
            </w:r>
          </w:p>
          <w:p w:rsidR="001C44B5" w:rsidRPr="001C44B5" w:rsidRDefault="00853B5B" w:rsidP="00853B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Трипук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С.М</w:t>
            </w:r>
          </w:p>
        </w:tc>
      </w:tr>
      <w:tr w:rsidR="001C44B5" w:rsidRPr="001C44B5" w:rsidTr="001C44B5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внеурочной деятельности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853B5B" w:rsidP="00853B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Никифорова А.А</w:t>
            </w:r>
          </w:p>
        </w:tc>
      </w:tr>
    </w:tbl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6.3. Профилактика употребления ПАВ и наркотиков, безнадзорности и правонарушений.</w:t>
      </w:r>
    </w:p>
    <w:p w:rsidR="001C44B5" w:rsidRPr="001C44B5" w:rsidRDefault="001C44B5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Профилактическая работа с </w:t>
      </w:r>
      <w:proofErr w:type="gramStart"/>
      <w:r w:rsidRPr="001C44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обучающимися</w:t>
      </w:r>
      <w:proofErr w:type="gramEnd"/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9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8"/>
        <w:gridCol w:w="5073"/>
        <w:gridCol w:w="1717"/>
        <w:gridCol w:w="3277"/>
      </w:tblGrid>
      <w:tr w:rsidR="001C44B5" w:rsidRPr="001C44B5" w:rsidTr="001C44B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Pr="001C44B5" w:rsidRDefault="001C44B5" w:rsidP="001C44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п\</w:t>
            </w:r>
            <w:proofErr w:type="gramStart"/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4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Pr="001C44B5" w:rsidRDefault="001C44B5" w:rsidP="001C44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Pr="001C44B5" w:rsidRDefault="001C44B5" w:rsidP="001C44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Pr="001C44B5" w:rsidRDefault="001C44B5" w:rsidP="001C44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1C44B5" w:rsidRPr="001C44B5" w:rsidTr="001C44B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Pr="001C44B5" w:rsidRDefault="001C44B5" w:rsidP="001C44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тематических профилактических классных часов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Один раз в месяц, во время месячника профилактики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052C" w:rsidRDefault="0045052C" w:rsidP="00450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Никифорова А.А</w:t>
            </w:r>
          </w:p>
          <w:p w:rsidR="001C44B5" w:rsidRPr="001C44B5" w:rsidRDefault="001C44B5" w:rsidP="00450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C44B5" w:rsidRPr="001C44B5" w:rsidTr="001C44B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Pr="001C44B5" w:rsidRDefault="001C44B5" w:rsidP="001C44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часы по формированию правовой культуры, толерантного поведения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Один раз в четверть, во время месячника правового воспитания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052C" w:rsidRDefault="0045052C" w:rsidP="00450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Никифорова А.А</w:t>
            </w:r>
          </w:p>
          <w:p w:rsidR="001C44B5" w:rsidRPr="001C44B5" w:rsidRDefault="001C44B5" w:rsidP="00450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C44B5" w:rsidRPr="001C44B5" w:rsidTr="001C44B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Pr="001C44B5" w:rsidRDefault="001C44B5" w:rsidP="001C44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Кинолектории по профилактике детской преступности, правонарушений, бродяжничества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 время месячника, дней профилактики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Default="0045052C" w:rsidP="00450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Никифорова А.А</w:t>
            </w:r>
          </w:p>
          <w:p w:rsidR="0045052C" w:rsidRPr="001C44B5" w:rsidRDefault="0045052C" w:rsidP="00450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Скоробогатова А.В (ПДН)</w:t>
            </w:r>
          </w:p>
        </w:tc>
      </w:tr>
      <w:tr w:rsidR="001C44B5" w:rsidRPr="001C44B5" w:rsidTr="001C44B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Pr="001C44B5" w:rsidRDefault="001C44B5" w:rsidP="001C44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Дне здоровья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052C" w:rsidRDefault="0045052C" w:rsidP="00450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Никифорова А.А</w:t>
            </w:r>
          </w:p>
          <w:p w:rsidR="001C44B5" w:rsidRPr="001C44B5" w:rsidRDefault="001C44B5" w:rsidP="00450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6.3.1. Профилактика употребления ПАВ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9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7"/>
        <w:gridCol w:w="5073"/>
        <w:gridCol w:w="1749"/>
        <w:gridCol w:w="3246"/>
      </w:tblGrid>
      <w:tr w:rsidR="001C44B5" w:rsidRPr="001C44B5" w:rsidTr="001C44B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Pr="001C44B5" w:rsidRDefault="001C44B5" w:rsidP="001C44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п\</w:t>
            </w:r>
            <w:proofErr w:type="gramStart"/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4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Pr="001C44B5" w:rsidRDefault="001C44B5" w:rsidP="001C44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Pr="001C44B5" w:rsidRDefault="001C44B5" w:rsidP="001C44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Pr="001C44B5" w:rsidRDefault="001C44B5" w:rsidP="001C44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1C44B5" w:rsidRPr="001C44B5" w:rsidTr="001C44B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Pr="001C44B5" w:rsidRDefault="001C44B5" w:rsidP="001C44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класса в месячнике по профилактике употребления ПАВ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Pr="001C44B5" w:rsidRDefault="001C44B5" w:rsidP="00450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="004505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Никифорова А.А</w:t>
            </w:r>
          </w:p>
        </w:tc>
      </w:tr>
      <w:tr w:rsidR="001C44B5" w:rsidRPr="001C44B5" w:rsidTr="001C44B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Pr="001C44B5" w:rsidRDefault="001C44B5" w:rsidP="001C44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по пропаганде физической культуры и спорта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052C" w:rsidRDefault="0045052C" w:rsidP="00450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Никифорова А.А</w:t>
            </w:r>
          </w:p>
          <w:p w:rsidR="001C44B5" w:rsidRPr="001C44B5" w:rsidRDefault="001C44B5" w:rsidP="00450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C44B5" w:rsidRPr="001C44B5" w:rsidTr="001C44B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Pr="001C44B5" w:rsidRDefault="001C44B5" w:rsidP="001C44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Pr="001C44B5" w:rsidRDefault="001C44B5" w:rsidP="00450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по вовлечению учащихся в кружки и секци</w:t>
            </w:r>
            <w:r w:rsidR="004505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учреждений культуры и спорта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052C" w:rsidRDefault="0045052C" w:rsidP="00450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Никифорова А.А</w:t>
            </w:r>
          </w:p>
          <w:p w:rsidR="001C44B5" w:rsidRPr="001C44B5" w:rsidRDefault="001C44B5" w:rsidP="00450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C44B5" w:rsidRPr="001C44B5" w:rsidTr="001C44B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Pr="001C44B5" w:rsidRDefault="001C44B5" w:rsidP="001C44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часы для учащихся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«Безвредного табака не бывает», «Компьютерные игры и здоровье»;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052C" w:rsidRDefault="0045052C" w:rsidP="00450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Никифорова А.А</w:t>
            </w:r>
          </w:p>
          <w:p w:rsidR="001C44B5" w:rsidRPr="001C44B5" w:rsidRDefault="001C44B5" w:rsidP="00450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C44B5" w:rsidRPr="001C44B5" w:rsidTr="001C44B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Pr="001C44B5" w:rsidRDefault="001C44B5" w:rsidP="001C44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здоровья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052C" w:rsidRDefault="0045052C" w:rsidP="00450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Никифорова А.А</w:t>
            </w:r>
          </w:p>
          <w:p w:rsidR="001C44B5" w:rsidRPr="001C44B5" w:rsidRDefault="001C44B5" w:rsidP="00450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C44B5" w:rsidRPr="001C44B5" w:rsidTr="001C44B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Pr="001C44B5" w:rsidRDefault="001C44B5" w:rsidP="001C44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защиты детей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052C" w:rsidRDefault="0045052C" w:rsidP="00450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Никифорова А.А</w:t>
            </w:r>
          </w:p>
          <w:p w:rsidR="001C44B5" w:rsidRPr="001C44B5" w:rsidRDefault="001C44B5" w:rsidP="00450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6.4. Профилактика противоправного поведения, формирование законопослушного поведения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9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6"/>
        <w:gridCol w:w="5082"/>
        <w:gridCol w:w="1888"/>
        <w:gridCol w:w="3084"/>
      </w:tblGrid>
      <w:tr w:rsidR="001C44B5" w:rsidRPr="001C44B5" w:rsidTr="001C44B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Pr="001C44B5" w:rsidRDefault="001C44B5" w:rsidP="001C44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п\</w:t>
            </w:r>
            <w:proofErr w:type="gramStart"/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Pr="001C44B5" w:rsidRDefault="001C44B5" w:rsidP="001C44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Pr="001C44B5" w:rsidRDefault="001C44B5" w:rsidP="001C44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4B5" w:rsidRPr="001C44B5" w:rsidRDefault="001C44B5" w:rsidP="001C44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1C44B5" w:rsidRPr="001C44B5" w:rsidTr="001C44B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45052C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уголка права в ОУ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52C" w:rsidRDefault="0045052C" w:rsidP="00450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Никифорова А.А</w:t>
            </w:r>
          </w:p>
          <w:p w:rsidR="001C44B5" w:rsidRPr="001C44B5" w:rsidRDefault="0045052C" w:rsidP="00450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Трипук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С.М</w:t>
            </w:r>
            <w:r w:rsidR="001C44B5"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1C44B5" w:rsidRPr="001C44B5" w:rsidTr="001C44B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лекций, бесед, круглых столов на темы: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«Права и обязанности учащихся»;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«Взрослая жизнь – взрослая ответственность»;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«Военная служба: долг и обязанность»;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«Административные правонарушения подростков»;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«Когда лучше прикусить язык: ответственность за оскорбление и клевету»;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«Коррупция как правовая проблема»;         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 «Вандализм. Просто шалость или уже хулиганство?»        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«Профилактика и пресечение противоправных проявлений со стороны лиц, причастных к неформальным молодёжным объединениям. Экстремизм в молодёжной среде»        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52C" w:rsidRDefault="0045052C" w:rsidP="00450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Никифорова А.А</w:t>
            </w:r>
          </w:p>
          <w:p w:rsidR="001C44B5" w:rsidRPr="001C44B5" w:rsidRDefault="0045052C" w:rsidP="00450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Трипук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С.М</w:t>
            </w:r>
            <w:r w:rsidR="001C44B5"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1C44B5" w:rsidRPr="001C44B5" w:rsidTr="001C44B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обязательных классных часов с целью освоения учащимися общечеловеческих норм нравственности и формирования законопослушного поведения: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Правовое государство (понятие правового государства);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Правоохранительные органы (задачи и их функции);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Права человека и порядок в обществе;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За что ставят на учет в полицию;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Правопорядок в школе. За что ставят на </w:t>
            </w:r>
            <w:proofErr w:type="spellStart"/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внутришкольный</w:t>
            </w:r>
            <w:proofErr w:type="spellEnd"/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контроль?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всего периода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52C" w:rsidRDefault="0045052C" w:rsidP="00450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Никифорова А.А</w:t>
            </w:r>
          </w:p>
          <w:p w:rsidR="001C44B5" w:rsidRPr="001C44B5" w:rsidRDefault="0045052C" w:rsidP="00450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Трипук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С.М</w:t>
            </w:r>
            <w:r w:rsidR="001C44B5"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</w:tbl>
    <w:p w:rsidR="001C44B5" w:rsidRPr="001C44B5" w:rsidRDefault="001C44B5" w:rsidP="001C44B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Default="001C44B5" w:rsidP="001C44B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052C" w:rsidRDefault="0045052C" w:rsidP="001C44B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052C" w:rsidRDefault="0045052C" w:rsidP="001C44B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052C" w:rsidRDefault="0045052C" w:rsidP="001C44B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052C" w:rsidRPr="001C44B5" w:rsidRDefault="0045052C" w:rsidP="001C44B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 1</w:t>
      </w:r>
    </w:p>
    <w:p w:rsidR="001C44B5" w:rsidRPr="001C44B5" w:rsidRDefault="001C44B5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Правовой статус несовершеннолетних  с рождения до совершеннолетия</w:t>
      </w:r>
    </w:p>
    <w:tbl>
      <w:tblPr>
        <w:tblW w:w="11625" w:type="dxa"/>
        <w:tblInd w:w="-155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165"/>
        <w:gridCol w:w="4746"/>
        <w:gridCol w:w="4714"/>
      </w:tblGrid>
      <w:tr w:rsidR="001C44B5" w:rsidRPr="001C44B5" w:rsidTr="0045052C">
        <w:tc>
          <w:tcPr>
            <w:tcW w:w="2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Возраст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ребенка</w:t>
            </w:r>
          </w:p>
        </w:tc>
        <w:tc>
          <w:tcPr>
            <w:tcW w:w="4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Права, обязанности, ответственность</w:t>
            </w:r>
          </w:p>
        </w:tc>
        <w:tc>
          <w:tcPr>
            <w:tcW w:w="4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Необходимость знаний, умений, навыков для реализации прав, ответственности</w:t>
            </w:r>
          </w:p>
        </w:tc>
      </w:tr>
    </w:tbl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625" w:type="dxa"/>
        <w:tblInd w:w="-155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149"/>
        <w:gridCol w:w="4746"/>
        <w:gridCol w:w="4730"/>
      </w:tblGrid>
      <w:tr w:rsidR="001C44B5" w:rsidRPr="001C44B5" w:rsidTr="0045052C"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</w:tbl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625" w:type="dxa"/>
        <w:tblInd w:w="-155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149"/>
        <w:gridCol w:w="4746"/>
        <w:gridCol w:w="4730"/>
      </w:tblGrid>
      <w:tr w:rsidR="001C44B5" w:rsidRPr="001C44B5" w:rsidTr="0045052C"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рождения</w:t>
            </w:r>
          </w:p>
        </w:tc>
        <w:tc>
          <w:tcPr>
            <w:tcW w:w="4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 на жизнь 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(ст. 6 Конвенции ООН о правах ребенка, </w:t>
            </w:r>
            <w:proofErr w:type="gramStart"/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  <w:proofErr w:type="gramEnd"/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1 ст. 20 Конституции РФ);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 на имя 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(ст. 7 Конвенц</w:t>
            </w:r>
            <w:proofErr w:type="gramStart"/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ии ОО</w:t>
            </w:r>
            <w:proofErr w:type="gramEnd"/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 о правах ребенка, ст.58 Конституции РФ);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 на всестороннее развитие и уважение человеческого достоинств</w:t>
            </w:r>
            <w:proofErr w:type="gramStart"/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</w:t>
            </w:r>
            <w:proofErr w:type="gramEnd"/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ст.27 Конвенции  ООН о правах ребенка).</w:t>
            </w:r>
          </w:p>
        </w:tc>
        <w:tc>
          <w:tcPr>
            <w:tcW w:w="4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начальной школы – необходимость знаний о международных и российских документах о правах человека, правах ребенка, их основное содержание.</w:t>
            </w:r>
          </w:p>
        </w:tc>
      </w:tr>
    </w:tbl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625" w:type="dxa"/>
        <w:tblInd w:w="-155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149"/>
        <w:gridCol w:w="4746"/>
        <w:gridCol w:w="4730"/>
      </w:tblGrid>
      <w:tr w:rsidR="001C44B5" w:rsidRPr="001C44B5" w:rsidTr="0045052C"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рождения</w:t>
            </w:r>
          </w:p>
        </w:tc>
        <w:tc>
          <w:tcPr>
            <w:tcW w:w="4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 на защиту своих прав и законных интересов родителями, органами опеки и попечительства, прокурором и судом;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 на самостоятельное обращение в орган опеки и попечительства за защитой своих прав;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 быть заслушанным в ходе любого судебного или административного заседания 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(ст.3 Конвенц</w:t>
            </w:r>
            <w:proofErr w:type="gramStart"/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ии   ОО</w:t>
            </w:r>
            <w:proofErr w:type="gramEnd"/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 о правах ребенка, ст.56, 57 СК РФ).</w:t>
            </w:r>
          </w:p>
        </w:tc>
        <w:tc>
          <w:tcPr>
            <w:tcW w:w="4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начальной школы – необходимость знаний органов по защите прав ребенка, их компетенции, навыки обращения к ним за защитой своих прав, знание основ процессуального законодательства.</w:t>
            </w:r>
          </w:p>
        </w:tc>
      </w:tr>
    </w:tbl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3177" w:type="dxa"/>
        <w:tblInd w:w="-155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436"/>
        <w:gridCol w:w="5380"/>
        <w:gridCol w:w="5361"/>
      </w:tblGrid>
      <w:tr w:rsidR="001C44B5" w:rsidRPr="001C44B5" w:rsidTr="0045052C"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рождения</w:t>
            </w:r>
          </w:p>
        </w:tc>
        <w:tc>
          <w:tcPr>
            <w:tcW w:w="4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 жить и воспитываться в семье. Право на имущественные права 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(ст.9, 12 Конвенц</w:t>
            </w:r>
            <w:proofErr w:type="gramStart"/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ии ОО</w:t>
            </w:r>
            <w:proofErr w:type="gramEnd"/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 о правах ребенка, ст.54, 57 СК РФ)</w:t>
            </w:r>
          </w:p>
        </w:tc>
        <w:tc>
          <w:tcPr>
            <w:tcW w:w="4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начальной школы – необходимость знаний основ семейного права, гражданского права, наследственного права.</w:t>
            </w:r>
          </w:p>
        </w:tc>
      </w:tr>
    </w:tbl>
    <w:tbl>
      <w:tblPr>
        <w:tblpPr w:leftFromText="180" w:rightFromText="180" w:vertAnchor="text" w:horzAnchor="margin" w:tblpXSpec="center" w:tblpY="344"/>
        <w:tblW w:w="1162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149"/>
        <w:gridCol w:w="4746"/>
        <w:gridCol w:w="4730"/>
      </w:tblGrid>
      <w:tr w:rsidR="0045052C" w:rsidRPr="001C44B5" w:rsidTr="0045052C"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52C" w:rsidRPr="001C44B5" w:rsidRDefault="0045052C" w:rsidP="00450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рождения</w:t>
            </w:r>
          </w:p>
        </w:tc>
        <w:tc>
          <w:tcPr>
            <w:tcW w:w="4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52C" w:rsidRPr="001C44B5" w:rsidRDefault="0045052C" w:rsidP="00450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 на гражданство 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(ст. 7 Конвенц</w:t>
            </w:r>
            <w:proofErr w:type="gramStart"/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ии  ОО</w:t>
            </w:r>
            <w:proofErr w:type="gramEnd"/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 о правах ребенка)</w:t>
            </w:r>
          </w:p>
        </w:tc>
        <w:tc>
          <w:tcPr>
            <w:tcW w:w="4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52C" w:rsidRPr="001C44B5" w:rsidRDefault="0045052C" w:rsidP="00450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начальной школы – необходимость знаний основ законодательства РФ о гражданстве и правовом статусе иностранных граждан.</w:t>
            </w:r>
          </w:p>
        </w:tc>
      </w:tr>
    </w:tbl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pPr w:leftFromText="180" w:rightFromText="180" w:vertAnchor="text" w:horzAnchor="margin" w:tblpXSpec="center" w:tblpY="258"/>
        <w:tblW w:w="1162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149"/>
        <w:gridCol w:w="4746"/>
        <w:gridCol w:w="4730"/>
      </w:tblGrid>
      <w:tr w:rsidR="0045052C" w:rsidRPr="001C44B5" w:rsidTr="0045052C"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52C" w:rsidRPr="001C44B5" w:rsidRDefault="0045052C" w:rsidP="00450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рождения</w:t>
            </w:r>
          </w:p>
        </w:tc>
        <w:tc>
          <w:tcPr>
            <w:tcW w:w="4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52C" w:rsidRPr="001C44B5" w:rsidRDefault="0045052C" w:rsidP="00450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 на пользование наиболее совершенными услугами системы здравоохранения и средствами лечения болезней и восстановления здоровь</w:t>
            </w:r>
            <w:proofErr w:type="gramStart"/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</w:t>
            </w:r>
            <w:proofErr w:type="gramEnd"/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ст. 24 Конвенции   ООН о правах ребенка).</w:t>
            </w:r>
          </w:p>
        </w:tc>
        <w:tc>
          <w:tcPr>
            <w:tcW w:w="4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52C" w:rsidRPr="001C44B5" w:rsidRDefault="0045052C" w:rsidP="00450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начальной школы – необходимость знаний основ гражданского законодательства, законодательства о защите прав потребителей.</w:t>
            </w:r>
          </w:p>
        </w:tc>
      </w:tr>
    </w:tbl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625" w:type="dxa"/>
        <w:tblInd w:w="-155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149"/>
        <w:gridCol w:w="4746"/>
        <w:gridCol w:w="4730"/>
      </w:tblGrid>
      <w:tr w:rsidR="001C44B5" w:rsidRPr="001C44B5" w:rsidTr="0045052C"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 рождения</w:t>
            </w:r>
          </w:p>
        </w:tc>
        <w:tc>
          <w:tcPr>
            <w:tcW w:w="4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 на отдых и досуг;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 на всестороннее участие в культурной и творческой жизни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(ст. 31 Конвенц</w:t>
            </w:r>
            <w:proofErr w:type="gramStart"/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ии ОО</w:t>
            </w:r>
            <w:proofErr w:type="gramEnd"/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 о правах ребенка);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 на защиту от экономической эксплуатации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(ст.32 Конвенц</w:t>
            </w:r>
            <w:proofErr w:type="gramStart"/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ии ОО</w:t>
            </w:r>
            <w:proofErr w:type="gramEnd"/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 о правах ребенка)</w:t>
            </w:r>
          </w:p>
        </w:tc>
        <w:tc>
          <w:tcPr>
            <w:tcW w:w="4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начальной школы – необходимость знаний основ трудового законодательства, основ законодательства об охране здоровья.</w:t>
            </w:r>
          </w:p>
        </w:tc>
      </w:tr>
    </w:tbl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625" w:type="dxa"/>
        <w:tblInd w:w="-155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149"/>
        <w:gridCol w:w="4746"/>
        <w:gridCol w:w="4730"/>
      </w:tblGrid>
      <w:tr w:rsidR="001C44B5" w:rsidRPr="001C44B5" w:rsidTr="0045052C"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рождения</w:t>
            </w:r>
          </w:p>
        </w:tc>
        <w:tc>
          <w:tcPr>
            <w:tcW w:w="4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 на защиту от незаконного употребления наркотических средств и психотропных веществ и использования в противозаконном производстве таких веществ и торговле ими 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(ст. 33 Конвенц</w:t>
            </w:r>
            <w:proofErr w:type="gramStart"/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ии ОО</w:t>
            </w:r>
            <w:proofErr w:type="gramEnd"/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 о правах ребенка).</w:t>
            </w:r>
          </w:p>
        </w:tc>
        <w:tc>
          <w:tcPr>
            <w:tcW w:w="4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начальной школы – необходимость санитарно-гигиенического образования, знаний основ административного и уголовного законодательства</w:t>
            </w:r>
          </w:p>
        </w:tc>
      </w:tr>
    </w:tbl>
    <w:tbl>
      <w:tblPr>
        <w:tblpPr w:leftFromText="180" w:rightFromText="180" w:vertAnchor="text" w:horzAnchor="margin" w:tblpXSpec="center" w:tblpY="349"/>
        <w:tblW w:w="1162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149"/>
        <w:gridCol w:w="4746"/>
        <w:gridCol w:w="4730"/>
      </w:tblGrid>
      <w:tr w:rsidR="0045052C" w:rsidRPr="001C44B5" w:rsidTr="0045052C"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52C" w:rsidRPr="001C44B5" w:rsidRDefault="0045052C" w:rsidP="00450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рождения</w:t>
            </w:r>
          </w:p>
        </w:tc>
        <w:tc>
          <w:tcPr>
            <w:tcW w:w="4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52C" w:rsidRPr="001C44B5" w:rsidRDefault="0045052C" w:rsidP="00450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 на защиту от сексуальной    эксплуатации  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(ст. 34 Конвенц</w:t>
            </w:r>
            <w:proofErr w:type="gramStart"/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ии  ОО</w:t>
            </w:r>
            <w:proofErr w:type="gramEnd"/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правах ребенка)</w:t>
            </w:r>
          </w:p>
        </w:tc>
        <w:tc>
          <w:tcPr>
            <w:tcW w:w="4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52C" w:rsidRPr="001C44B5" w:rsidRDefault="0045052C" w:rsidP="00450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начальной школы - необходимость санитарно-гигиенического образования, знаний основ административного и уголовного законодательства об ответственности за противозаконные действия сексуального характера.</w:t>
            </w:r>
          </w:p>
        </w:tc>
      </w:tr>
    </w:tbl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pPr w:leftFromText="180" w:rightFromText="180" w:vertAnchor="text" w:horzAnchor="margin" w:tblpXSpec="center" w:tblpY="344"/>
        <w:tblW w:w="1162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149"/>
        <w:gridCol w:w="4682"/>
        <w:gridCol w:w="4794"/>
      </w:tblGrid>
      <w:tr w:rsidR="0045052C" w:rsidRPr="001C44B5" w:rsidTr="0045052C"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52C" w:rsidRPr="001C44B5" w:rsidRDefault="0045052C" w:rsidP="00450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рождения</w:t>
            </w:r>
          </w:p>
        </w:tc>
        <w:tc>
          <w:tcPr>
            <w:tcW w:w="4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52C" w:rsidRPr="001C44B5" w:rsidRDefault="0045052C" w:rsidP="00450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 на защиту от похищения, торговли или контрабанды   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(ст. 35 Конвенц</w:t>
            </w:r>
            <w:proofErr w:type="gramStart"/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ии ОО</w:t>
            </w:r>
            <w:proofErr w:type="gramEnd"/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 о правах ребенка)</w:t>
            </w:r>
          </w:p>
        </w:tc>
        <w:tc>
          <w:tcPr>
            <w:tcW w:w="4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52C" w:rsidRPr="001C44B5" w:rsidRDefault="0045052C" w:rsidP="004505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начальной школы - необходимость знаний уголовного законодательства, законодательства о защите прав ребенка</w:t>
            </w:r>
          </w:p>
        </w:tc>
      </w:tr>
    </w:tbl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625" w:type="dxa"/>
        <w:tblInd w:w="-155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149"/>
        <w:gridCol w:w="4746"/>
        <w:gridCol w:w="4730"/>
      </w:tblGrid>
      <w:tr w:rsidR="001C44B5" w:rsidRPr="001C44B5" w:rsidTr="0045052C"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 лет</w:t>
            </w:r>
          </w:p>
        </w:tc>
        <w:tc>
          <w:tcPr>
            <w:tcW w:w="4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 на образование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Обязанность получить основное общее образование (ст. 43 Конституции РФ)</w:t>
            </w:r>
          </w:p>
        </w:tc>
        <w:tc>
          <w:tcPr>
            <w:tcW w:w="4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начальной школы - необходимость знаний об обязанности родителей обеспечения получения детьми основного общего образования, о гарантиях государства на получение образование</w:t>
            </w:r>
          </w:p>
        </w:tc>
      </w:tr>
    </w:tbl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625" w:type="dxa"/>
        <w:tblInd w:w="-155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149"/>
        <w:gridCol w:w="4746"/>
        <w:gridCol w:w="4730"/>
      </w:tblGrid>
      <w:tr w:rsidR="001C44B5" w:rsidRPr="001C44B5" w:rsidTr="0045052C"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 лет</w:t>
            </w:r>
          </w:p>
        </w:tc>
        <w:tc>
          <w:tcPr>
            <w:tcW w:w="4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 совершения мелких бытовых сделок (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ст. 28 ГК РФ)</w:t>
            </w:r>
          </w:p>
        </w:tc>
        <w:tc>
          <w:tcPr>
            <w:tcW w:w="4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начальной школы - необходимость знаний основ гражданского   законодательства, основ законодательства о защите прав потребителей, навыки заключения  договоров  купли-продажи, договоров на оказание услуг</w:t>
            </w:r>
          </w:p>
        </w:tc>
      </w:tr>
    </w:tbl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625" w:type="dxa"/>
        <w:tblInd w:w="-155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149"/>
        <w:gridCol w:w="4746"/>
        <w:gridCol w:w="4730"/>
      </w:tblGrid>
      <w:tr w:rsidR="001C44B5" w:rsidRPr="001C44B5" w:rsidTr="0045052C"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лет</w:t>
            </w:r>
          </w:p>
        </w:tc>
        <w:tc>
          <w:tcPr>
            <w:tcW w:w="4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 быть членом и участником детского общественного объединения 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(ст. 19 Закона «Об общественных объединениях»)</w:t>
            </w:r>
          </w:p>
        </w:tc>
        <w:tc>
          <w:tcPr>
            <w:tcW w:w="4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Необходимость знаний об устройстве государства и общества, навыков общественной жизни, работы  в  коллективе,  решения общих задач, составление учредительных документов, уставов</w:t>
            </w:r>
          </w:p>
        </w:tc>
      </w:tr>
    </w:tbl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625" w:type="dxa"/>
        <w:tblInd w:w="-155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149"/>
        <w:gridCol w:w="4746"/>
        <w:gridCol w:w="4730"/>
      </w:tblGrid>
      <w:tr w:rsidR="001C44B5" w:rsidRPr="001C44B5" w:rsidTr="0045052C"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лет</w:t>
            </w:r>
          </w:p>
        </w:tc>
        <w:tc>
          <w:tcPr>
            <w:tcW w:w="4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Ответственность в виде помещения в специальное учебно-воспитательное учреждение открытого типа 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(Закон РФ № 120 «Об основах системы профилактики безнадзорности и правонарушений несовершеннолетних»)</w:t>
            </w:r>
          </w:p>
        </w:tc>
        <w:tc>
          <w:tcPr>
            <w:tcW w:w="4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Необходимость знаний об ответственности  несовершеннолетних, компетенции по делам несовершеннолетних и защите их прав</w:t>
            </w:r>
          </w:p>
        </w:tc>
      </w:tr>
    </w:tbl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625" w:type="dxa"/>
        <w:tblInd w:w="-155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149"/>
        <w:gridCol w:w="4746"/>
        <w:gridCol w:w="4730"/>
      </w:tblGrid>
      <w:tr w:rsidR="001C44B5" w:rsidRPr="001C44B5" w:rsidTr="0045052C"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4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 давать согласие на изменение своего имени и фамилии, на восстановление родителя в родительских правах, на усыновление или передачу в приемную семью (ст. 134 СК РФ)</w:t>
            </w:r>
          </w:p>
        </w:tc>
        <w:tc>
          <w:tcPr>
            <w:tcW w:w="4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Необходимость    знаний    основ семейного законодательства</w:t>
            </w:r>
          </w:p>
        </w:tc>
      </w:tr>
    </w:tbl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625" w:type="dxa"/>
        <w:tblInd w:w="-155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149"/>
        <w:gridCol w:w="4746"/>
        <w:gridCol w:w="4730"/>
      </w:tblGrid>
      <w:tr w:rsidR="001C44B5" w:rsidRPr="001C44B5" w:rsidTr="0045052C"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 лет</w:t>
            </w:r>
          </w:p>
        </w:tc>
        <w:tc>
          <w:tcPr>
            <w:tcW w:w="4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Ответственность в виде помещения в специальное воспитательное учреждение для детей и подростков (спецшкола, </w:t>
            </w:r>
            <w:proofErr w:type="spellStart"/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специнтернат</w:t>
            </w:r>
            <w:proofErr w:type="spellEnd"/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и тому подобное) с </w:t>
            </w:r>
            <w:proofErr w:type="spellStart"/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девиантным</w:t>
            </w:r>
            <w:proofErr w:type="spellEnd"/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(общественно опасным) поведением 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(ст. 50 Закона РФ «Об образовании)</w:t>
            </w:r>
          </w:p>
        </w:tc>
        <w:tc>
          <w:tcPr>
            <w:tcW w:w="4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Необходимость знаний об ответственности      несовершеннолетних, компетенции комиссии по делам    несовершеннолетних    и защите их прав, судебных органов</w:t>
            </w:r>
          </w:p>
        </w:tc>
      </w:tr>
    </w:tbl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625" w:type="dxa"/>
        <w:tblInd w:w="-155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149"/>
        <w:gridCol w:w="4746"/>
        <w:gridCol w:w="4730"/>
      </w:tblGrid>
      <w:tr w:rsidR="001C44B5" w:rsidRPr="001C44B5" w:rsidTr="0045052C"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 лет</w:t>
            </w:r>
          </w:p>
        </w:tc>
        <w:tc>
          <w:tcPr>
            <w:tcW w:w="4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 давать согласие на изменение своего гражданства 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(ст. 9 Закона «О гражданстве РФ»)</w:t>
            </w:r>
          </w:p>
        </w:tc>
        <w:tc>
          <w:tcPr>
            <w:tcW w:w="4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Необходимость знаний основ законодательства о гражданстве</w:t>
            </w:r>
          </w:p>
        </w:tc>
      </w:tr>
    </w:tbl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625" w:type="dxa"/>
        <w:tblInd w:w="-155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127"/>
        <w:gridCol w:w="4864"/>
        <w:gridCol w:w="4634"/>
      </w:tblGrid>
      <w:tr w:rsidR="001C44B5" w:rsidRPr="001C44B5" w:rsidTr="0045052C"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 лет</w:t>
            </w:r>
          </w:p>
        </w:tc>
        <w:tc>
          <w:tcPr>
            <w:tcW w:w="4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 отмены усыновления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(ст. 142СКРФ);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 требовать установления   отцовства   в   отношении своего ребенка в судебном порядке (ст. 62 СК РФ)</w:t>
            </w:r>
          </w:p>
        </w:tc>
        <w:tc>
          <w:tcPr>
            <w:tcW w:w="4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Необходимость    знаний    основ семейного,         процессуального законодательства</w:t>
            </w:r>
          </w:p>
        </w:tc>
      </w:tr>
    </w:tbl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2902" w:type="dxa"/>
        <w:tblInd w:w="-1701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66"/>
        <w:gridCol w:w="8854"/>
        <w:gridCol w:w="3482"/>
      </w:tblGrid>
      <w:tr w:rsidR="001C44B5" w:rsidRPr="001C44B5" w:rsidTr="0045052C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 лет</w:t>
            </w:r>
          </w:p>
        </w:tc>
        <w:tc>
          <w:tcPr>
            <w:tcW w:w="8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 без  согласия  родителей    распоряжаться   заработком   (стипендией)   и   иными доходами;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  без  согласия  родителей осуществлять права автора результата своей интеллектуальной деятельности;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    самостоятельно    совершать некоторые сделки, а также   нести   ответственность по  заключенным      сделкам (ст. 26 ГК РФ);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самостоятельная      гражданская ответственность за причиненный   вред  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(ст. 1074   ГК РФ)</w:t>
            </w:r>
          </w:p>
        </w:tc>
        <w:tc>
          <w:tcPr>
            <w:tcW w:w="3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Необходимость    знаний    основ семейного, трудового, гражданского законодательства, умение заключения трудового договора, трудового соглашения, договора на оказание услуг, знание случаев ограничения вышеуказанного права, ответственности за причиненный вред, порядка возмещения материального и морального вреда</w:t>
            </w:r>
          </w:p>
        </w:tc>
      </w:tr>
    </w:tbl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625" w:type="dxa"/>
        <w:tblInd w:w="-155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014"/>
        <w:gridCol w:w="5205"/>
        <w:gridCol w:w="4406"/>
      </w:tblGrid>
      <w:tr w:rsidR="001C44B5" w:rsidRPr="001C44B5" w:rsidTr="0045052C">
        <w:tc>
          <w:tcPr>
            <w:tcW w:w="2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 лет</w:t>
            </w:r>
          </w:p>
        </w:tc>
        <w:tc>
          <w:tcPr>
            <w:tcW w:w="5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    самостоятельно    обращаться  в  суд для  защиты своих интересов 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(ст. 56 СК РФ)</w:t>
            </w:r>
          </w:p>
        </w:tc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Необходимость знания о судебной системе, процессуального законодательства, навыков обращения в суд, составления искового заявления</w:t>
            </w:r>
          </w:p>
        </w:tc>
      </w:tr>
    </w:tbl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3909" w:type="dxa"/>
        <w:tblInd w:w="-1701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66"/>
        <w:gridCol w:w="9840"/>
        <w:gridCol w:w="3503"/>
      </w:tblGrid>
      <w:tr w:rsidR="001C44B5" w:rsidRPr="001C44B5" w:rsidTr="0045052C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 лет</w:t>
            </w:r>
          </w:p>
        </w:tc>
        <w:tc>
          <w:tcPr>
            <w:tcW w:w="9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   быть   принятым   на работу в свободное от учебы время для выполнения легкого труда 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(ст. 63 ТК РФ);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    работать    не    более 24часов   в   неделю   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(ст. 92   ТК РФ)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 на поощрение за труд 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(ст. 191 ТКРФ);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   на  ежегодный   оплачиваемый   отпуск   продолжительностью   31   календарный день   в   удобное  для   ребенка время 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(ст. 267 ТК РФ);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    на    объединение    в профсоюзы;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Обязанность работать добросовестно, соблюдать трудовую дисциплину 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(ст. 21 ТК РФ);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Дисциплинарная       ответственность за нарушение трудовой   дисциплины   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(ст. 192   ТК РФ);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Материальная      ответственность работник</w:t>
            </w:r>
            <w:proofErr w:type="gramStart"/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</w:t>
            </w:r>
            <w:proofErr w:type="gramEnd"/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ст. 242 ТК РФ)</w:t>
            </w:r>
          </w:p>
        </w:tc>
        <w:tc>
          <w:tcPr>
            <w:tcW w:w="3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Необходимость    знаний    основ трудового        законодательства, порядка трудоустройства, особенностей регулирования труда несовершеннолетних, умения составления трудового договора, ответственности   работников   и работодателей, способов защиты трудовых прав, правах профсоюзов, навыков обращения к работодателю</w:t>
            </w:r>
          </w:p>
        </w:tc>
      </w:tr>
    </w:tbl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625" w:type="dxa"/>
        <w:tblInd w:w="-155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149"/>
        <w:gridCol w:w="4746"/>
        <w:gridCol w:w="4730"/>
      </w:tblGrid>
      <w:tr w:rsidR="001C44B5" w:rsidRPr="001C44B5" w:rsidTr="0045052C"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 лет</w:t>
            </w:r>
          </w:p>
        </w:tc>
        <w:tc>
          <w:tcPr>
            <w:tcW w:w="4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Обязанность  иметь  паспорт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(Постановление    Правительства РФ «Об утверждении положения о паспорте гражданина РФ)</w:t>
            </w:r>
          </w:p>
        </w:tc>
        <w:tc>
          <w:tcPr>
            <w:tcW w:w="4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Необходимость знаний о компетенции паспортно-визовых служб, значении паспорта в жизни гражданина, ситуаций, в которых необходимо предъявление паспорта, ответственности за утерю паспорта, умение обращаться с паспортом, навыки обращения в паспортно-визовую службу</w:t>
            </w:r>
          </w:p>
        </w:tc>
      </w:tr>
    </w:tbl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625" w:type="dxa"/>
        <w:tblInd w:w="-155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090"/>
        <w:gridCol w:w="4616"/>
        <w:gridCol w:w="4919"/>
      </w:tblGrid>
      <w:tr w:rsidR="001C44B5" w:rsidRPr="001C44B5" w:rsidTr="0045052C">
        <w:tc>
          <w:tcPr>
            <w:tcW w:w="2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14лет</w:t>
            </w:r>
          </w:p>
        </w:tc>
        <w:tc>
          <w:tcPr>
            <w:tcW w:w="4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Уголовная    ответственность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 преступления,    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предусмотренные ст. 20 УК РФ</w:t>
            </w:r>
          </w:p>
        </w:tc>
        <w:tc>
          <w:tcPr>
            <w:tcW w:w="4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Необходимость   знаний   основ    уголовного,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уголовно-процессуального, уголовно-исполнительного законодательства, об особенностях уголовной ответственности несовершеннолетних, преступлениях, за которые уголовная ответственность наступает с 14 лет, навык поведения в случае задержания, предъявления обвинения, привлечения к судебному разбирательству</w:t>
            </w:r>
          </w:p>
        </w:tc>
      </w:tr>
    </w:tbl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625" w:type="dxa"/>
        <w:tblInd w:w="-155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133"/>
        <w:gridCol w:w="4762"/>
        <w:gridCol w:w="4730"/>
      </w:tblGrid>
      <w:tr w:rsidR="001C44B5" w:rsidRPr="001C44B5" w:rsidTr="0045052C"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 лет</w:t>
            </w:r>
          </w:p>
        </w:tc>
        <w:tc>
          <w:tcPr>
            <w:tcW w:w="4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  соглашаться   или   не соглашаться   на   медицинское вмешательство   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(ст. 24   Основ законодательства РФ об охране здоровья граждан)</w:t>
            </w:r>
          </w:p>
        </w:tc>
        <w:tc>
          <w:tcPr>
            <w:tcW w:w="4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Необходимость    знаний    основ законодательства о здравоохранении, охране здоровья, о защите   прав   потребителей,   умение заключения договоров на оказание медицинских услуг</w:t>
            </w:r>
          </w:p>
        </w:tc>
      </w:tr>
    </w:tbl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625" w:type="dxa"/>
        <w:tblInd w:w="-155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746"/>
        <w:gridCol w:w="6655"/>
        <w:gridCol w:w="4224"/>
      </w:tblGrid>
      <w:tr w:rsidR="001C44B5" w:rsidRPr="001C44B5" w:rsidTr="0045052C">
        <w:tc>
          <w:tcPr>
            <w:tcW w:w="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 лет</w:t>
            </w:r>
          </w:p>
        </w:tc>
        <w:tc>
          <w:tcPr>
            <w:tcW w:w="6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Право  быть   принятым   </w:t>
            </w:r>
            <w:proofErr w:type="gramStart"/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работу в случаях  получения основного   общего   образования  либо   оставления   его   в соответствии с законодательство</w:t>
            </w:r>
            <w:proofErr w:type="gramStart"/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</w:t>
            </w:r>
            <w:proofErr w:type="gramEnd"/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ст. 63 ТК РФ)</w:t>
            </w:r>
          </w:p>
        </w:tc>
        <w:tc>
          <w:tcPr>
            <w:tcW w:w="4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Необходимость    знаний    основ трудового законодательства, порядка трудоустройства, особенностей     регулирования     труда несовершеннолетних,      умения составления трудового договора, ответственности работодателей, способов защиты трудовых прав, правах    профсоюзов,    навыков обращения к работодателю</w:t>
            </w:r>
          </w:p>
        </w:tc>
      </w:tr>
    </w:tbl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3924" w:type="dxa"/>
        <w:tblInd w:w="-1701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66"/>
        <w:gridCol w:w="6585"/>
        <w:gridCol w:w="6773"/>
      </w:tblGrid>
      <w:tr w:rsidR="001C44B5" w:rsidRPr="001C44B5" w:rsidTr="0045052C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 лет</w:t>
            </w:r>
          </w:p>
        </w:tc>
        <w:tc>
          <w:tcPr>
            <w:tcW w:w="6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 вступить в брак при наличии   уважительной   причины   с   разрешения    органа местного          самоуправления (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ст. 1ЗСК РФ);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   самостоятельно   осуществлять родительские права 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(ст. 62 СК РФ)</w:t>
            </w:r>
          </w:p>
        </w:tc>
        <w:tc>
          <w:tcPr>
            <w:tcW w:w="6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Необходимость    знаний    основ семейного        законодательства, прав,   обязанностей   и   ответственности     родителей,     умение заключения брачного договора, соглашения об алиментных обязательствах</w:t>
            </w:r>
          </w:p>
        </w:tc>
      </w:tr>
    </w:tbl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625" w:type="dxa"/>
        <w:tblInd w:w="-155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149"/>
        <w:gridCol w:w="4746"/>
        <w:gridCol w:w="4730"/>
      </w:tblGrid>
      <w:tr w:rsidR="001C44B5" w:rsidRPr="001C44B5" w:rsidTr="0045052C"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 лет</w:t>
            </w:r>
          </w:p>
        </w:tc>
        <w:tc>
          <w:tcPr>
            <w:tcW w:w="4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 работать не более 36 часов в неделю (ст. 92 ТК РФ)</w:t>
            </w:r>
          </w:p>
        </w:tc>
        <w:tc>
          <w:tcPr>
            <w:tcW w:w="4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Необходимость    знаний    основ трудового        законодательства, законодательства об охране труда, особенностей регулирования труда         несовершеннолетних, умение   заключения   трудового договора, навык общения с работодателем</w:t>
            </w:r>
          </w:p>
        </w:tc>
      </w:tr>
    </w:tbl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625" w:type="dxa"/>
        <w:tblInd w:w="-155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117"/>
        <w:gridCol w:w="4778"/>
        <w:gridCol w:w="4730"/>
      </w:tblGrid>
      <w:tr w:rsidR="001C44B5" w:rsidRPr="001C44B5" w:rsidTr="0045052C">
        <w:tc>
          <w:tcPr>
            <w:tcW w:w="21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 лет</w:t>
            </w:r>
          </w:p>
        </w:tc>
        <w:tc>
          <w:tcPr>
            <w:tcW w:w="4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Обязанность юношей пройти подготовку  по  основам  военной службы 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(ст. 13 Закона РФ «О воинской обязанности и военной службе»)</w:t>
            </w:r>
          </w:p>
        </w:tc>
        <w:tc>
          <w:tcPr>
            <w:tcW w:w="4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Необходимость знаний об основах военной службы, законодательства  об   альтернативной гражданской службе</w:t>
            </w:r>
          </w:p>
        </w:tc>
      </w:tr>
    </w:tbl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625" w:type="dxa"/>
        <w:tblInd w:w="-155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037"/>
        <w:gridCol w:w="4782"/>
        <w:gridCol w:w="4806"/>
      </w:tblGrid>
      <w:tr w:rsidR="001C44B5" w:rsidRPr="001C44B5" w:rsidTr="0045052C">
        <w:tc>
          <w:tcPr>
            <w:tcW w:w="2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 лет</w:t>
            </w:r>
          </w:p>
        </w:tc>
        <w:tc>
          <w:tcPr>
            <w:tcW w:w="4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Административная   ответственность 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(ст. 2 КоАП РФ)</w:t>
            </w:r>
          </w:p>
        </w:tc>
        <w:tc>
          <w:tcPr>
            <w:tcW w:w="4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Необходимость    знаний    основ законодательства об  административных   правонарушениях    и ответственности за их совершение, особенностях административной   ответственности несовершеннолетних,   правонарушениях, за которые они могут быть привлечены к административной ответственности,    об    органах, компетентных к привлечению к административной    ответственности и их правомочиях</w:t>
            </w:r>
          </w:p>
        </w:tc>
      </w:tr>
    </w:tbl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625" w:type="dxa"/>
        <w:tblInd w:w="-155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149"/>
        <w:gridCol w:w="4746"/>
        <w:gridCol w:w="4730"/>
      </w:tblGrid>
      <w:tr w:rsidR="001C44B5" w:rsidRPr="001C44B5" w:rsidTr="0045052C"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 лет</w:t>
            </w:r>
          </w:p>
        </w:tc>
        <w:tc>
          <w:tcPr>
            <w:tcW w:w="4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Обязанность юношей встать на воинский учет (пройти комиссию в военкомате и получить приписное свидетельство</w:t>
            </w:r>
            <w:proofErr w:type="gramEnd"/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(ст. 9 Закона РФ «О  воинской обязанности и военной службе»)</w:t>
            </w:r>
          </w:p>
        </w:tc>
        <w:tc>
          <w:tcPr>
            <w:tcW w:w="4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Необходимость знаний об основах военной службы, компетенции   комиссии   по   постановке граждан на воинский учет, законодательства об альтернативной гражданской службе</w:t>
            </w:r>
          </w:p>
        </w:tc>
      </w:tr>
    </w:tbl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625" w:type="dxa"/>
        <w:tblInd w:w="-155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149"/>
        <w:gridCol w:w="4746"/>
        <w:gridCol w:w="4730"/>
      </w:tblGrid>
      <w:tr w:rsidR="001C44B5" w:rsidRPr="001C44B5" w:rsidTr="0045052C"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18лет</w:t>
            </w:r>
          </w:p>
        </w:tc>
        <w:tc>
          <w:tcPr>
            <w:tcW w:w="4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 на вступление в брак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(ст. 1 ЗСК РФ)</w:t>
            </w:r>
          </w:p>
        </w:tc>
        <w:tc>
          <w:tcPr>
            <w:tcW w:w="4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Необходимость    знаний    основ семейного        законодательства, прав,   обязанностей   и   ответственности родителей, умение заключения брачного договора, соглашения об алиментных обязательствах</w:t>
            </w:r>
          </w:p>
        </w:tc>
      </w:tr>
    </w:tbl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625" w:type="dxa"/>
        <w:tblInd w:w="-155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149"/>
        <w:gridCol w:w="4746"/>
        <w:gridCol w:w="4730"/>
      </w:tblGrid>
      <w:tr w:rsidR="001C44B5" w:rsidRPr="001C44B5" w:rsidTr="0045052C"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 лет</w:t>
            </w:r>
          </w:p>
        </w:tc>
        <w:tc>
          <w:tcPr>
            <w:tcW w:w="4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 избирать и голосовать на референдуме, участвовать в иных избирательных действиях 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(Закон «Об основных гарантиях избирательных прав и права на участие в референдуме граждан 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РФ»)</w:t>
            </w:r>
          </w:p>
        </w:tc>
        <w:tc>
          <w:tcPr>
            <w:tcW w:w="4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Необходимость знаний об устройстве государства и общества, структуре органов власти, их компетенции, избирательного законодательства, навыков участия в управлении делами государства</w:t>
            </w:r>
          </w:p>
        </w:tc>
      </w:tr>
    </w:tbl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625" w:type="dxa"/>
        <w:tblInd w:w="-155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149"/>
        <w:gridCol w:w="4746"/>
        <w:gridCol w:w="4730"/>
      </w:tblGrid>
      <w:tr w:rsidR="001C44B5" w:rsidRPr="001C44B5" w:rsidTr="0045052C"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18лет</w:t>
            </w:r>
          </w:p>
        </w:tc>
        <w:tc>
          <w:tcPr>
            <w:tcW w:w="4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 на управление легковым автомобилем 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(ст.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25 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 дорожного движения РФ)</w:t>
            </w:r>
          </w:p>
        </w:tc>
        <w:tc>
          <w:tcPr>
            <w:tcW w:w="4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Необходимость знаний Правил дорожного движения, ответственности за их нарушение</w:t>
            </w:r>
          </w:p>
        </w:tc>
      </w:tr>
    </w:tbl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625" w:type="dxa"/>
        <w:tblInd w:w="-155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149"/>
        <w:gridCol w:w="4746"/>
        <w:gridCol w:w="4730"/>
      </w:tblGrid>
      <w:tr w:rsidR="001C44B5" w:rsidRPr="001C44B5" w:rsidTr="0045052C"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 лет</w:t>
            </w:r>
          </w:p>
        </w:tc>
        <w:tc>
          <w:tcPr>
            <w:tcW w:w="4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 быть учредителями, членами и участниками общественных объединени</w:t>
            </w:r>
            <w:proofErr w:type="gramStart"/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й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</w:t>
            </w:r>
            <w:proofErr w:type="gramEnd"/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ст. 19 Закона «Об общественных объединениях»)</w:t>
            </w:r>
          </w:p>
        </w:tc>
        <w:tc>
          <w:tcPr>
            <w:tcW w:w="4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Необходимость знаний о правах и ответственности общественных объединений, порядка их регистрации и деятельности, навыки общественной работы, умение составления уставов, учредительных документов</w:t>
            </w:r>
          </w:p>
        </w:tc>
      </w:tr>
    </w:tbl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625" w:type="dxa"/>
        <w:tblInd w:w="-155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149"/>
        <w:gridCol w:w="4746"/>
        <w:gridCol w:w="4730"/>
      </w:tblGrid>
      <w:tr w:rsidR="001C44B5" w:rsidRPr="001C44B5" w:rsidTr="0045052C"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 лет</w:t>
            </w:r>
          </w:p>
        </w:tc>
        <w:tc>
          <w:tcPr>
            <w:tcW w:w="4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Воинская обязанность для юношей 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(ст. 59 Конституции РФ, ст. 22 Закона РФ «О воинской обязанности и военной службе»)</w:t>
            </w:r>
          </w:p>
        </w:tc>
        <w:tc>
          <w:tcPr>
            <w:tcW w:w="4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Необходимость знаний об основах военной службы, компетенции по постановке граждан на воинский учет, законодательства об альтернативной гражданской службе</w:t>
            </w:r>
          </w:p>
        </w:tc>
      </w:tr>
    </w:tbl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625" w:type="dxa"/>
        <w:tblInd w:w="-155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149"/>
        <w:gridCol w:w="4746"/>
        <w:gridCol w:w="4730"/>
      </w:tblGrid>
      <w:tr w:rsidR="001C44B5" w:rsidRPr="001C44B5" w:rsidTr="0045052C"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 лет</w:t>
            </w:r>
          </w:p>
        </w:tc>
        <w:tc>
          <w:tcPr>
            <w:tcW w:w="4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Полная материальная ответственность работника </w:t>
            </w: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(ст. 242 ТКРФ)</w:t>
            </w:r>
          </w:p>
        </w:tc>
        <w:tc>
          <w:tcPr>
            <w:tcW w:w="4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Необходимость знаний трудового, гражданского законодательства о материальной ответственности граждан, порядка возмещения материального и морального вреда, процессуального законодательства о порядке возмещения вреда, навыки составления исков, объяснительных записок</w:t>
            </w:r>
          </w:p>
        </w:tc>
      </w:tr>
    </w:tbl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625" w:type="dxa"/>
        <w:tblInd w:w="-155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149"/>
        <w:gridCol w:w="4746"/>
        <w:gridCol w:w="4730"/>
      </w:tblGrid>
      <w:tr w:rsidR="001C44B5" w:rsidRPr="001C44B5" w:rsidTr="0045052C"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 лет</w:t>
            </w:r>
          </w:p>
        </w:tc>
        <w:tc>
          <w:tcPr>
            <w:tcW w:w="4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1C44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Полная уголовная ответственность</w:t>
            </w:r>
          </w:p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(ст. 20, 87 УК РФ)</w:t>
            </w:r>
          </w:p>
        </w:tc>
        <w:tc>
          <w:tcPr>
            <w:tcW w:w="4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4B5" w:rsidRPr="001C44B5" w:rsidRDefault="001C44B5" w:rsidP="001C44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44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Необходимость знаний об основах уголовного, уголовно-процессуального, уголовно-исполнительного права, особенностях уголовной ответственности несовершеннолетних, преступлениях, за которые может наступить уголовная ответственность несовершеннолетних</w:t>
            </w:r>
          </w:p>
        </w:tc>
      </w:tr>
    </w:tbl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  2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Закон</w:t>
      </w: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C44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«Об основных гарантиях прав ребенка в Российской Федерации</w:t>
      </w: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устанавливает основные гарантии прав и законных интересов ребенка, предусмотренных Конституцией РФ, в целях создания правовых, социально - экономических условий для реализации прав и законных интересов ребенка;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регулирует отношения, возникающие в связи с реализацией основных гарантий прав и законных интересов;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устанавливает государственные минимальные социальные стандарты основных показателей качества жизни детей;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определяет различные меры по защите прав ребенка при осуществлении деятельности в области его образования и воспитания, на охрану здоровья, отдых и оздоровление.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категории детей, находящихся в трудной жизненной ситуации относятся: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дети, оставшиеся без попечения  родителей;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дети-инвалиды;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дети, имеющие недостатки в психическом и \ или физическом развитии;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дети-жертвы вооруженных  межнациональных конфликтов, экономических и техногенных катастроф, стихийных бедствий;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из семей беженцев и вынужденных переселенцев;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дети, оказавшиеся в экстремальных условиях;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дети-жертвы насилия;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дети, отбывающие наказание в виде лишения свободы в воспитательных колониях;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дети, находящиеся в специальных учебно-воспитательных учреждениях;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дети, проживающие в малоимущих семьях; дети с отклонениями в поведении;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дети, жизнедеятельность которых объективно нарушена в результате сложившихся обстоятельств и которые не могут преодолеть эти обстоятельства самостоятельно или с помощью семьи.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области образования и воспитания ребенка закон закрепляет ряд мер и гарантий по защите прав ребенка: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учащиеся старше 8 лет могут создавать общественные объединения (кроме объединений, создаваемых политическими партиями и учреждения не вправе препятствовать их созданию;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учащиеся образовательных учреждений, за исключением дошкольных учреждений и учреждений начального общего образования, имеют право самостоятельно или через своих выборных представителей ходатайствовать перед администрацией о проведении с участием выборных представителей учащихся дисциплинарного расследования деятельности работников образовательных учреждений, нарушающих и ущемляющих права ребенка;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случае несогласия учащихся с решением администрации образовательного учреждения они вправе через своих выборных представителей обратиться за содействием и помощью в уполномоченные государственные органы;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учащиеся могут проводить во </w:t>
      </w:r>
      <w:proofErr w:type="spellStart"/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внеучебное</w:t>
      </w:r>
      <w:proofErr w:type="spellEnd"/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время собрания и митинги по вопросам защиты своих нарушенных прав. Условия проведения таких митингов и собраний устанавливаются уставом образовательного учреждения, и администрация не может препятствовать в их проведении, если они соответствуют установленным правилам, отвечающим образовательному и воспитательному процессу;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учащиеся и их родители (законные представители) имеют право на информацию, касающуюся их прав  и законных интересов. В образовательном учреждении, в местах, доступных для детей и родителей (законных представителей), должны вывешиваться тексты уставов, правил внутреннего распорядка, списки органов местного самоуправления и их </w:t>
      </w: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должностных лиц, осуществляющих контроль и надзор за соблюдением, обеспечением и защитой прав ребенка.</w:t>
      </w:r>
    </w:p>
    <w:p w:rsidR="001C44B5" w:rsidRPr="001C44B5" w:rsidRDefault="001C44B5" w:rsidP="001C44B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 3</w:t>
      </w:r>
    </w:p>
    <w:p w:rsidR="001C44B5" w:rsidRPr="001C44B5" w:rsidRDefault="001C44B5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Обязанности   и   ответственность</w:t>
      </w: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C44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несовершеннолетнего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Каждый несовершеннолетний обязан получить  основное общее образование. Эта обязанность сохраняет силу до достижения им 15 лет.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Несовершеннолетние мужского пола понесут воинскую обязанность  в виде воинского учёта  и подготовки к военной службе.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образовательных учреждениях среднего (полного) образования подготовка к военной службе осуществляется в добровольном порядке.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 достижении 17 лет несовершеннолетний обязан явиться по вызову военного комиссара в связи с постановкой  на учет, а также сообщить о перемене места жительства, сняться с воинского учёта и по прибытии на новое место жительства в двухнедельный срок встать на воинский учёт.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После достижения 18-летнего возраста лица, состоящие на воинском учете и не имеющие оснований для освобождения или  отсрочки  от призыва, подлежат призыву на военную службу. Если убеждения или вероисповеданию призывника противоречит несение военной службы, он может </w:t>
      </w:r>
      <w:proofErr w:type="gramStart"/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заменить обязательную военную службу на альтернативную</w:t>
      </w:r>
      <w:proofErr w:type="gramEnd"/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гражданскую службу.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Лица, не достигшие совершеннолетия, не могут приобретать, хранить, коллекционировать и носить оружие, в том числе оружие  самообороны (огнестрельное гладкоствольное, газовые пистолеты, аэрозоли, электрошоковые устройства и пр.); полный   запрет на изготовление, хранение и ношение введен на кастеты, бумеранги, холодное оружие с выбрасывающимся лезвием.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Обязанности обучающихся в образовательном процессе определяются уставом и другими локальными актами образовательных учреждений.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Несовершеннолетние при определенных условиях несут </w:t>
      </w:r>
      <w:r w:rsidRPr="001C44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уголовную, административную, дисциплинарную, материальную ответственность</w:t>
      </w: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Уголовной ответственности</w:t>
      </w:r>
      <w:r w:rsidRPr="001C44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</w:t>
      </w: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подлежит лицо, достигшее ко времени совершения преступления   </w:t>
      </w:r>
      <w:r w:rsidRPr="001C44B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16-летнего возраста</w:t>
      </w:r>
      <w:r w:rsidRPr="001C44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 14-летнего возраста </w:t>
      </w: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человек подлежит уголовной ответственности за совершение двадцати видов преступлений, в том числе:</w:t>
      </w:r>
    </w:p>
    <w:p w:rsidR="001C44B5" w:rsidRPr="001C44B5" w:rsidRDefault="001C44B5" w:rsidP="001C44B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грабеж;</w:t>
      </w:r>
    </w:p>
    <w:p w:rsidR="001C44B5" w:rsidRPr="001C44B5" w:rsidRDefault="001C44B5" w:rsidP="001C44B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разбой;</w:t>
      </w:r>
    </w:p>
    <w:p w:rsidR="001C44B5" w:rsidRPr="001C44B5" w:rsidRDefault="001C44B5" w:rsidP="001C44B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умышленное убийство;</w:t>
      </w:r>
    </w:p>
    <w:p w:rsidR="001C44B5" w:rsidRPr="001C44B5" w:rsidRDefault="001C44B5" w:rsidP="001C44B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изнасилование;</w:t>
      </w:r>
    </w:p>
    <w:p w:rsidR="001C44B5" w:rsidRPr="001C44B5" w:rsidRDefault="001C44B5" w:rsidP="001C44B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насильственные действия сексуального характера;</w:t>
      </w:r>
    </w:p>
    <w:p w:rsidR="001C44B5" w:rsidRPr="001C44B5" w:rsidRDefault="001C44B5" w:rsidP="001C44B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хулиганство;</w:t>
      </w:r>
    </w:p>
    <w:p w:rsidR="001C44B5" w:rsidRPr="001C44B5" w:rsidRDefault="001C44B5" w:rsidP="001C44B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угон автотранспортного средства;</w:t>
      </w:r>
    </w:p>
    <w:p w:rsidR="001C44B5" w:rsidRPr="001C44B5" w:rsidRDefault="001C44B5" w:rsidP="001C44B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захват заложников;</w:t>
      </w:r>
    </w:p>
    <w:p w:rsidR="001C44B5" w:rsidRPr="001C44B5" w:rsidRDefault="001C44B5" w:rsidP="001C44B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заведомо ложное сообщение об акте терроризма;</w:t>
      </w:r>
    </w:p>
    <w:p w:rsidR="001C44B5" w:rsidRPr="001C44B5" w:rsidRDefault="001C44B5" w:rsidP="001C44B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хищение или вымогательство оружия, взрывчатых веществ, наркотических средств или психотропных  средств;</w:t>
      </w:r>
    </w:p>
    <w:p w:rsidR="001C44B5" w:rsidRPr="001C44B5" w:rsidRDefault="001C44B5" w:rsidP="001C44B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вандализм и др.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Дела на несовершеннолетних рассматриваются: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судах - на лиц, совершивших преступление в возрасте 16 лет. А по преступлениям, за которые ответственность установлена с 14 лет</w:t>
      </w:r>
      <w:r w:rsidRPr="001C44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 - </w:t>
      </w: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     порядке особого производства по делам несовершеннолетних;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комиссиях по делам несовершеннолетних - на лиц, совершивших в возрасте до 14 лет общественно опасные действия (имеющие признаки преступления) и в возрасте от 14 до 16 лет  - общественно опасные действия (имеющие признаки преступления), не  предусмотренные статьей 20 Уголовного кодекса.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Административная ответственность</w:t>
      </w: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для несовершеннолетних наступает </w:t>
      </w:r>
      <w:r w:rsidRPr="001C44B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 16- летнего</w:t>
      </w: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возраста к моменту совершения административного правонарушения: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 </w:t>
      </w:r>
      <w:proofErr w:type="gramStart"/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совершившим</w:t>
      </w:r>
      <w:proofErr w:type="gramEnd"/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возрасте от 16 до 18 лет такие правонарушения, как</w:t>
      </w:r>
    </w:p>
    <w:p w:rsidR="001C44B5" w:rsidRPr="001C44B5" w:rsidRDefault="001C44B5" w:rsidP="001C44B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приобретение, хранение и потребление наркотических средств и психотропных веществ;</w:t>
      </w:r>
    </w:p>
    <w:p w:rsidR="001C44B5" w:rsidRPr="001C44B5" w:rsidRDefault="001C44B5" w:rsidP="001C44B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жестокое обращение с животными;</w:t>
      </w:r>
    </w:p>
    <w:p w:rsidR="001C44B5" w:rsidRPr="001C44B5" w:rsidRDefault="001C44B5" w:rsidP="001C44B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повреждение транспортных средств общего пользования;</w:t>
      </w:r>
    </w:p>
    <w:p w:rsidR="001C44B5" w:rsidRPr="001C44B5" w:rsidRDefault="001C44B5" w:rsidP="001C44B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групповые передвижения с помехами  для дорожного движения,</w:t>
      </w:r>
    </w:p>
    <w:p w:rsidR="001C44B5" w:rsidRPr="001C44B5" w:rsidRDefault="001C44B5" w:rsidP="001C44B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повреждение телефонов-автоматов;</w:t>
      </w:r>
    </w:p>
    <w:p w:rsidR="001C44B5" w:rsidRPr="001C44B5" w:rsidRDefault="001C44B5" w:rsidP="001C44B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распитие спиртных напитков и появление в нетрезвом виде в общественных местах;</w:t>
      </w:r>
    </w:p>
    <w:p w:rsidR="001C44B5" w:rsidRPr="001C44B5" w:rsidRDefault="001C44B5" w:rsidP="001C44B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приобретение самогона и др.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применяются меры, предусмотренные Положением о комиссиях по делам несовершеннолетних.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лицам, совершившим такие виды административных правонарушений, как</w:t>
      </w:r>
    </w:p>
    <w:p w:rsidR="001C44B5" w:rsidRPr="001C44B5" w:rsidRDefault="001C44B5" w:rsidP="001C44B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мелкое хулиганство;</w:t>
      </w:r>
    </w:p>
    <w:p w:rsidR="001C44B5" w:rsidRPr="001C44B5" w:rsidRDefault="001C44B5" w:rsidP="001C44B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нарушение правил дорожного движения;</w:t>
      </w:r>
    </w:p>
    <w:p w:rsidR="001C44B5" w:rsidRPr="001C44B5" w:rsidRDefault="001C44B5" w:rsidP="001C44B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нарушение порядка обращения с оружием;</w:t>
      </w:r>
    </w:p>
    <w:p w:rsidR="001C44B5" w:rsidRPr="001C44B5" w:rsidRDefault="001C44B5" w:rsidP="001C44B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 пограничного режима и др.,- применяются меры наказания на общих основаниях в соответствии с Кодексом РФ об административных правонарушениях.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Существуют следующие виды административного наказания:</w:t>
      </w: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предупреждение, штраф, изъятие предмета, который является орудием или объектом нарушения, конфискация предмета, лишение права на управление транспортными средствами либо права охоты, исправительные работы сроком от 15 дней до 2 месяцев с удержанием 20% зарплаты, административный арест на срок до 15 суток. Однако к подросткам, беременным женщинам или инвалидам I и II групп административный арест применяться не может.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Кроме того, комиссии по делам несовершеннолетних могут применить довольно широкий перечень мер воздействия, в том числе направить в учебно-воспитательное учреждение, а в возрасте от 14 до 18 лет – в </w:t>
      </w:r>
      <w:proofErr w:type="spellStart"/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спецпрофучилище</w:t>
      </w:r>
      <w:proofErr w:type="spellEnd"/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Несовершеннолетние в возрасте от 14 до 18 лет несут материальную ответственность за причиненный ими вред. За вред, причиненный малолетними (не достигшими 14 лет) детьми, имущественную ответственность несут родители или лица, их заменяющие.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 совершение противоправных действий, грубое и неоднократное нарушение устава школы ученик, достигший 15 лет, может быть исключен из школы  по решению органа управления </w:t>
      </w: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школой. Органы  местного самоуправления совместно с родителями исключенного ученика в месячный срок принимают меры, обеспечивающие его трудоустройство или продолжение образования в другом образовательном учреждении. Исключение несовершеннолетнего из общеобразовательной школы возможно только с согласия районной (городской) комиссии по делам несовершеннолетних.</w:t>
      </w: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4B5" w:rsidRPr="001C44B5" w:rsidRDefault="001C44B5" w:rsidP="001C4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Список литературы:</w:t>
      </w:r>
    </w:p>
    <w:p w:rsidR="001C44B5" w:rsidRPr="001C44B5" w:rsidRDefault="001C44B5" w:rsidP="001C44B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Конституция РФ</w:t>
      </w:r>
    </w:p>
    <w:p w:rsidR="001C44B5" w:rsidRPr="001C44B5" w:rsidRDefault="001C44B5" w:rsidP="001C44B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 РФ «Об Образовании»</w:t>
      </w:r>
    </w:p>
    <w:p w:rsidR="001C44B5" w:rsidRPr="001C44B5" w:rsidRDefault="001C44B5" w:rsidP="001C44B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Национальная доктрина образования в РФ</w:t>
      </w:r>
    </w:p>
    <w:p w:rsidR="001C44B5" w:rsidRPr="001C44B5" w:rsidRDefault="001C44B5" w:rsidP="001C44B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Ивлиева</w:t>
      </w:r>
      <w:proofErr w:type="spellEnd"/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Л.Г. «Внеклассные мероприятия по гражданско-правовому воспитанию школьников» - </w:t>
      </w:r>
      <w:proofErr w:type="spellStart"/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Аркти</w:t>
      </w:r>
      <w:proofErr w:type="spellEnd"/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2006;</w:t>
      </w:r>
    </w:p>
    <w:p w:rsidR="001C44B5" w:rsidRPr="001C44B5" w:rsidRDefault="001C44B5" w:rsidP="001C44B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Летнева</w:t>
      </w:r>
      <w:proofErr w:type="spellEnd"/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О.В. «Правовое воспитание школьников. 5-9 класс. Конспекты занятий» </w:t>
      </w:r>
      <w:proofErr w:type="gramStart"/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-У</w:t>
      </w:r>
      <w:proofErr w:type="gramEnd"/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читель 2005;</w:t>
      </w:r>
    </w:p>
    <w:p w:rsidR="001C44B5" w:rsidRPr="001C44B5" w:rsidRDefault="001C44B5" w:rsidP="001C44B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Волкова Г.Ю. "Правовое образование и воспитание учащихся";</w:t>
      </w:r>
    </w:p>
    <w:p w:rsidR="001C44B5" w:rsidRPr="001C44B5" w:rsidRDefault="001C44B5" w:rsidP="001C44B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Дик</w:t>
      </w:r>
      <w:proofErr w:type="gramEnd"/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Н.Ф. «Правовые классные часы в 5-7 классах: Правовое воспитание подростков; 30 лучших сценариев классных часов» - Феникс, 2007;</w:t>
      </w:r>
    </w:p>
    <w:p w:rsidR="001C44B5" w:rsidRPr="001C44B5" w:rsidRDefault="001C44B5" w:rsidP="001C44B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Корнилович</w:t>
      </w:r>
      <w:proofErr w:type="spellEnd"/>
      <w:r w:rsidRPr="001C4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В.А. Правовое воспитание подростков: Методические рекомендации по проведению классных часов - Барнаул, 2004</w:t>
      </w:r>
    </w:p>
    <w:p w:rsidR="00416686" w:rsidRDefault="00416686"/>
    <w:sectPr w:rsidR="00416686" w:rsidSect="0007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04665"/>
    <w:multiLevelType w:val="multilevel"/>
    <w:tmpl w:val="B85E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C63401"/>
    <w:multiLevelType w:val="multilevel"/>
    <w:tmpl w:val="A0CC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1444FB"/>
    <w:multiLevelType w:val="multilevel"/>
    <w:tmpl w:val="3A26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AA35A7"/>
    <w:multiLevelType w:val="multilevel"/>
    <w:tmpl w:val="02C46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341A89"/>
    <w:multiLevelType w:val="multilevel"/>
    <w:tmpl w:val="6A76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DA0"/>
    <w:rsid w:val="00072656"/>
    <w:rsid w:val="001C44B5"/>
    <w:rsid w:val="00336DA0"/>
    <w:rsid w:val="00416686"/>
    <w:rsid w:val="0045052C"/>
    <w:rsid w:val="00495706"/>
    <w:rsid w:val="00853B5B"/>
    <w:rsid w:val="00882D8E"/>
    <w:rsid w:val="00B94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17</Pages>
  <Words>4844</Words>
  <Characters>27613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</cp:lastModifiedBy>
  <cp:revision>6</cp:revision>
  <dcterms:created xsi:type="dcterms:W3CDTF">2022-03-17T10:06:00Z</dcterms:created>
  <dcterms:modified xsi:type="dcterms:W3CDTF">2022-06-01T14:43:00Z</dcterms:modified>
</cp:coreProperties>
</file>