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75" w:rsidRDefault="005B4B75" w:rsidP="005B4B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B4B75" w:rsidRDefault="005B4B75" w:rsidP="003711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71157" w:rsidRDefault="00371157" w:rsidP="003711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</w:p>
    <w:p w:rsidR="00371157" w:rsidRDefault="00371157" w:rsidP="003711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дополнительной предпрофессиональной общеобразовательной программе</w:t>
      </w:r>
    </w:p>
    <w:p w:rsidR="00371157" w:rsidRDefault="00371157" w:rsidP="003711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области декоративно-прикладного искусства</w:t>
      </w:r>
    </w:p>
    <w:p w:rsidR="00371157" w:rsidRDefault="00371157" w:rsidP="003711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«Декоративно-прикладное творчество»</w:t>
      </w:r>
    </w:p>
    <w:p w:rsidR="00371157" w:rsidRDefault="00585800" w:rsidP="003711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2023-2024</w:t>
      </w:r>
      <w:r w:rsidR="00371157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371157" w:rsidRDefault="00371157" w:rsidP="003711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71157" w:rsidRDefault="00371157" w:rsidP="003711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71157" w:rsidRDefault="00371157" w:rsidP="003711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</w:t>
      </w:r>
      <w:r w:rsidR="00EE4EEC">
        <w:rPr>
          <w:rFonts w:ascii="Times New Roman" w:hAnsi="Times New Roman" w:cs="Times New Roman"/>
          <w:sz w:val="24"/>
          <w:szCs w:val="24"/>
        </w:rPr>
        <w:t>ектор МБУДО «Визимьярская ДШИ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71157" w:rsidRDefault="00371157" w:rsidP="003711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EE4EEC"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spellStart"/>
      <w:r w:rsidR="00EE4EEC">
        <w:rPr>
          <w:rFonts w:ascii="Times New Roman" w:hAnsi="Times New Roman" w:cs="Times New Roman"/>
          <w:sz w:val="24"/>
          <w:szCs w:val="24"/>
        </w:rPr>
        <w:t>А.В.Бранькова</w:t>
      </w:r>
      <w:proofErr w:type="spellEnd"/>
    </w:p>
    <w:p w:rsidR="00371157" w:rsidRDefault="00371157" w:rsidP="003711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_______________ 20___    г.</w:t>
      </w:r>
    </w:p>
    <w:p w:rsidR="00371157" w:rsidRDefault="00371157" w:rsidP="003711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– 5 лет</w:t>
      </w:r>
    </w:p>
    <w:tbl>
      <w:tblPr>
        <w:tblW w:w="0" w:type="auto"/>
        <w:tblInd w:w="89" w:type="dxa"/>
        <w:tblLayout w:type="fixed"/>
        <w:tblLook w:val="04A0" w:firstRow="1" w:lastRow="0" w:firstColumn="1" w:lastColumn="0" w:noHBand="0" w:noVBand="1"/>
      </w:tblPr>
      <w:tblGrid>
        <w:gridCol w:w="1521"/>
        <w:gridCol w:w="48"/>
        <w:gridCol w:w="3123"/>
        <w:gridCol w:w="981"/>
        <w:gridCol w:w="1134"/>
        <w:gridCol w:w="714"/>
        <w:gridCol w:w="6"/>
        <w:gridCol w:w="562"/>
        <w:gridCol w:w="152"/>
        <w:gridCol w:w="142"/>
        <w:gridCol w:w="420"/>
        <w:gridCol w:w="850"/>
        <w:gridCol w:w="567"/>
        <w:gridCol w:w="993"/>
        <w:gridCol w:w="708"/>
        <w:gridCol w:w="709"/>
        <w:gridCol w:w="851"/>
        <w:gridCol w:w="1989"/>
      </w:tblGrid>
      <w:tr w:rsidR="00371157" w:rsidTr="00371157">
        <w:trPr>
          <w:cantSplit/>
          <w:trHeight w:hRule="exact" w:val="2024"/>
        </w:trPr>
        <w:tc>
          <w:tcPr>
            <w:tcW w:w="1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предметных областей, разделов и учебных предметов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частей, предметных областей, учебных предметов и разделов</w:t>
            </w:r>
          </w:p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Самосто-ятельная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полугодиям)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57" w:rsidTr="00371157">
        <w:trPr>
          <w:cantSplit/>
          <w:trHeight w:hRule="exact" w:val="1967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btLr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btLr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Мелкогрупповые  занятия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btLr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Зачеты, контрольные уроки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</w:tc>
        <w:tc>
          <w:tcPr>
            <w:tcW w:w="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371157" w:rsidTr="00371157">
        <w:trPr>
          <w:cantSplit/>
          <w:trHeight w:hRule="exact" w:val="1435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2-й 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4-й класс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класс</w:t>
            </w:r>
          </w:p>
        </w:tc>
      </w:tr>
      <w:tr w:rsidR="00371157" w:rsidTr="00371157">
        <w:trPr>
          <w:cantSplit/>
          <w:trHeight w:hRule="exact" w:val="255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недель аудиторных занятий</w:t>
            </w:r>
          </w:p>
        </w:tc>
      </w:tr>
      <w:tr w:rsidR="00371157" w:rsidTr="00371157">
        <w:trPr>
          <w:cantSplit/>
          <w:trHeight w:val="70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71157" w:rsidTr="00371157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71157" w:rsidTr="00371157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и объем ОП</w:t>
            </w:r>
          </w:p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3809-4073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1600,5-1732,5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2208,5-2340,5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57" w:rsidTr="00371157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1600,5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371157" w:rsidTr="00371157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Художественное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23315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1386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71157" w:rsidTr="00371157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ПО.01.УП.01.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3)</w:t>
            </w:r>
            <w:proofErr w:type="gram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157" w:rsidTr="00371157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ПО.01.УП.02.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157" w:rsidTr="00371157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ПО.01.УП.03.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прикладная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2…8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157" w:rsidTr="00371157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ПО.01.УП.04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материале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1,3…9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2…-8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1157" w:rsidTr="00371157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искусств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214,5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bottom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bottom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371157" w:rsidTr="00371157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ПО.02.УП.01.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57" w:rsidTr="00371157">
        <w:trPr>
          <w:trHeight w:val="89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ПО.02.УП.02.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народной культуры и изобразительного искусства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71157" w:rsidTr="00371157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Аудиторная нагрузка по двум предметным областям: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371157" w:rsidTr="00371157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1600,5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71157" w:rsidTr="00371157">
        <w:trPr>
          <w:trHeight w:val="30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ПО.03.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Пленэрные занятия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</w:tr>
      <w:tr w:rsidR="00371157" w:rsidTr="00371157">
        <w:trPr>
          <w:trHeight w:val="30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ПО.03.УП.01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Пленэр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4… </w:t>
            </w:r>
          </w:p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71157" w:rsidTr="00371157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Аудиторная нагрузка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</w:tr>
      <w:tr w:rsidR="00371157" w:rsidTr="00371157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нагрузка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1600,5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</w:tr>
      <w:tr w:rsidR="00371157" w:rsidTr="00371157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F7964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color w:val="F79646"/>
                <w:sz w:val="24"/>
                <w:szCs w:val="24"/>
              </w:rPr>
            </w:pPr>
          </w:p>
        </w:tc>
      </w:tr>
      <w:tr w:rsidR="00371157" w:rsidTr="00371157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В.00.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Вариативная часть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5)</w:t>
            </w:r>
            <w:proofErr w:type="gram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57" w:rsidTr="00371157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57" w:rsidTr="00371157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color w:val="F7964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color w:val="F79646"/>
                <w:sz w:val="24"/>
                <w:szCs w:val="24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12,5</w:t>
            </w:r>
          </w:p>
        </w:tc>
      </w:tr>
      <w:tr w:rsidR="00371157" w:rsidTr="00371157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Всего максимальная нагрузка с учетом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вариативной части: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1732,5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</w:p>
        </w:tc>
      </w:tr>
      <w:tr w:rsidR="00371157" w:rsidTr="00371157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Всего количество контрольных уроков, зачетов, экзаменов: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71157" w:rsidTr="00371157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К.04.00.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Консультации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7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371157" w:rsidTr="00371157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К.04.01.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1157" w:rsidTr="00371157">
        <w:trPr>
          <w:trHeight w:val="167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К.04.02.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1157" w:rsidTr="00371157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К.04.03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прикладная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157" w:rsidTr="00371157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К.04.04.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материале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1157" w:rsidTr="00371157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К.04.05.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57" w:rsidTr="00371157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К.04.06.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народной культуры и изобразительного искусства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157" w:rsidTr="00371157">
        <w:trPr>
          <w:trHeight w:val="631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А.05.00.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07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объем в неделях</w:t>
            </w:r>
          </w:p>
        </w:tc>
      </w:tr>
      <w:tr w:rsidR="00371157" w:rsidTr="00371157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ПА.05.01.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(экзаменационная)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1157" w:rsidTr="00371157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ИА.05.02.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</w:p>
        </w:tc>
      </w:tr>
      <w:tr w:rsidR="00371157" w:rsidTr="00371157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ИА.05.02.01.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в материале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57" w:rsidTr="00371157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ИА.05.02.02.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народной культуры и изобразительного искусства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57" w:rsidTr="00371157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 учебного времени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7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71157" w:rsidRDefault="00371157" w:rsidP="0037115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общей трудоемкости образовательной программы (далее – ОП) на выбор образовательного учреждения (далее – ОУ)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части количества часов, сроков реализации учебных предметов и количество часов консультаций остаются неизменными, вариативная часть разрабатывается ОУ самостоятельно. Объем времени вариативной части, предусматриваемый ОУ на занятия преподавателя с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, может составлять до 20 процентов от объема времени предметных областей обязательной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ОУ «Вариативной части» ОП,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декоративно-прикладного искусства, а также имеющиеся финансовые ресурсы, предусмотренные на оплату труда для педагогических работников.</w:t>
      </w:r>
    </w:p>
    <w:p w:rsidR="00371157" w:rsidRDefault="00371157" w:rsidP="0037115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10 полугодий за 5 лет. При выставлении между цифрами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«-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» необходимо считать и четные и нечетные полугодия (например «6-10» –с 6-го по 10-й). Форму проведения промежуточной аттестации в виде зачетов и контрольных уроков (колонка 8) по полугодиям, а также время их проведения в течение полугодия ОУ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аттестации в виде контрольного урока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выставляется оценка, которая заносится в свидетельство об окончании ОУ. По усмотрению ОУ оценки по предметам могут выставляться и по окончании четверти.</w:t>
      </w:r>
    </w:p>
    <w:p w:rsidR="00371157" w:rsidRDefault="00371157" w:rsidP="0037115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</w:t>
      </w:r>
    </w:p>
    <w:p w:rsidR="00371157" w:rsidRDefault="00371157" w:rsidP="003711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34)</w:t>
      </w:r>
      <w:r>
        <w:rPr>
          <w:rFonts w:ascii="Times New Roman" w:hAnsi="Times New Roman" w:cs="Times New Roman"/>
          <w:sz w:val="24"/>
          <w:szCs w:val="24"/>
        </w:rPr>
        <w:t>Занятия пленэром могут проводиться рассредоточено в различные периоды учебного года, в том числе – 1 неделю в июне месяце (кроме 5 класса). Объем учебного времени, отводимого на занятия пленэром: 2-5 классы – по 28 часов в год.</w:t>
      </w:r>
    </w:p>
    <w:p w:rsidR="00371157" w:rsidRDefault="00371157" w:rsidP="0037115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5)В данном учебном плане ОУ предложен перечень учебных предметов вариативной части и возможность их реализации. ОУ может самостоятельно определить наименования учебных предметов и их распределение по полугодиям. Каждый учебный предмет вариативной части должен заканчиваться установленной ОУ той или иной формой контроля (контрольным уроком, зачетом или экзаменом).  Знаком «х» обозначена возможность реализации предлагаемых учебных предметов в той или иной форме  занятий.</w:t>
      </w:r>
    </w:p>
    <w:p w:rsidR="00371157" w:rsidRDefault="00371157" w:rsidP="0037115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6)</w:t>
      </w:r>
      <w:r>
        <w:rPr>
          <w:rFonts w:ascii="Times New Roman" w:eastAsia="Times New Roman" w:hAnsi="Times New Roman" w:cs="Times New Roman"/>
          <w:sz w:val="24"/>
          <w:szCs w:val="24"/>
        </w:rPr>
        <w:t>Объем  максимальной нагрузки обучающихся не должен превышать 26 часов в неделю, аудиторной нагрузки – 14 часов.</w:t>
      </w:r>
    </w:p>
    <w:p w:rsidR="00371157" w:rsidRDefault="00371157" w:rsidP="00EE4E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 контрольным урокам, зачетам, экзаменам, просмотрам, творческим конкурсам и другим мероприятиям по усмотрению ОУ. Консультации могут проводиться рассредоточено или в счет резерва учебного времени. </w:t>
      </w:r>
      <w:r>
        <w:rPr>
          <w:rFonts w:ascii="Times New Roman" w:hAnsi="Times New Roman" w:cs="Times New Roman"/>
          <w:sz w:val="24"/>
          <w:szCs w:val="24"/>
        </w:rPr>
        <w:t xml:space="preserve">Резерв учебного времени устанавливается ОУ из расчета одной недели в учебном году.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EE4EEC" w:rsidRDefault="00EE4EEC" w:rsidP="00EE4E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E4EEC" w:rsidRDefault="00EE4EEC" w:rsidP="00EE4E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E4EEC" w:rsidRDefault="00EE4EEC" w:rsidP="00EE4E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E4EEC" w:rsidRPr="00EE4EEC" w:rsidRDefault="00EE4EEC" w:rsidP="00EE4EE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371157" w:rsidRDefault="00371157" w:rsidP="0037115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Принято на педсовете школы </w:t>
      </w:r>
    </w:p>
    <w:p w:rsidR="00371157" w:rsidRDefault="00585800" w:rsidP="0037115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.05.2023</w:t>
      </w:r>
      <w:r w:rsidR="0037115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1157" w:rsidRDefault="00371157" w:rsidP="0037115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71157" w:rsidRDefault="00371157" w:rsidP="003711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371157" w:rsidRDefault="00371157" w:rsidP="0037115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71157" w:rsidRDefault="00371157" w:rsidP="003711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— от 11  человек; мелкогрупповые занятия — от 4 до 10 человек.</w:t>
      </w:r>
    </w:p>
    <w:p w:rsidR="00371157" w:rsidRDefault="00371157" w:rsidP="003711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  <w:proofErr w:type="gramEnd"/>
    </w:p>
    <w:p w:rsidR="00371157" w:rsidRDefault="00371157" w:rsidP="003711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>– по 2 часа в неделю;</w:t>
      </w:r>
    </w:p>
    <w:p w:rsidR="00371157" w:rsidRDefault="00371157" w:rsidP="003711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Живопись - по 2 часа в неделю;</w:t>
      </w:r>
    </w:p>
    <w:p w:rsidR="00371157" w:rsidRDefault="00371157" w:rsidP="003711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Композиция прикладная - по 2 часа в неделю;</w:t>
      </w:r>
    </w:p>
    <w:p w:rsidR="00371157" w:rsidRDefault="00371157" w:rsidP="003711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материале – 1-3 классы – по 2 часа, 4-5 классы – по 3 часа в неделю;</w:t>
      </w:r>
    </w:p>
    <w:p w:rsidR="00371157" w:rsidRDefault="00371157" w:rsidP="003711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об искусстве – по 0,5 часа в неделю;</w:t>
      </w:r>
    </w:p>
    <w:p w:rsidR="00371157" w:rsidRDefault="00371157" w:rsidP="003711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народной культуры и  изобразительного искусства – по 1,5 часа в неделю.</w:t>
      </w:r>
    </w:p>
    <w:p w:rsidR="00371157" w:rsidRDefault="00371157" w:rsidP="003711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1157" w:rsidRDefault="00371157" w:rsidP="003711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4EEC" w:rsidRDefault="00EE4EEC" w:rsidP="0037115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E4EEC" w:rsidRDefault="00EE4EEC" w:rsidP="0037115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E4EEC" w:rsidRDefault="00EE4EEC" w:rsidP="0037115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E4EEC" w:rsidRDefault="00EE4EEC" w:rsidP="0037115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371157" w:rsidRDefault="00371157" w:rsidP="0037115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Бюджет времени в неделях:</w:t>
      </w:r>
    </w:p>
    <w:p w:rsidR="00EE4EEC" w:rsidRDefault="00EE4EEC" w:rsidP="0037115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177"/>
        <w:gridCol w:w="1810"/>
        <w:gridCol w:w="2835"/>
        <w:gridCol w:w="2835"/>
        <w:gridCol w:w="1418"/>
        <w:gridCol w:w="2339"/>
        <w:gridCol w:w="1430"/>
        <w:gridCol w:w="1100"/>
      </w:tblGrid>
      <w:tr w:rsidR="00371157" w:rsidTr="00371157">
        <w:trPr>
          <w:trHeight w:val="76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(экзаменационная)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Пленэр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71157" w:rsidTr="00371157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71157" w:rsidTr="00371157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71157" w:rsidTr="00371157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71157" w:rsidTr="00371157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71157" w:rsidTr="00371157">
        <w:trPr>
          <w:trHeight w:val="25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71157" w:rsidTr="00371157">
        <w:trPr>
          <w:trHeight w:val="270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157" w:rsidRDefault="0037115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</w:tbl>
    <w:p w:rsidR="00A77244" w:rsidRDefault="00A77244"/>
    <w:sectPr w:rsidR="00A77244" w:rsidSect="00EE4EE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03BF7"/>
    <w:multiLevelType w:val="hybridMultilevel"/>
    <w:tmpl w:val="52C8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64"/>
    <w:rsid w:val="00362064"/>
    <w:rsid w:val="00371157"/>
    <w:rsid w:val="00585800"/>
    <w:rsid w:val="005B4B75"/>
    <w:rsid w:val="00A77244"/>
    <w:rsid w:val="00E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15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15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ВизДШИ</dc:creator>
  <cp:keywords/>
  <dc:description/>
  <cp:lastModifiedBy>ВизДШИ</cp:lastModifiedBy>
  <cp:revision>5</cp:revision>
  <cp:lastPrinted>2017-03-21T12:43:00Z</cp:lastPrinted>
  <dcterms:created xsi:type="dcterms:W3CDTF">2017-03-21T01:56:00Z</dcterms:created>
  <dcterms:modified xsi:type="dcterms:W3CDTF">2023-07-07T11:02:00Z</dcterms:modified>
</cp:coreProperties>
</file>