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90" w:rsidRPr="008F3C90" w:rsidRDefault="008F3C90" w:rsidP="008F3C90">
      <w:pPr>
        <w:shd w:val="clear" w:color="auto" w:fill="FFFFFF"/>
        <w:spacing w:before="312" w:after="72" w:line="405" w:lineRule="atLeast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  <w:lang w:eastAsia="ru-RU"/>
        </w:rPr>
      </w:pPr>
      <w:r w:rsidRPr="008F3C90">
        <w:rPr>
          <w:rFonts w:ascii="Arial" w:eastAsia="Times New Roman" w:hAnsi="Arial" w:cs="Arial"/>
          <w:color w:val="222222"/>
          <w:kern w:val="36"/>
          <w:sz w:val="33"/>
          <w:szCs w:val="33"/>
          <w:lang w:eastAsia="ru-RU"/>
        </w:rPr>
        <w:t>Статья 5.27.1 КоАП РФ.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 (действующая редакция)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1.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Федерации, за исключением случаев, предусмотренных частями 2 - 4 настоящей статьи и частью 3 статьи 11.23 настоящего Кодекса, -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влечет предупреждение или наложение административного штрафа на должностных лиц в размере от двух тысяч до пяти тысяч рублей; на лиц, осуществляющих предпринимательскую деятельность без образования юридического лица, - от двух тысяч до пяти тысяч рублей; на юридических лиц - от пятидесяти тысяч до восьмидесяти тысяч рублей.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2. Нарушение работодателем установленного порядка проведения специальной оценки условий труда на рабочих местах или ее </w:t>
      </w:r>
      <w:proofErr w:type="spellStart"/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непроведение</w:t>
      </w:r>
      <w:proofErr w:type="spellEnd"/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-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влечет предупреждение или наложение административного штрафа на должностных лиц в размере от пяти тысяч до десяти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от шестидесяти тысяч до восьмидесяти тысяч рублей.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3. </w:t>
      </w:r>
      <w:proofErr w:type="gramStart"/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Допуск работника к исполнению им трудовых обязанностей без прохождения в установленном порядке обучения и проверки знаний требований охраны труда, а также обязательных предварительных (при поступлении на работу) и периодических (в течение трудовой деятельности) медицинских осмотров, обязательных медицинских осмотров в начале рабочего дня (смены), обязательных психиатрических освидетельствований или при наличии медицинских противопоказаний -</w:t>
      </w:r>
      <w:proofErr w:type="gramEnd"/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влечет наложение административного штрафа на должностных лиц в размере от пятнадцати тысяч до двадцати пяти тысяч рублей; на лиц, осуществляющих предпринимательскую деятельность без образования юридического лица, - от пятнадцати тысяч до двадцати пяти тысяч рублей; на юридических лиц - от ста десяти тысяч до ста тридцати тысяч рублей.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>4. Необеспечение работников средствами индивидуальной защиты -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влечет наложение административного штрафа на должностных лиц в размере от двадцати тысяч до тридцати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тридцати тысяч до ста пятидесяти тысяч рублей.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5. Совершение административных правонарушений, предусмотренных частями 1 - 4 настоящей статьи, лицом, ранее подвергнутым административному наказанию за аналогичное административное правонарушение, -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тридцати тысяч до сорока тысяч рублей или административное приостановление деятельности на срок до девяноста суток;</w:t>
      </w:r>
      <w:proofErr w:type="gramEnd"/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на юридических лиц - от ста тысяч до двухсот тысяч рублей или административное приостановление деятельности на срок до девяноста суток.</w:t>
      </w:r>
    </w:p>
    <w:p w:rsidR="008F3C90" w:rsidRPr="008F3C90" w:rsidRDefault="008F3C90" w:rsidP="008F3C90">
      <w:pPr>
        <w:shd w:val="clear" w:color="auto" w:fill="FFFFFF"/>
        <w:spacing w:before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Примечание. Под средствами индивидуальной защиты в части 4 настоящей статьи следует понимать средства индивидуальной защиты, отнесенные техническим регламентом Таможенного союза "О безопасности средств индивидуальной защиты" ко 2 классу в зависимости от степени риска причинения вреда работнику.</w:t>
      </w:r>
    </w:p>
    <w:p w:rsidR="008F3C90" w:rsidRPr="008F3C90" w:rsidRDefault="008F3C90" w:rsidP="008F3C90">
      <w:pPr>
        <w:shd w:val="clear" w:color="auto" w:fill="FFFFFF"/>
        <w:spacing w:line="360" w:lineRule="atLeast"/>
        <w:rPr>
          <w:rFonts w:ascii="Arial" w:eastAsia="Times New Roman" w:hAnsi="Arial" w:cs="Arial"/>
          <w:color w:val="808080"/>
          <w:sz w:val="29"/>
          <w:szCs w:val="29"/>
          <w:lang w:eastAsia="ru-RU"/>
        </w:rPr>
      </w:pPr>
      <w:hyperlink r:id="rId6" w:history="1">
        <w:r w:rsidRPr="008F3C90">
          <w:rPr>
            <w:rFonts w:ascii="Arial" w:eastAsia="Times New Roman" w:hAnsi="Arial" w:cs="Arial"/>
            <w:color w:val="207B97"/>
            <w:sz w:val="29"/>
            <w:szCs w:val="29"/>
            <w:u w:val="single"/>
            <w:lang w:eastAsia="ru-RU"/>
          </w:rPr>
          <w:t>История редакций статьи 5.27.1 КоАП РФ &gt;&gt;&gt;</w:t>
        </w:r>
      </w:hyperlink>
      <w:hyperlink r:id="rId7" w:history="1">
        <w:r w:rsidRPr="008F3C90">
          <w:rPr>
            <w:rFonts w:ascii="Arial" w:eastAsia="Times New Roman" w:hAnsi="Arial" w:cs="Arial"/>
            <w:color w:val="207B97"/>
            <w:sz w:val="29"/>
            <w:szCs w:val="29"/>
            <w:u w:val="single"/>
            <w:lang w:eastAsia="ru-RU"/>
          </w:rPr>
          <w:t>Обзор редакций КоАП РФ &gt;&gt;&gt;</w:t>
        </w:r>
      </w:hyperlink>
      <w:hyperlink r:id="rId8" w:history="1">
        <w:r w:rsidRPr="008F3C90">
          <w:rPr>
            <w:rFonts w:ascii="Arial" w:eastAsia="Times New Roman" w:hAnsi="Arial" w:cs="Arial"/>
            <w:color w:val="207B97"/>
            <w:sz w:val="29"/>
            <w:szCs w:val="29"/>
            <w:u w:val="single"/>
            <w:lang w:eastAsia="ru-RU"/>
          </w:rPr>
          <w:t>Судебная практика по статье 5.27.1 КоАП РФ &gt;&gt;&gt;</w:t>
        </w:r>
      </w:hyperlink>
    </w:p>
    <w:p w:rsidR="008F3C90" w:rsidRPr="008F3C90" w:rsidRDefault="008F3C90" w:rsidP="008F3C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808080"/>
          <w:sz w:val="27"/>
          <w:szCs w:val="27"/>
          <w:lang w:eastAsia="ru-RU"/>
        </w:rPr>
      </w:pPr>
      <w:r w:rsidRPr="008F3C90">
        <w:rPr>
          <w:rFonts w:ascii="Arial" w:eastAsia="Times New Roman" w:hAnsi="Arial" w:cs="Arial"/>
          <w:color w:val="808080"/>
          <w:sz w:val="27"/>
          <w:szCs w:val="27"/>
          <w:lang w:eastAsia="ru-RU"/>
        </w:rPr>
        <w:t> </w:t>
      </w:r>
      <w:hyperlink r:id="rId9" w:tooltip="Нарушение трудового законодательства и иных нормативных правовых актов, содержащих нормы трудового права" w:history="1">
        <w:r w:rsidRPr="008F3C90">
          <w:rPr>
            <w:rFonts w:ascii="Arial" w:eastAsia="Times New Roman" w:hAnsi="Arial" w:cs="Arial"/>
            <w:color w:val="207B97"/>
            <w:sz w:val="27"/>
            <w:szCs w:val="27"/>
            <w:u w:val="single"/>
            <w:lang w:eastAsia="ru-RU"/>
          </w:rPr>
          <w:t>Статья 5.27</w:t>
        </w:r>
      </w:hyperlink>
      <w:r w:rsidRPr="008F3C90">
        <w:rPr>
          <w:rFonts w:ascii="Arial" w:eastAsia="Times New Roman" w:hAnsi="Arial" w:cs="Arial"/>
          <w:color w:val="808080"/>
          <w:sz w:val="27"/>
          <w:szCs w:val="27"/>
          <w:lang w:eastAsia="ru-RU"/>
        </w:rPr>
        <w:t>   Статья 5.27.1   </w:t>
      </w:r>
      <w:hyperlink r:id="rId10" w:tooltip="Уклонение от участия в переговорах о заключении коллективного договора, соглашения либо нарушение установленного срока их заключения" w:history="1">
        <w:r w:rsidRPr="008F3C90">
          <w:rPr>
            <w:rFonts w:ascii="Arial" w:eastAsia="Times New Roman" w:hAnsi="Arial" w:cs="Arial"/>
            <w:color w:val="207B97"/>
            <w:sz w:val="27"/>
            <w:szCs w:val="27"/>
            <w:u w:val="single"/>
            <w:lang w:eastAsia="ru-RU"/>
          </w:rPr>
          <w:t>Статья 5.28</w:t>
        </w:r>
      </w:hyperlink>
      <w:r w:rsidRPr="008F3C90">
        <w:rPr>
          <w:rFonts w:ascii="Arial" w:eastAsia="Times New Roman" w:hAnsi="Arial" w:cs="Arial"/>
          <w:color w:val="808080"/>
          <w:sz w:val="27"/>
          <w:szCs w:val="27"/>
          <w:lang w:eastAsia="ru-RU"/>
        </w:rPr>
        <w:t> </w:t>
      </w:r>
    </w:p>
    <w:p w:rsidR="008F3C90" w:rsidRPr="008F3C90" w:rsidRDefault="008F3C90" w:rsidP="008F3C90">
      <w:pPr>
        <w:pBdr>
          <w:top w:val="single" w:sz="6" w:space="4" w:color="C8D8DD"/>
          <w:left w:val="single" w:sz="6" w:space="6" w:color="C8D8DD"/>
          <w:bottom w:val="single" w:sz="6" w:space="4" w:color="C8D8DD"/>
          <w:right w:val="single" w:sz="6" w:space="6" w:color="C8D8DD"/>
        </w:pBdr>
        <w:shd w:val="clear" w:color="auto" w:fill="F2F7F9"/>
        <w:spacing w:after="120" w:line="300" w:lineRule="atLeast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Комментарий к ст. 5.27.1 КоАП РФ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Комментируемая ст. 5.27.1 КоАП РФ устанавливает меры административной ответственности </w:t>
      </w:r>
      <w:proofErr w:type="gramStart"/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за</w:t>
      </w:r>
      <w:proofErr w:type="gramEnd"/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: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а)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Федерации, за исключением случаев, предусмотренных ч. ч. 2 - 4 ст. 5.27.1 КоАП РФ (ч. 1 ст. 5.27.1 КоАП РФ);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 xml:space="preserve">б) нарушение работодателем установленного порядка проведения специальной оценки условий труда на рабочих местах или ее </w:t>
      </w:r>
      <w:proofErr w:type="spellStart"/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непроведение</w:t>
      </w:r>
      <w:proofErr w:type="spellEnd"/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(ч. 2 ст. 5.27.1 КоАП РФ);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в) допуск работника к исполнению им трудовых обязанностей без прохождения в установленном порядке обучения и проверки знаний требований охраны труда, а также обязательных предварительных (при поступлении на работу) и периодических (в течение трудовой деятельности) медицинских осмотров, обязательных медицинских осмотров в начале рабочего дня (смены), обязательных психиатрических освидетельствований или при наличии медицинских противопоказаний (ч. 3 ст. 5.27.1 КоАП РФ);</w:t>
      </w:r>
      <w:proofErr w:type="gramEnd"/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г) необеспечение работников средствами индивидуальной защиты (ч. 4 ст. 5.27.1 КоАП РФ);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д) совершение административных правонарушений, предусмотренных ч. ч. 1 - 4 ст. 5.27.1 КоАП РФ, лицом, ранее подвергнутым административному наказанию за аналогичное административное правонарушение.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Объектом правонарушений по ст. 5.27.1 КоАП РФ являются общественные отношения в сфере охраны труда.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Объективная сторона правонарушений по ст. 5.27.1 КоАП РФ выражается в нарушении государственных нормативных требований охраны труда, содержащихся в федеральных законах и иных нормативных правовых актах Российской Федерации.</w:t>
      </w:r>
    </w:p>
    <w:p w:rsidR="008F3C90" w:rsidRPr="008F3C90" w:rsidRDefault="008F3C90" w:rsidP="008F3C90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Субъектом ответственности по ст. 5.27.1 КоАП РФ выступает работодатель (организация или индивидуальный предприниматель) и его должностные лица.</w:t>
      </w:r>
    </w:p>
    <w:p w:rsidR="008F3C90" w:rsidRPr="008F3C90" w:rsidRDefault="008F3C90" w:rsidP="008F3C9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8F3C90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Источник комментария:</w:t>
      </w:r>
    </w:p>
    <w:p w:rsidR="008F3C90" w:rsidRPr="008F3C90" w:rsidRDefault="008F3C90" w:rsidP="008F3C9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8F3C90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Под общ. Л.В. Чистяковой "ПОСТАТЕЙНЫЙ КОММЕНТАРИЙ К КОДЕКСУ РФ ОБ АДМИНИСТРАТИВНЫХ ПРАВОНАРУШЕНИЯХ. ЧАСТЬ ПЕРВАЯ. ГЛАВА 1-8. ТОМ 1"</w:t>
      </w:r>
    </w:p>
    <w:p w:rsidR="008F3C90" w:rsidRPr="008F3C90" w:rsidRDefault="008F3C90" w:rsidP="008F3C9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8F3C90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ЧИСТЯКОВА Л.В. АМЕЛИН Р.В. КОЛОКОЛОВ А.В. КОЛОКОЛОВА М.Д. ЛИПАТОВ Э.Г. СВЕЧНИКОВА И.В. ЧАННОВА С.Е., 2019. Издательство "</w:t>
      </w:r>
      <w:proofErr w:type="spellStart"/>
      <w:r w:rsidRPr="008F3C90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РосБух</w:t>
      </w:r>
      <w:proofErr w:type="spellEnd"/>
      <w:r w:rsidRPr="008F3C90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"</w:t>
      </w:r>
    </w:p>
    <w:p w:rsidR="008F3C90" w:rsidRPr="008F3C90" w:rsidRDefault="008F3C90" w:rsidP="008F3C9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8F3C90" w:rsidRPr="008F3C90" w:rsidRDefault="008F3C90" w:rsidP="008F3C90">
      <w:pPr>
        <w:pBdr>
          <w:top w:val="single" w:sz="6" w:space="4" w:color="C8D8DD"/>
          <w:left w:val="single" w:sz="6" w:space="6" w:color="C8D8DD"/>
          <w:bottom w:val="single" w:sz="6" w:space="4" w:color="C8D8DD"/>
          <w:right w:val="single" w:sz="6" w:space="6" w:color="C8D8DD"/>
        </w:pBdr>
        <w:shd w:val="clear" w:color="auto" w:fill="F2F7F9"/>
        <w:spacing w:after="120" w:line="300" w:lineRule="atLeast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3C9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Судебная практика по статье 5.27.1 КоАП РФ:</w:t>
      </w:r>
    </w:p>
    <w:p w:rsidR="008F3C90" w:rsidRPr="008F3C90" w:rsidRDefault="008F3C90" w:rsidP="008F3C90">
      <w:pPr>
        <w:numPr>
          <w:ilvl w:val="0"/>
          <w:numId w:val="1"/>
        </w:numPr>
        <w:shd w:val="clear" w:color="auto" w:fill="FFFFFF"/>
        <w:spacing w:before="240" w:after="0" w:line="27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11" w:history="1">
        <w:r w:rsidRPr="008F3C90">
          <w:rPr>
            <w:rFonts w:ascii="Arial" w:eastAsia="Times New Roman" w:hAnsi="Arial" w:cs="Arial"/>
            <w:color w:val="207B97"/>
            <w:sz w:val="26"/>
            <w:szCs w:val="26"/>
            <w:u w:val="single"/>
            <w:lang w:eastAsia="ru-RU"/>
          </w:rPr>
          <w:t>Решение Верховного суда: Постановление N 84-АД17-1, Судебная коллегия по административным делам, надзор</w:t>
        </w:r>
      </w:hyperlink>
    </w:p>
    <w:p w:rsidR="008F3C90" w:rsidRPr="008F3C90" w:rsidRDefault="008F3C90" w:rsidP="008F3C90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По части 2 статьи </w:t>
      </w:r>
      <w:r w:rsidRPr="008F3C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5.27.1</w:t>
      </w:r>
      <w:r w:rsidRPr="008F3C9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 КоАП РФ (норма введена Федеральным законом от 28 декабря 2013 г. № </w:t>
      </w:r>
      <w:proofErr w:type="gramStart"/>
      <w:r w:rsidRPr="008F3C9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421-ФЗ) </w:t>
      </w:r>
      <w:proofErr w:type="gramEnd"/>
      <w:r w:rsidRPr="008F3C9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административная ответственность наступает за нарушение работодателем установленного порядка проведения специальной оценки условий труда на рабочих местах или ее </w:t>
      </w:r>
      <w:proofErr w:type="spellStart"/>
      <w:r w:rsidRPr="008F3C9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непроведение</w:t>
      </w:r>
      <w:proofErr w:type="spellEnd"/>
      <w:r w:rsidRPr="008F3C9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...</w:t>
      </w:r>
    </w:p>
    <w:p w:rsidR="008F3C90" w:rsidRPr="008F3C90" w:rsidRDefault="008F3C90" w:rsidP="008F3C90">
      <w:pPr>
        <w:numPr>
          <w:ilvl w:val="0"/>
          <w:numId w:val="1"/>
        </w:numPr>
        <w:shd w:val="clear" w:color="auto" w:fill="FFFFFF"/>
        <w:spacing w:before="240" w:after="0" w:line="27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12" w:history="1">
        <w:r w:rsidRPr="008F3C90">
          <w:rPr>
            <w:rFonts w:ascii="Arial" w:eastAsia="Times New Roman" w:hAnsi="Arial" w:cs="Arial"/>
            <w:color w:val="207B97"/>
            <w:sz w:val="26"/>
            <w:szCs w:val="26"/>
            <w:u w:val="single"/>
            <w:lang w:eastAsia="ru-RU"/>
          </w:rPr>
          <w:t>Решение Верховного суда: Постановление N 7-АД17-2, Судебная коллегия по административным делам, надзор</w:t>
        </w:r>
      </w:hyperlink>
    </w:p>
    <w:p w:rsidR="008F3C90" w:rsidRPr="008F3C90" w:rsidRDefault="008F3C90" w:rsidP="008F3C90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8F3C9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Учреждение обоснованно привлечено к административной ответственности, предусмотренной частью 3 статьи </w:t>
      </w:r>
      <w:r w:rsidRPr="008F3C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5.27.1</w:t>
      </w:r>
      <w:r w:rsidRPr="008F3C9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Кодекса Российской Федерации об административных правонарушениях...</w:t>
      </w:r>
    </w:p>
    <w:p w:rsidR="008F3C90" w:rsidRPr="008F3C90" w:rsidRDefault="008F3C90" w:rsidP="008F3C90">
      <w:pPr>
        <w:numPr>
          <w:ilvl w:val="0"/>
          <w:numId w:val="1"/>
        </w:numPr>
        <w:shd w:val="clear" w:color="auto" w:fill="FFFFFF"/>
        <w:spacing w:before="240" w:after="0" w:line="27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13" w:history="1">
        <w:r w:rsidRPr="008F3C90">
          <w:rPr>
            <w:rFonts w:ascii="Arial" w:eastAsia="Times New Roman" w:hAnsi="Arial" w:cs="Arial"/>
            <w:color w:val="207B97"/>
            <w:sz w:val="26"/>
            <w:szCs w:val="26"/>
            <w:u w:val="single"/>
            <w:lang w:eastAsia="ru-RU"/>
          </w:rPr>
          <w:t>Решение Верховного суда: Постановление N 73-АД17-3, Судебная коллегия по административным делам, надзор</w:t>
        </w:r>
      </w:hyperlink>
    </w:p>
    <w:p w:rsidR="008F3C90" w:rsidRPr="008F3C90" w:rsidRDefault="008F3C90" w:rsidP="008F3C90">
      <w:pPr>
        <w:shd w:val="clear" w:color="auto" w:fill="FFFFFF"/>
        <w:spacing w:before="240" w:line="270" w:lineRule="atLeas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8F3C9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Улан-Удэ от 27 октября 2016 г. указанные постановление и решение должностных лиц Государственной инспекции труда в Республике Бурятия отменены, производство по делу об &lt; 2 административном правонарушении, предусмотренном частью 3 статьи </w:t>
      </w:r>
      <w:r w:rsidRPr="008F3C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5.27.1</w:t>
      </w:r>
      <w:r w:rsidRPr="008F3C9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Кодекса Российской Федерации об административных правонарушениях, в отношении МБДОУ детский сад № 57 «Белочка» прекращено в связи с малозначительностью совершенного административного правонарушения, учреждению объявлено устное замечание...</w:t>
      </w:r>
      <w:proofErr w:type="gramEnd"/>
    </w:p>
    <w:p w:rsidR="00BF52F5" w:rsidRDefault="00BF52F5">
      <w:bookmarkStart w:id="0" w:name="_GoBack"/>
      <w:bookmarkEnd w:id="0"/>
    </w:p>
    <w:sectPr w:rsidR="00BF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3F52"/>
    <w:multiLevelType w:val="multilevel"/>
    <w:tmpl w:val="C700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B2"/>
    <w:rsid w:val="004A261F"/>
    <w:rsid w:val="007A2A65"/>
    <w:rsid w:val="008F3C90"/>
    <w:rsid w:val="00B628B2"/>
    <w:rsid w:val="00B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6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F3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3C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A65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F3C90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3C90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F3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F3C90"/>
    <w:rPr>
      <w:color w:val="0000FF"/>
      <w:u w:val="single"/>
    </w:rPr>
  </w:style>
  <w:style w:type="character" w:customStyle="1" w:styleId="mark">
    <w:name w:val="mark"/>
    <w:basedOn w:val="a0"/>
    <w:rsid w:val="008F3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6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F3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3C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A65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F3C90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3C90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F3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F3C90"/>
    <w:rPr>
      <w:color w:val="0000FF"/>
      <w:u w:val="single"/>
    </w:rPr>
  </w:style>
  <w:style w:type="character" w:customStyle="1" w:styleId="mark">
    <w:name w:val="mark"/>
    <w:basedOn w:val="a0"/>
    <w:rsid w:val="008F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566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38542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1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8" w:space="10" w:color="D1D1D1"/>
                <w:bottom w:val="none" w:sz="0" w:space="0" w:color="auto"/>
                <w:right w:val="none" w:sz="0" w:space="0" w:color="auto"/>
              </w:divBdr>
              <w:divsChild>
                <w:div w:id="5570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451601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104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511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single" w:sz="24" w:space="19" w:color="E4E4E4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71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30077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40541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koap/5.27.1/" TargetMode="External"/><Relationship Id="rId13" Type="http://schemas.openxmlformats.org/officeDocument/2006/relationships/hyperlink" Target="https://www.zakonrf.info/suddoc/bce34a7eb50137ab3669356bed9a6e5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zakonrf.info/izmeneniya-v-zakonodatelstve/izmenenie-koap/" TargetMode="External"/><Relationship Id="rId12" Type="http://schemas.openxmlformats.org/officeDocument/2006/relationships/hyperlink" Target="https://www.zakonrf.info/suddoc/fe3844e76eb7421d0fb7198bab35e9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rf.info/izmeneniya-v-zakonodatelstve/izmenenie-koap/element-r2_gl5_st5.27.1/" TargetMode="External"/><Relationship Id="rId11" Type="http://schemas.openxmlformats.org/officeDocument/2006/relationships/hyperlink" Target="https://www.zakonrf.info/suddoc/5474cbd143d3170660e17c8bcd5cf50d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onrf.info/koap/5.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rf.info/koap/5.2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Бальбурова</dc:creator>
  <cp:keywords/>
  <dc:description/>
  <cp:lastModifiedBy>Бальбурова</cp:lastModifiedBy>
  <cp:revision>3</cp:revision>
  <dcterms:created xsi:type="dcterms:W3CDTF">2022-06-01T05:33:00Z</dcterms:created>
  <dcterms:modified xsi:type="dcterms:W3CDTF">2022-06-01T05:34:00Z</dcterms:modified>
</cp:coreProperties>
</file>