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8A" w:rsidRPr="00402D82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>Обзор</w:t>
      </w:r>
    </w:p>
    <w:p w:rsidR="005A238A" w:rsidRPr="00402D82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состояния </w:t>
      </w:r>
      <w:r w:rsidR="005A238A" w:rsidRPr="00402D82">
        <w:rPr>
          <w:rFonts w:ascii="Times New Roman" w:hAnsi="Times New Roman" w:cs="Times New Roman"/>
          <w:sz w:val="30"/>
          <w:szCs w:val="30"/>
        </w:rPr>
        <w:t xml:space="preserve">правоприменительной практики о </w:t>
      </w:r>
      <w:r w:rsidRPr="00402D82">
        <w:rPr>
          <w:rFonts w:ascii="Times New Roman" w:hAnsi="Times New Roman" w:cs="Times New Roman"/>
          <w:sz w:val="30"/>
          <w:szCs w:val="30"/>
        </w:rPr>
        <w:t>преступ</w:t>
      </w:r>
      <w:r w:rsidR="005A238A" w:rsidRPr="00402D82">
        <w:rPr>
          <w:rFonts w:ascii="Times New Roman" w:hAnsi="Times New Roman" w:cs="Times New Roman"/>
          <w:sz w:val="30"/>
          <w:szCs w:val="30"/>
        </w:rPr>
        <w:t>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</w:p>
    <w:p w:rsidR="00A90652" w:rsidRPr="00402D82" w:rsidRDefault="00492B9A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>з</w:t>
      </w:r>
      <w:r w:rsidR="005A238A" w:rsidRPr="00402D82">
        <w:rPr>
          <w:rFonts w:ascii="Times New Roman" w:hAnsi="Times New Roman" w:cs="Times New Roman"/>
          <w:sz w:val="30"/>
          <w:szCs w:val="30"/>
        </w:rPr>
        <w:t xml:space="preserve">а </w:t>
      </w:r>
      <w:r w:rsidRPr="00402D82">
        <w:rPr>
          <w:rFonts w:ascii="Times New Roman" w:hAnsi="Times New Roman" w:cs="Times New Roman"/>
          <w:sz w:val="30"/>
          <w:szCs w:val="30"/>
        </w:rPr>
        <w:t>январь-</w:t>
      </w:r>
      <w:r w:rsidR="00D6479C" w:rsidRPr="00402D82">
        <w:rPr>
          <w:rFonts w:ascii="Times New Roman" w:hAnsi="Times New Roman" w:cs="Times New Roman"/>
          <w:sz w:val="30"/>
          <w:szCs w:val="30"/>
        </w:rPr>
        <w:t>март</w:t>
      </w:r>
      <w:r w:rsidR="001358E0" w:rsidRPr="00402D82">
        <w:rPr>
          <w:rFonts w:ascii="Times New Roman" w:hAnsi="Times New Roman" w:cs="Times New Roman"/>
          <w:sz w:val="30"/>
          <w:szCs w:val="30"/>
        </w:rPr>
        <w:t xml:space="preserve"> 20</w:t>
      </w:r>
      <w:r w:rsidR="007F4231" w:rsidRPr="00402D82">
        <w:rPr>
          <w:rFonts w:ascii="Times New Roman" w:hAnsi="Times New Roman" w:cs="Times New Roman"/>
          <w:sz w:val="30"/>
          <w:szCs w:val="30"/>
        </w:rPr>
        <w:t>2</w:t>
      </w:r>
      <w:r w:rsidR="00D6479C" w:rsidRPr="00402D82">
        <w:rPr>
          <w:rFonts w:ascii="Times New Roman" w:hAnsi="Times New Roman" w:cs="Times New Roman"/>
          <w:sz w:val="30"/>
          <w:szCs w:val="30"/>
        </w:rPr>
        <w:t>2</w:t>
      </w:r>
      <w:r w:rsidR="005A238A" w:rsidRPr="00402D82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115911" w:rsidRPr="00402D82" w:rsidRDefault="00115911" w:rsidP="0040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365C01" w:rsidRPr="00402D82" w:rsidRDefault="00E716E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март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F1268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года,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материалов заседани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Комиссии при Главе Республики Бурятия по противодействию коррупции</w:t>
      </w:r>
      <w:r w:rsidR="00F1268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проведённых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1268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 квартале</w:t>
      </w:r>
      <w:r w:rsidR="00F1268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202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F15D4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год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Состояние преступности в Республике Бурятия за период январь-март 2022 г. выглядит следующим образом.</w:t>
      </w:r>
    </w:p>
    <w:p w:rsidR="002E073F" w:rsidRPr="00402D82" w:rsidRDefault="002E073F" w:rsidP="00653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Всего за январь-март 2022 года на территории Республики Бурятия зарегистрировано 4798 преступлений (АППГ – 5022, снижение на -4,5 %). </w:t>
      </w:r>
    </w:p>
    <w:p w:rsidR="002E073F" w:rsidRPr="00402D82" w:rsidRDefault="002E073F" w:rsidP="00653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зарегистрировано – 55 (АППГ – 28, рост на +96,4 %), из них: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285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«Злоупотребление должностными полномочиями» – 11 фактов (АППГ – 2 преступления, рост на +450,0%);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286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«Превышение должностных полномочий» – 3 факта (АППГ – 3 преступления);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290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«Получение взятки» – 19 фактов (АППГ – 5 преступлений, рост на +280,0 %);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291.2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«Мелкое взяточничество», не превышающее 10 000 рублей – 8 фактов (АППГ – 1 преступление рост на +700,0 %);</w:t>
      </w:r>
    </w:p>
    <w:p w:rsidR="002E073F" w:rsidRPr="00402D82" w:rsidRDefault="002E073F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292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«Служебный подлог» – 13 преступлений (АППГ – 10, рост на +30,0 %);</w:t>
      </w:r>
    </w:p>
    <w:p w:rsidR="002E073F" w:rsidRPr="00402D82" w:rsidRDefault="00402D82" w:rsidP="00402D8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884" w:hanging="31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293 УК РФ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«Халатность» </w:t>
      </w:r>
      <w:r w:rsidR="002E073F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государства)</w:t>
      </w:r>
      <w:r w:rsidR="002E073F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1 преступление (АППГ – 1).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выявлялись в январе-марте 2022 года на территории городского округа г. Улан-Удэ и 8 муниципальных районов республики.</w:t>
      </w:r>
    </w:p>
    <w:p w:rsidR="00174838" w:rsidRPr="00402D82" w:rsidRDefault="00CD6BE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32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7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% из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55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деятельности органов внутренних дел, и деятельности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федеральных органов государственной власти по управлению вопросами общего характера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Таблице № 1.</w:t>
      </w:r>
    </w:p>
    <w:p w:rsidR="002E073F" w:rsidRPr="00402D82" w:rsidRDefault="002E073F" w:rsidP="0040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Преступлений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коррупционной направленности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 указанный период на территории республики было выявлено 52 (АППГ – 36, рост на +44,4 %), из них: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ч. 3 ст. 159 УК РФ,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мошенничество</w:t>
      </w:r>
      <w:r w:rsidRPr="00402D82">
        <w:rPr>
          <w:rFonts w:ascii="Times New Roman" w:hAnsi="Times New Roman" w:cs="Times New Roman"/>
          <w:sz w:val="30"/>
          <w:szCs w:val="30"/>
        </w:rPr>
        <w:t xml:space="preserve"> совершенное </w:t>
      </w:r>
      <w:hyperlink r:id="rId8" w:history="1">
        <w:r w:rsidRPr="00402D82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402D82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8 преступлений (АППГ – 5 фактов,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рост на +60,0%);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по ч. 3 ст. 160 УК РФ, </w:t>
      </w:r>
      <w:r w:rsidRPr="00402D82">
        <w:rPr>
          <w:rFonts w:ascii="Times New Roman" w:hAnsi="Times New Roman" w:cs="Times New Roman"/>
          <w:i/>
          <w:sz w:val="30"/>
          <w:szCs w:val="30"/>
        </w:rPr>
        <w:t>присвоение</w:t>
      </w:r>
      <w:r w:rsidRPr="00402D82">
        <w:rPr>
          <w:rFonts w:ascii="Times New Roman" w:hAnsi="Times New Roman" w:cs="Times New Roman"/>
          <w:sz w:val="30"/>
          <w:szCs w:val="30"/>
        </w:rPr>
        <w:t xml:space="preserve"> имущества с использованием служебного положения, а равно в крупном размере (свыше 250 тыс. рублей) – 4 преступления (АППГ – 9, снижение на -55,5%);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по ч. 4 ст. 160 УК РФ, </w:t>
      </w:r>
      <w:r w:rsidRPr="00402D82">
        <w:rPr>
          <w:rFonts w:ascii="Times New Roman" w:hAnsi="Times New Roman" w:cs="Times New Roman"/>
          <w:i/>
          <w:sz w:val="30"/>
          <w:szCs w:val="30"/>
        </w:rPr>
        <w:t>присвоение</w:t>
      </w:r>
      <w:r w:rsidRPr="00402D82">
        <w:rPr>
          <w:rFonts w:ascii="Times New Roman" w:hAnsi="Times New Roman" w:cs="Times New Roman"/>
          <w:sz w:val="30"/>
          <w:szCs w:val="30"/>
        </w:rPr>
        <w:t xml:space="preserve"> имущества, совершенное в особо крупном размере (свыше 1 млн. рублей) – 1 преступление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>по ч. 1 ст. 201 УК РФ злоупотребление полномочиями – 2 преступления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по п. «б» ч. 3 ст. 204 УК РФ «Коммерческий подкуп» УК РФ, т.е. </w:t>
      </w:r>
      <w:r w:rsidRPr="00402D82">
        <w:rPr>
          <w:rFonts w:ascii="Times New Roman" w:hAnsi="Times New Roman" w:cs="Times New Roman"/>
          <w:i/>
          <w:sz w:val="30"/>
          <w:szCs w:val="30"/>
        </w:rPr>
        <w:t xml:space="preserve">незаконная передача </w:t>
      </w:r>
      <w:hyperlink r:id="rId9" w:history="1">
        <w:r w:rsidRPr="00402D82">
          <w:rPr>
            <w:rFonts w:ascii="Times New Roman" w:hAnsi="Times New Roman" w:cs="Times New Roman"/>
            <w:i/>
            <w:sz w:val="30"/>
            <w:szCs w:val="30"/>
          </w:rPr>
          <w:t>лицу</w:t>
        </w:r>
      </w:hyperlink>
      <w:r w:rsidRPr="00402D82">
        <w:rPr>
          <w:rFonts w:ascii="Times New Roman" w:hAnsi="Times New Roman" w:cs="Times New Roman"/>
          <w:i/>
          <w:sz w:val="30"/>
          <w:szCs w:val="30"/>
        </w:rPr>
        <w:t>, выполняющему управленческие функции в коммерческой организации денег за совершение действий в интересах дающего</w:t>
      </w:r>
      <w:r w:rsidRPr="00402D82">
        <w:rPr>
          <w:rFonts w:ascii="Times New Roman" w:hAnsi="Times New Roman" w:cs="Times New Roman"/>
          <w:i/>
          <w:iCs/>
          <w:sz w:val="30"/>
          <w:szCs w:val="30"/>
        </w:rPr>
        <w:t xml:space="preserve"> если указанные действия (бездействие) входят в служебные полномочия такого лица</w:t>
      </w:r>
      <w:r w:rsidRPr="00402D82">
        <w:rPr>
          <w:rFonts w:ascii="Times New Roman" w:hAnsi="Times New Roman" w:cs="Times New Roman"/>
          <w:i/>
          <w:sz w:val="30"/>
          <w:szCs w:val="30"/>
        </w:rPr>
        <w:t xml:space="preserve">, если они совершены </w:t>
      </w:r>
      <w:r w:rsidRPr="00402D82">
        <w:rPr>
          <w:rFonts w:ascii="Times New Roman" w:hAnsi="Times New Roman" w:cs="Times New Roman"/>
          <w:i/>
          <w:iCs/>
          <w:sz w:val="30"/>
          <w:szCs w:val="30"/>
        </w:rPr>
        <w:t>за заведомо незаконные действия (бездействие)</w:t>
      </w:r>
      <w:r w:rsidRPr="00402D82">
        <w:rPr>
          <w:rFonts w:ascii="Times New Roman" w:hAnsi="Times New Roman" w:cs="Times New Roman"/>
          <w:sz w:val="30"/>
          <w:szCs w:val="30"/>
        </w:rPr>
        <w:t xml:space="preserve"> – 1 преступление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по «б» ч. 7 ст. 204 УК РФ «Коммерческий подкуп» УК РФ, т.е. </w:t>
      </w:r>
      <w:r w:rsidRPr="00402D82">
        <w:rPr>
          <w:rFonts w:ascii="Times New Roman" w:hAnsi="Times New Roman" w:cs="Times New Roman"/>
          <w:i/>
          <w:sz w:val="30"/>
          <w:szCs w:val="30"/>
        </w:rPr>
        <w:t>незаконное получение лицом, выполняющим управленческие функции в коммерческой организации денег за совершение действий (бездействие) в интересах дающего,</w:t>
      </w:r>
      <w:r w:rsidRPr="00402D82">
        <w:rPr>
          <w:rFonts w:ascii="Times New Roman" w:hAnsi="Times New Roman" w:cs="Times New Roman"/>
          <w:i/>
          <w:iCs/>
          <w:sz w:val="30"/>
          <w:szCs w:val="30"/>
        </w:rPr>
        <w:t xml:space="preserve"> если указанные действия (бездействие) входят в служебные полномочия такого лица</w:t>
      </w:r>
      <w:r w:rsidRPr="00402D82">
        <w:rPr>
          <w:rFonts w:ascii="Times New Roman" w:hAnsi="Times New Roman" w:cs="Times New Roman"/>
          <w:i/>
          <w:sz w:val="30"/>
          <w:szCs w:val="30"/>
        </w:rPr>
        <w:t>, сопряженное с вымогательством предмета подкупа</w:t>
      </w:r>
      <w:r w:rsidRPr="00402D82">
        <w:rPr>
          <w:rFonts w:ascii="Times New Roman" w:hAnsi="Times New Roman" w:cs="Times New Roman"/>
          <w:sz w:val="30"/>
          <w:szCs w:val="30"/>
        </w:rPr>
        <w:t xml:space="preserve"> – 3 преступления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по ст. 286 УК РФ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«Превышение должностных полномочий» – 1 преступление (АППГ – 0);</w:t>
      </w:r>
    </w:p>
    <w:p w:rsidR="002E073F" w:rsidRPr="00402D82" w:rsidRDefault="002E073F" w:rsidP="003E6AA6">
      <w:pPr>
        <w:pStyle w:val="a6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290 УК РФ «Получение взятки» – 19 преступлений (АППГ – 5 фактов, рост на +280,0 %) из них:</w:t>
      </w:r>
    </w:p>
    <w:p w:rsidR="002E073F" w:rsidRPr="00402D82" w:rsidRDefault="002E073F" w:rsidP="003E6AA6">
      <w:pPr>
        <w:pStyle w:val="a6"/>
        <w:numPr>
          <w:ilvl w:val="0"/>
          <w:numId w:val="8"/>
        </w:numPr>
        <w:spacing w:after="0" w:line="240" w:lineRule="auto"/>
        <w:ind w:left="3119" w:hanging="113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ч. 3 ст. 290 УК РФ получение взятки за незаконные действия (бездействие) – 3 факта (АППГ – 0);</w:t>
      </w:r>
    </w:p>
    <w:p w:rsidR="002E073F" w:rsidRPr="00402D82" w:rsidRDefault="002E073F" w:rsidP="003E6AA6">
      <w:pPr>
        <w:pStyle w:val="a6"/>
        <w:numPr>
          <w:ilvl w:val="0"/>
          <w:numId w:val="9"/>
        </w:numPr>
        <w:spacing w:after="0" w:line="240" w:lineRule="auto"/>
        <w:ind w:left="3119" w:hanging="113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п. «а», «б», «в» ч. 5 ст. 290 УК РФ – получение взятки, совершенное группой лиц по предварительному сговору, с вымогательством взятки в крупном размере (свыше 150 тыс. рублей) – 16 преступлений (АППГ – 5, рост на +220,0%);</w:t>
      </w:r>
    </w:p>
    <w:p w:rsidR="002E073F" w:rsidRPr="00402D82" w:rsidRDefault="002E073F" w:rsidP="003E6AA6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291.2 УК РФ «Мелкое взяточничество» – 8 преступлений (АППГ – 1 факт, рост на +700,0 %);</w:t>
      </w:r>
    </w:p>
    <w:p w:rsidR="002E073F" w:rsidRPr="00402D82" w:rsidRDefault="002E073F" w:rsidP="003E6AA6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2552" w:hanging="1843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ст. 292 УК РФ «Служебный подлог» – 5 фактов (АППГ – 7, снижение на -28,5 %).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Преступления коррупционной направленности выявлялись в январе-марте 2022 года на территории городского округа г. Улан-Удэ и 12 муниципальных районов республики.</w:t>
      </w:r>
    </w:p>
    <w:p w:rsidR="00174838" w:rsidRPr="00402D82" w:rsidRDefault="00CD6BE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30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7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% из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52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ельности органов внутренних дел</w:t>
      </w:r>
      <w:r w:rsidR="00174838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Таблице № 2.</w:t>
      </w:r>
    </w:p>
    <w:p w:rsidR="002E073F" w:rsidRPr="00402D82" w:rsidRDefault="002E073F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состоянию на январь-март 2022 г. абсолютные статистические показатели наглядно демонстрируют состояние работы по противодействию коррупции в муниципальных образованиях республики. Наибольшее количество преступлений против государственной власти, интересов государственной службы и службы в органах местного самоуправления и коррупционных преступлений, 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зарегистрировано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городском округе город Улан-Удэ, а также в муниципальных образованиях Курумканский, Кяхтинский, Хоринский районы.</w:t>
      </w:r>
    </w:p>
    <w:p w:rsidR="002E073F" w:rsidRPr="00402D82" w:rsidRDefault="002E073F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сравнении с аналогичным периодом прошлого года (далее – АППГ), наибольшее количество в январе-марте 2022 г. выявлено преступлений против государственной власти, интересов государственной службы и службы в органах местного самоуправления, связанных со злоупотреблением должностными полномочиями – 11 фактов (АППГ – 2 преступления, рост на +450,0%), получением взятки – 19 фактов (АППГ – 5 преступлений, рост на +2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80,0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%), мелким взяточничеством, не превышающим 10 000 рублей – 8 фактов (АППГ – 1 преступление рост на 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+700,0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%), служебным подлогом – 13 преступ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лений (АППГ – 10, рост на +30,0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%).</w:t>
      </w:r>
    </w:p>
    <w:p w:rsidR="002E073F" w:rsidRPr="00402D82" w:rsidRDefault="002E073F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Из преступлений коррупционной направленности в отчётном периоде </w:t>
      </w:r>
      <w:r w:rsidR="003E6A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имеется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рост регистрации преступлений</w:t>
      </w:r>
      <w:r w:rsidRPr="00402D82">
        <w:rPr>
          <w:rFonts w:ascii="Times New Roman" w:hAnsi="Times New Roman" w:cs="Times New Roman"/>
          <w:sz w:val="30"/>
          <w:szCs w:val="30"/>
        </w:rPr>
        <w:t xml:space="preserve">, связанных с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мошенничеством</w:t>
      </w:r>
      <w:r w:rsidRPr="00402D82">
        <w:rPr>
          <w:rFonts w:ascii="Times New Roman" w:hAnsi="Times New Roman" w:cs="Times New Roman"/>
          <w:sz w:val="30"/>
          <w:szCs w:val="30"/>
        </w:rPr>
        <w:t xml:space="preserve"> – 8 преступлений (АППГ – 5 фактов,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рост на +60,0%), </w:t>
      </w:r>
      <w:r w:rsidRPr="00402D82">
        <w:rPr>
          <w:rFonts w:ascii="Times New Roman" w:hAnsi="Times New Roman" w:cs="Times New Roman"/>
          <w:sz w:val="30"/>
          <w:szCs w:val="30"/>
        </w:rPr>
        <w:t>злоупотреблением полномочиями – 2 преступления (АППГ – 0), коммерческим подкупом – 4 преступления (АППГ – 0). Отмечена регистрация преступления, связанного с п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ревышением должностных полномочий – 1 преступление (АППГ – 0).</w:t>
      </w:r>
    </w:p>
    <w:p w:rsidR="00222FAA" w:rsidRPr="00402D82" w:rsidRDefault="00222FAA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Расследование материалов уголовных дел о коррупционных преступлениях показывает, что обстоятельства совершения преступлений указанной категории продолжают быть связанными с фиктивным трудоустройством родственников или иных лиц, с целью незаконного получения заработной платы должностными лицами или их близкими, превышением должностных полномочий, влекущими причинение ущерба бюджету, а также хищением денежных средств и имущества государственных и муниципальных образований и учреждений, злоупотребления властью при приемке работ, товаров и услуг по государственным и муниципальным контрактам.</w:t>
      </w:r>
    </w:p>
    <w:p w:rsidR="00222FAA" w:rsidRPr="00402D82" w:rsidRDefault="00222FAA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Совершение должностными лицами деяний, связанных с внесением заведомо ложных сведений в официальные документы и совершение действий, явно выходящих за пределы их полномочий, а также связанных с получением денежного вознаграждения за совершение незаконных действий в пользу взяткодателя,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продолжают оставаться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наиболее распространёнными преступлениями.</w:t>
      </w:r>
    </w:p>
    <w:p w:rsidR="002E073F" w:rsidRPr="00402D82" w:rsidRDefault="00DF636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качестве значимых примеров преступлений коррупционной направленности следует выделить возбужденн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сотрудниками полиции в 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январе-феврале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г. уголовн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ые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дел</w:t>
      </w:r>
      <w:r w:rsidR="00AE1D8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сфере деятельности лечебных учреждений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преступлениях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связанных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служебным подлогом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(3 факта)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мелким взяточничеством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(5 фактов)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совершенных</w:t>
      </w:r>
      <w:r w:rsidR="00002A3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одним 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работник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ом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медицинского учреждения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расположенного в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Октябрьском районе</w:t>
      </w:r>
      <w:r w:rsidR="00480DE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6454C0" w:rsidRPr="00402D82" w:rsidRDefault="006454C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феврале-марте 2022 г. в Кяхтинском районе возбуждены и расследуются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два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уголовны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дела, выявленные районной прокуратурой, совершенные в сфере образования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факту 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мошенничества бухгалтера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одного из образовательных учреждений, которая 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использованием своего служебного положения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хи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тила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бюджетные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денежны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средств</w:t>
      </w:r>
      <w:r w:rsidR="00431D7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муниципального образования.</w:t>
      </w:r>
    </w:p>
    <w:p w:rsidR="00E0073C" w:rsidRPr="00402D82" w:rsidRDefault="00431D73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марте 2022 года возбуждено уголовное дело по факту хищения бюджетных денежных средств обманным путём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0073C" w:rsidRPr="00402D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(вносил фиктивные сведения в табель учета рабочего времени)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руков</w:t>
      </w:r>
      <w:r w:rsidR="0089714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дителем</w:t>
      </w:r>
      <w:r w:rsidR="0089714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муниципального образовательного учреждения Кяхтинс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кая</w:t>
      </w:r>
      <w:r w:rsidR="0089714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спортивн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ая </w:t>
      </w:r>
      <w:r w:rsidR="0089714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шко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ла. Ущерб составил 269543 рубля. 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Проводится расследование</w:t>
      </w:r>
      <w:r w:rsidR="00E0073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F1E14" w:rsidRDefault="007F1E14" w:rsidP="0065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январе 2022 г. в Мухоршибирском районе возбуждено уголовное дело за п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евышение должностных полномочий директором школы, выразившееся в неправомерном распределении денежных средств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работникам школы</w:t>
      </w:r>
      <w:r w:rsidR="00BB396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B396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ействия </w:t>
      </w:r>
      <w:r w:rsidR="00BB396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руководителя </w:t>
      </w:r>
      <w:r w:rsidRPr="00402D82">
        <w:rPr>
          <w:rFonts w:ascii="Times New Roman" w:hAnsi="Times New Roman" w:cs="Times New Roman"/>
          <w:sz w:val="30"/>
          <w:szCs w:val="30"/>
        </w:rPr>
        <w:t>повлек</w:t>
      </w:r>
      <w:r w:rsidRPr="00402D82">
        <w:rPr>
          <w:rFonts w:ascii="Times New Roman" w:hAnsi="Times New Roman" w:cs="Times New Roman"/>
          <w:sz w:val="30"/>
          <w:szCs w:val="30"/>
        </w:rPr>
        <w:t xml:space="preserve">ли </w:t>
      </w:r>
      <w:r w:rsidRPr="00402D82">
        <w:rPr>
          <w:rFonts w:ascii="Times New Roman" w:hAnsi="Times New Roman" w:cs="Times New Roman"/>
          <w:sz w:val="30"/>
          <w:szCs w:val="30"/>
        </w:rPr>
        <w:t xml:space="preserve">существенное нарушение прав и законных интересов </w:t>
      </w:r>
      <w:r w:rsidRPr="00402D82">
        <w:rPr>
          <w:rFonts w:ascii="Times New Roman" w:hAnsi="Times New Roman" w:cs="Times New Roman"/>
          <w:sz w:val="30"/>
          <w:szCs w:val="30"/>
        </w:rPr>
        <w:t>работников образовательного учреждения.</w:t>
      </w:r>
    </w:p>
    <w:p w:rsidR="00F66F4F" w:rsidRPr="00402D82" w:rsidRDefault="00F66F4F" w:rsidP="00F66F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368D" w:rsidRPr="00402D82" w:rsidRDefault="005F5723" w:rsidP="0065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>Целью р</w:t>
      </w:r>
      <w:r w:rsidR="0071368D" w:rsidRPr="00402D82">
        <w:rPr>
          <w:rFonts w:ascii="Times New Roman" w:hAnsi="Times New Roman" w:cs="Times New Roman"/>
          <w:sz w:val="30"/>
          <w:szCs w:val="30"/>
        </w:rPr>
        <w:t>ассмотрени</w:t>
      </w:r>
      <w:r w:rsidRPr="00402D82">
        <w:rPr>
          <w:rFonts w:ascii="Times New Roman" w:hAnsi="Times New Roman" w:cs="Times New Roman"/>
          <w:sz w:val="30"/>
          <w:szCs w:val="30"/>
        </w:rPr>
        <w:t>я</w:t>
      </w:r>
      <w:r w:rsidR="0071368D" w:rsidRPr="00402D82">
        <w:rPr>
          <w:rFonts w:ascii="Times New Roman" w:hAnsi="Times New Roman" w:cs="Times New Roman"/>
          <w:sz w:val="30"/>
          <w:szCs w:val="30"/>
        </w:rPr>
        <w:t xml:space="preserve"> </w:t>
      </w:r>
      <w:r w:rsidRPr="00402D82">
        <w:rPr>
          <w:rFonts w:ascii="Times New Roman" w:hAnsi="Times New Roman" w:cs="Times New Roman"/>
          <w:sz w:val="30"/>
          <w:szCs w:val="30"/>
        </w:rPr>
        <w:t xml:space="preserve">ежеквартальных обзоров </w:t>
      </w:r>
      <w:r w:rsidRPr="00402D82">
        <w:rPr>
          <w:rFonts w:ascii="Times New Roman" w:hAnsi="Times New Roman" w:cs="Times New Roman"/>
          <w:sz w:val="30"/>
          <w:szCs w:val="30"/>
        </w:rPr>
        <w:t>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  <w:r w:rsidRPr="00402D82">
        <w:rPr>
          <w:rFonts w:ascii="Times New Roman" w:hAnsi="Times New Roman" w:cs="Times New Roman"/>
          <w:sz w:val="30"/>
          <w:szCs w:val="30"/>
        </w:rPr>
        <w:t xml:space="preserve"> является выработка </w:t>
      </w:r>
      <w:r w:rsidR="0071368D" w:rsidRPr="00402D82">
        <w:rPr>
          <w:rFonts w:ascii="Times New Roman" w:hAnsi="Times New Roman" w:cs="Times New Roman"/>
          <w:sz w:val="30"/>
          <w:szCs w:val="30"/>
        </w:rPr>
        <w:t>и принятия мер по предупреждению и устранению причин нарушений</w:t>
      </w:r>
      <w:r w:rsidRPr="00402D82">
        <w:rPr>
          <w:rFonts w:ascii="Times New Roman" w:hAnsi="Times New Roman" w:cs="Times New Roman"/>
          <w:sz w:val="30"/>
          <w:szCs w:val="30"/>
        </w:rPr>
        <w:t>, освещаемых в обзоре.</w:t>
      </w:r>
    </w:p>
    <w:p w:rsidR="002D0B50" w:rsidRPr="00402D82" w:rsidRDefault="002D0B5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hAnsi="Times New Roman" w:cs="Times New Roman"/>
          <w:sz w:val="30"/>
          <w:szCs w:val="30"/>
        </w:rPr>
        <w:t>Статистические сведения</w:t>
      </w:r>
      <w:r w:rsidR="005F5723" w:rsidRPr="00402D82">
        <w:rPr>
          <w:rFonts w:ascii="Times New Roman" w:hAnsi="Times New Roman" w:cs="Times New Roman"/>
          <w:sz w:val="30"/>
          <w:szCs w:val="30"/>
        </w:rPr>
        <w:t xml:space="preserve"> о преступлениях, выявл</w:t>
      </w:r>
      <w:r w:rsidR="00CB1F71" w:rsidRPr="00402D82">
        <w:rPr>
          <w:rFonts w:ascii="Times New Roman" w:hAnsi="Times New Roman" w:cs="Times New Roman"/>
          <w:sz w:val="30"/>
          <w:szCs w:val="30"/>
        </w:rPr>
        <w:t xml:space="preserve">яемых </w:t>
      </w:r>
      <w:r w:rsidR="005F5723" w:rsidRPr="00402D82">
        <w:rPr>
          <w:rFonts w:ascii="Times New Roman" w:hAnsi="Times New Roman" w:cs="Times New Roman"/>
          <w:sz w:val="30"/>
          <w:szCs w:val="30"/>
        </w:rPr>
        <w:t xml:space="preserve">на территории того, или иного муниципального образования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показыва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что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меры принимаемые по профилактике коррупции, к кардинальному улучшению в решении задачи по устранению причин, порождающих коррупцию, и противодействию условиям, способствующим ее проявлению, не приводят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24086" w:rsidRPr="00402D82" w:rsidRDefault="002D0B50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Анализ работы с информацией, поступающей из органов исполнительной власти и органов местного самоуправления в республике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(далее по тексту – органы)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показывает, что о</w:t>
      </w:r>
      <w:r w:rsidR="005F572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дним из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барьеров к пути изменения ситуации в положительную сторону, 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является низкая эффективность, а в отдельных 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случаях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отсутствие работы с направляемой в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ваш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адрес информацией, касающейся деятельности по профилактике коррупции. Об этом свидетельствует наличие или отсутствие обратной связи по</w:t>
      </w:r>
      <w:r w:rsidR="00CB1F71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их исполнению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вашей стороны</w:t>
      </w:r>
      <w:r w:rsidR="00AA218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0D63ED" w:rsidRPr="00402D82" w:rsidRDefault="00AA218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Так, 16.03.2022 г. за исх.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№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01.08-023-и2013/22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адрес ОМСУ</w:t>
      </w:r>
      <w:r w:rsidR="00CB1F71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отделом по профилактике коррупционных и иных правонарушений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направлено письмо с приложением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информации, представленной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МВД по Р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еспублике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урятия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возбуждении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первом квартале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2022 года 3 уголовных дел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отношении глав муниципальных образований, связанных с ре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ализацией национальных проектов. В письме</w:t>
      </w:r>
      <w:r w:rsidR="00CB1F71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предлагалось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принятия мер по недопущению нарушений в ходе освоения бюджетных средств при реализации национальных и региональных проектов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ознаком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ить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глав муниципальных образований под расписку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Для исполнения письмо имело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достаточны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й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срок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том числе и для </w:t>
      </w:r>
      <w:r w:rsidR="000D63E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направления ответа в месячный срок.</w:t>
      </w:r>
    </w:p>
    <w:p w:rsidR="00824086" w:rsidRPr="00402D82" w:rsidRDefault="000D63ED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состоянию на 25.04.2022 г.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обратная связь получена от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9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муниципальных образований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(г. Улан-Удэ, г. Северо</w:t>
      </w:r>
      <w:r w:rsidR="007327C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айкальск, Иволгинский, Хоринский, Баргузинский, Баунт</w:t>
      </w:r>
      <w:r w:rsidR="007327C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овский, Прибайкальский, Северо-Б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айкальский, Бичурский районы).</w:t>
      </w:r>
    </w:p>
    <w:p w:rsidR="00824086" w:rsidRPr="00402D82" w:rsidRDefault="000D63ED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 указанного следует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вывод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неознакомлении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глав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остальных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муниципальных образований с информационным письмом МВД по РБ от 02.03.2022 г., 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что говорит о 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низк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ой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исполнительск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ой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дисциплин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по выполнению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поручений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поступающих из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Администрации Главы Республики Бурятия и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Правительств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еспублики 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</w:t>
      </w:r>
      <w:r w:rsidR="00B7515A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урятия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а также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отсутстви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контроля за сроками и обязательностью исполнения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 стороны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руководств</w:t>
      </w:r>
      <w:r w:rsidR="001B51AE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824086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органов местного самоуправления.</w:t>
      </w:r>
    </w:p>
    <w:p w:rsidR="00160ECC" w:rsidRPr="00402D82" w:rsidRDefault="00CB1F71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cyan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C7503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 уровне 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="00C7503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исциплины по исполнению правительственных документов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показывают</w:t>
      </w:r>
      <w:r w:rsidR="00C7503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поступления в отдел ежеквартальных с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ведени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й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ходе реализации мероприятий по противодействию коррупции по форме Мониторинг-экспресс</w:t>
      </w:r>
      <w:r w:rsidR="0088115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С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рок представления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881157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сведений за 3 месяца т.г.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 позднее 5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71368D" w:rsidRPr="00402D82" w:rsidRDefault="00881157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906F61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казанные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сведения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 1 квартал 2022 года 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адрес отдела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представили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нарушениями сроков: Министерство спорта и молодежной политики Республики Бурятия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1127F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19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Управление Гостехнадзора Республики Бурятия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127F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(21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муниципальные образования 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Еравнинск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ого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1127F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19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Тарбагатайск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ого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1127F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18 апреля</w:t>
      </w:r>
      <w:r w:rsidR="00160ECC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</w:t>
      </w:r>
      <w:r w:rsidR="00D67A59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</w:t>
      </w:r>
      <w:r w:rsidR="0071368D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24086" w:rsidRPr="00402D82" w:rsidRDefault="00881157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Вызывает беспокойство отсутствие обратной связи</w:t>
      </w:r>
      <w:r w:rsidR="001268B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исполнению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рекомендаций</w:t>
      </w:r>
      <w:r w:rsidR="001268B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указанных в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обзор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ах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</w:t>
      </w:r>
      <w:r w:rsidR="001268B5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268B5" w:rsidRPr="00402D82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 все 4 квартала 2021 года не получены ответы об исполнении рекомендаций, указанных в обзорах из 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следующих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ИОГВ: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Министерств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образования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науки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="00F66F4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из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Министерства туризма. За 4 квартал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2021 года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отчётом в срок до 25 марта 2022 года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своевременно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ответили в т.ч. Министерство сельского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озяйства и продовольствия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Министерство культуры.</w:t>
      </w:r>
    </w:p>
    <w:p w:rsidR="001268B5" w:rsidRPr="00402D82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все 4 квартала 2021 года не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получено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обратной связи из 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муниципальных образований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 Бичурский, Джидинский, Еравнинский, Кижингинский, Муйский, Окинский, Селенгинский, Тарбагатайский, Тункинский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районы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268B5" w:rsidRPr="00402D82" w:rsidRDefault="001268B5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 4 квартал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2021 года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отчётом в срок до 25 марта 2022 года не ответили в т.ч.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муниципальные образования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Баргузинский, Кяхтинский, Северобайкальский район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ы</w:t>
      </w: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824086" w:rsidRPr="00402D82" w:rsidRDefault="00824086" w:rsidP="00653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43352" w:rsidRPr="00402D82" w:rsidRDefault="00B43352" w:rsidP="00653ED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целью организации и обеспечения реализации антикоррупционной политики в исполнительных органах государственной власти, органах местного самоуправления Республики Бурятия и в их подведомственных учреждениях</w:t>
      </w:r>
      <w:r w:rsidR="006A2BAE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популяризацию в обществе антикоррупционных стандартов, рекомендуем: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довести </w:t>
      </w:r>
      <w:r w:rsidRPr="00402D82">
        <w:rPr>
          <w:rFonts w:ascii="Times New Roman" w:hAnsi="Times New Roman" w:cs="Times New Roman"/>
          <w:sz w:val="30"/>
          <w:szCs w:val="30"/>
        </w:rPr>
        <w:t xml:space="preserve">вышеуказанную информацию в ходе </w:t>
      </w: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402D82">
        <w:rPr>
          <w:rFonts w:ascii="Times New Roman" w:hAnsi="Times New Roman" w:cs="Times New Roman"/>
          <w:sz w:val="30"/>
          <w:szCs w:val="30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</w:t>
      </w:r>
      <w:r w:rsidRPr="00402D82">
        <w:rPr>
          <w:rFonts w:ascii="Times New Roman" w:hAnsi="Times New Roman" w:cs="Times New Roman"/>
          <w:sz w:val="30"/>
          <w:szCs w:val="30"/>
        </w:rPr>
        <w:lastRenderedPageBreak/>
        <w:t xml:space="preserve">подведомственных учреждений, </w:t>
      </w: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первую очередь лиц, замещающих должности с высокими коррупционными рисками;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продолжить работу, направленную на формирование антикоррупционного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обеспечить контроль за целевым и эффективным использованием бюджетных средств, выделяемых в рамках реализации национальных проектов (программ);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обеспечить прозрачность при определении поставщиков </w:t>
      </w:r>
      <w:r w:rsidRPr="00402D82">
        <w:rPr>
          <w:rFonts w:ascii="Times New Roman" w:hAnsi="Times New Roman" w:cs="Times New Roman"/>
          <w:sz w:val="30"/>
          <w:szCs w:val="30"/>
        </w:rPr>
        <w:t xml:space="preserve">(подрядчиков, исполнителей) в ходе </w:t>
      </w: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проведения государственных и муниципальных закупок </w:t>
      </w:r>
      <w:r w:rsidRPr="00402D82">
        <w:rPr>
          <w:rFonts w:ascii="Times New Roman" w:hAnsi="Times New Roman" w:cs="Times New Roman"/>
          <w:sz w:val="30"/>
          <w:szCs w:val="30"/>
        </w:rPr>
        <w:t>товаров, работ, услуг для обеспечения государственных и муниципальных нужд с целью исключения фактов привлечения к участию в исполнении государственных и муниципальных контрактов аффилированных лиц;</w:t>
      </w:r>
    </w:p>
    <w:p w:rsidR="00B43352" w:rsidRPr="00402D82" w:rsidRDefault="00B43352" w:rsidP="00653ED1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:rsidR="004E49B3" w:rsidRPr="00402D82" w:rsidRDefault="004E49B3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</w:t>
      </w:r>
      <w:r w:rsidR="000565E0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еспечить постоянную актуализацию раздела «Противодействие коррупции» официальных сайтов ИОГВ и ОМСУ, </w:t>
      </w:r>
      <w:r w:rsidR="00400893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</w:t>
      </w:r>
      <w:r w:rsidR="000565E0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400893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Едиными требованиями </w:t>
      </w:r>
      <w:r w:rsidR="00400893" w:rsidRPr="00402D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размещению и наполнению подразделов официальных сайтов исполнительных органов государственной власти Республики Бурятия, посвященных вопросам противодействия коррупции</w:t>
      </w:r>
      <w:r w:rsidR="00400893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утвержденными Постановлением № 453 (в редакции от 05.09.2019 № 495)</w:t>
      </w:r>
      <w:r w:rsidR="00653ED1"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653ED1" w:rsidRPr="00402D82" w:rsidRDefault="00653ED1" w:rsidP="00653ED1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02D8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:rsidR="00115911" w:rsidRPr="00402D82" w:rsidRDefault="00115911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sz w:val="30"/>
          <w:szCs w:val="30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2E073F" w:rsidRPr="00402D82">
        <w:rPr>
          <w:rFonts w:ascii="Times New Roman" w:hAnsi="Times New Roman" w:cs="Times New Roman"/>
          <w:sz w:val="30"/>
          <w:szCs w:val="30"/>
        </w:rPr>
        <w:t>10</w:t>
      </w:r>
      <w:r w:rsidRPr="00402D82">
        <w:rPr>
          <w:rFonts w:ascii="Times New Roman" w:hAnsi="Times New Roman" w:cs="Times New Roman"/>
          <w:sz w:val="30"/>
          <w:szCs w:val="30"/>
        </w:rPr>
        <w:t xml:space="preserve"> </w:t>
      </w:r>
      <w:r w:rsidR="002E073F" w:rsidRPr="00402D82">
        <w:rPr>
          <w:rFonts w:ascii="Times New Roman" w:hAnsi="Times New Roman" w:cs="Times New Roman"/>
          <w:sz w:val="30"/>
          <w:szCs w:val="30"/>
        </w:rPr>
        <w:t>июня</w:t>
      </w:r>
      <w:r w:rsidRPr="00402D82">
        <w:rPr>
          <w:rFonts w:ascii="Times New Roman" w:hAnsi="Times New Roman" w:cs="Times New Roman"/>
          <w:sz w:val="30"/>
          <w:szCs w:val="30"/>
        </w:rPr>
        <w:t xml:space="preserve"> 20</w:t>
      </w:r>
      <w:r w:rsidR="00223CA0" w:rsidRPr="00402D82">
        <w:rPr>
          <w:rFonts w:ascii="Times New Roman" w:hAnsi="Times New Roman" w:cs="Times New Roman"/>
          <w:sz w:val="30"/>
          <w:szCs w:val="30"/>
        </w:rPr>
        <w:t>2</w:t>
      </w:r>
      <w:r w:rsidR="00B43352" w:rsidRPr="00402D82">
        <w:rPr>
          <w:rFonts w:ascii="Times New Roman" w:hAnsi="Times New Roman" w:cs="Times New Roman"/>
          <w:sz w:val="30"/>
          <w:szCs w:val="30"/>
        </w:rPr>
        <w:t>2</w:t>
      </w:r>
      <w:r w:rsidRPr="00402D82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115911" w:rsidRPr="00402D82" w:rsidRDefault="00115911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00CB" w:rsidRPr="00402D82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D82">
        <w:rPr>
          <w:rFonts w:ascii="Times New Roman" w:hAnsi="Times New Roman" w:cs="Times New Roman"/>
          <w:i/>
          <w:sz w:val="30"/>
          <w:szCs w:val="30"/>
          <w:u w:val="single"/>
        </w:rPr>
        <w:t>Приложение</w:t>
      </w:r>
      <w:r w:rsidRPr="00402D82">
        <w:rPr>
          <w:rFonts w:ascii="Times New Roman" w:hAnsi="Times New Roman" w:cs="Times New Roman"/>
          <w:i/>
          <w:sz w:val="30"/>
          <w:szCs w:val="30"/>
        </w:rPr>
        <w:t>:</w:t>
      </w:r>
      <w:r w:rsidRPr="00402D82">
        <w:rPr>
          <w:rFonts w:ascii="Times New Roman" w:hAnsi="Times New Roman" w:cs="Times New Roman"/>
          <w:sz w:val="30"/>
          <w:szCs w:val="30"/>
        </w:rPr>
        <w:t xml:space="preserve"> на 2 листах.</w:t>
      </w:r>
    </w:p>
    <w:p w:rsidR="00492B9A" w:rsidRPr="00F66F4F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984" w:rsidRPr="00F66F4F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F4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33A5D" w:rsidRPr="00F66F4F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5911" w:rsidRPr="00F66F4F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F4F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:rsidR="00115911" w:rsidRPr="00F66F4F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F4F">
        <w:rPr>
          <w:rFonts w:ascii="Times New Roman" w:hAnsi="Times New Roman" w:cs="Times New Roman"/>
          <w:sz w:val="26"/>
          <w:szCs w:val="26"/>
        </w:rPr>
        <w:t>Комитета специальных программ</w:t>
      </w:r>
    </w:p>
    <w:p w:rsidR="004016A7" w:rsidRPr="00F66F4F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F4F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F66F4F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:rsidR="00115911" w:rsidRPr="00F66F4F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F4F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p w:rsidR="009564CE" w:rsidRPr="00F66F4F" w:rsidRDefault="009564CE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564CE" w:rsidRPr="00F66F4F" w:rsidSect="00E716EF">
      <w:headerReference w:type="default" r:id="rId10"/>
      <w:pgSz w:w="11905" w:h="16838"/>
      <w:pgMar w:top="1134" w:right="848" w:bottom="993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E2" w:rsidRDefault="00D24CE2" w:rsidP="008D0B99">
      <w:pPr>
        <w:spacing w:after="0" w:line="240" w:lineRule="auto"/>
      </w:pPr>
      <w:r>
        <w:separator/>
      </w:r>
    </w:p>
  </w:endnote>
  <w:endnote w:type="continuationSeparator" w:id="0">
    <w:p w:rsidR="00D24CE2" w:rsidRDefault="00D24CE2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E2" w:rsidRDefault="00D24CE2" w:rsidP="008D0B99">
      <w:pPr>
        <w:spacing w:after="0" w:line="240" w:lineRule="auto"/>
      </w:pPr>
      <w:r>
        <w:separator/>
      </w:r>
    </w:p>
  </w:footnote>
  <w:footnote w:type="continuationSeparator" w:id="0">
    <w:p w:rsidR="00D24CE2" w:rsidRDefault="00D24CE2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3D7C" w:rsidRPr="00132773" w:rsidRDefault="00DC3D7C">
        <w:pPr>
          <w:pStyle w:val="a7"/>
          <w:jc w:val="right"/>
          <w:rPr>
            <w:sz w:val="24"/>
            <w:szCs w:val="24"/>
          </w:rPr>
        </w:pPr>
        <w:r w:rsidRPr="00132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F4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32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5"/>
  </w:num>
  <w:num w:numId="5">
    <w:abstractNumId w:val="10"/>
  </w:num>
  <w:num w:numId="6">
    <w:abstractNumId w:val="26"/>
  </w:num>
  <w:num w:numId="7">
    <w:abstractNumId w:val="21"/>
  </w:num>
  <w:num w:numId="8">
    <w:abstractNumId w:val="18"/>
  </w:num>
  <w:num w:numId="9">
    <w:abstractNumId w:val="1"/>
  </w:num>
  <w:num w:numId="10">
    <w:abstractNumId w:val="8"/>
  </w:num>
  <w:num w:numId="11">
    <w:abstractNumId w:val="39"/>
  </w:num>
  <w:num w:numId="12">
    <w:abstractNumId w:val="34"/>
  </w:num>
  <w:num w:numId="13">
    <w:abstractNumId w:val="17"/>
  </w:num>
  <w:num w:numId="14">
    <w:abstractNumId w:val="31"/>
  </w:num>
  <w:num w:numId="15">
    <w:abstractNumId w:val="0"/>
  </w:num>
  <w:num w:numId="16">
    <w:abstractNumId w:val="28"/>
  </w:num>
  <w:num w:numId="17">
    <w:abstractNumId w:val="16"/>
  </w:num>
  <w:num w:numId="18">
    <w:abstractNumId w:val="32"/>
  </w:num>
  <w:num w:numId="19">
    <w:abstractNumId w:val="37"/>
  </w:num>
  <w:num w:numId="20">
    <w:abstractNumId w:val="15"/>
  </w:num>
  <w:num w:numId="21">
    <w:abstractNumId w:val="29"/>
  </w:num>
  <w:num w:numId="22">
    <w:abstractNumId w:val="22"/>
  </w:num>
  <w:num w:numId="23">
    <w:abstractNumId w:val="12"/>
  </w:num>
  <w:num w:numId="24">
    <w:abstractNumId w:val="25"/>
  </w:num>
  <w:num w:numId="25">
    <w:abstractNumId w:val="6"/>
  </w:num>
  <w:num w:numId="26">
    <w:abstractNumId w:val="35"/>
  </w:num>
  <w:num w:numId="27">
    <w:abstractNumId w:val="38"/>
  </w:num>
  <w:num w:numId="28">
    <w:abstractNumId w:val="9"/>
  </w:num>
  <w:num w:numId="29">
    <w:abstractNumId w:val="30"/>
  </w:num>
  <w:num w:numId="30">
    <w:abstractNumId w:val="13"/>
  </w:num>
  <w:num w:numId="31">
    <w:abstractNumId w:val="24"/>
  </w:num>
  <w:num w:numId="32">
    <w:abstractNumId w:val="36"/>
  </w:num>
  <w:num w:numId="33">
    <w:abstractNumId w:val="14"/>
  </w:num>
  <w:num w:numId="34">
    <w:abstractNumId w:val="23"/>
  </w:num>
  <w:num w:numId="35">
    <w:abstractNumId w:val="33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8"/>
    <w:rsid w:val="00002A3E"/>
    <w:rsid w:val="00010665"/>
    <w:rsid w:val="00014506"/>
    <w:rsid w:val="000205CA"/>
    <w:rsid w:val="00024363"/>
    <w:rsid w:val="00026AB2"/>
    <w:rsid w:val="00035176"/>
    <w:rsid w:val="00036503"/>
    <w:rsid w:val="000378BB"/>
    <w:rsid w:val="00040F3D"/>
    <w:rsid w:val="00045F32"/>
    <w:rsid w:val="000460F2"/>
    <w:rsid w:val="000517BF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183"/>
    <w:rsid w:val="000C2ED9"/>
    <w:rsid w:val="000D2C91"/>
    <w:rsid w:val="000D63ED"/>
    <w:rsid w:val="000E1C96"/>
    <w:rsid w:val="000E3F2E"/>
    <w:rsid w:val="000F06E5"/>
    <w:rsid w:val="000F14E4"/>
    <w:rsid w:val="000F2EC1"/>
    <w:rsid w:val="000F5D3A"/>
    <w:rsid w:val="001007CA"/>
    <w:rsid w:val="00100971"/>
    <w:rsid w:val="00102399"/>
    <w:rsid w:val="001071DF"/>
    <w:rsid w:val="001127F3"/>
    <w:rsid w:val="00115911"/>
    <w:rsid w:val="00124EDF"/>
    <w:rsid w:val="00125A68"/>
    <w:rsid w:val="001268B5"/>
    <w:rsid w:val="00130ECB"/>
    <w:rsid w:val="001312DB"/>
    <w:rsid w:val="0013163B"/>
    <w:rsid w:val="00132773"/>
    <w:rsid w:val="001358E0"/>
    <w:rsid w:val="00142727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DE"/>
    <w:rsid w:val="00167EFB"/>
    <w:rsid w:val="001735E2"/>
    <w:rsid w:val="00174838"/>
    <w:rsid w:val="00177150"/>
    <w:rsid w:val="00181B7B"/>
    <w:rsid w:val="00182456"/>
    <w:rsid w:val="00186A97"/>
    <w:rsid w:val="00191CC4"/>
    <w:rsid w:val="001A0F8A"/>
    <w:rsid w:val="001A2033"/>
    <w:rsid w:val="001A4BF7"/>
    <w:rsid w:val="001A62DB"/>
    <w:rsid w:val="001A7F33"/>
    <w:rsid w:val="001B3A6D"/>
    <w:rsid w:val="001B3B17"/>
    <w:rsid w:val="001B51AE"/>
    <w:rsid w:val="001D348F"/>
    <w:rsid w:val="001D4079"/>
    <w:rsid w:val="001D5610"/>
    <w:rsid w:val="001D5B91"/>
    <w:rsid w:val="001D6EB2"/>
    <w:rsid w:val="001D72DA"/>
    <w:rsid w:val="001E0144"/>
    <w:rsid w:val="001F2D9E"/>
    <w:rsid w:val="001F5A7D"/>
    <w:rsid w:val="001F711B"/>
    <w:rsid w:val="00204537"/>
    <w:rsid w:val="00204C6A"/>
    <w:rsid w:val="00205522"/>
    <w:rsid w:val="0021197D"/>
    <w:rsid w:val="00213B95"/>
    <w:rsid w:val="00214919"/>
    <w:rsid w:val="00222FAA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52821"/>
    <w:rsid w:val="00267743"/>
    <w:rsid w:val="00271BAD"/>
    <w:rsid w:val="00272326"/>
    <w:rsid w:val="00272676"/>
    <w:rsid w:val="002732A3"/>
    <w:rsid w:val="00273A54"/>
    <w:rsid w:val="0027682D"/>
    <w:rsid w:val="00277A1B"/>
    <w:rsid w:val="002802D2"/>
    <w:rsid w:val="00282B94"/>
    <w:rsid w:val="0028315B"/>
    <w:rsid w:val="00284E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B0723"/>
    <w:rsid w:val="002B1F44"/>
    <w:rsid w:val="002B1F6B"/>
    <w:rsid w:val="002B6106"/>
    <w:rsid w:val="002D0B50"/>
    <w:rsid w:val="002D28E6"/>
    <w:rsid w:val="002D4105"/>
    <w:rsid w:val="002D4A9A"/>
    <w:rsid w:val="002E073F"/>
    <w:rsid w:val="002E0B69"/>
    <w:rsid w:val="002E0D83"/>
    <w:rsid w:val="002E595F"/>
    <w:rsid w:val="002F6C39"/>
    <w:rsid w:val="003106E5"/>
    <w:rsid w:val="00310E1E"/>
    <w:rsid w:val="00311A84"/>
    <w:rsid w:val="003152F9"/>
    <w:rsid w:val="00315875"/>
    <w:rsid w:val="003207B6"/>
    <w:rsid w:val="00323DF1"/>
    <w:rsid w:val="00337E04"/>
    <w:rsid w:val="003409B1"/>
    <w:rsid w:val="003440CD"/>
    <w:rsid w:val="003441D4"/>
    <w:rsid w:val="0035113D"/>
    <w:rsid w:val="00357BFB"/>
    <w:rsid w:val="00365C01"/>
    <w:rsid w:val="00370B21"/>
    <w:rsid w:val="003722F0"/>
    <w:rsid w:val="00385A40"/>
    <w:rsid w:val="003940F2"/>
    <w:rsid w:val="00396608"/>
    <w:rsid w:val="00396CE4"/>
    <w:rsid w:val="003A004C"/>
    <w:rsid w:val="003A1437"/>
    <w:rsid w:val="003A43AB"/>
    <w:rsid w:val="003A7253"/>
    <w:rsid w:val="003B68A5"/>
    <w:rsid w:val="003C2489"/>
    <w:rsid w:val="003C31C9"/>
    <w:rsid w:val="003C5B98"/>
    <w:rsid w:val="003C6C6B"/>
    <w:rsid w:val="003D6749"/>
    <w:rsid w:val="003D6BBB"/>
    <w:rsid w:val="003E5B35"/>
    <w:rsid w:val="003E6AA6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6364"/>
    <w:rsid w:val="004168DD"/>
    <w:rsid w:val="00416EE3"/>
    <w:rsid w:val="004209BD"/>
    <w:rsid w:val="004301DB"/>
    <w:rsid w:val="00431D73"/>
    <w:rsid w:val="00433E0E"/>
    <w:rsid w:val="00443F84"/>
    <w:rsid w:val="0044455F"/>
    <w:rsid w:val="004510F3"/>
    <w:rsid w:val="00451303"/>
    <w:rsid w:val="00452904"/>
    <w:rsid w:val="00456ABD"/>
    <w:rsid w:val="00456D49"/>
    <w:rsid w:val="00457A3C"/>
    <w:rsid w:val="004613F9"/>
    <w:rsid w:val="0046397D"/>
    <w:rsid w:val="004748A5"/>
    <w:rsid w:val="00474E2B"/>
    <w:rsid w:val="00475F55"/>
    <w:rsid w:val="00476E32"/>
    <w:rsid w:val="0047793E"/>
    <w:rsid w:val="00480626"/>
    <w:rsid w:val="00480DE9"/>
    <w:rsid w:val="00481402"/>
    <w:rsid w:val="0048554E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71D"/>
    <w:rsid w:val="004C583B"/>
    <w:rsid w:val="004C62AD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501D44"/>
    <w:rsid w:val="00505C14"/>
    <w:rsid w:val="00506FD3"/>
    <w:rsid w:val="005075B7"/>
    <w:rsid w:val="00510136"/>
    <w:rsid w:val="00515713"/>
    <w:rsid w:val="00517262"/>
    <w:rsid w:val="00520479"/>
    <w:rsid w:val="00521F13"/>
    <w:rsid w:val="005228A3"/>
    <w:rsid w:val="005269C9"/>
    <w:rsid w:val="005300A2"/>
    <w:rsid w:val="00531C0C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35FB"/>
    <w:rsid w:val="00564302"/>
    <w:rsid w:val="00564945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47B9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6417"/>
    <w:rsid w:val="005B73AB"/>
    <w:rsid w:val="005C118E"/>
    <w:rsid w:val="005C6F8E"/>
    <w:rsid w:val="005D1583"/>
    <w:rsid w:val="005D35DF"/>
    <w:rsid w:val="005D70A2"/>
    <w:rsid w:val="005E5ACE"/>
    <w:rsid w:val="005F13C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6D9E"/>
    <w:rsid w:val="00632004"/>
    <w:rsid w:val="006345B2"/>
    <w:rsid w:val="00634D61"/>
    <w:rsid w:val="00635666"/>
    <w:rsid w:val="006356A7"/>
    <w:rsid w:val="006454C0"/>
    <w:rsid w:val="00650591"/>
    <w:rsid w:val="0065224A"/>
    <w:rsid w:val="00652598"/>
    <w:rsid w:val="00653ED1"/>
    <w:rsid w:val="00657B9F"/>
    <w:rsid w:val="006702FF"/>
    <w:rsid w:val="00674163"/>
    <w:rsid w:val="00674709"/>
    <w:rsid w:val="0067482C"/>
    <w:rsid w:val="00690BAB"/>
    <w:rsid w:val="00695651"/>
    <w:rsid w:val="0069704F"/>
    <w:rsid w:val="006A2BAE"/>
    <w:rsid w:val="006B0A1C"/>
    <w:rsid w:val="006B277D"/>
    <w:rsid w:val="006B2CB0"/>
    <w:rsid w:val="006B54E2"/>
    <w:rsid w:val="006B717A"/>
    <w:rsid w:val="006B7F23"/>
    <w:rsid w:val="006C1A17"/>
    <w:rsid w:val="006C7F45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368D"/>
    <w:rsid w:val="007169D9"/>
    <w:rsid w:val="0072118F"/>
    <w:rsid w:val="007260F4"/>
    <w:rsid w:val="00731C41"/>
    <w:rsid w:val="007327C7"/>
    <w:rsid w:val="00736460"/>
    <w:rsid w:val="00752213"/>
    <w:rsid w:val="007662DE"/>
    <w:rsid w:val="007663FB"/>
    <w:rsid w:val="00780F46"/>
    <w:rsid w:val="007844A1"/>
    <w:rsid w:val="00785469"/>
    <w:rsid w:val="00787B93"/>
    <w:rsid w:val="00787CDA"/>
    <w:rsid w:val="007A374C"/>
    <w:rsid w:val="007A38E4"/>
    <w:rsid w:val="007A6B51"/>
    <w:rsid w:val="007B2A91"/>
    <w:rsid w:val="007B748F"/>
    <w:rsid w:val="007D00ED"/>
    <w:rsid w:val="007D4CCD"/>
    <w:rsid w:val="007E032B"/>
    <w:rsid w:val="007E2471"/>
    <w:rsid w:val="007E2A80"/>
    <w:rsid w:val="007E4F5E"/>
    <w:rsid w:val="007E5318"/>
    <w:rsid w:val="007E5B7A"/>
    <w:rsid w:val="007E68E7"/>
    <w:rsid w:val="007F1ABA"/>
    <w:rsid w:val="007F1E14"/>
    <w:rsid w:val="007F4231"/>
    <w:rsid w:val="007F6AC5"/>
    <w:rsid w:val="007F7D35"/>
    <w:rsid w:val="008014B4"/>
    <w:rsid w:val="00807F46"/>
    <w:rsid w:val="00810C1C"/>
    <w:rsid w:val="00812027"/>
    <w:rsid w:val="008161E5"/>
    <w:rsid w:val="00816C73"/>
    <w:rsid w:val="008215D2"/>
    <w:rsid w:val="00824086"/>
    <w:rsid w:val="008352D3"/>
    <w:rsid w:val="00835ABB"/>
    <w:rsid w:val="008379C2"/>
    <w:rsid w:val="00840AA7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2316"/>
    <w:rsid w:val="008630F6"/>
    <w:rsid w:val="008646FF"/>
    <w:rsid w:val="00864B2B"/>
    <w:rsid w:val="0087450B"/>
    <w:rsid w:val="00881157"/>
    <w:rsid w:val="0088186F"/>
    <w:rsid w:val="00881D6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B1A16"/>
    <w:rsid w:val="008B7F3B"/>
    <w:rsid w:val="008C2108"/>
    <w:rsid w:val="008C732E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5146"/>
    <w:rsid w:val="008F639C"/>
    <w:rsid w:val="00906F61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4CE"/>
    <w:rsid w:val="0095760E"/>
    <w:rsid w:val="0097266B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B1F4B"/>
    <w:rsid w:val="009B7DFB"/>
    <w:rsid w:val="009C5D33"/>
    <w:rsid w:val="009C6E0E"/>
    <w:rsid w:val="009D4CDC"/>
    <w:rsid w:val="009D563D"/>
    <w:rsid w:val="009D708F"/>
    <w:rsid w:val="009E2205"/>
    <w:rsid w:val="009F163A"/>
    <w:rsid w:val="009F542E"/>
    <w:rsid w:val="00A0024E"/>
    <w:rsid w:val="00A00E0D"/>
    <w:rsid w:val="00A06A62"/>
    <w:rsid w:val="00A10111"/>
    <w:rsid w:val="00A1326C"/>
    <w:rsid w:val="00A219A8"/>
    <w:rsid w:val="00A21BCF"/>
    <w:rsid w:val="00A23B11"/>
    <w:rsid w:val="00A2430E"/>
    <w:rsid w:val="00A3739C"/>
    <w:rsid w:val="00A40FE5"/>
    <w:rsid w:val="00A444A6"/>
    <w:rsid w:val="00A453E1"/>
    <w:rsid w:val="00A47059"/>
    <w:rsid w:val="00A5672E"/>
    <w:rsid w:val="00A603C0"/>
    <w:rsid w:val="00A6124C"/>
    <w:rsid w:val="00A62484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610E"/>
    <w:rsid w:val="00AA2185"/>
    <w:rsid w:val="00AC0F30"/>
    <w:rsid w:val="00AC7AEE"/>
    <w:rsid w:val="00AD4257"/>
    <w:rsid w:val="00AE1D8E"/>
    <w:rsid w:val="00AE61C1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28E7"/>
    <w:rsid w:val="00B83803"/>
    <w:rsid w:val="00B8574A"/>
    <w:rsid w:val="00B9703F"/>
    <w:rsid w:val="00BA0EBB"/>
    <w:rsid w:val="00BA23D6"/>
    <w:rsid w:val="00BA2EF2"/>
    <w:rsid w:val="00BA3FC3"/>
    <w:rsid w:val="00BA4243"/>
    <w:rsid w:val="00BB06F8"/>
    <w:rsid w:val="00BB396E"/>
    <w:rsid w:val="00BB7E29"/>
    <w:rsid w:val="00BD2F7F"/>
    <w:rsid w:val="00BD36BD"/>
    <w:rsid w:val="00BD435F"/>
    <w:rsid w:val="00BD4490"/>
    <w:rsid w:val="00BD697D"/>
    <w:rsid w:val="00BE5E79"/>
    <w:rsid w:val="00BE6B1A"/>
    <w:rsid w:val="00BF11A1"/>
    <w:rsid w:val="00BF541B"/>
    <w:rsid w:val="00BF6F5C"/>
    <w:rsid w:val="00C05044"/>
    <w:rsid w:val="00C05092"/>
    <w:rsid w:val="00C050AD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5037"/>
    <w:rsid w:val="00C77E2E"/>
    <w:rsid w:val="00C80655"/>
    <w:rsid w:val="00C820B3"/>
    <w:rsid w:val="00C8582B"/>
    <w:rsid w:val="00C875A0"/>
    <w:rsid w:val="00C919B9"/>
    <w:rsid w:val="00C924C9"/>
    <w:rsid w:val="00C95412"/>
    <w:rsid w:val="00C96D6D"/>
    <w:rsid w:val="00C97700"/>
    <w:rsid w:val="00CA3DFF"/>
    <w:rsid w:val="00CA4D62"/>
    <w:rsid w:val="00CB1F71"/>
    <w:rsid w:val="00CB4CE6"/>
    <w:rsid w:val="00CB6410"/>
    <w:rsid w:val="00CC47C3"/>
    <w:rsid w:val="00CD4A56"/>
    <w:rsid w:val="00CD6BE0"/>
    <w:rsid w:val="00CE38BC"/>
    <w:rsid w:val="00CE5100"/>
    <w:rsid w:val="00CF278C"/>
    <w:rsid w:val="00D144D2"/>
    <w:rsid w:val="00D155E1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522D"/>
    <w:rsid w:val="00D552B6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837A9"/>
    <w:rsid w:val="00D83CD3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E281E"/>
    <w:rsid w:val="00DE7CD5"/>
    <w:rsid w:val="00DF28B4"/>
    <w:rsid w:val="00DF47F0"/>
    <w:rsid w:val="00DF5490"/>
    <w:rsid w:val="00DF6360"/>
    <w:rsid w:val="00DF663A"/>
    <w:rsid w:val="00E0073C"/>
    <w:rsid w:val="00E03814"/>
    <w:rsid w:val="00E126A9"/>
    <w:rsid w:val="00E13ED8"/>
    <w:rsid w:val="00E16EC0"/>
    <w:rsid w:val="00E17C0D"/>
    <w:rsid w:val="00E2022C"/>
    <w:rsid w:val="00E2368F"/>
    <w:rsid w:val="00E23B06"/>
    <w:rsid w:val="00E35923"/>
    <w:rsid w:val="00E416E9"/>
    <w:rsid w:val="00E50CED"/>
    <w:rsid w:val="00E52742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75D7"/>
    <w:rsid w:val="00E97CD7"/>
    <w:rsid w:val="00EA0C6A"/>
    <w:rsid w:val="00EA246F"/>
    <w:rsid w:val="00EA25E0"/>
    <w:rsid w:val="00EA41C4"/>
    <w:rsid w:val="00EA524F"/>
    <w:rsid w:val="00EB0F3C"/>
    <w:rsid w:val="00EB12CB"/>
    <w:rsid w:val="00EB5D10"/>
    <w:rsid w:val="00EC3E68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21748"/>
    <w:rsid w:val="00F22A63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52357"/>
    <w:rsid w:val="00F63385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66DE"/>
    <w:rsid w:val="00FB2201"/>
    <w:rsid w:val="00FC29C3"/>
    <w:rsid w:val="00FC2C98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A1CA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A77692F45B20A7802BC959A045E0B7FD5E267FECA130FFB0F000590623D293DB437AF0C633AAEE5800AD664D6977A70ACF4291B2FC351y7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062B-0F87-4B64-8278-ED738651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Цыренов Солбон Базарович</cp:lastModifiedBy>
  <cp:revision>17</cp:revision>
  <cp:lastPrinted>2020-01-30T05:17:00Z</cp:lastPrinted>
  <dcterms:created xsi:type="dcterms:W3CDTF">2022-04-19T05:32:00Z</dcterms:created>
  <dcterms:modified xsi:type="dcterms:W3CDTF">2022-04-25T09:08:00Z</dcterms:modified>
</cp:coreProperties>
</file>