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6D" w:rsidRPr="00044D07" w:rsidRDefault="00044D07" w:rsidP="009A696D">
      <w:pPr>
        <w:pStyle w:val="2"/>
        <w:jc w:val="center"/>
        <w:rPr>
          <w:color w:val="C00000"/>
          <w:lang w:eastAsia="ru-RU"/>
        </w:rPr>
      </w:pPr>
      <w:r>
        <w:rPr>
          <w:noProof/>
          <w:color w:val="C00000"/>
          <w:lang w:eastAsia="ru-RU"/>
        </w:rPr>
        <w:drawing>
          <wp:anchor distT="0" distB="0" distL="114300" distR="114300" simplePos="0" relativeHeight="251657728" behindDoc="0" locked="0" layoutInCell="1" allowOverlap="1">
            <wp:simplePos x="0" y="0"/>
            <wp:positionH relativeFrom="column">
              <wp:posOffset>-3810</wp:posOffset>
            </wp:positionH>
            <wp:positionV relativeFrom="paragraph">
              <wp:posOffset>147320</wp:posOffset>
            </wp:positionV>
            <wp:extent cx="5943600" cy="2019300"/>
            <wp:effectExtent l="19050" t="0" r="0" b="0"/>
            <wp:wrapTopAndBottom/>
            <wp:docPr id="3" name="Рисунок 0" descr="sohranennoe_izobrazhenie_2016-3-23_11-24-38.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sohranennoe_izobrazhenie_2016-3-23_11-24-38.569.jpg"/>
                    <pic:cNvPicPr>
                      <a:picLocks noChangeAspect="1" noChangeArrowheads="1"/>
                    </pic:cNvPicPr>
                  </pic:nvPicPr>
                  <pic:blipFill>
                    <a:blip r:embed="rId5"/>
                    <a:srcRect/>
                    <a:stretch>
                      <a:fillRect/>
                    </a:stretch>
                  </pic:blipFill>
                  <pic:spPr bwMode="auto">
                    <a:xfrm>
                      <a:off x="0" y="0"/>
                      <a:ext cx="5943600" cy="2019300"/>
                    </a:xfrm>
                    <a:prstGeom prst="rect">
                      <a:avLst/>
                    </a:prstGeom>
                    <a:noFill/>
                    <a:ln w="9525">
                      <a:noFill/>
                      <a:miter lim="800000"/>
                      <a:headEnd/>
                      <a:tailEnd/>
                    </a:ln>
                  </pic:spPr>
                </pic:pic>
              </a:graphicData>
            </a:graphic>
          </wp:anchor>
        </w:drawing>
      </w:r>
      <w:r w:rsidR="009A696D" w:rsidRPr="00044D07">
        <w:rPr>
          <w:color w:val="C00000"/>
          <w:lang w:eastAsia="ru-RU"/>
        </w:rPr>
        <w:t>ЗАЩИТА ПРАВ РЕБЕНКА</w:t>
      </w:r>
    </w:p>
    <w:p w:rsidR="009A696D" w:rsidRPr="00044D07" w:rsidRDefault="009A696D" w:rsidP="009A696D">
      <w:pPr>
        <w:pStyle w:val="2"/>
        <w:spacing w:before="0" w:after="0" w:line="240" w:lineRule="auto"/>
        <w:jc w:val="center"/>
        <w:rPr>
          <w:color w:val="C00000"/>
          <w:lang w:eastAsia="ru-RU"/>
        </w:rPr>
      </w:pPr>
      <w:r w:rsidRPr="00044D07">
        <w:rPr>
          <w:color w:val="C00000"/>
          <w:lang w:eastAsia="ru-RU"/>
        </w:rPr>
        <w:t>(памятка для родителей)</w:t>
      </w:r>
    </w:p>
    <w:p w:rsidR="006803F0" w:rsidRPr="00044D07" w:rsidRDefault="006803F0" w:rsidP="00044D07">
      <w:pPr>
        <w:pStyle w:val="2"/>
        <w:ind w:right="426"/>
        <w:jc w:val="both"/>
        <w:rPr>
          <w:rFonts w:ascii="Verdana" w:hAnsi="Verdana"/>
          <w:color w:val="0070C0"/>
          <w:sz w:val="20"/>
          <w:szCs w:val="18"/>
          <w:lang w:eastAsia="ru-RU"/>
        </w:rPr>
      </w:pPr>
      <w:r w:rsidRPr="00044D07">
        <w:rPr>
          <w:rFonts w:ascii="Verdana" w:hAnsi="Verdana"/>
          <w:color w:val="0070C0"/>
          <w:sz w:val="20"/>
          <w:szCs w:val="18"/>
          <w:lang w:eastAsia="ru-RU"/>
        </w:rPr>
        <w:t>В </w:t>
      </w:r>
      <w:r w:rsidRPr="00044D07">
        <w:rPr>
          <w:rFonts w:ascii="Verdana" w:hAnsi="Verdana"/>
          <w:color w:val="0070C0"/>
          <w:sz w:val="20"/>
          <w:szCs w:val="18"/>
          <w:u w:val="single"/>
          <w:lang w:eastAsia="ru-RU"/>
        </w:rPr>
        <w:t>ст.56</w:t>
      </w:r>
      <w:r w:rsidRPr="00044D07">
        <w:rPr>
          <w:rFonts w:ascii="Verdana" w:hAnsi="Verdana"/>
          <w:color w:val="0070C0"/>
          <w:sz w:val="20"/>
          <w:szCs w:val="18"/>
          <w:lang w:eastAsia="ru-RU"/>
        </w:rPr>
        <w:t> СК впервые вопрос </w:t>
      </w:r>
      <w:r w:rsidRPr="00044D07">
        <w:rPr>
          <w:rFonts w:ascii="Verdana" w:hAnsi="Verdana"/>
          <w:color w:val="0070C0"/>
          <w:sz w:val="20"/>
          <w:lang w:eastAsia="ru-RU"/>
        </w:rPr>
        <w:t>о защите прав</w:t>
      </w:r>
      <w:r w:rsidRPr="00044D07">
        <w:rPr>
          <w:rFonts w:ascii="Verdana" w:hAnsi="Verdana"/>
          <w:color w:val="0070C0"/>
          <w:sz w:val="20"/>
          <w:szCs w:val="18"/>
          <w:lang w:eastAsia="ru-RU"/>
        </w:rPr>
        <w:t> ребенка занял свое самостоятельное место. </w:t>
      </w:r>
      <w:r w:rsidRPr="00044D07">
        <w:rPr>
          <w:rFonts w:ascii="Verdana" w:hAnsi="Verdana"/>
          <w:color w:val="0070C0"/>
          <w:sz w:val="20"/>
          <w:szCs w:val="18"/>
          <w:lang w:eastAsia="ru-RU"/>
        </w:rPr>
        <w:br/>
        <w:t>При этом под </w:t>
      </w:r>
      <w:r w:rsidRPr="00044D07">
        <w:rPr>
          <w:rFonts w:ascii="Verdana" w:hAnsi="Verdana"/>
          <w:color w:val="0070C0"/>
          <w:sz w:val="20"/>
          <w:lang w:eastAsia="ru-RU"/>
        </w:rPr>
        <w:t>защитой</w:t>
      </w:r>
      <w:r w:rsidRPr="00044D07">
        <w:rPr>
          <w:rFonts w:ascii="Verdana" w:hAnsi="Verdana"/>
          <w:color w:val="0070C0"/>
          <w:sz w:val="20"/>
          <w:szCs w:val="18"/>
          <w:lang w:eastAsia="ru-RU"/>
        </w:rPr>
        <w:t> понимается:</w:t>
      </w:r>
    </w:p>
    <w:p w:rsidR="006803F0" w:rsidRPr="00044D07" w:rsidRDefault="006803F0" w:rsidP="00044D07">
      <w:pPr>
        <w:pStyle w:val="2"/>
        <w:ind w:right="426"/>
        <w:jc w:val="both"/>
        <w:rPr>
          <w:rFonts w:ascii="Verdana" w:hAnsi="Verdana"/>
          <w:color w:val="0070C0"/>
          <w:sz w:val="20"/>
          <w:szCs w:val="18"/>
          <w:lang w:eastAsia="ru-RU"/>
        </w:rPr>
      </w:pPr>
      <w:r w:rsidRPr="00044D07">
        <w:rPr>
          <w:rFonts w:ascii="Verdana" w:hAnsi="Verdana"/>
          <w:color w:val="0070C0"/>
          <w:sz w:val="20"/>
          <w:szCs w:val="18"/>
          <w:lang w:eastAsia="ru-RU"/>
        </w:rPr>
        <w:t>восстановление нарушенного права;</w:t>
      </w:r>
    </w:p>
    <w:p w:rsidR="006803F0" w:rsidRPr="00044D07" w:rsidRDefault="006803F0" w:rsidP="00044D07">
      <w:pPr>
        <w:pStyle w:val="2"/>
        <w:ind w:right="426"/>
        <w:jc w:val="both"/>
        <w:rPr>
          <w:rFonts w:ascii="Verdana" w:hAnsi="Verdana"/>
          <w:color w:val="0070C0"/>
          <w:sz w:val="20"/>
          <w:szCs w:val="18"/>
          <w:lang w:eastAsia="ru-RU"/>
        </w:rPr>
      </w:pPr>
      <w:r w:rsidRPr="00044D07">
        <w:rPr>
          <w:rFonts w:ascii="Verdana" w:hAnsi="Verdana"/>
          <w:color w:val="0070C0"/>
          <w:sz w:val="20"/>
          <w:szCs w:val="18"/>
          <w:lang w:eastAsia="ru-RU"/>
        </w:rPr>
        <w:t>создание условий, компенсирующих имеющую место утрату прав;</w:t>
      </w:r>
    </w:p>
    <w:p w:rsidR="006803F0" w:rsidRPr="00044D07" w:rsidRDefault="006803F0" w:rsidP="00044D07">
      <w:pPr>
        <w:pStyle w:val="2"/>
        <w:ind w:right="426"/>
        <w:jc w:val="both"/>
        <w:rPr>
          <w:rFonts w:ascii="Verdana" w:hAnsi="Verdana"/>
          <w:color w:val="0070C0"/>
          <w:sz w:val="20"/>
          <w:szCs w:val="18"/>
          <w:lang w:eastAsia="ru-RU"/>
        </w:rPr>
      </w:pPr>
      <w:r w:rsidRPr="00044D07">
        <w:rPr>
          <w:rFonts w:ascii="Verdana" w:hAnsi="Verdana"/>
          <w:color w:val="0070C0"/>
          <w:sz w:val="20"/>
          <w:szCs w:val="18"/>
          <w:lang w:eastAsia="ru-RU"/>
        </w:rPr>
        <w:t>устранение препятствий на пути осуществления права и др. Объектом защиты со стороны семейного законодательства являются лишь те права несовершеннолетнего, которые предусмотрены </w:t>
      </w:r>
      <w:r w:rsidRPr="00044D07">
        <w:rPr>
          <w:rFonts w:ascii="Verdana" w:hAnsi="Verdana"/>
          <w:color w:val="0070C0"/>
          <w:sz w:val="20"/>
          <w:szCs w:val="18"/>
          <w:u w:val="single"/>
          <w:lang w:eastAsia="ru-RU"/>
        </w:rPr>
        <w:t>ст.54-58</w:t>
      </w:r>
      <w:r w:rsidRPr="00044D07">
        <w:rPr>
          <w:rFonts w:ascii="Verdana" w:hAnsi="Verdana"/>
          <w:color w:val="0070C0"/>
          <w:sz w:val="20"/>
          <w:szCs w:val="18"/>
          <w:lang w:eastAsia="ru-RU"/>
        </w:rPr>
        <w:t>, </w:t>
      </w:r>
      <w:r w:rsidRPr="00044D07">
        <w:rPr>
          <w:rFonts w:ascii="Verdana" w:hAnsi="Verdana"/>
          <w:color w:val="0070C0"/>
          <w:sz w:val="20"/>
          <w:szCs w:val="18"/>
          <w:u w:val="single"/>
          <w:lang w:eastAsia="ru-RU"/>
        </w:rPr>
        <w:t>60</w:t>
      </w:r>
      <w:r w:rsidRPr="00044D07">
        <w:rPr>
          <w:rFonts w:ascii="Verdana" w:hAnsi="Verdana"/>
          <w:color w:val="0070C0"/>
          <w:sz w:val="20"/>
          <w:szCs w:val="18"/>
          <w:lang w:eastAsia="ru-RU"/>
        </w:rPr>
        <w:t> СК.</w:t>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Защита прав ребенка как члена общества претворяется в жизнь с помощью других отраслей права (административного, гражданского, уголовного, трудового и проч.). </w:t>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lang w:eastAsia="ru-RU"/>
        </w:rPr>
        <w:t>Ребенок имеет право на защиту не только своих прав, но и законных интересов</w:t>
      </w:r>
      <w:r w:rsidRPr="00044D07">
        <w:rPr>
          <w:rFonts w:ascii="Verdana" w:hAnsi="Verdana"/>
          <w:color w:val="0070C0"/>
          <w:sz w:val="18"/>
          <w:szCs w:val="18"/>
          <w:lang w:eastAsia="ru-RU"/>
        </w:rPr>
        <w:t>, между которыми нет и не может быть противоречий.</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Защита прав и законных интересов несовершеннолетнего возлагается на </w:t>
      </w:r>
      <w:r w:rsidRPr="00044D07">
        <w:rPr>
          <w:rFonts w:ascii="Verdana" w:hAnsi="Verdana"/>
          <w:color w:val="0070C0"/>
          <w:sz w:val="18"/>
          <w:lang w:eastAsia="ru-RU"/>
        </w:rPr>
        <w:t>родителей </w:t>
      </w:r>
      <w:r w:rsidRPr="00044D07">
        <w:rPr>
          <w:rFonts w:ascii="Verdana" w:hAnsi="Verdana"/>
          <w:color w:val="0070C0"/>
          <w:sz w:val="18"/>
          <w:szCs w:val="18"/>
          <w:lang w:eastAsia="ru-RU"/>
        </w:rPr>
        <w:t>(лиц, их заменяющих), которые осуществляют ее в соответствии с требованиями </w:t>
      </w:r>
      <w:r w:rsidRPr="00044D07">
        <w:rPr>
          <w:rFonts w:ascii="Verdana" w:hAnsi="Verdana"/>
          <w:color w:val="0070C0"/>
          <w:sz w:val="18"/>
          <w:szCs w:val="18"/>
          <w:u w:val="single"/>
          <w:lang w:eastAsia="ru-RU"/>
        </w:rPr>
        <w:t>ст.26</w:t>
      </w:r>
      <w:r w:rsidRPr="00044D07">
        <w:rPr>
          <w:rFonts w:ascii="Verdana" w:hAnsi="Verdana"/>
          <w:color w:val="0070C0"/>
          <w:sz w:val="18"/>
          <w:szCs w:val="18"/>
          <w:lang w:eastAsia="ru-RU"/>
        </w:rPr>
        <w:t>, </w:t>
      </w:r>
      <w:r w:rsidRPr="00044D07">
        <w:rPr>
          <w:rFonts w:ascii="Verdana" w:hAnsi="Verdana"/>
          <w:color w:val="0070C0"/>
          <w:sz w:val="18"/>
          <w:szCs w:val="18"/>
          <w:u w:val="single"/>
          <w:lang w:eastAsia="ru-RU"/>
        </w:rPr>
        <w:t>28</w:t>
      </w:r>
      <w:r w:rsidRPr="00044D07">
        <w:rPr>
          <w:rFonts w:ascii="Verdana" w:hAnsi="Verdana"/>
          <w:color w:val="0070C0"/>
          <w:sz w:val="18"/>
          <w:szCs w:val="18"/>
          <w:lang w:eastAsia="ru-RU"/>
        </w:rPr>
        <w:t> ГК, </w:t>
      </w:r>
      <w:r w:rsidRPr="00044D07">
        <w:rPr>
          <w:rFonts w:ascii="Verdana" w:hAnsi="Verdana"/>
          <w:color w:val="0070C0"/>
          <w:sz w:val="18"/>
          <w:szCs w:val="18"/>
          <w:u w:val="single"/>
          <w:lang w:eastAsia="ru-RU"/>
        </w:rPr>
        <w:t>ст.53-65</w:t>
      </w:r>
      <w:r w:rsidRPr="00044D07">
        <w:rPr>
          <w:rFonts w:ascii="Verdana" w:hAnsi="Verdana"/>
          <w:color w:val="0070C0"/>
          <w:sz w:val="18"/>
          <w:szCs w:val="18"/>
          <w:lang w:eastAsia="ru-RU"/>
        </w:rPr>
        <w:t>, </w:t>
      </w:r>
      <w:r w:rsidRPr="00044D07">
        <w:rPr>
          <w:rFonts w:ascii="Verdana" w:hAnsi="Verdana"/>
          <w:color w:val="0070C0"/>
          <w:sz w:val="18"/>
          <w:szCs w:val="18"/>
          <w:u w:val="single"/>
          <w:lang w:eastAsia="ru-RU"/>
        </w:rPr>
        <w:t>150</w:t>
      </w:r>
      <w:r w:rsidRPr="00044D07">
        <w:rPr>
          <w:rFonts w:ascii="Verdana" w:hAnsi="Verdana"/>
          <w:color w:val="0070C0"/>
          <w:sz w:val="18"/>
          <w:szCs w:val="18"/>
          <w:lang w:eastAsia="ru-RU"/>
        </w:rPr>
        <w:t> СК.</w:t>
      </w:r>
      <w:r w:rsidRPr="00044D07">
        <w:rPr>
          <w:rFonts w:ascii="Verdana" w:hAnsi="Verdana"/>
          <w:color w:val="0070C0"/>
          <w:sz w:val="18"/>
          <w:szCs w:val="18"/>
          <w:lang w:eastAsia="ru-RU"/>
        </w:rPr>
        <w:br/>
        <w:t>Раздельное проживание с ребенком не освобождает родителя от обязанностей по защите его прав и интересов (</w:t>
      </w:r>
      <w:r w:rsidRPr="00044D07">
        <w:rPr>
          <w:rFonts w:ascii="Verdana" w:hAnsi="Verdana"/>
          <w:color w:val="0070C0"/>
          <w:sz w:val="18"/>
          <w:szCs w:val="18"/>
          <w:u w:val="single"/>
          <w:lang w:eastAsia="ru-RU"/>
        </w:rPr>
        <w:t> ст.66</w:t>
      </w:r>
      <w:r w:rsidRPr="00044D07">
        <w:rPr>
          <w:rFonts w:ascii="Verdana" w:hAnsi="Verdana"/>
          <w:color w:val="0070C0"/>
          <w:sz w:val="18"/>
          <w:szCs w:val="18"/>
          <w:lang w:eastAsia="ru-RU"/>
        </w:rPr>
        <w:t xml:space="preserve"> СК). Но защиту прав и законных интересов ребенка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Не могут выступать в роли защитника прав и законных интересов своего ребенка также граждане, чья дееспособность ограничена из-за злоупотребления спиртными напитками или наркотическими средствами. </w:t>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ребенка в полном объеме выполняют лица, управомоченные в установленном </w:t>
      </w:r>
      <w:r w:rsidRPr="00044D07">
        <w:rPr>
          <w:rFonts w:ascii="Verdana" w:hAnsi="Verdana"/>
          <w:color w:val="0070C0"/>
          <w:sz w:val="18"/>
          <w:szCs w:val="18"/>
          <w:u w:val="single"/>
          <w:lang w:eastAsia="ru-RU"/>
        </w:rPr>
        <w:t>законом</w:t>
      </w:r>
      <w:r w:rsidRPr="00044D07">
        <w:rPr>
          <w:rFonts w:ascii="Verdana" w:hAnsi="Verdana"/>
          <w:color w:val="0070C0"/>
          <w:sz w:val="18"/>
          <w:szCs w:val="18"/>
          <w:lang w:eastAsia="ru-RU"/>
        </w:rPr>
        <w:t> порядке на его воспитание.   При передаче на усыновление защита прав и законных интересов усыновляемо</w:t>
      </w:r>
      <w:r w:rsidR="00044D07" w:rsidRPr="00044D07">
        <w:rPr>
          <w:rFonts w:ascii="Verdana" w:hAnsi="Verdana"/>
          <w:color w:val="0070C0"/>
          <w:sz w:val="18"/>
          <w:szCs w:val="18"/>
          <w:lang w:eastAsia="ru-RU"/>
        </w:rPr>
        <w:t>го возлагается на усыновителя. </w:t>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Если ребенок устроен в </w:t>
      </w:r>
      <w:r w:rsidRPr="00044D07">
        <w:rPr>
          <w:rFonts w:ascii="Verdana" w:hAnsi="Verdana"/>
          <w:color w:val="0070C0"/>
          <w:sz w:val="18"/>
          <w:lang w:eastAsia="ru-RU"/>
        </w:rPr>
        <w:t>детское воспитательное, лечебное учреждение, учреждение социальной защиты,</w:t>
      </w:r>
      <w:r w:rsidRPr="00044D07">
        <w:rPr>
          <w:rFonts w:ascii="Verdana" w:hAnsi="Verdana"/>
          <w:color w:val="0070C0"/>
          <w:sz w:val="18"/>
          <w:szCs w:val="18"/>
          <w:lang w:eastAsia="ru-RU"/>
        </w:rPr>
        <w:t xml:space="preserve"> защита его прав и законных интересов </w:t>
      </w:r>
      <w:r w:rsidRPr="00044D07">
        <w:rPr>
          <w:rFonts w:ascii="Verdana" w:hAnsi="Verdana"/>
          <w:color w:val="0070C0"/>
          <w:sz w:val="18"/>
          <w:szCs w:val="18"/>
          <w:lang w:eastAsia="ru-RU"/>
        </w:rPr>
        <w:lastRenderedPageBreak/>
        <w:t xml:space="preserve">возлагается на администрацию этого учреждения. Даже временное пребывание ребенка в подобного рода учреждениях обязывает их администрацию выступать в защиту его прав и интересов. </w:t>
      </w:r>
    </w:p>
    <w:p w:rsidR="00044D07" w:rsidRPr="00044D07" w:rsidRDefault="006803F0" w:rsidP="00044D07">
      <w:pPr>
        <w:pStyle w:val="2"/>
        <w:numPr>
          <w:ilvl w:val="0"/>
          <w:numId w:val="2"/>
        </w:numPr>
        <w:ind w:right="426"/>
        <w:rPr>
          <w:rFonts w:ascii="Verdana" w:hAnsi="Verdana"/>
          <w:color w:val="0070C0"/>
          <w:sz w:val="18"/>
          <w:szCs w:val="18"/>
          <w:lang w:eastAsia="ru-RU"/>
        </w:rPr>
      </w:pPr>
      <w:r w:rsidRPr="00044D07">
        <w:rPr>
          <w:rFonts w:ascii="Verdana" w:hAnsi="Verdana"/>
          <w:color w:val="0070C0"/>
          <w:sz w:val="18"/>
          <w:szCs w:val="18"/>
          <w:lang w:eastAsia="ru-RU"/>
        </w:rPr>
        <w:t>При невозможности вернуть ребенка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w:t>
      </w:r>
      <w:r w:rsidRPr="00044D07">
        <w:rPr>
          <w:rFonts w:ascii="Verdana" w:hAnsi="Verdana"/>
          <w:color w:val="0070C0"/>
          <w:sz w:val="18"/>
          <w:szCs w:val="18"/>
          <w:u w:val="single"/>
          <w:lang w:eastAsia="ru-RU"/>
        </w:rPr>
        <w:t> п.2 ст.123</w:t>
      </w:r>
      <w:r w:rsidRPr="00044D07">
        <w:rPr>
          <w:rFonts w:ascii="Verdana" w:hAnsi="Verdana"/>
          <w:color w:val="0070C0"/>
          <w:sz w:val="18"/>
          <w:szCs w:val="18"/>
          <w:lang w:eastAsia="ru-RU"/>
        </w:rPr>
        <w:t> СК).</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lang w:eastAsia="ru-RU"/>
        </w:rPr>
        <w:t>Прокурор</w:t>
      </w:r>
      <w:r w:rsidRPr="00044D07">
        <w:rPr>
          <w:rFonts w:ascii="Verdana" w:hAnsi="Verdana"/>
          <w:color w:val="0070C0"/>
          <w:sz w:val="18"/>
          <w:szCs w:val="18"/>
          <w:lang w:eastAsia="ru-RU"/>
        </w:rPr>
        <w:t> защищает права и законные интересы ребенка, во-первых, осуществляя надзор за тем, как они соблюдаются прежде всего управомоченными на то органами, во-вторых, принимая непосредственное участие в делах, связанных с защитой прав детей  </w:t>
      </w:r>
      <w:r w:rsidRPr="00044D07">
        <w:rPr>
          <w:rFonts w:ascii="Verdana" w:hAnsi="Verdana"/>
          <w:color w:val="0070C0"/>
          <w:sz w:val="18"/>
          <w:szCs w:val="18"/>
          <w:u w:val="single"/>
          <w:lang w:eastAsia="ru-RU"/>
        </w:rPr>
        <w:t> (п.2 ст.70</w:t>
      </w:r>
      <w:r w:rsidRPr="00044D07">
        <w:rPr>
          <w:rFonts w:ascii="Verdana" w:hAnsi="Verdana"/>
          <w:color w:val="0070C0"/>
          <w:sz w:val="18"/>
          <w:szCs w:val="18"/>
          <w:lang w:eastAsia="ru-RU"/>
        </w:rPr>
        <w:t> СК).</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lang w:eastAsia="ru-RU"/>
        </w:rPr>
        <w:t>Суд</w:t>
      </w:r>
      <w:r w:rsidRPr="00044D07">
        <w:rPr>
          <w:rFonts w:ascii="Verdana" w:hAnsi="Verdana"/>
          <w:color w:val="0070C0"/>
          <w:sz w:val="18"/>
          <w:szCs w:val="18"/>
          <w:lang w:eastAsia="ru-RU"/>
        </w:rPr>
        <w:t>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Вступление в брак (до 18 лет), оформленный в установленном законом порядке (</w:t>
      </w:r>
      <w:r w:rsidRPr="00044D07">
        <w:rPr>
          <w:rFonts w:ascii="Verdana" w:hAnsi="Verdana"/>
          <w:color w:val="0070C0"/>
          <w:sz w:val="18"/>
          <w:szCs w:val="18"/>
          <w:u w:val="single"/>
          <w:lang w:eastAsia="ru-RU"/>
        </w:rPr>
        <w:t>п.2 ст.21</w:t>
      </w:r>
      <w:r w:rsidRPr="00044D07">
        <w:rPr>
          <w:rFonts w:ascii="Verdana" w:hAnsi="Verdana"/>
          <w:color w:val="0070C0"/>
          <w:sz w:val="18"/>
          <w:szCs w:val="18"/>
          <w:lang w:eastAsia="ru-RU"/>
        </w:rPr>
        <w:t> ГК), эмансипация несовершеннолетнего (</w:t>
      </w:r>
      <w:r w:rsidRPr="00044D07">
        <w:rPr>
          <w:rFonts w:ascii="Verdana" w:hAnsi="Verdana"/>
          <w:color w:val="0070C0"/>
          <w:sz w:val="18"/>
          <w:szCs w:val="18"/>
          <w:u w:val="single"/>
          <w:lang w:eastAsia="ru-RU"/>
        </w:rPr>
        <w:t>ст.27</w:t>
      </w:r>
      <w:r w:rsidRPr="00044D07">
        <w:rPr>
          <w:rFonts w:ascii="Verdana" w:hAnsi="Verdana"/>
          <w:color w:val="0070C0"/>
          <w:sz w:val="18"/>
          <w:szCs w:val="18"/>
          <w:lang w:eastAsia="ru-RU"/>
        </w:rPr>
        <w:t> ГК) служат основанием для приобретения гражданской дееспособности в полном объеме. Поэтому признанный дееспособным ребенок вправе не только самостоятельно осуществить свои права и обязанности, в том числе и семейно-правовые, но </w:t>
      </w:r>
      <w:r w:rsidRPr="00044D07">
        <w:rPr>
          <w:rFonts w:ascii="Verdana" w:hAnsi="Verdana"/>
          <w:color w:val="0070C0"/>
          <w:sz w:val="18"/>
          <w:lang w:eastAsia="ru-RU"/>
        </w:rPr>
        <w:t>и защищать себя сам.</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Особую опасность для ребенка представляют всякого рода злоупотребления со стороны родителей. Это основание для лишения родительских прав (</w:t>
      </w:r>
      <w:r w:rsidRPr="00044D07">
        <w:rPr>
          <w:rFonts w:ascii="Verdana" w:hAnsi="Verdana"/>
          <w:color w:val="0070C0"/>
          <w:sz w:val="18"/>
          <w:szCs w:val="18"/>
          <w:u w:val="single"/>
          <w:lang w:eastAsia="ru-RU"/>
        </w:rPr>
        <w:t>ст.69</w:t>
      </w:r>
      <w:r w:rsidRPr="00044D07">
        <w:rPr>
          <w:rFonts w:ascii="Verdana" w:hAnsi="Verdana"/>
          <w:color w:val="0070C0"/>
          <w:sz w:val="18"/>
          <w:szCs w:val="18"/>
          <w:lang w:eastAsia="ru-RU"/>
        </w:rPr>
        <w:t> СК). Не меньшую угрозу для детей, оставшихся без родителей, представляют злоупотребления в отношении ребенка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w:t>
      </w:r>
      <w:r w:rsidRPr="00044D07">
        <w:rPr>
          <w:rFonts w:ascii="Verdana" w:hAnsi="Verdana"/>
          <w:color w:val="0070C0"/>
          <w:sz w:val="18"/>
          <w:szCs w:val="18"/>
          <w:u w:val="single"/>
          <w:lang w:eastAsia="ru-RU"/>
        </w:rPr>
        <w:t>п.3 ст.39</w:t>
      </w:r>
      <w:r w:rsidRPr="00044D07">
        <w:rPr>
          <w:rFonts w:ascii="Verdana" w:hAnsi="Verdana"/>
          <w:color w:val="0070C0"/>
          <w:sz w:val="18"/>
          <w:szCs w:val="18"/>
          <w:lang w:eastAsia="ru-RU"/>
        </w:rPr>
        <w:t> ГК, отмены усыновления (</w:t>
      </w:r>
      <w:r w:rsidRPr="00044D07">
        <w:rPr>
          <w:rFonts w:ascii="Verdana" w:hAnsi="Verdana"/>
          <w:color w:val="0070C0"/>
          <w:sz w:val="18"/>
          <w:szCs w:val="18"/>
          <w:u w:val="single"/>
          <w:lang w:eastAsia="ru-RU"/>
        </w:rPr>
        <w:t>ст.141</w:t>
      </w:r>
      <w:r w:rsidRPr="00044D07">
        <w:rPr>
          <w:rFonts w:ascii="Verdana" w:hAnsi="Verdana"/>
          <w:color w:val="0070C0"/>
          <w:sz w:val="18"/>
          <w:szCs w:val="18"/>
          <w:lang w:eastAsia="ru-RU"/>
        </w:rPr>
        <w:t> СК), досрочного прекращения договора о передаче ребенка на воспитание в семью (</w:t>
      </w:r>
      <w:r w:rsidRPr="00044D07">
        <w:rPr>
          <w:rFonts w:ascii="Verdana" w:hAnsi="Verdana"/>
          <w:color w:val="0070C0"/>
          <w:sz w:val="18"/>
          <w:szCs w:val="18"/>
          <w:u w:val="single"/>
          <w:lang w:eastAsia="ru-RU"/>
        </w:rPr>
        <w:t>п.2 ст.152</w:t>
      </w:r>
      <w:r w:rsidRPr="00044D07">
        <w:rPr>
          <w:rFonts w:ascii="Verdana" w:hAnsi="Verdana"/>
          <w:color w:val="0070C0"/>
          <w:sz w:val="18"/>
          <w:szCs w:val="18"/>
          <w:lang w:eastAsia="ru-RU"/>
        </w:rPr>
        <w:t> СК).</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Права и законные интересы ребенка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w:t>
      </w:r>
      <w:r w:rsidRPr="00044D07">
        <w:rPr>
          <w:rFonts w:ascii="Verdana" w:hAnsi="Verdana"/>
          <w:color w:val="0070C0"/>
          <w:sz w:val="18"/>
          <w:szCs w:val="18"/>
          <w:u w:val="single"/>
          <w:lang w:eastAsia="ru-RU"/>
        </w:rPr>
        <w:t>ст.63</w:t>
      </w:r>
      <w:r w:rsidRPr="00044D07">
        <w:rPr>
          <w:rFonts w:ascii="Verdana" w:hAnsi="Verdana"/>
          <w:color w:val="0070C0"/>
          <w:sz w:val="18"/>
          <w:szCs w:val="18"/>
          <w:lang w:eastAsia="ru-RU"/>
        </w:rPr>
        <w:t> СК). 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w:t>
      </w:r>
      <w:r w:rsidRPr="00044D07">
        <w:rPr>
          <w:rFonts w:ascii="Verdana" w:hAnsi="Verdana"/>
          <w:color w:val="0070C0"/>
          <w:sz w:val="18"/>
          <w:szCs w:val="18"/>
          <w:u w:val="single"/>
          <w:lang w:eastAsia="ru-RU"/>
        </w:rPr>
        <w:t>ст.69</w:t>
      </w:r>
      <w:r w:rsidRPr="00044D07">
        <w:rPr>
          <w:rFonts w:ascii="Verdana" w:hAnsi="Verdana"/>
          <w:color w:val="0070C0"/>
          <w:sz w:val="18"/>
          <w:szCs w:val="18"/>
          <w:lang w:eastAsia="ru-RU"/>
        </w:rPr>
        <w:t> СК). Но </w:t>
      </w:r>
      <w:r w:rsidRPr="00044D07">
        <w:rPr>
          <w:rFonts w:ascii="Verdana" w:hAnsi="Verdana"/>
          <w:color w:val="0070C0"/>
          <w:sz w:val="18"/>
          <w:szCs w:val="18"/>
          <w:u w:val="single"/>
          <w:lang w:eastAsia="ru-RU"/>
        </w:rPr>
        <w:t>п.2 ст.56</w:t>
      </w:r>
      <w:r w:rsidRPr="00044D07">
        <w:rPr>
          <w:rFonts w:ascii="Verdana" w:hAnsi="Verdana"/>
          <w:color w:val="0070C0"/>
          <w:sz w:val="18"/>
          <w:szCs w:val="18"/>
          <w:lang w:eastAsia="ru-RU"/>
        </w:rPr>
        <w:t> СК делает акцент на предоставлении ребенку в таких случаях права самостоятельно обратиться за защитой своих прав.</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426"/>
        <w:jc w:val="both"/>
        <w:rPr>
          <w:rFonts w:ascii="Verdana" w:hAnsi="Verdana"/>
          <w:color w:val="0070C0"/>
          <w:sz w:val="18"/>
          <w:szCs w:val="18"/>
          <w:lang w:eastAsia="ru-RU"/>
        </w:rPr>
      </w:pPr>
      <w:r w:rsidRPr="00044D07">
        <w:rPr>
          <w:rFonts w:ascii="Verdana" w:hAnsi="Verdana"/>
          <w:color w:val="0070C0"/>
          <w:sz w:val="18"/>
          <w:szCs w:val="18"/>
          <w:lang w:eastAsia="ru-RU"/>
        </w:rPr>
        <w:t>Это касается в первую очередь </w:t>
      </w:r>
      <w:r w:rsidRPr="00044D07">
        <w:rPr>
          <w:rFonts w:ascii="Verdana" w:hAnsi="Verdana"/>
          <w:color w:val="0070C0"/>
          <w:sz w:val="18"/>
          <w:lang w:eastAsia="ru-RU"/>
        </w:rPr>
        <w:t>органов опеки и попечительства</w:t>
      </w:r>
      <w:r w:rsidRPr="00044D07">
        <w:rPr>
          <w:rFonts w:ascii="Verdana" w:hAnsi="Verdana"/>
          <w:color w:val="0070C0"/>
          <w:sz w:val="18"/>
          <w:szCs w:val="18"/>
          <w:lang w:eastAsia="ru-RU"/>
        </w:rPr>
        <w:t xml:space="preserve">, которые обязаны выслушать несовершеннолетнего, ознакомиться с его просьбой и принять необходимые меры. 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внаем (аренду), в безвозмездное пользование или в залог; сделок, влекущих за собой отказ от принадлежащих ребенку прав либо уменьшение размера принадлежащего </w:t>
      </w:r>
      <w:r w:rsidRPr="00044D07">
        <w:rPr>
          <w:rFonts w:ascii="Verdana" w:hAnsi="Verdana"/>
          <w:color w:val="0070C0"/>
          <w:sz w:val="18"/>
          <w:szCs w:val="18"/>
          <w:lang w:eastAsia="ru-RU"/>
        </w:rPr>
        <w:lastRenderedPageBreak/>
        <w:t>ему имущества. Без согласия органов опеки и попечительства нельзя также осуществить раздел его имущества либо выдел из него доли. Особое значение для охраны имущественных прав ребенка любого возраста имеют ограничения родительских правомочий при отчуждении принадлежащего ребенку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 Не рекомендуется одобрение органами опеки и попечительства сделки, при которой производится покупка квартиры в рассрочку при одновременной продаже имеющихся в собственности жилых помещений, а также совершение сделки по залогу помещений в силу большого риска потери ребенком имеющейся у него жилой площади. (</w:t>
      </w:r>
      <w:r w:rsidRPr="00044D07">
        <w:rPr>
          <w:rFonts w:ascii="Verdana" w:hAnsi="Verdana"/>
          <w:color w:val="0070C0"/>
          <w:sz w:val="18"/>
          <w:szCs w:val="18"/>
          <w:u w:val="single"/>
          <w:lang w:eastAsia="ru-RU"/>
        </w:rPr>
        <w:t>Инструктивно-методические рекомендации</w:t>
      </w:r>
      <w:r w:rsidRPr="00044D07">
        <w:rPr>
          <w:rFonts w:ascii="Verdana" w:hAnsi="Verdana"/>
          <w:color w:val="0070C0"/>
          <w:sz w:val="18"/>
          <w:szCs w:val="18"/>
          <w:lang w:eastAsia="ru-RU"/>
        </w:rPr>
        <w:t> Министерства образования РФ от 20 февраля 1995 г. N 09-М - Вестник образования, 1995, N 8, с.40-42).</w:t>
      </w:r>
      <w:r w:rsidRPr="00044D07">
        <w:rPr>
          <w:rFonts w:ascii="Verdana" w:hAnsi="Verdana"/>
          <w:color w:val="0070C0"/>
          <w:sz w:val="18"/>
          <w:szCs w:val="18"/>
          <w:lang w:eastAsia="ru-RU"/>
        </w:rPr>
        <w:br/>
      </w:r>
    </w:p>
    <w:p w:rsidR="00044D07" w:rsidRPr="00044D07" w:rsidRDefault="006803F0" w:rsidP="00044D07">
      <w:pPr>
        <w:pStyle w:val="2"/>
        <w:numPr>
          <w:ilvl w:val="0"/>
          <w:numId w:val="2"/>
        </w:numPr>
        <w:ind w:right="283"/>
        <w:jc w:val="both"/>
        <w:rPr>
          <w:rFonts w:ascii="Verdana" w:hAnsi="Verdana"/>
          <w:color w:val="0070C0"/>
          <w:sz w:val="18"/>
          <w:szCs w:val="18"/>
          <w:lang w:eastAsia="ru-RU"/>
        </w:rPr>
      </w:pPr>
      <w:r w:rsidRPr="00044D07">
        <w:rPr>
          <w:rFonts w:ascii="Verdana" w:hAnsi="Verdana"/>
          <w:color w:val="0070C0"/>
          <w:sz w:val="18"/>
          <w:szCs w:val="18"/>
          <w:lang w:eastAsia="ru-RU"/>
        </w:rPr>
        <w:t>С просьбой о защите своих прав ребенок может обратиться также в любое </w:t>
      </w:r>
      <w:r w:rsidRPr="00044D07">
        <w:rPr>
          <w:rFonts w:ascii="Verdana" w:hAnsi="Verdana"/>
          <w:color w:val="0070C0"/>
          <w:sz w:val="18"/>
          <w:lang w:eastAsia="ru-RU"/>
        </w:rPr>
        <w:t>учреждение, занимающееся социальным обслуживанием несовершеннолетних</w:t>
      </w:r>
      <w:r w:rsidRPr="00044D07">
        <w:rPr>
          <w:rFonts w:ascii="Verdana" w:hAnsi="Verdana"/>
          <w:color w:val="0070C0"/>
          <w:sz w:val="18"/>
          <w:szCs w:val="18"/>
          <w:lang w:eastAsia="ru-RU"/>
        </w:rPr>
        <w:t>: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 Ребенок может обратиться за защитой и к прокурору.</w:t>
      </w:r>
      <w:r w:rsidRPr="00044D07">
        <w:rPr>
          <w:rFonts w:ascii="Verdana" w:hAnsi="Verdana"/>
          <w:color w:val="0070C0"/>
          <w:sz w:val="18"/>
          <w:szCs w:val="18"/>
          <w:lang w:eastAsia="ru-RU"/>
        </w:rPr>
        <w:br/>
      </w:r>
      <w:r w:rsidRPr="00044D07">
        <w:rPr>
          <w:rFonts w:ascii="Verdana" w:hAnsi="Verdana"/>
          <w:color w:val="0070C0"/>
          <w:sz w:val="18"/>
          <w:szCs w:val="18"/>
          <w:u w:val="single"/>
          <w:lang w:eastAsia="ru-RU"/>
        </w:rPr>
        <w:t>Статья 56</w:t>
      </w:r>
      <w:r w:rsidRPr="00044D07">
        <w:rPr>
          <w:rFonts w:ascii="Verdana" w:hAnsi="Verdana"/>
          <w:color w:val="0070C0"/>
          <w:sz w:val="18"/>
          <w:szCs w:val="18"/>
          <w:lang w:eastAsia="ru-RU"/>
        </w:rPr>
        <w:t> СК предоставляет право несовершеннолетнему обращаться самостоятельно по достижении четырнадцати лет в суд, стать участником гражданского процесса. Но даже несовершеннолетнему, достигшему четырнадцати лет, нельзя выступать в роли истца по делу о лишении родительских прав, ограничении родительских прав. Исключение составляет отмена усыновления, поскольку </w:t>
      </w:r>
      <w:r w:rsidRPr="00044D07">
        <w:rPr>
          <w:rFonts w:ascii="Verdana" w:hAnsi="Verdana"/>
          <w:color w:val="0070C0"/>
          <w:sz w:val="18"/>
          <w:szCs w:val="18"/>
          <w:u w:val="single"/>
          <w:lang w:eastAsia="ru-RU"/>
        </w:rPr>
        <w:t>ст.142</w:t>
      </w:r>
      <w:r w:rsidRPr="00044D07">
        <w:rPr>
          <w:rFonts w:ascii="Verdana" w:hAnsi="Verdana"/>
          <w:color w:val="0070C0"/>
          <w:sz w:val="18"/>
          <w:szCs w:val="18"/>
          <w:lang w:eastAsia="ru-RU"/>
        </w:rPr>
        <w:t> СК допускает ее по просьбе усыновленного, достигшего возраста четырнадцати лет.</w:t>
      </w:r>
      <w:r w:rsidRPr="00044D07">
        <w:rPr>
          <w:rFonts w:ascii="Verdana" w:hAnsi="Verdana"/>
          <w:color w:val="0070C0"/>
          <w:sz w:val="18"/>
          <w:szCs w:val="18"/>
          <w:lang w:eastAsia="ru-RU"/>
        </w:rPr>
        <w:br/>
        <w:t>По смыслу </w:t>
      </w:r>
      <w:r w:rsidRPr="00044D07">
        <w:rPr>
          <w:rFonts w:ascii="Verdana" w:hAnsi="Verdana"/>
          <w:color w:val="0070C0"/>
          <w:sz w:val="18"/>
          <w:szCs w:val="18"/>
          <w:u w:val="single"/>
          <w:lang w:eastAsia="ru-RU"/>
        </w:rPr>
        <w:t>п.2 ст.56</w:t>
      </w:r>
      <w:r w:rsidRPr="00044D07">
        <w:rPr>
          <w:rFonts w:ascii="Verdana" w:hAnsi="Verdana"/>
          <w:color w:val="0070C0"/>
          <w:sz w:val="18"/>
          <w:szCs w:val="18"/>
          <w:lang w:eastAsia="ru-RU"/>
        </w:rPr>
        <w:t> СК несовершеннолетний, достигший четырнадцати лет, может обжаловать в суд действия и решения, нарушающие его права, в соответствии с </w:t>
      </w:r>
      <w:r w:rsidRPr="00044D07">
        <w:rPr>
          <w:rFonts w:ascii="Verdana" w:hAnsi="Verdana"/>
          <w:color w:val="0070C0"/>
          <w:sz w:val="18"/>
          <w:szCs w:val="18"/>
          <w:u w:val="single"/>
          <w:lang w:eastAsia="ru-RU"/>
        </w:rPr>
        <w:t>Законом</w:t>
      </w:r>
      <w:r w:rsidRPr="00044D07">
        <w:rPr>
          <w:rFonts w:ascii="Verdana" w:hAnsi="Verdana"/>
          <w:color w:val="0070C0"/>
          <w:sz w:val="18"/>
          <w:szCs w:val="18"/>
          <w:lang w:eastAsia="ru-RU"/>
        </w:rPr>
        <w:t> РФ Об обжаловании в суд действий и решений, нарушающих права и свободы граждан от 27 апреля 1993 г. (ВВС РФ, 1993, N 19, ст.685).</w:t>
      </w:r>
      <w:r w:rsidRPr="00044D07">
        <w:rPr>
          <w:rFonts w:ascii="Verdana" w:hAnsi="Verdana"/>
          <w:color w:val="0070C0"/>
          <w:sz w:val="18"/>
          <w:szCs w:val="18"/>
          <w:lang w:eastAsia="ru-RU"/>
        </w:rPr>
        <w:br/>
      </w:r>
    </w:p>
    <w:p w:rsidR="006803F0" w:rsidRPr="00044D07" w:rsidRDefault="006803F0" w:rsidP="00044D07">
      <w:pPr>
        <w:pStyle w:val="2"/>
        <w:numPr>
          <w:ilvl w:val="0"/>
          <w:numId w:val="2"/>
        </w:numPr>
        <w:jc w:val="both"/>
        <w:rPr>
          <w:rFonts w:ascii="Verdana" w:hAnsi="Verdana"/>
          <w:color w:val="0070C0"/>
          <w:sz w:val="18"/>
          <w:szCs w:val="18"/>
          <w:lang w:eastAsia="ru-RU"/>
        </w:rPr>
      </w:pPr>
      <w:r w:rsidRPr="00044D07">
        <w:rPr>
          <w:rFonts w:ascii="Verdana" w:hAnsi="Verdana"/>
          <w:color w:val="0070C0"/>
          <w:sz w:val="18"/>
          <w:szCs w:val="18"/>
          <w:lang w:eastAsia="ru-RU"/>
        </w:rPr>
        <w:t>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В связи с этим в </w:t>
      </w:r>
      <w:r w:rsidRPr="00044D07">
        <w:rPr>
          <w:rFonts w:ascii="Verdana" w:hAnsi="Verdana"/>
          <w:color w:val="0070C0"/>
          <w:sz w:val="18"/>
          <w:szCs w:val="18"/>
          <w:u w:val="single"/>
          <w:lang w:eastAsia="ru-RU"/>
        </w:rPr>
        <w:t>п.3 ст.56</w:t>
      </w:r>
      <w:r w:rsidRPr="00044D07">
        <w:rPr>
          <w:rFonts w:ascii="Verdana" w:hAnsi="Verdana"/>
          <w:color w:val="0070C0"/>
          <w:sz w:val="18"/>
          <w:szCs w:val="18"/>
          <w:lang w:eastAsia="ru-RU"/>
        </w:rPr>
        <w:t> СК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r w:rsidRPr="00044D07">
        <w:rPr>
          <w:rFonts w:ascii="Verdana" w:hAnsi="Verdana"/>
          <w:color w:val="0070C0"/>
          <w:sz w:val="18"/>
          <w:szCs w:val="18"/>
          <w:lang w:eastAsia="ru-RU"/>
        </w:rPr>
        <w:br/>
        <w:t>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w:t>
      </w:r>
      <w:r w:rsidRPr="00044D07">
        <w:rPr>
          <w:rFonts w:ascii="Verdana" w:hAnsi="Verdana"/>
          <w:color w:val="0070C0"/>
          <w:sz w:val="18"/>
          <w:szCs w:val="18"/>
          <w:lang w:eastAsia="ru-RU"/>
        </w:rPr>
        <w:b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ребенка (</w:t>
      </w:r>
      <w:r w:rsidRPr="00044D07">
        <w:rPr>
          <w:rFonts w:ascii="Verdana" w:hAnsi="Verdana"/>
          <w:color w:val="0070C0"/>
          <w:sz w:val="18"/>
          <w:szCs w:val="18"/>
          <w:u w:val="single"/>
          <w:lang w:eastAsia="ru-RU"/>
        </w:rPr>
        <w:t>ст.122</w:t>
      </w:r>
      <w:r w:rsidRPr="00044D07">
        <w:rPr>
          <w:rFonts w:ascii="Verdana" w:hAnsi="Verdana"/>
          <w:color w:val="0070C0"/>
          <w:sz w:val="18"/>
          <w:szCs w:val="18"/>
          <w:lang w:eastAsia="ru-RU"/>
        </w:rPr>
        <w:t> и </w:t>
      </w:r>
      <w:r w:rsidRPr="00044D07">
        <w:rPr>
          <w:rFonts w:ascii="Verdana" w:hAnsi="Verdana"/>
          <w:color w:val="0070C0"/>
          <w:sz w:val="18"/>
          <w:szCs w:val="18"/>
          <w:u w:val="single"/>
          <w:lang w:eastAsia="ru-RU"/>
        </w:rPr>
        <w:t>123</w:t>
      </w:r>
      <w:r w:rsidRPr="00044D07">
        <w:rPr>
          <w:rFonts w:ascii="Verdana" w:hAnsi="Verdana"/>
          <w:color w:val="0070C0"/>
          <w:sz w:val="18"/>
          <w:szCs w:val="18"/>
          <w:lang w:eastAsia="ru-RU"/>
        </w:rPr>
        <w:t> СК).</w:t>
      </w:r>
    </w:p>
    <w:p w:rsidR="00044D07" w:rsidRPr="00044D07" w:rsidRDefault="00044D07" w:rsidP="00044D07">
      <w:pPr>
        <w:pStyle w:val="2"/>
        <w:jc w:val="both"/>
        <w:rPr>
          <w:color w:val="0070C0"/>
        </w:rPr>
      </w:pPr>
    </w:p>
    <w:p w:rsidR="00044D07" w:rsidRPr="00044D07" w:rsidRDefault="00044D07" w:rsidP="00044D07">
      <w:pPr>
        <w:pStyle w:val="2"/>
        <w:jc w:val="both"/>
        <w:rPr>
          <w:color w:val="0070C0"/>
        </w:rPr>
      </w:pPr>
    </w:p>
    <w:p w:rsidR="00044D07" w:rsidRPr="00044D07" w:rsidRDefault="00044D07" w:rsidP="00044D07">
      <w:pPr>
        <w:pStyle w:val="2"/>
        <w:jc w:val="both"/>
        <w:rPr>
          <w:color w:val="0070C0"/>
        </w:rPr>
      </w:pPr>
    </w:p>
    <w:p w:rsidR="00044D07" w:rsidRPr="00044D07" w:rsidRDefault="00044D07" w:rsidP="00044D07"/>
    <w:sectPr w:rsidR="00044D07" w:rsidRPr="00044D07" w:rsidSect="00044D07">
      <w:pgSz w:w="11906" w:h="16838"/>
      <w:pgMar w:top="567" w:right="707"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75pt;height:9.75pt" o:bullet="t">
        <v:imagedata r:id="rId1" o:title="BD21298_"/>
      </v:shape>
    </w:pict>
  </w:numPicBullet>
  <w:abstractNum w:abstractNumId="0">
    <w:nsid w:val="0EFD44A3"/>
    <w:multiLevelType w:val="hybridMultilevel"/>
    <w:tmpl w:val="DF1E1AA8"/>
    <w:lvl w:ilvl="0" w:tplc="65943BDE">
      <w:start w:val="1"/>
      <w:numFmt w:val="bullet"/>
      <w:lvlText w:val=""/>
      <w:lvlPicBulletId w:val="0"/>
      <w:lvlJc w:val="left"/>
      <w:pPr>
        <w:ind w:left="765"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576A32F5"/>
    <w:multiLevelType w:val="multilevel"/>
    <w:tmpl w:val="5F3C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03F0"/>
    <w:rsid w:val="00044D07"/>
    <w:rsid w:val="006803F0"/>
    <w:rsid w:val="0080332C"/>
    <w:rsid w:val="009A696D"/>
    <w:rsid w:val="00C54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32C"/>
    <w:pPr>
      <w:spacing w:after="200" w:line="276" w:lineRule="auto"/>
    </w:pPr>
    <w:rPr>
      <w:sz w:val="22"/>
      <w:szCs w:val="22"/>
      <w:lang w:eastAsia="en-US"/>
    </w:rPr>
  </w:style>
  <w:style w:type="paragraph" w:styleId="1">
    <w:name w:val="heading 1"/>
    <w:basedOn w:val="a"/>
    <w:next w:val="a"/>
    <w:link w:val="10"/>
    <w:uiPriority w:val="9"/>
    <w:qFormat/>
    <w:rsid w:val="009A696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9A696D"/>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03F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803F0"/>
    <w:rPr>
      <w:b/>
      <w:bCs/>
    </w:rPr>
  </w:style>
  <w:style w:type="character" w:customStyle="1" w:styleId="10">
    <w:name w:val="Заголовок 1 Знак"/>
    <w:basedOn w:val="a0"/>
    <w:link w:val="1"/>
    <w:uiPriority w:val="9"/>
    <w:rsid w:val="009A696D"/>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9A696D"/>
    <w:rPr>
      <w:rFonts w:ascii="Cambria" w:eastAsia="Times New Roman" w:hAnsi="Cambria" w:cs="Times New Roman"/>
      <w:b/>
      <w:bCs/>
      <w:i/>
      <w:iCs/>
      <w:sz w:val="28"/>
      <w:szCs w:val="28"/>
      <w:lang w:eastAsia="en-US"/>
    </w:rPr>
  </w:style>
  <w:style w:type="character" w:styleId="a5">
    <w:name w:val="Hyperlink"/>
    <w:basedOn w:val="a0"/>
    <w:uiPriority w:val="99"/>
    <w:semiHidden/>
    <w:unhideWhenUsed/>
    <w:rsid w:val="00044D07"/>
    <w:rPr>
      <w:color w:val="0000FF"/>
      <w:u w:val="single"/>
    </w:rPr>
  </w:style>
</w:styles>
</file>

<file path=word/webSettings.xml><?xml version="1.0" encoding="utf-8"?>
<w:webSettings xmlns:r="http://schemas.openxmlformats.org/officeDocument/2006/relationships" xmlns:w="http://schemas.openxmlformats.org/wordprocessingml/2006/main">
  <w:divs>
    <w:div w:id="17305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информатика</cp:lastModifiedBy>
  <cp:revision>1</cp:revision>
  <dcterms:created xsi:type="dcterms:W3CDTF">2013-06-21T11:19:00Z</dcterms:created>
  <dcterms:modified xsi:type="dcterms:W3CDTF">2016-11-18T11:47:00Z</dcterms:modified>
</cp:coreProperties>
</file>