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BB" w:rsidRDefault="004A38BB" w:rsidP="004A38BB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о результатах ведомственного контроля в сфере закупок в отношении подведомственного заказчика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учреждение детс</w:t>
      </w:r>
      <w:r w:rsidR="0061444E">
        <w:rPr>
          <w:rFonts w:ascii="Times New Roman" w:eastAsia="Calibri" w:hAnsi="Times New Roman" w:cs="Times New Roman"/>
          <w:sz w:val="28"/>
          <w:szCs w:val="28"/>
        </w:rPr>
        <w:t>кий сад №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44E">
        <w:rPr>
          <w:rFonts w:ascii="Times New Roman" w:eastAsia="Calibri" w:hAnsi="Times New Roman" w:cs="Times New Roman"/>
          <w:sz w:val="28"/>
          <w:szCs w:val="28"/>
        </w:rPr>
        <w:t>города Крымска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Крымский район  (далее МБДОУ детский сад № </w:t>
      </w:r>
      <w:r w:rsidR="0061444E">
        <w:rPr>
          <w:rFonts w:ascii="Times New Roman" w:eastAsia="Calibri" w:hAnsi="Times New Roman" w:cs="Times New Roman"/>
          <w:sz w:val="28"/>
          <w:szCs w:val="28"/>
        </w:rPr>
        <w:t>6) от 21 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2022 г.</w:t>
      </w:r>
    </w:p>
    <w:p w:rsidR="004A38BB" w:rsidRDefault="004A38BB" w:rsidP="004A38BB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Органом ведомственного контроля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42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образования администрации муниципального образования Крымский район проведено документарное мероприя</w:t>
      </w:r>
      <w:r w:rsidR="0061444E">
        <w:rPr>
          <w:rFonts w:ascii="Times New Roman" w:eastAsia="Calibri" w:hAnsi="Times New Roman" w:cs="Times New Roman"/>
          <w:sz w:val="28"/>
          <w:szCs w:val="28"/>
        </w:rPr>
        <w:t>тие ведомственного контроля от 21 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2022 года, за соблюдением законодательства Российской Федерации о контрактной системе в отношении подведомственного з</w:t>
      </w:r>
      <w:r w:rsidR="0061444E">
        <w:rPr>
          <w:rFonts w:ascii="Times New Roman" w:eastAsia="Calibri" w:hAnsi="Times New Roman" w:cs="Times New Roman"/>
          <w:sz w:val="28"/>
          <w:szCs w:val="28"/>
        </w:rPr>
        <w:t>аказчика - МБДОУ детский сад № 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55DEC" w:rsidRPr="00D55DEC" w:rsidRDefault="004A38BB" w:rsidP="00D55DEC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55DEC" w:rsidRPr="00D55DEC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контрольного мероприятия установлено: </w:t>
      </w:r>
    </w:p>
    <w:p w:rsidR="00D55DEC" w:rsidRPr="00D55DEC" w:rsidRDefault="00D55DEC" w:rsidP="00D55D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EC">
        <w:rPr>
          <w:rFonts w:ascii="Times New Roman" w:eastAsia="Calibri" w:hAnsi="Times New Roman" w:cs="Times New Roman"/>
          <w:sz w:val="28"/>
          <w:szCs w:val="28"/>
        </w:rPr>
        <w:tab/>
      </w: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оказание услуг от 16</w:t>
      </w: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.05.2022 г.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ООО «Теплоэнергетической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панией», цена договора 49 422,00</w:t>
      </w:r>
      <w:bookmarkStart w:id="0" w:name="_GoBack"/>
      <w:bookmarkEnd w:id="0"/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в нарушение части 2 статьи 34 Закона № 44-ФЗ данный контракт (договор) не содержит условия о том, что цена контракта (договора) является твердой и определяется на весь срок исполнения контракта.</w:t>
      </w:r>
    </w:p>
    <w:p w:rsidR="00D55DEC" w:rsidRPr="00D55DEC" w:rsidRDefault="00D55DEC" w:rsidP="00D55D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факт подтверждается заверенной копией договора (контрактов).</w:t>
      </w:r>
    </w:p>
    <w:p w:rsidR="00D55DEC" w:rsidRPr="00D55DEC" w:rsidRDefault="00D55DEC" w:rsidP="00D55D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твердой цене договора (контракта) является существенным условием договора (контракта) в силу прямого указания Закона и, следовательно, обязательно включается в договор (контракт).</w:t>
      </w:r>
    </w:p>
    <w:p w:rsidR="00D55DEC" w:rsidRPr="00D55DEC" w:rsidRDefault="00D55DEC" w:rsidP="00D55D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2.1 КоАП РФ составы административных правонарушений, за которые может наступить административная ответственность, предусмотрены настоящим Кодексом или законами субъектов Российской Федерации об административных правонарушениях.</w:t>
      </w:r>
    </w:p>
    <w:p w:rsidR="00661587" w:rsidRPr="00661587" w:rsidRDefault="00D55DEC" w:rsidP="00D55DEC">
      <w:pPr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КоАП РФ не содержит состава административного правонарушения, охватывающего действия заказчика по заключению договора (контракта) с единственным поставщиком (продавцом, подрядчиком, исполнителем) с нарушением требований части 2 статьи 34 Закона № 44-ФЗ.</w:t>
      </w:r>
    </w:p>
    <w:p w:rsidR="00E96EF8" w:rsidRPr="00E96EF8" w:rsidRDefault="00E96EF8" w:rsidP="0066158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929" w:rsidRPr="00F21774" w:rsidRDefault="00490929" w:rsidP="00F21774"/>
    <w:sectPr w:rsidR="00490929" w:rsidRPr="00F21774" w:rsidSect="00A4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774"/>
    <w:rsid w:val="00047F7F"/>
    <w:rsid w:val="00076EE6"/>
    <w:rsid w:val="0008608C"/>
    <w:rsid w:val="000B7079"/>
    <w:rsid w:val="000B70FD"/>
    <w:rsid w:val="000B7FC9"/>
    <w:rsid w:val="000D5BD3"/>
    <w:rsid w:val="000D60B0"/>
    <w:rsid w:val="000F422A"/>
    <w:rsid w:val="0010320B"/>
    <w:rsid w:val="001D319E"/>
    <w:rsid w:val="002743E4"/>
    <w:rsid w:val="0031775F"/>
    <w:rsid w:val="00385F5F"/>
    <w:rsid w:val="003F021D"/>
    <w:rsid w:val="00426DB7"/>
    <w:rsid w:val="00450345"/>
    <w:rsid w:val="00490929"/>
    <w:rsid w:val="004A38BB"/>
    <w:rsid w:val="004C40E4"/>
    <w:rsid w:val="004F7B76"/>
    <w:rsid w:val="005035A1"/>
    <w:rsid w:val="00507D3F"/>
    <w:rsid w:val="00566BB1"/>
    <w:rsid w:val="005A2377"/>
    <w:rsid w:val="0061444E"/>
    <w:rsid w:val="00661587"/>
    <w:rsid w:val="006B260A"/>
    <w:rsid w:val="006E3F10"/>
    <w:rsid w:val="006F639E"/>
    <w:rsid w:val="00737123"/>
    <w:rsid w:val="007722F0"/>
    <w:rsid w:val="00783975"/>
    <w:rsid w:val="0079612B"/>
    <w:rsid w:val="007F4DCA"/>
    <w:rsid w:val="00826FAA"/>
    <w:rsid w:val="00871DC4"/>
    <w:rsid w:val="008769E9"/>
    <w:rsid w:val="0088118E"/>
    <w:rsid w:val="008E7AA6"/>
    <w:rsid w:val="008F0D22"/>
    <w:rsid w:val="009750B3"/>
    <w:rsid w:val="009802E3"/>
    <w:rsid w:val="009D4C8F"/>
    <w:rsid w:val="00A253FE"/>
    <w:rsid w:val="00A46D81"/>
    <w:rsid w:val="00A52162"/>
    <w:rsid w:val="00AB2AF0"/>
    <w:rsid w:val="00B5341E"/>
    <w:rsid w:val="00B936B3"/>
    <w:rsid w:val="00BB1EC8"/>
    <w:rsid w:val="00BB685D"/>
    <w:rsid w:val="00BB7E81"/>
    <w:rsid w:val="00BC4419"/>
    <w:rsid w:val="00BD2D2F"/>
    <w:rsid w:val="00C33B63"/>
    <w:rsid w:val="00C50614"/>
    <w:rsid w:val="00C71B03"/>
    <w:rsid w:val="00C93BF9"/>
    <w:rsid w:val="00CB70FE"/>
    <w:rsid w:val="00CD37BD"/>
    <w:rsid w:val="00CE42B1"/>
    <w:rsid w:val="00D34739"/>
    <w:rsid w:val="00D55DEC"/>
    <w:rsid w:val="00DB1B8B"/>
    <w:rsid w:val="00DC2B1C"/>
    <w:rsid w:val="00DD2F1E"/>
    <w:rsid w:val="00DE27CD"/>
    <w:rsid w:val="00DF1335"/>
    <w:rsid w:val="00E61DB4"/>
    <w:rsid w:val="00E749FA"/>
    <w:rsid w:val="00E96EF8"/>
    <w:rsid w:val="00EE0AB3"/>
    <w:rsid w:val="00F21774"/>
    <w:rsid w:val="00F44AE8"/>
    <w:rsid w:val="00F55AAE"/>
    <w:rsid w:val="00F625CC"/>
    <w:rsid w:val="00F71636"/>
    <w:rsid w:val="00F83DE4"/>
    <w:rsid w:val="00F9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929"/>
    <w:rPr>
      <w:rFonts w:ascii="Segoe UI" w:hAnsi="Segoe UI" w:cs="Segoe UI"/>
      <w:sz w:val="18"/>
      <w:szCs w:val="18"/>
    </w:rPr>
  </w:style>
  <w:style w:type="character" w:styleId="a5">
    <w:name w:val="Intense Reference"/>
    <w:basedOn w:val="a0"/>
    <w:uiPriority w:val="32"/>
    <w:qFormat/>
    <w:rsid w:val="00426DB7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8D10-D69B-440C-A31E-32DBEF00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Варениковского с\п Крымского района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64</cp:revision>
  <cp:lastPrinted>2020-07-10T10:31:00Z</cp:lastPrinted>
  <dcterms:created xsi:type="dcterms:W3CDTF">2019-10-23T08:49:00Z</dcterms:created>
  <dcterms:modified xsi:type="dcterms:W3CDTF">2022-12-20T07:41:00Z</dcterms:modified>
</cp:coreProperties>
</file>