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76F" w:rsidRDefault="006D676F" w:rsidP="006D676F">
      <w:pPr>
        <w:pStyle w:val="a3"/>
        <w:ind w:right="990"/>
        <w:rPr>
          <w:b/>
          <w:bCs/>
          <w:i/>
          <w:iCs/>
          <w:color w:val="0070C0"/>
          <w:sz w:val="40"/>
          <w:szCs w:val="40"/>
        </w:rPr>
      </w:pPr>
      <w:r>
        <w:rPr>
          <w:b/>
          <w:bCs/>
          <w:i/>
          <w:iCs/>
          <w:color w:val="0070C0"/>
          <w:sz w:val="40"/>
          <w:szCs w:val="40"/>
        </w:rPr>
        <w:t>Музыкальная страничка для родителей</w:t>
      </w:r>
    </w:p>
    <w:p w:rsidR="006D676F" w:rsidRDefault="006D676F" w:rsidP="006D676F">
      <w:pPr>
        <w:pStyle w:val="a3"/>
        <w:ind w:right="990"/>
      </w:pPr>
    </w:p>
    <w:p w:rsidR="006D676F" w:rsidRPr="006D676F" w:rsidRDefault="006D676F" w:rsidP="006D676F">
      <w:pPr>
        <w:pStyle w:val="a3"/>
        <w:spacing w:line="360" w:lineRule="auto"/>
        <w:ind w:firstLine="710"/>
        <w:rPr>
          <w:sz w:val="44"/>
          <w:szCs w:val="44"/>
        </w:rPr>
      </w:pPr>
      <w:r w:rsidRPr="006D676F">
        <w:rPr>
          <w:b/>
          <w:bCs/>
          <w:color w:val="008000"/>
          <w:sz w:val="44"/>
          <w:szCs w:val="44"/>
        </w:rPr>
        <w:t>«ИГРЫ КАЗАЧАТ»</w:t>
      </w:r>
    </w:p>
    <w:p w:rsidR="006D676F" w:rsidRDefault="006D676F" w:rsidP="006D676F">
      <w:pPr>
        <w:pStyle w:val="a3"/>
        <w:spacing w:line="360" w:lineRule="auto"/>
      </w:pPr>
    </w:p>
    <w:p w:rsidR="007D261F" w:rsidRDefault="006D676F" w:rsidP="006D676F">
      <w:pPr>
        <w:pStyle w:val="a3"/>
        <w:ind w:right="990"/>
        <w:jc w:val="both"/>
        <w:rPr>
          <w:b/>
          <w:bCs/>
          <w:i/>
          <w:iCs/>
          <w:color w:val="0070C0"/>
          <w:sz w:val="32"/>
          <w:szCs w:val="32"/>
        </w:rPr>
      </w:pPr>
      <w:r>
        <w:rPr>
          <w:b/>
          <w:bCs/>
          <w:i/>
          <w:iCs/>
          <w:color w:val="0070C0"/>
          <w:sz w:val="32"/>
          <w:szCs w:val="32"/>
        </w:rPr>
        <w:t>Составила музыкальный руководитель Сушко Л.В.</w:t>
      </w:r>
    </w:p>
    <w:p w:rsidR="006D676F" w:rsidRPr="007D261F" w:rsidRDefault="006D676F" w:rsidP="006D676F">
      <w:pPr>
        <w:pStyle w:val="a3"/>
        <w:ind w:right="990"/>
        <w:jc w:val="both"/>
      </w:pPr>
      <w:r>
        <w:rPr>
          <w:b/>
          <w:bCs/>
          <w:i/>
          <w:iCs/>
          <w:color w:val="0070C0"/>
          <w:sz w:val="32"/>
          <w:szCs w:val="32"/>
        </w:rPr>
        <w:t> МБДОУ № 28</w:t>
      </w:r>
    </w:p>
    <w:p w:rsidR="006D676F" w:rsidRDefault="006D676F" w:rsidP="006D676F">
      <w:pPr>
        <w:pStyle w:val="a3"/>
        <w:ind w:right="990"/>
        <w:jc w:val="both"/>
        <w:rPr>
          <w:b/>
          <w:bCs/>
          <w:i/>
          <w:iCs/>
          <w:color w:val="0070C0"/>
          <w:sz w:val="32"/>
          <w:szCs w:val="32"/>
        </w:rPr>
      </w:pPr>
    </w:p>
    <w:p w:rsidR="006D676F" w:rsidRDefault="006D676F" w:rsidP="006D676F">
      <w:pPr>
        <w:pStyle w:val="a3"/>
        <w:ind w:right="990"/>
        <w:jc w:val="both"/>
      </w:pPr>
      <w:r w:rsidRPr="006D676F">
        <w:drawing>
          <wp:inline distT="0" distB="0" distL="0" distR="0">
            <wp:extent cx="2143125" cy="1809750"/>
            <wp:effectExtent l="19050" t="0" r="9525" b="0"/>
            <wp:docPr id="3" name="Рисунок 1"/>
            <wp:cNvGraphicFramePr/>
            <a:graphic xmlns:a="http://schemas.openxmlformats.org/drawingml/2006/main">
              <a:graphicData uri="http://schemas.openxmlformats.org/drawingml/2006/picture">
                <pic:pic xmlns:pic="http://schemas.openxmlformats.org/drawingml/2006/picture">
                  <pic:nvPicPr>
                    <pic:cNvPr id="3" name="Картинка3"/>
                    <pic:cNvPicPr>
                      <a:extLst>
                        <a:ext uri="smNativeData">
                          <sm:smNativeData xmlns:sm="smo" xmlns:lc="http://schemas.openxmlformats.org/drawingml/2006/lockedCanvas" xmlns="" val="SMDATA_12_/////xMAAAAlAAAAEQAAAA0AAAAAAAAAAAAAAAAAAAAAAAAAAAAAAAAAAAAAAAAAAAEAAABQAAAAAAAAAAAA4D8AAAAAAADgPwAAAAAAAOA/AAAAAAAA4D8AAAAAAADgPwAAAAAAAOA/AAAAAAAA4D8AAAAAAADgPwAAAAAAAOA/AAAAAAAA4D8CAAAAjAAAAAEAAAAAAAAA////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AIAAAAAggAAAwAAAAAAAAAAAAAAAgAAACUCAAAAAAAAAgAAAAwAAAAvDQAAIgsAAAAAAADKCAAAswgAAA=="/>
                        </a:ext>
                      </a:extLst>
                    </pic:cNvPicPr>
                  </pic:nvPicPr>
                  <pic:blipFill>
                    <a:blip r:embed="rId4"/>
                    <a:stretch>
                      <a:fillRect/>
                    </a:stretch>
                  </pic:blipFill>
                  <pic:spPr>
                    <a:xfrm>
                      <a:off x="0" y="0"/>
                      <a:ext cx="2143125" cy="1809750"/>
                    </a:xfrm>
                    <a:prstGeom prst="rect">
                      <a:avLst/>
                    </a:prstGeom>
                    <a:solidFill>
                      <a:srgbClr val="FFFFFF">
                        <a:alpha val="0"/>
                      </a:srgbClr>
                    </a:solidFill>
                    <a:ln w="12700">
                      <a:noFill/>
                    </a:ln>
                    <a:effectLst/>
                  </pic:spPr>
                </pic:pic>
              </a:graphicData>
            </a:graphic>
          </wp:inline>
        </w:drawing>
      </w:r>
    </w:p>
    <w:p w:rsidR="006D676F" w:rsidRDefault="006D676F" w:rsidP="006D676F">
      <w:pPr>
        <w:pStyle w:val="a3"/>
        <w:ind w:right="990"/>
        <w:jc w:val="both"/>
      </w:pPr>
      <w:r>
        <w:rPr>
          <w:b/>
          <w:bCs/>
          <w:i/>
          <w:iCs/>
          <w:color w:val="0070C0"/>
          <w:sz w:val="32"/>
          <w:szCs w:val="32"/>
        </w:rPr>
        <w:t> </w:t>
      </w:r>
    </w:p>
    <w:p w:rsidR="006D676F" w:rsidRDefault="006D676F" w:rsidP="006D676F">
      <w:pPr>
        <w:pStyle w:val="a3"/>
        <w:ind w:firstLine="710"/>
      </w:pPr>
      <w:r>
        <w:rPr>
          <w:b/>
          <w:bCs/>
          <w:color w:val="B80047"/>
          <w:sz w:val="28"/>
          <w:szCs w:val="28"/>
        </w:rPr>
        <w:t xml:space="preserve">Игры </w:t>
      </w:r>
      <w:r>
        <w:rPr>
          <w:sz w:val="28"/>
          <w:szCs w:val="28"/>
        </w:rPr>
        <w:t xml:space="preserve">— своеобразная школа ребенка. В них удовлетворяется жажда действия; предоставляется обильная пища для работы ума и воображения; воспитывается умение преодолевать неудачи, переживать неуспех, постоять за себя и за справедливость. В играх — залог полноценной душевной жизни ребенка в будущем. </w:t>
      </w:r>
    </w:p>
    <w:p w:rsidR="006D676F" w:rsidRDefault="006D676F" w:rsidP="006D676F">
      <w:pPr>
        <w:pStyle w:val="a3"/>
      </w:pPr>
      <w:r>
        <w:rPr>
          <w:sz w:val="28"/>
          <w:szCs w:val="28"/>
        </w:rPr>
        <w:t>          Неоценимым национальным богатством являются кубанские народные игры. Они вызывают интерес не только как жанр устного народного творчества. В них заключена информация, дающая представления о повседневной жизни наших предков — их быте, труде, мировоззрении. Игры были непременным элементом народных обрядовых праздников. К сожалению, народные игры сегодня почти исчезли из детства. Нам хотелось бы сделать их достоянием наших дней.</w:t>
      </w:r>
    </w:p>
    <w:p w:rsidR="006D676F" w:rsidRDefault="006D676F" w:rsidP="006D676F">
      <w:pPr>
        <w:pStyle w:val="a3"/>
      </w:pPr>
      <w:r>
        <w:rPr>
          <w:sz w:val="28"/>
          <w:szCs w:val="28"/>
        </w:rPr>
        <w:t>          Мы предлагаем вам, уважаемые родители, поиграть с детьми в кубанские народные игры.</w:t>
      </w:r>
    </w:p>
    <w:p w:rsidR="006D676F" w:rsidRDefault="006D676F" w:rsidP="006D676F">
      <w:pPr>
        <w:pStyle w:val="a3"/>
        <w:spacing w:before="30" w:after="30" w:line="100" w:lineRule="atLeast"/>
        <w:jc w:val="center"/>
      </w:pPr>
      <w:r>
        <w:rPr>
          <w:b/>
          <w:bCs/>
          <w:color w:val="B80047"/>
          <w:sz w:val="28"/>
          <w:szCs w:val="28"/>
        </w:rPr>
        <w:t>«ПЕРЕТЯЖКИ»</w:t>
      </w:r>
    </w:p>
    <w:p w:rsidR="006D676F" w:rsidRDefault="006D676F" w:rsidP="006D676F">
      <w:pPr>
        <w:pStyle w:val="a3"/>
        <w:spacing w:before="30" w:after="30" w:line="100" w:lineRule="atLeast"/>
        <w:ind w:firstLine="710"/>
        <w:jc w:val="both"/>
      </w:pPr>
      <w:r>
        <w:rPr>
          <w:sz w:val="28"/>
          <w:szCs w:val="28"/>
        </w:rPr>
        <w:t>Участники делятся на две команды и становятся на крайних линиях лицом друг к другу. Затем они сходятся на средней черте и, не поворачиваясь, выстаиваются в одну шеренгу так, что каждый играющий одной команды занимает место между двумя играющими другой команды.</w:t>
      </w:r>
    </w:p>
    <w:p w:rsidR="006D676F" w:rsidRDefault="006D676F" w:rsidP="006D676F">
      <w:pPr>
        <w:pStyle w:val="a3"/>
        <w:spacing w:before="30" w:after="30" w:line="100" w:lineRule="atLeast"/>
        <w:jc w:val="both"/>
      </w:pPr>
      <w:r>
        <w:rPr>
          <w:sz w:val="28"/>
          <w:szCs w:val="28"/>
        </w:rPr>
        <w:t>Участники игры берут друг друга за руки. По сигналу начинают «перетяжки». Каждая команда старается перетянуть всех противников за ту крайнюю черту, где они раньше стояли. Побеждает команда, которой удается это сделать.</w:t>
      </w:r>
    </w:p>
    <w:p w:rsidR="006D676F" w:rsidRDefault="006D676F" w:rsidP="006D676F">
      <w:pPr>
        <w:pStyle w:val="a3"/>
        <w:spacing w:before="30" w:after="30" w:line="100" w:lineRule="atLeast"/>
        <w:jc w:val="both"/>
      </w:pPr>
      <w:r>
        <w:rPr>
          <w:sz w:val="28"/>
          <w:szCs w:val="28"/>
        </w:rPr>
        <w:t>Если во время «перетяжки» цепь разорвется, то два человека, допустившие разрыв, выходят из игры.</w:t>
      </w:r>
    </w:p>
    <w:p w:rsidR="006D676F" w:rsidRDefault="006D676F" w:rsidP="006D676F">
      <w:pPr>
        <w:pStyle w:val="a4"/>
        <w:spacing w:before="30" w:after="30" w:line="100" w:lineRule="atLeast"/>
        <w:jc w:val="center"/>
      </w:pPr>
      <w:r>
        <w:rPr>
          <w:b/>
          <w:bCs/>
          <w:color w:val="0047FF"/>
          <w:sz w:val="28"/>
          <w:szCs w:val="28"/>
        </w:rPr>
        <w:lastRenderedPageBreak/>
        <w:t> </w:t>
      </w:r>
    </w:p>
    <w:p w:rsidR="006D676F" w:rsidRDefault="006D676F" w:rsidP="006D676F">
      <w:pPr>
        <w:pStyle w:val="a4"/>
        <w:spacing w:before="30" w:after="30" w:line="100" w:lineRule="atLeast"/>
        <w:jc w:val="center"/>
      </w:pPr>
      <w:r>
        <w:rPr>
          <w:b/>
          <w:bCs/>
          <w:color w:val="0047FF"/>
          <w:sz w:val="28"/>
          <w:szCs w:val="28"/>
        </w:rPr>
        <w:t>«РАЗБЕЙ КУВШИН»</w:t>
      </w:r>
    </w:p>
    <w:p w:rsidR="006D676F" w:rsidRDefault="006D676F" w:rsidP="006D676F">
      <w:pPr>
        <w:pStyle w:val="a3"/>
        <w:spacing w:before="30" w:after="30" w:line="100" w:lineRule="atLeast"/>
        <w:ind w:right="850" w:firstLine="360"/>
        <w:jc w:val="both"/>
      </w:pPr>
      <w:r>
        <w:rPr>
          <w:sz w:val="28"/>
          <w:szCs w:val="28"/>
        </w:rPr>
        <w:t>Ведущий кладет колесо в центре игровой площадки. На палку, вставленную в спицу колеса, надевается глиняный кувшин. Можно заменить кувшин воздушным шариком, картонной коробкой и др. игрок берет в руки палку, отходит от кувшина на 5-6 шагов. Ему завязывают глаза. Делает несколько оборотов вокруг себя на месте, а затем направляется к кувшину, чтобы его разбить.</w:t>
      </w:r>
    </w:p>
    <w:p w:rsidR="006D676F" w:rsidRDefault="006D676F" w:rsidP="006D676F">
      <w:pPr>
        <w:pStyle w:val="a4"/>
        <w:spacing w:before="30" w:after="30" w:line="100" w:lineRule="atLeast"/>
        <w:ind w:left="0"/>
        <w:jc w:val="center"/>
      </w:pPr>
      <w:r>
        <w:rPr>
          <w:b/>
          <w:bCs/>
          <w:color w:val="5E11A6"/>
          <w:sz w:val="28"/>
          <w:szCs w:val="28"/>
        </w:rPr>
        <w:t>«БРЫЛЬ»</w:t>
      </w:r>
    </w:p>
    <w:p w:rsidR="006D676F" w:rsidRDefault="006D676F" w:rsidP="006D676F">
      <w:pPr>
        <w:pStyle w:val="a4"/>
        <w:spacing w:before="30" w:after="30" w:line="100" w:lineRule="atLeast"/>
        <w:ind w:left="0" w:right="850"/>
        <w:jc w:val="both"/>
      </w:pPr>
      <w:r>
        <w:rPr>
          <w:b/>
          <w:bCs/>
          <w:i/>
          <w:iCs/>
          <w:sz w:val="28"/>
          <w:szCs w:val="28"/>
        </w:rPr>
        <w:t>(соломенная шляпа с широкими полями)</w:t>
      </w:r>
    </w:p>
    <w:p w:rsidR="006D676F" w:rsidRDefault="006D676F" w:rsidP="006D676F">
      <w:pPr>
        <w:pStyle w:val="a3"/>
        <w:spacing w:before="30" w:after="30" w:line="100" w:lineRule="atLeast"/>
        <w:ind w:right="990" w:firstLine="360"/>
        <w:jc w:val="both"/>
      </w:pPr>
      <w:r>
        <w:rPr>
          <w:sz w:val="28"/>
          <w:szCs w:val="28"/>
        </w:rPr>
        <w:t>Игроки сидят по кругу. В центре круга на расстоянии 5-6 см от края начерчен еще один круг. По команде ведущего: «солнце»,- все руками закрывают глаза</w:t>
      </w:r>
      <w:proofErr w:type="gramStart"/>
      <w:r>
        <w:rPr>
          <w:sz w:val="28"/>
          <w:szCs w:val="28"/>
        </w:rPr>
        <w:t xml:space="preserve"> .</w:t>
      </w:r>
      <w:proofErr w:type="gramEnd"/>
      <w:r>
        <w:rPr>
          <w:sz w:val="28"/>
          <w:szCs w:val="28"/>
        </w:rPr>
        <w:t xml:space="preserve"> одному из игроков ведущий надевает на голову </w:t>
      </w:r>
      <w:proofErr w:type="spellStart"/>
      <w:r>
        <w:rPr>
          <w:sz w:val="28"/>
          <w:szCs w:val="28"/>
        </w:rPr>
        <w:t>брыль</w:t>
      </w:r>
      <w:proofErr w:type="spellEnd"/>
      <w:r>
        <w:rPr>
          <w:sz w:val="28"/>
          <w:szCs w:val="28"/>
        </w:rPr>
        <w:t xml:space="preserve"> и сразу говорит- «Тень». Все открывают глаза. Тот, у кого </w:t>
      </w:r>
      <w:proofErr w:type="spellStart"/>
      <w:r>
        <w:rPr>
          <w:sz w:val="28"/>
          <w:szCs w:val="28"/>
        </w:rPr>
        <w:t>брыль</w:t>
      </w:r>
      <w:proofErr w:type="spellEnd"/>
      <w:r>
        <w:rPr>
          <w:sz w:val="28"/>
          <w:szCs w:val="28"/>
        </w:rPr>
        <w:t xml:space="preserve"> на голове, по этой команде бежит к центру круга. Остальные игроки не должны пускать его во внутренний круг. Если забежал в круг, он становится ведущим, если не успел - выходит из игры.</w:t>
      </w:r>
    </w:p>
    <w:p w:rsidR="006D676F" w:rsidRDefault="006D676F" w:rsidP="006D676F">
      <w:pPr>
        <w:pStyle w:val="a3"/>
        <w:spacing w:before="30" w:after="30" w:line="100" w:lineRule="atLeast"/>
        <w:jc w:val="center"/>
      </w:pPr>
      <w:r>
        <w:rPr>
          <w:b/>
          <w:bCs/>
          <w:color w:val="0000FF"/>
          <w:sz w:val="28"/>
          <w:szCs w:val="28"/>
        </w:rPr>
        <w:t>«УТКИ»</w:t>
      </w:r>
    </w:p>
    <w:p w:rsidR="006D676F" w:rsidRDefault="006D676F" w:rsidP="006D676F">
      <w:pPr>
        <w:pStyle w:val="a3"/>
        <w:spacing w:line="100" w:lineRule="atLeast"/>
        <w:jc w:val="both"/>
      </w:pPr>
      <w:proofErr w:type="gramStart"/>
      <w:r>
        <w:rPr>
          <w:sz w:val="28"/>
          <w:szCs w:val="28"/>
        </w:rPr>
        <w:t>Играющие</w:t>
      </w:r>
      <w:proofErr w:type="gramEnd"/>
      <w:r>
        <w:rPr>
          <w:sz w:val="28"/>
          <w:szCs w:val="28"/>
        </w:rPr>
        <w:t xml:space="preserve"> становятся вкруг. Один из них называется селезнем, а другой уткой. Утка становится в круг, а селезень ловит ее. </w:t>
      </w:r>
      <w:proofErr w:type="gramStart"/>
      <w:r>
        <w:rPr>
          <w:sz w:val="28"/>
          <w:szCs w:val="28"/>
        </w:rPr>
        <w:t>Играющие</w:t>
      </w:r>
      <w:proofErr w:type="gramEnd"/>
      <w:r>
        <w:rPr>
          <w:sz w:val="28"/>
          <w:szCs w:val="28"/>
        </w:rPr>
        <w:t xml:space="preserve"> при этом поют: «Утка </w:t>
      </w:r>
      <w:proofErr w:type="spellStart"/>
      <w:r>
        <w:rPr>
          <w:sz w:val="28"/>
          <w:szCs w:val="28"/>
        </w:rPr>
        <w:t>киря</w:t>
      </w:r>
      <w:proofErr w:type="spellEnd"/>
      <w:r>
        <w:rPr>
          <w:sz w:val="28"/>
          <w:szCs w:val="28"/>
        </w:rPr>
        <w:t xml:space="preserve">, по полю лета, </w:t>
      </w:r>
      <w:proofErr w:type="spellStart"/>
      <w:r>
        <w:rPr>
          <w:sz w:val="28"/>
          <w:szCs w:val="28"/>
        </w:rPr>
        <w:t>поспивай</w:t>
      </w:r>
      <w:proofErr w:type="spellEnd"/>
      <w:r>
        <w:rPr>
          <w:sz w:val="28"/>
          <w:szCs w:val="28"/>
        </w:rPr>
        <w:t xml:space="preserve">, селезень, за ней. </w:t>
      </w:r>
      <w:proofErr w:type="spellStart"/>
      <w:r>
        <w:rPr>
          <w:sz w:val="28"/>
          <w:szCs w:val="28"/>
        </w:rPr>
        <w:t>Скорий</w:t>
      </w:r>
      <w:proofErr w:type="spellEnd"/>
      <w:r>
        <w:rPr>
          <w:sz w:val="28"/>
          <w:szCs w:val="28"/>
        </w:rPr>
        <w:t xml:space="preserve">, </w:t>
      </w:r>
      <w:proofErr w:type="spellStart"/>
      <w:r>
        <w:rPr>
          <w:sz w:val="28"/>
          <w:szCs w:val="28"/>
        </w:rPr>
        <w:t>скорий</w:t>
      </w:r>
      <w:proofErr w:type="spellEnd"/>
      <w:r>
        <w:rPr>
          <w:sz w:val="28"/>
          <w:szCs w:val="28"/>
        </w:rPr>
        <w:t xml:space="preserve">, </w:t>
      </w:r>
      <w:proofErr w:type="spellStart"/>
      <w:r>
        <w:rPr>
          <w:sz w:val="28"/>
          <w:szCs w:val="28"/>
        </w:rPr>
        <w:t>бо</w:t>
      </w:r>
      <w:proofErr w:type="spellEnd"/>
      <w:r>
        <w:rPr>
          <w:sz w:val="28"/>
          <w:szCs w:val="28"/>
        </w:rPr>
        <w:t xml:space="preserve"> мало </w:t>
      </w:r>
      <w:proofErr w:type="spellStart"/>
      <w:r>
        <w:rPr>
          <w:sz w:val="28"/>
          <w:szCs w:val="28"/>
        </w:rPr>
        <w:t>дити</w:t>
      </w:r>
      <w:proofErr w:type="spellEnd"/>
      <w:r>
        <w:rPr>
          <w:sz w:val="28"/>
          <w:szCs w:val="28"/>
        </w:rPr>
        <w:t xml:space="preserve"> </w:t>
      </w:r>
      <w:proofErr w:type="gramStart"/>
      <w:r>
        <w:rPr>
          <w:sz w:val="28"/>
          <w:szCs w:val="28"/>
        </w:rPr>
        <w:t>пищать</w:t>
      </w:r>
      <w:proofErr w:type="gramEnd"/>
      <w:r>
        <w:rPr>
          <w:sz w:val="28"/>
          <w:szCs w:val="28"/>
        </w:rPr>
        <w:t xml:space="preserve">, </w:t>
      </w:r>
      <w:proofErr w:type="spellStart"/>
      <w:r>
        <w:rPr>
          <w:sz w:val="28"/>
          <w:szCs w:val="28"/>
        </w:rPr>
        <w:t>исти</w:t>
      </w:r>
      <w:proofErr w:type="spellEnd"/>
      <w:r>
        <w:rPr>
          <w:sz w:val="28"/>
          <w:szCs w:val="28"/>
        </w:rPr>
        <w:t xml:space="preserve"> </w:t>
      </w:r>
      <w:proofErr w:type="spellStart"/>
      <w:r>
        <w:rPr>
          <w:sz w:val="28"/>
          <w:szCs w:val="28"/>
        </w:rPr>
        <w:t>хотять</w:t>
      </w:r>
      <w:proofErr w:type="spellEnd"/>
      <w:r>
        <w:rPr>
          <w:sz w:val="28"/>
          <w:szCs w:val="28"/>
        </w:rPr>
        <w:t>». Утку свободно пропускают, а селезня стараются задержать.</w:t>
      </w:r>
    </w:p>
    <w:p w:rsidR="006D676F" w:rsidRDefault="006D676F" w:rsidP="006D676F">
      <w:pPr>
        <w:pStyle w:val="normalweb"/>
        <w:ind w:left="720"/>
        <w:jc w:val="center"/>
      </w:pPr>
      <w:r>
        <w:rPr>
          <w:b/>
          <w:bCs/>
          <w:color w:val="008000"/>
          <w:sz w:val="28"/>
          <w:szCs w:val="28"/>
        </w:rPr>
        <w:t>«КАУНЫ»</w:t>
      </w:r>
      <w:r>
        <w:rPr>
          <w:b/>
          <w:bCs/>
          <w:i/>
          <w:iCs/>
          <w:color w:val="008000"/>
          <w:sz w:val="28"/>
          <w:szCs w:val="28"/>
        </w:rPr>
        <w:t xml:space="preserve"> </w:t>
      </w:r>
    </w:p>
    <w:p w:rsidR="006D676F" w:rsidRDefault="006D676F" w:rsidP="006D676F">
      <w:pPr>
        <w:pStyle w:val="normalweb"/>
        <w:ind w:firstLine="360"/>
        <w:jc w:val="both"/>
      </w:pPr>
      <w:r>
        <w:rPr>
          <w:sz w:val="28"/>
          <w:szCs w:val="28"/>
        </w:rPr>
        <w:t>На одном конце зала провидится черта, это – «бахча», за чертой на расстоянии 2-3 шагов от нее – «шалаш сторожа». На противоположной стороне обозначается «дом детей». Выбирается «сторож». Остальные играющие – дети.</w:t>
      </w:r>
    </w:p>
    <w:p w:rsidR="006D676F" w:rsidRDefault="006D676F" w:rsidP="006D676F">
      <w:pPr>
        <w:pStyle w:val="normalweb"/>
        <w:ind w:left="360"/>
        <w:jc w:val="both"/>
      </w:pPr>
      <w:r>
        <w:rPr>
          <w:sz w:val="28"/>
          <w:szCs w:val="28"/>
        </w:rPr>
        <w:t>Когда «сторож» засыпает, дети направляются к бахче со словами:</w:t>
      </w:r>
    </w:p>
    <w:p w:rsidR="006D676F" w:rsidRDefault="006D676F" w:rsidP="006D676F">
      <w:pPr>
        <w:pStyle w:val="normalweb"/>
        <w:ind w:left="360"/>
        <w:jc w:val="both"/>
      </w:pPr>
      <w:r>
        <w:rPr>
          <w:b/>
          <w:bCs/>
          <w:color w:val="008000"/>
          <w:sz w:val="28"/>
          <w:szCs w:val="28"/>
        </w:rPr>
        <w:t xml:space="preserve">                    Крадем, крадем </w:t>
      </w:r>
      <w:proofErr w:type="spellStart"/>
      <w:r>
        <w:rPr>
          <w:b/>
          <w:bCs/>
          <w:color w:val="008000"/>
          <w:sz w:val="28"/>
          <w:szCs w:val="28"/>
        </w:rPr>
        <w:t>кауны</w:t>
      </w:r>
      <w:proofErr w:type="spellEnd"/>
      <w:r>
        <w:rPr>
          <w:b/>
          <w:bCs/>
          <w:color w:val="008000"/>
          <w:sz w:val="28"/>
          <w:szCs w:val="28"/>
        </w:rPr>
        <w:t>,</w:t>
      </w:r>
    </w:p>
    <w:p w:rsidR="006D676F" w:rsidRDefault="006D676F" w:rsidP="006D676F">
      <w:pPr>
        <w:pStyle w:val="normalweb"/>
        <w:ind w:left="360"/>
        <w:jc w:val="both"/>
      </w:pPr>
      <w:r>
        <w:rPr>
          <w:b/>
          <w:bCs/>
          <w:color w:val="008000"/>
          <w:sz w:val="28"/>
          <w:szCs w:val="28"/>
        </w:rPr>
        <w:t>                    Деда не боимся</w:t>
      </w:r>
    </w:p>
    <w:p w:rsidR="006D676F" w:rsidRDefault="006D676F" w:rsidP="006D676F">
      <w:pPr>
        <w:pStyle w:val="normalweb"/>
        <w:ind w:left="360"/>
        <w:jc w:val="both"/>
      </w:pPr>
      <w:r>
        <w:rPr>
          <w:b/>
          <w:bCs/>
          <w:color w:val="008000"/>
          <w:sz w:val="28"/>
          <w:szCs w:val="28"/>
        </w:rPr>
        <w:t>                    Дед нас палкой – мы его каталкой.</w:t>
      </w:r>
    </w:p>
    <w:p w:rsidR="006D676F" w:rsidRDefault="006D676F" w:rsidP="006D676F">
      <w:pPr>
        <w:pStyle w:val="normalweb"/>
        <w:spacing w:before="0" w:beforeAutospacing="0" w:after="0" w:afterAutospacing="0"/>
        <w:ind w:left="360"/>
        <w:jc w:val="both"/>
      </w:pPr>
      <w:r>
        <w:rPr>
          <w:sz w:val="28"/>
          <w:szCs w:val="28"/>
        </w:rPr>
        <w:t>«Сторож» просыпается, дети бегут «домой», а он их догоняет.</w:t>
      </w:r>
      <w:r>
        <w:rPr>
          <w:i/>
          <w:iCs/>
          <w:sz w:val="28"/>
          <w:szCs w:val="28"/>
        </w:rPr>
        <w:t xml:space="preserve"> </w:t>
      </w:r>
      <w:r>
        <w:rPr>
          <w:sz w:val="28"/>
          <w:szCs w:val="28"/>
        </w:rPr>
        <w:t>Пойманного сторож отводит в сторону шалаша.</w:t>
      </w:r>
    </w:p>
    <w:p w:rsidR="006D676F" w:rsidRDefault="006D676F" w:rsidP="006D676F">
      <w:pPr>
        <w:pStyle w:val="normalweb"/>
        <w:spacing w:before="0" w:beforeAutospacing="0" w:after="0" w:afterAutospacing="0"/>
        <w:ind w:left="360"/>
        <w:jc w:val="both"/>
      </w:pPr>
      <w:r>
        <w:rPr>
          <w:sz w:val="28"/>
          <w:szCs w:val="28"/>
        </w:rPr>
        <w:t> </w:t>
      </w:r>
    </w:p>
    <w:p w:rsidR="006D676F" w:rsidRDefault="006D676F" w:rsidP="006D676F">
      <w:pPr>
        <w:pStyle w:val="normalweb"/>
        <w:spacing w:before="0" w:beforeAutospacing="0" w:after="0" w:afterAutospacing="0"/>
        <w:ind w:left="360"/>
        <w:jc w:val="both"/>
      </w:pPr>
      <w:r>
        <w:rPr>
          <w:sz w:val="28"/>
          <w:szCs w:val="28"/>
        </w:rPr>
        <w:t> </w:t>
      </w:r>
    </w:p>
    <w:p w:rsidR="006D676F" w:rsidRDefault="006D676F" w:rsidP="006D676F">
      <w:pPr>
        <w:pStyle w:val="normalweb"/>
        <w:spacing w:before="0" w:beforeAutospacing="0" w:after="0" w:afterAutospacing="0"/>
        <w:ind w:left="360"/>
        <w:jc w:val="both"/>
      </w:pPr>
    </w:p>
    <w:p w:rsidR="006D676F" w:rsidRDefault="006D676F" w:rsidP="006D676F">
      <w:pPr>
        <w:pStyle w:val="a3"/>
        <w:spacing w:line="360" w:lineRule="auto"/>
        <w:jc w:val="both"/>
      </w:pPr>
      <w:r>
        <w:rPr>
          <w:b/>
          <w:bCs/>
          <w:i/>
          <w:iCs/>
          <w:color w:val="0070C0"/>
          <w:sz w:val="40"/>
          <w:szCs w:val="40"/>
        </w:rPr>
        <w:lastRenderedPageBreak/>
        <w:t> </w:t>
      </w:r>
    </w:p>
    <w:p w:rsidR="006D676F" w:rsidRDefault="006D676F" w:rsidP="006D676F">
      <w:pPr>
        <w:pStyle w:val="a3"/>
        <w:spacing w:line="360" w:lineRule="auto"/>
        <w:jc w:val="both"/>
      </w:pPr>
      <w:r>
        <w:rPr>
          <w:b/>
          <w:bCs/>
          <w:i/>
          <w:iCs/>
          <w:color w:val="0070C0"/>
          <w:sz w:val="40"/>
          <w:szCs w:val="40"/>
        </w:rPr>
        <w:t> </w:t>
      </w:r>
      <w:r w:rsidRPr="006D676F">
        <w:rPr>
          <w:b/>
          <w:bCs/>
          <w:i/>
          <w:iCs/>
          <w:color w:val="0070C0"/>
          <w:sz w:val="40"/>
          <w:szCs w:val="40"/>
        </w:rPr>
        <w:drawing>
          <wp:inline distT="0" distB="0" distL="0" distR="0">
            <wp:extent cx="5067300" cy="2914650"/>
            <wp:effectExtent l="19050" t="0" r="0" b="0"/>
            <wp:docPr id="4" name="Рисунок 3"/>
            <wp:cNvGraphicFramePr/>
            <a:graphic xmlns:a="http://schemas.openxmlformats.org/drawingml/2006/main">
              <a:graphicData uri="http://schemas.openxmlformats.org/drawingml/2006/picture">
                <pic:pic xmlns:pic="http://schemas.openxmlformats.org/drawingml/2006/picture">
                  <pic:nvPicPr>
                    <pic:cNvPr id="2" name="Картинка2"/>
                    <pic:cNvPicPr>
                      <a:extLst>
                        <a:ext uri="smNativeData">
                          <sm:smNativeData xmlns:sm="smo" xmlns:lc="http://schemas.openxmlformats.org/drawingml/2006/lockedCanvas" xmlns="" val="SMDATA_12_/////xMAAAAlAAAAEQAAAA0AAAAAAAAAAAAAAAAAAAAAAAAAAAAAAAAAAAAAAAAAAAEAAABQAAAAAAAAAAAA4D8AAAAAAADgPwAAAAAAAOA/AAAAAAAA4D8AAAAAAADgPwAAAAAAAOA/AAAAAAAA4D8AAAAAAADgPwAAAAAAAOA/AAAAAAAA4D8CAAAAjAAAAAEAAAAAAAAA////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CwAAAAAggAAAwAAAAAAAAAAAAAAAgAAAHj9//8AAAAAAgAAAAwAAADnEgAALA4AAAIAAAAdBAAAnAgAAA=="/>
                        </a:ext>
                      </a:extLst>
                    </pic:cNvPicPr>
                  </pic:nvPicPr>
                  <pic:blipFill>
                    <a:blip r:embed="rId5"/>
                    <a:stretch>
                      <a:fillRect/>
                    </a:stretch>
                  </pic:blipFill>
                  <pic:spPr>
                    <a:xfrm>
                      <a:off x="0" y="0"/>
                      <a:ext cx="5064508" cy="2913044"/>
                    </a:xfrm>
                    <a:prstGeom prst="rect">
                      <a:avLst/>
                    </a:prstGeom>
                    <a:solidFill>
                      <a:srgbClr val="FFFFFF">
                        <a:alpha val="0"/>
                      </a:srgbClr>
                    </a:solidFill>
                    <a:ln w="12700">
                      <a:noFill/>
                    </a:ln>
                    <a:effectLst/>
                  </pic:spPr>
                </pic:pic>
              </a:graphicData>
            </a:graphic>
          </wp:inline>
        </w:drawing>
      </w:r>
    </w:p>
    <w:p w:rsidR="006D676F" w:rsidRDefault="006D676F" w:rsidP="006D676F">
      <w:pPr>
        <w:pStyle w:val="a3"/>
        <w:spacing w:line="360" w:lineRule="auto"/>
        <w:jc w:val="both"/>
      </w:pPr>
      <w:r>
        <w:rPr>
          <w:b/>
          <w:bCs/>
          <w:i/>
          <w:iCs/>
          <w:color w:val="0070C0"/>
          <w:sz w:val="40"/>
          <w:szCs w:val="40"/>
        </w:rPr>
        <w:t> </w:t>
      </w:r>
    </w:p>
    <w:p w:rsidR="006D676F" w:rsidRDefault="006D676F" w:rsidP="006D676F">
      <w:pPr>
        <w:pStyle w:val="a3"/>
      </w:pPr>
      <w:r>
        <w:rPr>
          <w:sz w:val="24"/>
          <w:szCs w:val="24"/>
        </w:rPr>
        <w:t> </w:t>
      </w:r>
      <w:r w:rsidRPr="006D676F">
        <w:rPr>
          <w:sz w:val="24"/>
          <w:szCs w:val="24"/>
        </w:rPr>
        <w:drawing>
          <wp:inline distT="0" distB="0" distL="0" distR="0">
            <wp:extent cx="5238750" cy="4105275"/>
            <wp:effectExtent l="19050" t="0" r="0" b="0"/>
            <wp:docPr id="5" name="Рисунок 4"/>
            <wp:cNvGraphicFramePr/>
            <a:graphic xmlns:a="http://schemas.openxmlformats.org/drawingml/2006/main">
              <a:graphicData uri="http://schemas.openxmlformats.org/drawingml/2006/picture">
                <pic:pic xmlns:pic="http://schemas.openxmlformats.org/drawingml/2006/picture">
                  <pic:nvPicPr>
                    <pic:cNvPr id="1" name="Картинка1"/>
                    <pic:cNvPicPr>
                      <a:extLst>
                        <a:ext uri="smNativeData">
                          <sm:smNativeData xmlns:sm="smo" xmlns:lc="http://schemas.openxmlformats.org/drawingml/2006/lockedCanvas" xmlns="" val="SMDATA_12_/////xMAAAAlAAAAEQAAAA0AAAAAAAAAAAAAAAAAAAAAAAAAAAAAAAAAAAAAAAAAAAEAAABQAAAAAAAAAAAA4D8AAAAAAADgPwAAAAAAAOA/AAAAAAAA4D8AAAAAAADgPwAAAAAAAOA/AAAAAAAA4D8AAAAAAADgPwAAAAAAAOA/AAAAAAAA4D8CAAAAjAAAAAEAAAAAAAAA////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DkAAAAAggAAAwAAAAAAAAAAAAAAAgAAAKQNAAAAAAAAAgAAAGAAAADnEgAALA4AAAIAAABJFAAAMBoAAA=="/>
                        </a:ext>
                      </a:extLst>
                    </pic:cNvPicPr>
                  </pic:nvPicPr>
                  <pic:blipFill>
                    <a:blip r:embed="rId6"/>
                    <a:stretch>
                      <a:fillRect/>
                    </a:stretch>
                  </pic:blipFill>
                  <pic:spPr>
                    <a:xfrm>
                      <a:off x="0" y="0"/>
                      <a:ext cx="5235863" cy="4103013"/>
                    </a:xfrm>
                    <a:prstGeom prst="rect">
                      <a:avLst/>
                    </a:prstGeom>
                    <a:solidFill>
                      <a:srgbClr val="FFFFFF">
                        <a:alpha val="0"/>
                      </a:srgbClr>
                    </a:solidFill>
                    <a:ln w="12700">
                      <a:noFill/>
                    </a:ln>
                    <a:effectLst/>
                  </pic:spPr>
                </pic:pic>
              </a:graphicData>
            </a:graphic>
          </wp:inline>
        </w:drawing>
      </w:r>
    </w:p>
    <w:p w:rsidR="006D676F" w:rsidRDefault="006D676F" w:rsidP="006D676F">
      <w:pPr>
        <w:pStyle w:val="a3"/>
      </w:pPr>
      <w:r>
        <w:rPr>
          <w:sz w:val="24"/>
          <w:szCs w:val="24"/>
        </w:rPr>
        <w:t> </w:t>
      </w:r>
    </w:p>
    <w:p w:rsidR="006D676F" w:rsidRDefault="006D676F" w:rsidP="006D676F">
      <w:pPr>
        <w:pStyle w:val="a3"/>
      </w:pPr>
      <w:r>
        <w:rPr>
          <w:sz w:val="24"/>
          <w:szCs w:val="24"/>
        </w:rPr>
        <w:t> </w:t>
      </w:r>
    </w:p>
    <w:p w:rsidR="006D676F" w:rsidRDefault="006D676F" w:rsidP="006D676F">
      <w:pPr>
        <w:pStyle w:val="a3"/>
      </w:pPr>
      <w:r>
        <w:rPr>
          <w:sz w:val="24"/>
          <w:szCs w:val="24"/>
        </w:rPr>
        <w:t> </w:t>
      </w:r>
    </w:p>
    <w:p w:rsidR="00000000" w:rsidRDefault="006D676F" w:rsidP="006D676F">
      <w:pPr>
        <w:pStyle w:val="a3"/>
      </w:pPr>
      <w:r>
        <w:rPr>
          <w:sz w:val="24"/>
          <w:szCs w:val="24"/>
        </w:rPr>
        <w:t> </w:t>
      </w:r>
    </w:p>
    <w:sectPr w:rsidR="00000000" w:rsidSect="006D676F">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676F"/>
    <w:rsid w:val="006D676F"/>
    <w:rsid w:val="007D2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basedOn w:val="a"/>
    <w:rsid w:val="006D676F"/>
    <w:pPr>
      <w:spacing w:after="0" w:line="240" w:lineRule="auto"/>
    </w:pPr>
    <w:rPr>
      <w:rFonts w:ascii="Times New Roman" w:eastAsia="Times New Roman" w:hAnsi="Times New Roman" w:cs="Times New Roman"/>
      <w:color w:val="000000"/>
      <w:sz w:val="20"/>
      <w:szCs w:val="20"/>
    </w:rPr>
  </w:style>
  <w:style w:type="paragraph" w:styleId="a4">
    <w:name w:val="List Paragraph"/>
    <w:basedOn w:val="a"/>
    <w:uiPriority w:val="34"/>
    <w:qFormat/>
    <w:rsid w:val="006D676F"/>
    <w:pPr>
      <w:spacing w:line="240" w:lineRule="auto"/>
      <w:ind w:left="720"/>
    </w:pPr>
    <w:rPr>
      <w:rFonts w:ascii="Times New Roman" w:eastAsia="Times New Roman" w:hAnsi="Times New Roman" w:cs="Times New Roman"/>
      <w:color w:val="000000"/>
      <w:sz w:val="24"/>
      <w:szCs w:val="24"/>
    </w:rPr>
  </w:style>
  <w:style w:type="paragraph" w:customStyle="1" w:styleId="normalweb">
    <w:name w:val="normal(web)*"/>
    <w:basedOn w:val="a"/>
    <w:rsid w:val="006D67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D67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67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810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2021-02-01T09:33:00Z</dcterms:created>
  <dcterms:modified xsi:type="dcterms:W3CDTF">2021-02-01T09:38:00Z</dcterms:modified>
</cp:coreProperties>
</file>