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C5" w:rsidRPr="00B0017C" w:rsidRDefault="00B855C5" w:rsidP="00B855C5">
      <w:pPr>
        <w:spacing w:after="0" w:line="408" w:lineRule="auto"/>
        <w:ind w:left="120"/>
        <w:jc w:val="center"/>
      </w:pPr>
      <w:r w:rsidRPr="00B0017C">
        <w:rPr>
          <w:rFonts w:ascii="Times New Roman" w:hAnsi="Times New Roman"/>
          <w:b/>
          <w:color w:val="000000"/>
          <w:sz w:val="28"/>
        </w:rPr>
        <w:t>МОБУ "</w:t>
      </w:r>
      <w:r>
        <w:rPr>
          <w:rFonts w:ascii="Times New Roman" w:hAnsi="Times New Roman"/>
          <w:b/>
          <w:color w:val="000000"/>
          <w:sz w:val="28"/>
        </w:rPr>
        <w:t>ВОЛХОВСКАЯ СРЕДНЯЯ ОБЩЕОБРАЗОВАТЕЛЬНАЯ ШКОЛА</w:t>
      </w:r>
      <w:r w:rsidRPr="00B0017C">
        <w:rPr>
          <w:rFonts w:ascii="Times New Roman" w:hAnsi="Times New Roman"/>
          <w:b/>
          <w:color w:val="000000"/>
          <w:sz w:val="28"/>
        </w:rPr>
        <w:t xml:space="preserve"> №5"</w:t>
      </w:r>
    </w:p>
    <w:p w:rsidR="00B855C5" w:rsidRPr="00B0017C" w:rsidRDefault="00B855C5" w:rsidP="00B855C5">
      <w:pPr>
        <w:spacing w:after="0"/>
        <w:ind w:left="120"/>
      </w:pPr>
    </w:p>
    <w:p w:rsidR="00B855C5" w:rsidRPr="00B0017C" w:rsidRDefault="00B855C5" w:rsidP="00B855C5">
      <w:pPr>
        <w:spacing w:after="0"/>
        <w:ind w:left="120"/>
      </w:pPr>
    </w:p>
    <w:p w:rsidR="00B855C5" w:rsidRPr="00B0017C" w:rsidRDefault="00B855C5" w:rsidP="00B855C5">
      <w:pPr>
        <w:spacing w:after="0"/>
        <w:ind w:left="120"/>
      </w:pPr>
    </w:p>
    <w:p w:rsidR="00B855C5" w:rsidRPr="00B0017C" w:rsidRDefault="00B855C5" w:rsidP="00B855C5">
      <w:pPr>
        <w:spacing w:after="0"/>
        <w:ind w:left="120"/>
      </w:pPr>
    </w:p>
    <w:p w:rsidR="00B855C5" w:rsidRPr="00B0017C" w:rsidRDefault="00B855C5" w:rsidP="00B855C5">
      <w:pPr>
        <w:spacing w:after="0"/>
        <w:ind w:left="120"/>
      </w:pPr>
    </w:p>
    <w:p w:rsidR="00B855C5" w:rsidRPr="00B0017C" w:rsidRDefault="00B855C5" w:rsidP="00B855C5">
      <w:pPr>
        <w:spacing w:after="0"/>
        <w:ind w:left="120"/>
      </w:pPr>
      <w:r w:rsidRPr="00B0017C">
        <w:rPr>
          <w:rFonts w:ascii="Times New Roman" w:hAnsi="Times New Roman"/>
          <w:color w:val="000000"/>
          <w:sz w:val="28"/>
        </w:rPr>
        <w:t>‌</w:t>
      </w:r>
    </w:p>
    <w:p w:rsidR="00B855C5" w:rsidRPr="00B0017C" w:rsidRDefault="00B855C5" w:rsidP="00B855C5">
      <w:pPr>
        <w:spacing w:after="0"/>
        <w:ind w:left="120"/>
      </w:pPr>
    </w:p>
    <w:p w:rsidR="00B855C5" w:rsidRPr="00B0017C" w:rsidRDefault="00B855C5" w:rsidP="00B855C5">
      <w:pPr>
        <w:spacing w:after="0"/>
        <w:ind w:left="120"/>
      </w:pPr>
    </w:p>
    <w:p w:rsidR="00B855C5" w:rsidRDefault="00B855C5" w:rsidP="00B855C5">
      <w:pPr>
        <w:spacing w:after="0"/>
        <w:ind w:left="120"/>
      </w:pPr>
    </w:p>
    <w:p w:rsidR="00B855C5" w:rsidRPr="00B0017C" w:rsidRDefault="00B855C5" w:rsidP="00B855C5">
      <w:pPr>
        <w:spacing w:after="0"/>
        <w:ind w:left="120"/>
      </w:pPr>
    </w:p>
    <w:p w:rsidR="00B855C5" w:rsidRPr="00B0017C" w:rsidRDefault="00B855C5" w:rsidP="00B855C5">
      <w:pPr>
        <w:spacing w:after="0" w:line="408" w:lineRule="auto"/>
        <w:ind w:left="120"/>
        <w:jc w:val="center"/>
      </w:pPr>
      <w:r w:rsidRPr="00B0017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855C5" w:rsidRPr="00B0017C" w:rsidRDefault="00B855C5" w:rsidP="00B855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курса внеурочной деятельности </w:t>
      </w:r>
    </w:p>
    <w:p w:rsidR="00B855C5" w:rsidRPr="00B0017C" w:rsidRDefault="00B855C5" w:rsidP="00B855C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Футбол-7 класс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»</w:t>
      </w:r>
    </w:p>
    <w:p w:rsidR="00B855C5" w:rsidRPr="00B0017C" w:rsidRDefault="00B855C5" w:rsidP="00B855C5">
      <w:pPr>
        <w:spacing w:after="0"/>
        <w:ind w:left="120"/>
        <w:jc w:val="center"/>
      </w:pPr>
    </w:p>
    <w:p w:rsidR="00B855C5" w:rsidRPr="00B0017C" w:rsidRDefault="00B855C5" w:rsidP="00B855C5">
      <w:pPr>
        <w:spacing w:after="0"/>
        <w:ind w:left="120"/>
        <w:jc w:val="center"/>
      </w:pPr>
    </w:p>
    <w:p w:rsidR="00B855C5" w:rsidRPr="00B0017C" w:rsidRDefault="00B855C5" w:rsidP="00B855C5">
      <w:pPr>
        <w:spacing w:after="0"/>
        <w:ind w:left="120"/>
        <w:jc w:val="center"/>
      </w:pPr>
    </w:p>
    <w:p w:rsidR="00B855C5" w:rsidRPr="00B0017C" w:rsidRDefault="00B855C5" w:rsidP="00B855C5">
      <w:pPr>
        <w:spacing w:after="0"/>
        <w:ind w:left="120"/>
        <w:jc w:val="center"/>
      </w:pPr>
    </w:p>
    <w:p w:rsidR="00B855C5" w:rsidRPr="00B0017C" w:rsidRDefault="00B855C5" w:rsidP="00B855C5">
      <w:pPr>
        <w:spacing w:after="0"/>
        <w:ind w:left="120"/>
        <w:jc w:val="center"/>
      </w:pPr>
    </w:p>
    <w:p w:rsidR="00B855C5" w:rsidRPr="00B0017C" w:rsidRDefault="00B855C5" w:rsidP="00B855C5">
      <w:pPr>
        <w:spacing w:after="0"/>
        <w:ind w:left="120"/>
        <w:jc w:val="center"/>
      </w:pPr>
    </w:p>
    <w:p w:rsidR="00B855C5" w:rsidRDefault="00B855C5" w:rsidP="00B855C5">
      <w:pPr>
        <w:spacing w:after="0"/>
        <w:rPr>
          <w:rFonts w:ascii="Times New Roman" w:hAnsi="Times New Roman" w:cs="Times New Roman"/>
          <w:b/>
          <w:sz w:val="32"/>
        </w:rPr>
      </w:pPr>
    </w:p>
    <w:p w:rsidR="00B855C5" w:rsidRDefault="00B855C5" w:rsidP="00B855C5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B855C5" w:rsidRDefault="00B855C5" w:rsidP="00B855C5">
      <w:pPr>
        <w:spacing w:after="0"/>
        <w:rPr>
          <w:rFonts w:ascii="Times New Roman" w:hAnsi="Times New Roman" w:cs="Times New Roman"/>
          <w:b/>
          <w:sz w:val="32"/>
        </w:rPr>
      </w:pPr>
    </w:p>
    <w:p w:rsidR="00B855C5" w:rsidRDefault="00B855C5" w:rsidP="00B855C5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B855C5" w:rsidRDefault="00B855C5" w:rsidP="00B855C5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B855C5" w:rsidRDefault="00B855C5" w:rsidP="00B855C5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  <w:r w:rsidRPr="00727D4C">
        <w:rPr>
          <w:rFonts w:ascii="Times New Roman" w:hAnsi="Times New Roman" w:cs="Times New Roman"/>
          <w:b/>
          <w:sz w:val="32"/>
        </w:rPr>
        <w:t>Волхов 2023</w:t>
      </w:r>
    </w:p>
    <w:p w:rsidR="00B855C5" w:rsidRPr="00B855C5" w:rsidRDefault="00B855C5" w:rsidP="00B855C5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</w:t>
      </w:r>
      <w:r w:rsidRPr="00B8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ительная записка</w:t>
      </w:r>
    </w:p>
    <w:p w:rsidR="00B855C5" w:rsidRPr="00B855C5" w:rsidRDefault="00B855C5" w:rsidP="00B85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Рабочая программа по футболу  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общеобразовательного учреждения. Принята в общеобразовательном учреждении, где используется программа В. И. Ляха, А. А. </w:t>
      </w:r>
      <w:proofErr w:type="spellStart"/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Зданевича</w:t>
      </w:r>
      <w:proofErr w:type="spellEnd"/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5C5" w:rsidRPr="00B855C5" w:rsidRDefault="00B855C5" w:rsidP="00B855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B855C5" w:rsidRPr="00B855C5" w:rsidRDefault="00B855C5" w:rsidP="00B85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Игра в мини-футбол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B855C5" w:rsidRPr="00B855C5" w:rsidRDefault="00B855C5" w:rsidP="00B85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B8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– углубленное изучение спортивной игры футбол (мини-футбол).</w:t>
      </w:r>
    </w:p>
    <w:p w:rsidR="00B855C5" w:rsidRPr="00B855C5" w:rsidRDefault="00B855C5" w:rsidP="00B85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Основными </w:t>
      </w:r>
      <w:r w:rsidRPr="00B8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 </w:t>
      </w: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являются:</w:t>
      </w:r>
    </w:p>
    <w:p w:rsidR="00B855C5" w:rsidRPr="00B855C5" w:rsidRDefault="00B855C5" w:rsidP="00B855C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здоровья;</w:t>
      </w:r>
    </w:p>
    <w:p w:rsidR="00B855C5" w:rsidRPr="00B855C5" w:rsidRDefault="00B855C5" w:rsidP="00B855C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правильному физическому развитию;</w:t>
      </w:r>
    </w:p>
    <w:p w:rsidR="00B855C5" w:rsidRPr="00B855C5" w:rsidRDefault="00B855C5" w:rsidP="00B855C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необходимых теоретических знаний;</w:t>
      </w:r>
    </w:p>
    <w:p w:rsidR="00B855C5" w:rsidRPr="00B855C5" w:rsidRDefault="00B855C5" w:rsidP="00B855C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приёмами техники и тактики игры;</w:t>
      </w:r>
    </w:p>
    <w:p w:rsidR="00B855C5" w:rsidRPr="00B855C5" w:rsidRDefault="00B855C5" w:rsidP="00B855C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B855C5" w:rsidRPr="00B855C5" w:rsidRDefault="00B855C5" w:rsidP="00B855C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ученикам организаторских навыков;</w:t>
      </w:r>
    </w:p>
    <w:p w:rsidR="00B855C5" w:rsidRPr="00B855C5" w:rsidRDefault="00B855C5" w:rsidP="00B855C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специальной, физической, тактической подготовки школьников по футболу (мини-футбол);</w:t>
      </w:r>
    </w:p>
    <w:p w:rsidR="00B855C5" w:rsidRPr="00B855C5" w:rsidRDefault="00B855C5" w:rsidP="00B855C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 к соревнованиям по футболу (мини-футбол).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Материал даётся в трёх разделах: основы знаний; общая и специально физическая подготовка; техника и тактика игры.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разделе «Основы знаний» представлен материал по истории футболу (мини-футбол), правила соревнований.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разделе «Общая и специально физическая подготовка» даны упражнения, которые </w:t>
      </w:r>
      <w:proofErr w:type="gramStart"/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 формированию</w:t>
      </w:r>
      <w:proofErr w:type="gramEnd"/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культуры движений, подготавливают организм  к физической деятельности, развивают определённые двигательные качества.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разделе «Техника и тактика игры» представлении материал, способствующий обучению техническими и тактическими приёмами игры.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конце, обучения по программе, учащиеся должны знать правила игры и применять участие в соревнованиях.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обучения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учебно-тренировочных по 1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часу в неделю.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Для повышения интереса занимающихся к занятиям по футболу (мини-футбол) и более успешного решения образовательных, воспитательных и оздоровительных </w:t>
      </w:r>
      <w:proofErr w:type="gramStart"/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 применяются</w:t>
      </w:r>
      <w:proofErr w:type="gramEnd"/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разнообразные формы и методы проведения этих занятий.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Практические методы: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методы упражнений;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игровой;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соревновательный;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круговой тренировки.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целом;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частям.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Игровой и соревновательный методы применяются после того, как у учащихся образовались некоторые навыки игры.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Формы обучения: индивидуальная, фронтальная, групповая, поточная.</w:t>
      </w:r>
    </w:p>
    <w:p w:rsidR="00B855C5" w:rsidRPr="00B855C5" w:rsidRDefault="00B855C5" w:rsidP="00B855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Система формы контроля уровня достижений учащихся</w:t>
      </w:r>
    </w:p>
    <w:p w:rsidR="00B855C5" w:rsidRPr="00B855C5" w:rsidRDefault="00B855C5" w:rsidP="00B85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Умения и навыки проверяются во время участия учащихся в школьном этапе соревнований. Подведение итогов по технической и общефизической подготовке 2 раза в год (сентябрь, май), учащиеся выполняют контрольные нормативы.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Нормативы</w:t>
      </w:r>
    </w:p>
    <w:p w:rsidR="00B855C5" w:rsidRPr="00B855C5" w:rsidRDefault="00B855C5" w:rsidP="00B855C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физической и технической подготовке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0"/>
        <w:gridCol w:w="1092"/>
        <w:gridCol w:w="1085"/>
        <w:gridCol w:w="1085"/>
        <w:gridCol w:w="1085"/>
        <w:gridCol w:w="1085"/>
        <w:gridCol w:w="1083"/>
      </w:tblGrid>
      <w:tr w:rsidR="00B855C5" w:rsidRPr="00B855C5" w:rsidTr="00B855C5">
        <w:trPr>
          <w:trHeight w:val="640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c111c133e153adb1fe92b1f017c5b708929cba1a"/>
            <w:bookmarkStart w:id="2" w:name="1"/>
            <w:bookmarkEnd w:id="1"/>
            <w:bookmarkEnd w:id="2"/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лет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лет</w:t>
            </w:r>
          </w:p>
        </w:tc>
      </w:tr>
      <w:tr w:rsidR="00B855C5" w:rsidRPr="00B855C5" w:rsidTr="00B855C5">
        <w:trPr>
          <w:trHeight w:val="140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30м (сек)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B855C5" w:rsidRPr="00B855C5" w:rsidTr="00B855C5">
        <w:trPr>
          <w:trHeight w:val="220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400м (сек)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55C5" w:rsidRPr="00B855C5" w:rsidTr="00B855C5">
        <w:trPr>
          <w:trHeight w:val="220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6-минутный бег (м)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rPr>
          <w:trHeight w:val="220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с/м (см)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B855C5" w:rsidRPr="00B855C5" w:rsidTr="00B855C5">
        <w:trPr>
          <w:trHeight w:val="200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30м с ведением мяча (сек)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B855C5" w:rsidRPr="00B855C5" w:rsidTr="00B855C5">
        <w:trPr>
          <w:trHeight w:val="220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5х30м с ведением мяча (сек)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</w:tr>
      <w:tr w:rsidR="00B855C5" w:rsidRPr="00B855C5" w:rsidTr="00B855C5">
        <w:trPr>
          <w:trHeight w:val="440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 по мячу на дальность – сумма ударов правой и левой ногой (м)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B855C5" w:rsidRPr="00B855C5" w:rsidTr="00B855C5">
        <w:trPr>
          <w:trHeight w:val="440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 по мячу ногой на точность (число попаданий)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855C5" w:rsidRPr="00B855C5" w:rsidTr="00B855C5">
        <w:trPr>
          <w:trHeight w:val="440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мяча, обводка стоек и удар по воротам (сек)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B855C5" w:rsidRPr="00B855C5" w:rsidTr="00B855C5">
        <w:trPr>
          <w:trHeight w:val="220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Жонглирование мячом (кол-во раз)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855C5" w:rsidRPr="00B855C5" w:rsidTr="00B855C5">
        <w:trPr>
          <w:trHeight w:val="440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по мячу ногой с рук на дальность и точность (м)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B855C5" w:rsidRPr="00B855C5" w:rsidTr="00B855C5">
        <w:trPr>
          <w:trHeight w:val="440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Доставание подвешенного мяча кулаком в прыжке (см)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855C5" w:rsidRPr="00B855C5" w:rsidTr="00B855C5">
        <w:trPr>
          <w:trHeight w:val="240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Бросок мяча на дальность (м)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</w:tbl>
    <w:p w:rsidR="00B855C5" w:rsidRPr="00B855C5" w:rsidRDefault="00B855C5" w:rsidP="00B855C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B855C5" w:rsidRPr="00B855C5" w:rsidRDefault="00B855C5" w:rsidP="00B85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</w:t>
      </w:r>
      <w:proofErr w:type="gramStart"/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краевых</w:t>
      </w:r>
      <w:proofErr w:type="gramEnd"/>
      <w:r w:rsidRPr="00B8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мероприятиях, качественное освоение практических и теоретических навыков  игры в футбол (мини-футбол), привитие любви к спортивным играм.</w:t>
      </w:r>
    </w:p>
    <w:tbl>
      <w:tblPr>
        <w:tblW w:w="12225" w:type="dxa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8493"/>
        <w:gridCol w:w="1333"/>
        <w:gridCol w:w="1602"/>
      </w:tblGrid>
      <w:tr w:rsidR="00B855C5" w:rsidRPr="00B855C5" w:rsidTr="00B855C5">
        <w:trPr>
          <w:trHeight w:val="5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6793b904117a8079fa68eed7414a5aadcb174c74"/>
            <w:bookmarkStart w:id="4" w:name="2"/>
            <w:bookmarkEnd w:id="3"/>
            <w:bookmarkEnd w:id="4"/>
            <w:r w:rsidRPr="00B8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Содержание материала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855C5" w:rsidRPr="00B855C5" w:rsidTr="00B855C5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 плану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фактич</w:t>
            </w:r>
            <w:proofErr w:type="spellEnd"/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Т/Б на спортивных играх. Организационный момент.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Основные правила игры в футбол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передвижения игрока. Удар внутренней стороной стопы.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Остановка катящегося мяча подошвой, остановка катящегося мяча внутренней стороной стопы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Ведение мяча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Удар по катящемуся мячу внешней частью подъема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Удар носком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Удар серединой лба на месте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Вбрасывание мяча из-за боковой линии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Ведение мяча в различных направлениях и с различной скоростью с пассивным сопротивлением защитника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12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Удар по летящему мячу внутренней стороной стопы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Удар по летящему мячу средней частью подъема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Вбрасывание мяча из-за боковой линии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Ведение мяча с активным сопротивлением защитника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Обманные движения (финты)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Остановка опускающегося мяча внутренней стороной стопы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Совершенствование техники ударов по мячу и остановок мяча. Удар по летящему мячу средней частью подъема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Резаные удары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Удар по мячу серединой лба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Удар боковой частью лба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Остановка катящегося мяча подошвой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Остановка летящего мяча внутренней стороной стопы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Остановка мяча грудью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Совершенствование техники ведения мяча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Совершенствование техники защитных действий. Отбор мяча толчком плечо в плечо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Отбор мяча подкатом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Совершенствование техники перемещений и владения мячом. Финт уходом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Финт ударом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31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Финт остановкой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Совершенствование тактики игры,  тактические действия в защите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Тактические действия в нападении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5C5" w:rsidRPr="00B855C5" w:rsidTr="00B855C5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5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Двухстороння игра (Соревнование)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C5" w:rsidRPr="00B855C5" w:rsidRDefault="00B855C5" w:rsidP="00B8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55C5" w:rsidRDefault="00B855C5"/>
    <w:sectPr w:rsidR="00B855C5" w:rsidSect="00B85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809BD"/>
    <w:multiLevelType w:val="multilevel"/>
    <w:tmpl w:val="86F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5"/>
    <w:rsid w:val="00B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D169"/>
  <w15:chartTrackingRefBased/>
  <w15:docId w15:val="{7AA7015C-F280-4EBE-92B3-BB2A0412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2023-10-21T09:10:00Z</dcterms:created>
  <dcterms:modified xsi:type="dcterms:W3CDTF">2023-10-21T09:16:00Z</dcterms:modified>
</cp:coreProperties>
</file>