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1457A" w14:textId="77777777" w:rsidR="001720BB" w:rsidRDefault="00214978">
      <w:pPr>
        <w:spacing w:after="144" w:line="259" w:lineRule="auto"/>
        <w:ind w:left="4147" w:right="0" w:firstLine="0"/>
        <w:jc w:val="left"/>
      </w:pPr>
      <w:r>
        <w:rPr>
          <w:noProof/>
        </w:rPr>
        <w:drawing>
          <wp:inline distT="0" distB="0" distL="0" distR="0" wp14:anchorId="1B863B72" wp14:editId="07A342FC">
            <wp:extent cx="694944" cy="905256"/>
            <wp:effectExtent l="0" t="0" r="0" b="0"/>
            <wp:docPr id="2904" name="Picture 2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4" name="Picture 29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35A6D" w14:textId="77777777" w:rsidR="001720BB" w:rsidRDefault="00214978">
      <w:pPr>
        <w:spacing w:after="0" w:line="259" w:lineRule="auto"/>
        <w:ind w:right="367" w:firstLine="0"/>
        <w:jc w:val="center"/>
      </w:pPr>
      <w:r>
        <w:rPr>
          <w:sz w:val="34"/>
        </w:rPr>
        <w:t>АДМИНИСТРАЦИЯ</w:t>
      </w:r>
    </w:p>
    <w:p w14:paraId="57A0B9E0" w14:textId="77777777" w:rsidR="001720BB" w:rsidRDefault="00214978">
      <w:pPr>
        <w:spacing w:after="359" w:line="258" w:lineRule="auto"/>
        <w:ind w:left="1832" w:right="2178" w:firstLine="0"/>
        <w:jc w:val="center"/>
      </w:pPr>
      <w:r>
        <w:rPr>
          <w:sz w:val="26"/>
        </w:rPr>
        <w:t>Волховского муниципального района Ленинградской области</w:t>
      </w:r>
    </w:p>
    <w:p w14:paraId="4C079BA5" w14:textId="77777777" w:rsidR="001720BB" w:rsidRDefault="00214978">
      <w:pPr>
        <w:pStyle w:val="1"/>
      </w:pPr>
      <w:r>
        <w:t>ПОСТАНОВЛЕНИЕ</w:t>
      </w:r>
    </w:p>
    <w:p w14:paraId="5AEAD78A" w14:textId="77777777" w:rsidR="001720BB" w:rsidRDefault="00214978">
      <w:pPr>
        <w:spacing w:after="2" w:line="249" w:lineRule="auto"/>
        <w:ind w:left="245" w:right="237" w:firstLine="56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4D645D" wp14:editId="3D0FFAB5">
                <wp:simplePos x="0" y="0"/>
                <wp:positionH relativeFrom="column">
                  <wp:posOffset>5221224</wp:posOffset>
                </wp:positionH>
                <wp:positionV relativeFrom="paragraph">
                  <wp:posOffset>50879</wp:posOffset>
                </wp:positionV>
                <wp:extent cx="1010412" cy="352044"/>
                <wp:effectExtent l="0" t="0" r="0" b="0"/>
                <wp:wrapSquare wrapText="bothSides"/>
                <wp:docPr id="15973" name="Group 15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0412" cy="352044"/>
                          <a:chOff x="0" y="0"/>
                          <a:chExt cx="1010412" cy="352044"/>
                        </a:xfrm>
                      </wpg:grpSpPr>
                      <pic:pic xmlns:pic="http://schemas.openxmlformats.org/drawingml/2006/picture">
                        <pic:nvPicPr>
                          <pic:cNvPr id="17007" name="Picture 1700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"/>
                            <a:ext cx="1010412" cy="329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0" name="Rectangle 1250"/>
                        <wps:cNvSpPr/>
                        <wps:spPr>
                          <a:xfrm>
                            <a:off x="539496" y="0"/>
                            <a:ext cx="437815" cy="170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6E9FE" w14:textId="77777777" w:rsidR="001720BB" w:rsidRDefault="0021497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4"/>
                                </w:rPr>
                                <w:t>1108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73" style="width:79.56pt;height:27.72pt;position:absolute;mso-position-horizontal-relative:text;mso-position-horizontal:absolute;margin-left:411.12pt;mso-position-vertical-relative:text;margin-top:4.00623pt;" coordsize="10104,3520">
                <v:shape id="Picture 17007" style="position:absolute;width:10104;height:3291;left:0;top:228;" filled="f">
                  <v:imagedata r:id="rId7"/>
                </v:shape>
                <v:rect id="Rectangle 1250" style="position:absolute;width:4378;height:1702;left:539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4"/>
                          </w:rPr>
                          <w:t xml:space="preserve">1108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24 апреля 2020 г. от</w:t>
      </w:r>
      <w:r>
        <w:rPr>
          <w:noProof/>
        </w:rPr>
        <w:drawing>
          <wp:inline distT="0" distB="0" distL="0" distR="0" wp14:anchorId="2911D110" wp14:editId="2B8E2E74">
            <wp:extent cx="1691640" cy="68580"/>
            <wp:effectExtent l="0" t="0" r="0" b="0"/>
            <wp:docPr id="17005" name="Picture 17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" name="Picture 170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BB7B9" w14:textId="77777777" w:rsidR="001720BB" w:rsidRDefault="00214978">
      <w:pPr>
        <w:spacing w:after="0" w:line="259" w:lineRule="auto"/>
        <w:ind w:left="5242" w:right="0" w:firstLine="0"/>
        <w:jc w:val="left"/>
      </w:pPr>
      <w:r>
        <w:rPr>
          <w:noProof/>
        </w:rPr>
        <w:drawing>
          <wp:inline distT="0" distB="0" distL="0" distR="0" wp14:anchorId="0898D13D" wp14:editId="699FD45E">
            <wp:extent cx="9144" cy="4572"/>
            <wp:effectExtent l="0" t="0" r="0" b="0"/>
            <wp:docPr id="2760" name="Picture 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" name="Picture 27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4384F" w14:textId="77777777" w:rsidR="001720BB" w:rsidRDefault="00214978">
      <w:pPr>
        <w:spacing w:after="194" w:line="259" w:lineRule="auto"/>
        <w:ind w:right="317" w:firstLine="0"/>
        <w:jc w:val="center"/>
      </w:pPr>
      <w:r>
        <w:t>Волхов</w:t>
      </w:r>
    </w:p>
    <w:p w14:paraId="7A10EB2A" w14:textId="77777777" w:rsidR="001720BB" w:rsidRDefault="00214978">
      <w:pPr>
        <w:spacing w:after="0" w:line="240" w:lineRule="auto"/>
        <w:ind w:left="320" w:right="990" w:firstLine="0"/>
        <w:jc w:val="center"/>
      </w:pPr>
      <w:r>
        <w:rPr>
          <w:sz w:val="30"/>
        </w:rPr>
        <w:t>О выплате компенсации за обеспечение бесплатным двухразовым питанием обучающихся с ограниченными возможностями здоровья, зачисленных в муниципальные бюджетные общеобразовательные учреждения</w:t>
      </w:r>
    </w:p>
    <w:p w14:paraId="761A9A7F" w14:textId="77777777" w:rsidR="001720BB" w:rsidRDefault="00214978">
      <w:pPr>
        <w:spacing w:after="305" w:line="219" w:lineRule="auto"/>
        <w:ind w:left="1159" w:right="511" w:hanging="65"/>
        <w:jc w:val="left"/>
      </w:pPr>
      <w:r>
        <w:rPr>
          <w:sz w:val="30"/>
        </w:rPr>
        <w:t>Волховского муниципального района и осваивающих основные общеобраз</w:t>
      </w:r>
      <w:r>
        <w:rPr>
          <w:sz w:val="30"/>
        </w:rPr>
        <w:t>овательные программы на дому</w:t>
      </w:r>
    </w:p>
    <w:p w14:paraId="75A5FE3B" w14:textId="77777777" w:rsidR="001720BB" w:rsidRDefault="00214978">
      <w:pPr>
        <w:spacing w:after="2" w:line="249" w:lineRule="auto"/>
        <w:ind w:left="43" w:right="237" w:firstLine="703"/>
      </w:pPr>
      <w:r>
        <w:t xml:space="preserve">В соответствии с частью 7 статьи 79 Федерального закона от 29.12.2012 N2 273-ФЗ ”06 образовании в Российской Федерации” и областным законом Ленинградской области от 18.10.2011 N2 83 «О наделении органов местного самоуправления </w:t>
      </w:r>
      <w:r>
        <w:t>муниципальных образований Ленинградской области отдельными государственными полномочиями Ленинградской области по предоставлению питания на бесплатной основе (с частичной компенсацией его стоимости) обучающимся в образовательных организациях, расположенных</w:t>
      </w:r>
      <w:r>
        <w:t xml:space="preserve"> на территории Ленинградской области?</w:t>
      </w:r>
    </w:p>
    <w:p w14:paraId="7C1726A0" w14:textId="77777777" w:rsidR="001720BB" w:rsidRDefault="00214978">
      <w:pPr>
        <w:spacing w:after="0" w:line="259" w:lineRule="auto"/>
        <w:ind w:left="58" w:right="0" w:firstLine="0"/>
        <w:jc w:val="left"/>
      </w:pPr>
      <w:proofErr w:type="gramStart"/>
      <w:r>
        <w:rPr>
          <w:sz w:val="42"/>
        </w:rPr>
        <w:t>постановляю :</w:t>
      </w:r>
      <w:proofErr w:type="gramEnd"/>
    </w:p>
    <w:p w14:paraId="1F31B872" w14:textId="77777777" w:rsidR="001720BB" w:rsidRDefault="00214978">
      <w:pPr>
        <w:numPr>
          <w:ilvl w:val="0"/>
          <w:numId w:val="1"/>
        </w:numPr>
        <w:spacing w:after="2" w:line="249" w:lineRule="auto"/>
        <w:ind w:right="237" w:firstLine="703"/>
      </w:pPr>
      <w:r>
        <w:t>Установить выплату компенсации за обеспечение бесплатным двухразовым питанием обучающихся с ограниченными возможностями здоровья, зачисленных в муниципальные общеобразовательные бюджетные учреждения Волхо</w:t>
      </w:r>
      <w:r>
        <w:t>вского муниципального района Ленинградской области и осваивающих основные общеобразовательные программы на дому.</w:t>
      </w:r>
    </w:p>
    <w:p w14:paraId="517DABAE" w14:textId="77777777" w:rsidR="001720BB" w:rsidRDefault="00214978">
      <w:pPr>
        <w:numPr>
          <w:ilvl w:val="0"/>
          <w:numId w:val="1"/>
        </w:numPr>
        <w:spacing w:after="979" w:line="249" w:lineRule="auto"/>
        <w:ind w:right="237" w:firstLine="703"/>
      </w:pPr>
      <w:r>
        <w:t>Утвердить прилагаемый Порядок выплаты компенсации за обеспечение бесплатным двухразовым питанием обучающихся с ограниченными возможностями здор</w:t>
      </w:r>
      <w:r>
        <w:t>овья, зачисленных в муниципальные общеобразовательные бюджетные учреждения Волховского муниципального района Ленинградской области и осваивающих основные общеобразовательные программы на дому, согласно приложению.</w:t>
      </w:r>
    </w:p>
    <w:p w14:paraId="5D3009E0" w14:textId="77777777" w:rsidR="001720BB" w:rsidRDefault="00214978">
      <w:pPr>
        <w:spacing w:after="0" w:line="259" w:lineRule="auto"/>
        <w:ind w:right="0" w:firstLine="0"/>
        <w:jc w:val="right"/>
      </w:pPr>
      <w:r>
        <w:rPr>
          <w:sz w:val="12"/>
        </w:rPr>
        <w:lastRenderedPageBreak/>
        <w:t xml:space="preserve">МУП «Волховская </w:t>
      </w:r>
      <w:proofErr w:type="spellStart"/>
      <w:r>
        <w:rPr>
          <w:sz w:val="12"/>
        </w:rPr>
        <w:t>тишрафия</w:t>
      </w:r>
      <w:proofErr w:type="spellEnd"/>
      <w:r>
        <w:rPr>
          <w:sz w:val="12"/>
        </w:rPr>
        <w:t>», з. 379, т. 1500</w:t>
      </w:r>
      <w:r>
        <w:rPr>
          <w:sz w:val="12"/>
        </w:rPr>
        <w:t>0</w:t>
      </w:r>
    </w:p>
    <w:p w14:paraId="16F7C426" w14:textId="77777777" w:rsidR="001720BB" w:rsidRDefault="00214978">
      <w:pPr>
        <w:spacing w:after="96"/>
        <w:ind w:left="21"/>
      </w:pPr>
      <w:r>
        <w:t>З. Настоящее постановление вступает в силу с даты официального опубликования и распространяется на правоотношения, возникшие с 30 марта 2020 года.</w:t>
      </w:r>
    </w:p>
    <w:p w14:paraId="3A2C9D41" w14:textId="77777777" w:rsidR="001720BB" w:rsidRDefault="00214978">
      <w:pPr>
        <w:spacing w:after="691"/>
        <w:ind w:left="5890" w:right="28" w:hanging="5170"/>
      </w:pPr>
      <w:r>
        <w:t xml:space="preserve">4. </w:t>
      </w:r>
      <w:r>
        <w:tab/>
        <w:t>Контроль</w:t>
      </w:r>
      <w:r>
        <w:tab/>
        <w:t>за</w:t>
      </w:r>
      <w:r>
        <w:tab/>
        <w:t>исполнением</w:t>
      </w:r>
      <w:r>
        <w:tab/>
        <w:t>постановления</w:t>
      </w:r>
      <w:r>
        <w:tab/>
        <w:t xml:space="preserve">возложить </w:t>
      </w:r>
      <w:proofErr w:type="spellStart"/>
      <w:r>
        <w:t>ным</w:t>
      </w:r>
      <w:proofErr w:type="spellEnd"/>
      <w:r>
        <w:t xml:space="preserve"> вопросам Коневу </w:t>
      </w:r>
      <w:proofErr w:type="gramStart"/>
      <w:r>
        <w:t>С.В.</w:t>
      </w:r>
      <w:proofErr w:type="gramEnd"/>
    </w:p>
    <w:p w14:paraId="5C9989F9" w14:textId="77777777" w:rsidR="001720BB" w:rsidRDefault="00214978">
      <w:pPr>
        <w:tabs>
          <w:tab w:val="center" w:pos="8687"/>
        </w:tabs>
        <w:ind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A317BB" wp14:editId="12D224E6">
                <wp:simplePos x="0" y="0"/>
                <wp:positionH relativeFrom="column">
                  <wp:posOffset>9144</wp:posOffset>
                </wp:positionH>
                <wp:positionV relativeFrom="paragraph">
                  <wp:posOffset>-631882</wp:posOffset>
                </wp:positionV>
                <wp:extent cx="3753612" cy="1636776"/>
                <wp:effectExtent l="0" t="0" r="0" b="0"/>
                <wp:wrapSquare wrapText="bothSides"/>
                <wp:docPr id="16748" name="Group 16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3612" cy="1636776"/>
                          <a:chOff x="0" y="0"/>
                          <a:chExt cx="3753612" cy="1636776"/>
                        </a:xfrm>
                      </wpg:grpSpPr>
                      <pic:pic xmlns:pic="http://schemas.openxmlformats.org/drawingml/2006/picture">
                        <pic:nvPicPr>
                          <pic:cNvPr id="17010" name="Picture 170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76172" y="0"/>
                            <a:ext cx="2377440" cy="1636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1" name="Rectangle 3211"/>
                        <wps:cNvSpPr/>
                        <wps:spPr>
                          <a:xfrm>
                            <a:off x="0" y="13716"/>
                            <a:ext cx="285796" cy="218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DDD096" w14:textId="77777777" w:rsidR="001720BB" w:rsidRDefault="0021497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на</w:t>
                              </w:r>
                              <w:r>
                                <w:rPr>
                                  <w:spacing w:val="2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2" name="Rectangle 3212"/>
                        <wps:cNvSpPr/>
                        <wps:spPr>
                          <a:xfrm>
                            <a:off x="214884" y="13716"/>
                            <a:ext cx="1283041" cy="218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4C545" w14:textId="77777777" w:rsidR="001720BB" w:rsidRDefault="0021497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pacing w:val="7"/>
                                  <w:w w:val="6"/>
                                </w:rPr>
                                <w:t>заместителя</w:t>
                              </w:r>
                              <w:r>
                                <w:rPr>
                                  <w:spacing w:val="2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3" name="Rectangle 3213"/>
                        <wps:cNvSpPr/>
                        <wps:spPr>
                          <a:xfrm>
                            <a:off x="1179576" y="13716"/>
                            <a:ext cx="656722" cy="218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BBD81" w14:textId="77777777" w:rsidR="001720BB" w:rsidRDefault="0021497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w w:val="6"/>
                                </w:rPr>
                                <w:t>главы</w:t>
                              </w:r>
                              <w:r>
                                <w:rPr>
                                  <w:spacing w:val="9"/>
                                  <w:w w:val="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748" style="width:295.56pt;height:128.88pt;position:absolute;mso-position-horizontal-relative:text;mso-position-horizontal:absolute;margin-left:0.720001pt;mso-position-vertical-relative:text;margin-top:-49.7545pt;" coordsize="37536,16367">
                <v:shape id="Picture 17010" style="position:absolute;width:23774;height:16367;left:13761;top:0;" filled="f">
                  <v:imagedata r:id="rId11"/>
                </v:shape>
                <v:rect id="Rectangle 3211" style="position:absolute;width:2857;height:2189;left:0;top: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на</w:t>
                        </w:r>
                        <w:r>
                          <w:rPr>
                            <w:spacing w:val="2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2" style="position:absolute;width:12830;height:2189;left:2148;top: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pacing w:val="7"/>
                            <w:w w:val="6"/>
                          </w:rPr>
                          <w:t xml:space="preserve">заместителя</w:t>
                        </w:r>
                        <w:r>
                          <w:rPr>
                            <w:spacing w:val="2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3" style="position:absolute;width:6567;height:2189;left:11795;top: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w w:val="6"/>
                          </w:rPr>
                          <w:t xml:space="preserve">главы</w:t>
                        </w:r>
                        <w:r>
                          <w:rPr>
                            <w:spacing w:val="9"/>
                            <w:w w:val="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Глава </w:t>
      </w:r>
      <w:proofErr w:type="spellStart"/>
      <w:r>
        <w:t>администра</w:t>
      </w:r>
      <w:proofErr w:type="spellEnd"/>
      <w:r>
        <w:tab/>
        <w:t xml:space="preserve">А.В. </w:t>
      </w:r>
      <w:proofErr w:type="spellStart"/>
      <w:r>
        <w:t>Брицун</w:t>
      </w:r>
      <w:proofErr w:type="spellEnd"/>
      <w:r>
        <w:rPr>
          <w:noProof/>
        </w:rPr>
        <w:drawing>
          <wp:inline distT="0" distB="0" distL="0" distR="0" wp14:anchorId="22DE355E" wp14:editId="41B21843">
            <wp:extent cx="4572" cy="114300"/>
            <wp:effectExtent l="0" t="0" r="0" b="0"/>
            <wp:docPr id="17008" name="Picture 17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8" name="Picture 1700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EFA9D" w14:textId="77777777" w:rsidR="001720BB" w:rsidRDefault="001720BB">
      <w:pPr>
        <w:sectPr w:rsidR="001720BB">
          <w:pgSz w:w="11945" w:h="16855"/>
          <w:pgMar w:top="1143" w:right="461" w:bottom="583" w:left="1670" w:header="720" w:footer="720" w:gutter="0"/>
          <w:cols w:space="720"/>
        </w:sectPr>
      </w:pPr>
    </w:p>
    <w:p w14:paraId="35F114C1" w14:textId="77777777" w:rsidR="001720BB" w:rsidRDefault="00214978">
      <w:pPr>
        <w:spacing w:after="0" w:line="259" w:lineRule="auto"/>
        <w:ind w:left="101" w:right="0" w:firstLine="0"/>
        <w:jc w:val="left"/>
      </w:pPr>
      <w:r>
        <w:rPr>
          <w:sz w:val="16"/>
        </w:rPr>
        <w:t>Исполнитель: Григорьева Анна Николаевна 8 (81363)79459</w:t>
      </w:r>
    </w:p>
    <w:p w14:paraId="7CB60108" w14:textId="77777777" w:rsidR="001720BB" w:rsidRDefault="00214978">
      <w:pPr>
        <w:spacing w:after="7" w:line="235" w:lineRule="auto"/>
        <w:ind w:left="5630" w:right="0" w:firstLine="842"/>
        <w:jc w:val="left"/>
      </w:pPr>
      <w:r>
        <w:t>УТВЕРЖДЕН постановлением администрации Волховского муниципального района</w:t>
      </w:r>
    </w:p>
    <w:p w14:paraId="6D5296B3" w14:textId="77777777" w:rsidR="001720BB" w:rsidRDefault="00214978">
      <w:pPr>
        <w:spacing w:after="0" w:line="265" w:lineRule="auto"/>
        <w:ind w:left="10" w:right="71" w:hanging="10"/>
        <w:jc w:val="right"/>
      </w:pPr>
      <w:r>
        <w:t>N2 1108 от 24 апреля 2020 г.</w:t>
      </w:r>
    </w:p>
    <w:p w14:paraId="146C488A" w14:textId="77777777" w:rsidR="001720BB" w:rsidRDefault="00214978">
      <w:pPr>
        <w:spacing w:after="917" w:line="265" w:lineRule="auto"/>
        <w:ind w:left="10" w:right="900" w:hanging="10"/>
        <w:jc w:val="right"/>
      </w:pPr>
      <w:r>
        <w:t>(приложение)</w:t>
      </w:r>
    </w:p>
    <w:p w14:paraId="1927A52F" w14:textId="77777777" w:rsidR="001720BB" w:rsidRDefault="00214978">
      <w:pPr>
        <w:spacing w:after="0" w:line="237" w:lineRule="auto"/>
        <w:ind w:left="374" w:right="424" w:firstLine="847"/>
        <w:jc w:val="center"/>
      </w:pPr>
      <w:r>
        <w:t>ПОРЯДОК выплаты компенсации за обеспечение бесплатным двухразовым питанием обучающихся с ограниченными возможностями здоровья, зачисленных в государственные общеобразовательные организации</w:t>
      </w:r>
    </w:p>
    <w:p w14:paraId="20F8C7C1" w14:textId="77777777" w:rsidR="001720BB" w:rsidRDefault="00214978">
      <w:pPr>
        <w:spacing w:after="322" w:line="237" w:lineRule="auto"/>
        <w:ind w:left="384" w:right="410" w:hanging="10"/>
        <w:jc w:val="center"/>
      </w:pPr>
      <w:r>
        <w:t>Ленинградской области, и осваивающих основные общеобразовательные п</w:t>
      </w:r>
      <w:r>
        <w:t>рограммы на дому</w:t>
      </w:r>
    </w:p>
    <w:p w14:paraId="0313FC20" w14:textId="77777777" w:rsidR="001720BB" w:rsidRDefault="00214978">
      <w:pPr>
        <w:numPr>
          <w:ilvl w:val="0"/>
          <w:numId w:val="2"/>
        </w:numPr>
        <w:ind w:right="28"/>
      </w:pPr>
      <w:r>
        <w:t xml:space="preserve">Настоящий Порядок определяет условия и процедуру </w:t>
      </w:r>
      <w:r>
        <w:rPr>
          <w:noProof/>
        </w:rPr>
        <w:drawing>
          <wp:inline distT="0" distB="0" distL="0" distR="0" wp14:anchorId="68599642" wp14:editId="4FE64C99">
            <wp:extent cx="4573" cy="4572"/>
            <wp:effectExtent l="0" t="0" r="0" b="0"/>
            <wp:docPr id="4841" name="Picture 48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1" name="Picture 484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предоставления компенсации за обеспечение бесплатным двухразовым питанием обучающихся с ограниченными возможностями здоровья, зачисленных муниципальные общеобразовательные бюджетные учрежде</w:t>
      </w:r>
      <w:r>
        <w:t>ния Волховского муниципального района Ленинградской области (далее — организация) и осваивающих основные общеобразовательные программы на дому (далее — компенсация, обучающийся).</w:t>
      </w:r>
    </w:p>
    <w:p w14:paraId="30BC1644" w14:textId="77777777" w:rsidR="001720BB" w:rsidRDefault="00214978">
      <w:pPr>
        <w:numPr>
          <w:ilvl w:val="0"/>
          <w:numId w:val="2"/>
        </w:numPr>
        <w:ind w:right="28"/>
      </w:pPr>
      <w:r>
        <w:t>В целях предоставления компенсации один из родителей (законных представителей</w:t>
      </w:r>
      <w:r>
        <w:t>) обучающегося (далее — заявитель) обращается в учреждение с заявлением о выплате компенсации.</w:t>
      </w:r>
    </w:p>
    <w:p w14:paraId="3AAF02DA" w14:textId="77777777" w:rsidR="001720BB" w:rsidRDefault="00214978">
      <w:pPr>
        <w:ind w:left="21" w:right="28"/>
      </w:pPr>
      <w:r>
        <w:t>К заявлению о выплате компенсации прилагаются следующие документы (оригиналы):</w:t>
      </w:r>
    </w:p>
    <w:p w14:paraId="670D2EFF" w14:textId="77777777" w:rsidR="001720BB" w:rsidRDefault="00214978">
      <w:pPr>
        <w:ind w:left="763" w:right="28" w:hanging="7"/>
      </w:pPr>
      <w:r>
        <w:t>документ, удостоверяющий личность заявителя; страховой номер индивидуального лицев</w:t>
      </w:r>
      <w:r>
        <w:t>ого счета родителя</w:t>
      </w:r>
    </w:p>
    <w:p w14:paraId="7FD0E99D" w14:textId="77777777" w:rsidR="001720BB" w:rsidRDefault="00214978">
      <w:pPr>
        <w:ind w:left="28" w:right="28" w:hanging="7"/>
      </w:pPr>
      <w:r>
        <w:t>(законного представителя); заключение психолого-медико-педагогической комиссии; справка о переводе обучающегося на домашнее обучение; свидетельство о рождении обучающегося, не достигшего возраста 14 лет; документ, удостоверяющий личность</w:t>
      </w:r>
      <w:r>
        <w:t xml:space="preserve"> обучающегося, достигшего возраста </w:t>
      </w:r>
      <w:r>
        <w:lastRenderedPageBreak/>
        <w:t xml:space="preserve">14 лет (паспорт гражданина Российской Федерации ли временное удостоверение личности, выданное на период его замены); страховой номер индивидуального лицевого счета обучающегося; документ о наличии у заявителя банковского </w:t>
      </w:r>
      <w:r>
        <w:t>счета, открытого в кредитной организации, с указанием реквизитов счета.</w:t>
      </w:r>
      <w:r>
        <w:rPr>
          <w:noProof/>
        </w:rPr>
        <w:drawing>
          <wp:inline distT="0" distB="0" distL="0" distR="0" wp14:anchorId="511575A1" wp14:editId="3F4E787B">
            <wp:extent cx="4572" cy="4572"/>
            <wp:effectExtent l="0" t="0" r="0" b="0"/>
            <wp:docPr id="4842" name="Picture 4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2" name="Picture 48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F2B57" w14:textId="77777777" w:rsidR="001720BB" w:rsidRDefault="00214978">
      <w:pPr>
        <w:ind w:left="21" w:right="28"/>
      </w:pPr>
      <w:r>
        <w:t xml:space="preserve">З. В случае если от имени заявителя действует уполномоченное лицо (далее — представитель) кроме документов, указанных в пункте 2 настоящего Порядка, к заявлению о выплате компенсации </w:t>
      </w:r>
      <w:r>
        <w:t>дополнительно представляются паспорт или иной документ, удостоверяющий личность 2 представителя, а также документ, подтверждающий полномочия представителя.</w:t>
      </w:r>
    </w:p>
    <w:p w14:paraId="514E7375" w14:textId="77777777" w:rsidR="001720BB" w:rsidRDefault="00214978">
      <w:pPr>
        <w:numPr>
          <w:ilvl w:val="0"/>
          <w:numId w:val="3"/>
        </w:numPr>
        <w:ind w:right="28"/>
      </w:pPr>
      <w:r>
        <w:t xml:space="preserve">Заявитель (его представитель) подает заявление о выплате </w:t>
      </w:r>
      <w:r>
        <w:rPr>
          <w:noProof/>
        </w:rPr>
        <w:drawing>
          <wp:inline distT="0" distB="0" distL="0" distR="0" wp14:anchorId="4070DC1A" wp14:editId="44B8ADFB">
            <wp:extent cx="9144" cy="4572"/>
            <wp:effectExtent l="0" t="0" r="0" b="0"/>
            <wp:docPr id="6797" name="Picture 6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" name="Picture 679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компенсации и документы, предусмотренные п</w:t>
      </w:r>
      <w:r>
        <w:t>унктами 2 и З настоящего Порядка, однократно на период действия заключения психолого-</w:t>
      </w:r>
      <w:proofErr w:type="spellStart"/>
      <w:r>
        <w:t>медикопедагогической</w:t>
      </w:r>
      <w:proofErr w:type="spellEnd"/>
      <w:r>
        <w:t xml:space="preserve"> комиссии.</w:t>
      </w:r>
    </w:p>
    <w:p w14:paraId="49B03AF3" w14:textId="77777777" w:rsidR="001720BB" w:rsidRDefault="00214978">
      <w:pPr>
        <w:numPr>
          <w:ilvl w:val="0"/>
          <w:numId w:val="3"/>
        </w:numPr>
        <w:ind w:right="28"/>
      </w:pPr>
      <w:r>
        <w:t xml:space="preserve">По желанию заявитель (его представитель) может одновременно с оригиналами документов, указанных в пунктах 2 и З настоящего </w:t>
      </w:r>
      <w:r>
        <w:rPr>
          <w:noProof/>
        </w:rPr>
        <w:drawing>
          <wp:inline distT="0" distB="0" distL="0" distR="0" wp14:anchorId="7BF75C88" wp14:editId="5BA5D241">
            <wp:extent cx="4572" cy="4572"/>
            <wp:effectExtent l="0" t="0" r="0" b="0"/>
            <wp:docPr id="6798" name="Picture 6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" name="Picture 679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Порядка, предста</w:t>
      </w:r>
      <w:r>
        <w:t>вить их копии.</w:t>
      </w:r>
    </w:p>
    <w:p w14:paraId="08D26841" w14:textId="77777777" w:rsidR="001720BB" w:rsidRDefault="00214978">
      <w:pPr>
        <w:numPr>
          <w:ilvl w:val="0"/>
          <w:numId w:val="3"/>
        </w:numPr>
        <w:spacing w:after="69"/>
        <w:ind w:right="28"/>
      </w:pPr>
      <w:r>
        <w:t>Документы, имеющие подчистки либо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14:paraId="0AF62F47" w14:textId="77777777" w:rsidR="001720BB" w:rsidRDefault="00214978">
      <w:pPr>
        <w:numPr>
          <w:ilvl w:val="0"/>
          <w:numId w:val="3"/>
        </w:numPr>
        <w:ind w:right="28"/>
      </w:pPr>
      <w:r>
        <w:t>Заявления о</w:t>
      </w:r>
      <w:r>
        <w:t xml:space="preserve"> выплате компенсации, поданные в общеобразовательное учреждение, рассматриваются руководителем учреждения не позднее пяти рабочих дней со дня подачи заявления о выплате компенсации.</w:t>
      </w:r>
    </w:p>
    <w:p w14:paraId="218069F9" w14:textId="77777777" w:rsidR="001720BB" w:rsidRDefault="00214978">
      <w:pPr>
        <w:numPr>
          <w:ilvl w:val="0"/>
          <w:numId w:val="3"/>
        </w:numPr>
        <w:ind w:right="28"/>
      </w:pPr>
      <w:r>
        <w:t xml:space="preserve">В случае принятия решения о выплате компенсации руководитель учреждения в </w:t>
      </w:r>
      <w:r>
        <w:t>срок, указанный в пункте 7 настоящего Порядка, издает локальный нормативный акт о выплате компенсации, а также уведомляет о принятом решении заявителя (его представителя) в течение трех рабочих дней со дня издания локального нормативного акта.</w:t>
      </w:r>
    </w:p>
    <w:p w14:paraId="566E2B41" w14:textId="77777777" w:rsidR="001720BB" w:rsidRDefault="00214978">
      <w:pPr>
        <w:ind w:left="21" w:right="28"/>
      </w:pPr>
      <w:r>
        <w:t>В случае при</w:t>
      </w:r>
      <w:r>
        <w:t>нятия решения об отказе в выплате компенсации заявитель (его представитель) уведомляется в течение трех рабочих дней со дня принятия указанного решения с указанием причины отказа.</w:t>
      </w:r>
    </w:p>
    <w:p w14:paraId="5B7E467C" w14:textId="77777777" w:rsidR="001720BB" w:rsidRDefault="00214978">
      <w:pPr>
        <w:numPr>
          <w:ilvl w:val="0"/>
          <w:numId w:val="3"/>
        </w:numPr>
        <w:ind w:right="28"/>
      </w:pPr>
      <w:r>
        <w:t>Основаниями для принятия руководителем учреждения решения об отказе в выплат</w:t>
      </w:r>
      <w:r>
        <w:t>е компенсации являются:</w:t>
      </w:r>
    </w:p>
    <w:p w14:paraId="1662F624" w14:textId="77777777" w:rsidR="001720BB" w:rsidRDefault="00214978">
      <w:pPr>
        <w:ind w:left="21" w:right="28"/>
      </w:pPr>
      <w:r>
        <w:t>непредставление (представление не в полном объеме) документов, указанных в пунктах 2 и З настоящего Порядка; недостоверность сведений, содержащихся в представленных в соответствии с пунктами 2 и З настоящего Порядка документах.</w:t>
      </w:r>
    </w:p>
    <w:p w14:paraId="6D89768D" w14:textId="77777777" w:rsidR="001720BB" w:rsidRDefault="00214978">
      <w:pPr>
        <w:numPr>
          <w:ilvl w:val="0"/>
          <w:numId w:val="3"/>
        </w:numPr>
        <w:ind w:right="28"/>
      </w:pPr>
      <w:r>
        <w:t>Компенсация предоставляется на период действия заключения психолого-медико-педагогической комиссии и выплачивается ежемесячно путем перечисления на лицевой банковский счет заявителя в течение семи рабочих дней со дня принятия решения о выплате компенсации.</w:t>
      </w:r>
    </w:p>
    <w:p w14:paraId="4D95F742" w14:textId="77777777" w:rsidR="001720BB" w:rsidRDefault="00214978">
      <w:pPr>
        <w:ind w:left="21" w:right="28"/>
      </w:pPr>
      <w:r>
        <w:t xml:space="preserve">В случае изменения банковских реквизитов (банковского счета) заявитель в течение 10 рабочих дней с даты изменения указанных сведений </w:t>
      </w:r>
      <w:r>
        <w:lastRenderedPageBreak/>
        <w:t>представляет в организацию актуальные сведения о банковских реквизитах (банковском счете).</w:t>
      </w:r>
    </w:p>
    <w:p w14:paraId="0D3B7885" w14:textId="77777777" w:rsidR="001720BB" w:rsidRDefault="00214978">
      <w:pPr>
        <w:numPr>
          <w:ilvl w:val="0"/>
          <w:numId w:val="3"/>
        </w:numPr>
        <w:spacing w:after="0" w:line="265" w:lineRule="auto"/>
        <w:ind w:right="28"/>
      </w:pPr>
      <w:r>
        <w:t>Основаниями для прекращения вып</w:t>
      </w:r>
      <w:r>
        <w:t>латы компенсации являются:</w:t>
      </w:r>
    </w:p>
    <w:p w14:paraId="3D8B3C1E" w14:textId="77777777" w:rsidR="001720BB" w:rsidRDefault="00214978">
      <w:pPr>
        <w:numPr>
          <w:ilvl w:val="0"/>
          <w:numId w:val="4"/>
        </w:numPr>
        <w:ind w:right="28"/>
      </w:pPr>
      <w:r>
        <w:t>обращение заявителя (его представителя) с заявлением о прекращении выплаты компенсации;</w:t>
      </w:r>
    </w:p>
    <w:p w14:paraId="218E0E69" w14:textId="77777777" w:rsidR="001720BB" w:rsidRDefault="00214978">
      <w:pPr>
        <w:numPr>
          <w:ilvl w:val="0"/>
          <w:numId w:val="4"/>
        </w:numPr>
        <w:ind w:right="28"/>
      </w:pPr>
      <w:r>
        <w:t>истечение срока действия заключения психолого-</w:t>
      </w:r>
      <w:proofErr w:type="spellStart"/>
      <w:r>
        <w:t>медикопедагогической</w:t>
      </w:r>
      <w:proofErr w:type="spellEnd"/>
      <w:r>
        <w:t xml:space="preserve"> комиссии;</w:t>
      </w:r>
    </w:p>
    <w:p w14:paraId="61CB9EDF" w14:textId="77777777" w:rsidR="001720BB" w:rsidRDefault="00214978">
      <w:pPr>
        <w:spacing w:after="114" w:line="259" w:lineRule="auto"/>
        <w:ind w:left="619" w:right="0" w:firstLine="0"/>
        <w:jc w:val="center"/>
      </w:pPr>
      <w:r>
        <w:rPr>
          <w:sz w:val="26"/>
        </w:rPr>
        <w:t>З</w:t>
      </w:r>
    </w:p>
    <w:p w14:paraId="5B9AAAD9" w14:textId="77777777" w:rsidR="001720BB" w:rsidRDefault="00214978">
      <w:pPr>
        <w:ind w:left="21" w:right="28"/>
      </w:pPr>
      <w:r>
        <w:t xml:space="preserve">З) прекращение образовательных отношений между организацией и </w:t>
      </w:r>
      <w:r>
        <w:t>обучающимся;</w:t>
      </w:r>
    </w:p>
    <w:p w14:paraId="57993EDE" w14:textId="77777777" w:rsidR="001720BB" w:rsidRDefault="00214978">
      <w:pPr>
        <w:spacing w:after="53"/>
        <w:ind w:left="21" w:right="28"/>
      </w:pPr>
      <w:r>
        <w:t>4) отобрание обучающегося у заявителя органом опеки и попечительства в случае угрозы жизни или здоровью обучающегося; 5) смерть обучающегося.</w:t>
      </w:r>
    </w:p>
    <w:p w14:paraId="2D0DA40A" w14:textId="77777777" w:rsidR="001720BB" w:rsidRDefault="00214978">
      <w:pPr>
        <w:ind w:left="21" w:right="28"/>
      </w:pPr>
      <w:r>
        <w:t>Выплата компенсации в случаях, предусмотренных подпунктами 1 — 4 настоящего пункта, прекращается со д</w:t>
      </w:r>
      <w:r>
        <w:t>ня наступления соответствующего обстоятельства.</w:t>
      </w:r>
    </w:p>
    <w:p w14:paraId="7F5AE1DB" w14:textId="77777777" w:rsidR="001720BB" w:rsidRDefault="00214978">
      <w:pPr>
        <w:ind w:left="21" w:right="28"/>
      </w:pPr>
      <w:r>
        <w:t>Выплата компенсации в случае, предусмотренном подпунктом 5 настоящего пункта, прекращается с 1 числа месяца, следующего за месяцем, в котором стало известно о наступлении соответствующего обстоятельства.</w:t>
      </w:r>
    </w:p>
    <w:p w14:paraId="5C9780AC" w14:textId="77777777" w:rsidR="001720BB" w:rsidRDefault="00214978">
      <w:pPr>
        <w:ind w:left="21" w:right="28"/>
      </w:pPr>
      <w:r>
        <w:t>Реше</w:t>
      </w:r>
      <w:r>
        <w:t>ние о прекращении выплаты компенсации принимается руководителем учреждения в форме локального нормативного акта не позднее трех рабочих дней со дня наступления обстоятельств, предусмотренных настоящим пунктом.</w:t>
      </w:r>
    </w:p>
    <w:p w14:paraId="3B3038E7" w14:textId="77777777" w:rsidR="001720BB" w:rsidRDefault="00214978">
      <w:pPr>
        <w:ind w:left="21" w:right="28"/>
      </w:pPr>
      <w:r>
        <w:t xml:space="preserve">Общеобразовательное учреждение в течение трех </w:t>
      </w:r>
      <w:r>
        <w:t>рабочих дней со дня принятия решения о прекращении выплаты компенсации сообщает заявителю о прекращении выплаты компенсации.</w:t>
      </w:r>
    </w:p>
    <w:p w14:paraId="4403B768" w14:textId="77777777" w:rsidR="001720BB" w:rsidRDefault="00214978">
      <w:pPr>
        <w:ind w:left="21" w:right="28"/>
      </w:pPr>
      <w:r>
        <w:t>12. Основаниями для приостановления выплаты компенсации являются:</w:t>
      </w:r>
    </w:p>
    <w:p w14:paraId="5D9FE12E" w14:textId="77777777" w:rsidR="001720BB" w:rsidRDefault="00214978">
      <w:pPr>
        <w:numPr>
          <w:ilvl w:val="0"/>
          <w:numId w:val="5"/>
        </w:numPr>
        <w:ind w:right="28"/>
      </w:pPr>
      <w:r>
        <w:t>лишение или ограничение родительских прав (прекращение прав и обя</w:t>
      </w:r>
      <w:r>
        <w:t>занностей опекуна или попечителя) заявителя, которому предоставлена выплата компенсации;</w:t>
      </w:r>
    </w:p>
    <w:p w14:paraId="598E77BA" w14:textId="77777777" w:rsidR="001720BB" w:rsidRDefault="00214978">
      <w:pPr>
        <w:numPr>
          <w:ilvl w:val="0"/>
          <w:numId w:val="5"/>
        </w:numPr>
        <w:ind w:right="28"/>
      </w:pPr>
      <w:r>
        <w:t>признание заявителя судом безвестно отсутствующим или объявление умершим;</w:t>
      </w:r>
    </w:p>
    <w:p w14:paraId="4994087D" w14:textId="77777777" w:rsidR="001720BB" w:rsidRDefault="00214978">
      <w:pPr>
        <w:spacing w:after="0" w:line="265" w:lineRule="auto"/>
        <w:ind w:left="10" w:right="71" w:hanging="10"/>
        <w:jc w:val="right"/>
      </w:pPr>
      <w:r>
        <w:t>З) смерть заявителя, которому предоставлена выплата компенсации;</w:t>
      </w:r>
    </w:p>
    <w:p w14:paraId="4F168F28" w14:textId="77777777" w:rsidR="001720BB" w:rsidRDefault="00214978">
      <w:pPr>
        <w:numPr>
          <w:ilvl w:val="0"/>
          <w:numId w:val="6"/>
        </w:numPr>
        <w:ind w:right="28"/>
      </w:pPr>
      <w:r>
        <w:t>признание заявителя судом недееспособным или ограничено дееспособным;</w:t>
      </w:r>
    </w:p>
    <w:p w14:paraId="2F7ED304" w14:textId="77777777" w:rsidR="001720BB" w:rsidRDefault="00214978">
      <w:pPr>
        <w:numPr>
          <w:ilvl w:val="0"/>
          <w:numId w:val="6"/>
        </w:numPr>
        <w:spacing w:after="25"/>
        <w:ind w:right="28"/>
      </w:pPr>
      <w:r>
        <w:t>усыновление обучающегося третьим лицом, не являющимся заявителем, которому предоставлена выплата компенсации.</w:t>
      </w:r>
    </w:p>
    <w:p w14:paraId="2F71FFFE" w14:textId="77777777" w:rsidR="001720BB" w:rsidRDefault="00214978">
      <w:pPr>
        <w:ind w:left="21" w:right="28"/>
      </w:pPr>
      <w:r>
        <w:t>В случае наступления одного из обстоятельств, предусмотренных настоящим пунктом, выплата компенсации приостанавливается с 1 числа месяца, следующе</w:t>
      </w:r>
      <w:r>
        <w:t>го за месяцем, в котором наступило соответствующее обстоятельство.</w:t>
      </w:r>
    </w:p>
    <w:p w14:paraId="43768E50" w14:textId="77777777" w:rsidR="001720BB" w:rsidRDefault="00214978">
      <w:pPr>
        <w:ind w:left="21" w:right="28"/>
      </w:pPr>
      <w:r>
        <w:t xml:space="preserve">Решение о приостановлении выплаты компенсации принимается руководителем учреждения в форме локального нормативного акта не </w:t>
      </w:r>
      <w:r>
        <w:lastRenderedPageBreak/>
        <w:t>позднее трех рабочих дней со дня наступления обстоятельства, преду</w:t>
      </w:r>
      <w:r>
        <w:t>смотренного настоящим пунктом.</w:t>
      </w:r>
    </w:p>
    <w:p w14:paraId="363E6124" w14:textId="77777777" w:rsidR="001720BB" w:rsidRDefault="00214978">
      <w:pPr>
        <w:ind w:left="21" w:right="28"/>
      </w:pPr>
      <w:r>
        <w:t>Общеобразовательное учреждение уведомляет заявителя о приостановлении выплаты компенсации в течение трех рабочих дней со дня принятия решения о приостановлении выплаты компенсации.</w:t>
      </w:r>
    </w:p>
    <w:p w14:paraId="12215FE6" w14:textId="77777777" w:rsidR="001720BB" w:rsidRDefault="00214978">
      <w:pPr>
        <w:numPr>
          <w:ilvl w:val="0"/>
          <w:numId w:val="7"/>
        </w:numPr>
        <w:spacing w:after="117"/>
        <w:ind w:right="28"/>
      </w:pPr>
      <w:r>
        <w:t xml:space="preserve">В случае принятия решения о приостановлении </w:t>
      </w:r>
      <w:r>
        <w:t>выплаты компенсации и обращения другого родителя (законного представителя) обучающегося (его представителя) с заявлением о выплате компенсации 4</w:t>
      </w:r>
    </w:p>
    <w:p w14:paraId="2568A86A" w14:textId="77777777" w:rsidR="001720BB" w:rsidRDefault="00214978">
      <w:pPr>
        <w:ind w:left="21" w:right="28" w:firstLine="7"/>
      </w:pPr>
      <w:r>
        <w:t>организация в течение трех рабочих дней со дня подачи указанного заявления осуществляет перерасчет размера комп</w:t>
      </w:r>
      <w:r>
        <w:t>енсации за период приостановления выплаты компенсации.</w:t>
      </w:r>
    </w:p>
    <w:p w14:paraId="3B11A447" w14:textId="77777777" w:rsidR="001720BB" w:rsidRDefault="00214978">
      <w:pPr>
        <w:ind w:left="21" w:right="28"/>
      </w:pPr>
      <w:r>
        <w:t>Возобновление выплаты компенсации осуществляется со дня, следующего за днем поступления соответствующего заявления в общеобразовательное учреждение от другого родителя (законного представителя) обучающ</w:t>
      </w:r>
      <w:r>
        <w:t xml:space="preserve">егося (его представителя) с приложением </w:t>
      </w:r>
      <w:r>
        <w:rPr>
          <w:noProof/>
        </w:rPr>
        <w:drawing>
          <wp:inline distT="0" distB="0" distL="0" distR="0" wp14:anchorId="037FE368" wp14:editId="5C43AD73">
            <wp:extent cx="4572" cy="4572"/>
            <wp:effectExtent l="0" t="0" r="0" b="0"/>
            <wp:docPr id="10412" name="Picture 10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" name="Picture 104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документов, предусмотренных пунктами 2 и З настоящего Порядка.</w:t>
      </w:r>
    </w:p>
    <w:p w14:paraId="2ED8135B" w14:textId="77777777" w:rsidR="001720BB" w:rsidRDefault="00214978">
      <w:pPr>
        <w:ind w:left="21" w:right="28"/>
      </w:pPr>
      <w:r>
        <w:t>Решение о возобновлении выплаты компенсации принимается руководителем организации в форме локального нормативного акта не позднее семи рабочих дней с да</w:t>
      </w:r>
      <w:r>
        <w:t>ты поступления заявления о выплате компенсации, предусмотренного настоящим пунктом.</w:t>
      </w:r>
    </w:p>
    <w:p w14:paraId="326B628D" w14:textId="77777777" w:rsidR="001720BB" w:rsidRDefault="00214978">
      <w:pPr>
        <w:numPr>
          <w:ilvl w:val="0"/>
          <w:numId w:val="7"/>
        </w:numPr>
        <w:ind w:right="28"/>
      </w:pPr>
      <w:r>
        <w:t xml:space="preserve">Размер компенсации рассчитывается с учетом учебного плана </w:t>
      </w:r>
      <w:r>
        <w:rPr>
          <w:noProof/>
        </w:rPr>
        <w:drawing>
          <wp:inline distT="0" distB="0" distL="0" distR="0" wp14:anchorId="2B61F61C" wp14:editId="682B6823">
            <wp:extent cx="9144" cy="9144"/>
            <wp:effectExtent l="0" t="0" r="0" b="0"/>
            <wp:docPr id="10413" name="Picture 10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" name="Picture 1041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исходя из учебной недельной нагрузки при условии организации обучения на дому, за исключением периодов нахождения</w:t>
      </w:r>
      <w:r>
        <w:t xml:space="preserve"> обучающегося на лечении, а также периодов его санаторного оздоровления, в которых проводятся необходимые лечебные, реабилитационные и оздоровительные мероприятия на основании представленных заявителем (его представителем) подтверждающих документов.</w:t>
      </w:r>
    </w:p>
    <w:p w14:paraId="5CB0828E" w14:textId="77777777" w:rsidR="001720BB" w:rsidRDefault="00214978">
      <w:pPr>
        <w:numPr>
          <w:ilvl w:val="0"/>
          <w:numId w:val="7"/>
        </w:numPr>
        <w:spacing w:after="48"/>
        <w:ind w:right="28"/>
      </w:pPr>
      <w:r>
        <w:t>Выплат</w:t>
      </w:r>
      <w:r>
        <w:t>а компенсации осуществляется в пределах бюджетных ассигнований, предусмотренных на указанные цели в областном бюджете Ленинградской области, на основании постановления Правительства Ленинградской области от 24 октября 2006 года N2 295 «Об утверждении Поряд</w:t>
      </w:r>
      <w:r>
        <w:t xml:space="preserve">ка организации бесплатного питания обучающихся в общеобразовательных организациях, реализующих основные общеобразовательные программы, в том числе в частных образовательных организациях, имеющих государственную аккредитацию по основным общеобразовательным </w:t>
      </w:r>
      <w:r>
        <w:t>программам, и образовательных организациях, реализующих образовательные программы среднего профессионального образования, расположенных на территории Ленинградской области» из расчета 104,0 руб. за один день питания на одного обучающегося.</w:t>
      </w:r>
    </w:p>
    <w:p w14:paraId="7A8D586D" w14:textId="77777777" w:rsidR="001720BB" w:rsidRDefault="00214978">
      <w:pPr>
        <w:numPr>
          <w:ilvl w:val="0"/>
          <w:numId w:val="7"/>
        </w:numPr>
        <w:ind w:right="28"/>
      </w:pPr>
      <w:r>
        <w:t>Компенсация, вып</w:t>
      </w:r>
      <w:r>
        <w:t>лаченная заявителю на основании представленных им документов, содержащих недостоверные сведения, влияющие на назначение компенсации, а также излишне выплаченная заявителю сумма компенсации подлежат возврату заявителем в областной бюджет Ленинградской облас</w:t>
      </w:r>
      <w:r>
        <w:t>ти в соответствии с действующим законодательством.</w:t>
      </w:r>
    </w:p>
    <w:sectPr w:rsidR="001720BB">
      <w:type w:val="continuous"/>
      <w:pgSz w:w="11945" w:h="16855"/>
      <w:pgMar w:top="706" w:right="1116" w:bottom="1205" w:left="16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E324C"/>
    <w:multiLevelType w:val="hybridMultilevel"/>
    <w:tmpl w:val="B3183CA2"/>
    <w:lvl w:ilvl="0" w:tplc="635070DA">
      <w:start w:val="1"/>
      <w:numFmt w:val="decimal"/>
      <w:lvlText w:val="%1)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8B4F188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F1EA5C2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E3E8B8A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FC2E844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E146BCC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39C66E8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03406B8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5082FE8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2E61D8"/>
    <w:multiLevelType w:val="hybridMultilevel"/>
    <w:tmpl w:val="C5F00B12"/>
    <w:lvl w:ilvl="0" w:tplc="23DAD5C4">
      <w:start w:val="1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B560AA2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B9E975E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DEE902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086CE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CE23D60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A8AB9CC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6E0F24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2702D2C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80BCE"/>
    <w:multiLevelType w:val="hybridMultilevel"/>
    <w:tmpl w:val="27A8A536"/>
    <w:lvl w:ilvl="0" w:tplc="973EA126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1F6EEF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C6422B4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04A13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F2245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D0AF92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EC26342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3A7B3A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2BC2E7A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0723C9"/>
    <w:multiLevelType w:val="hybridMultilevel"/>
    <w:tmpl w:val="398E6800"/>
    <w:lvl w:ilvl="0" w:tplc="548E2634">
      <w:start w:val="13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95A7CC8">
      <w:start w:val="1"/>
      <w:numFmt w:val="lowerLetter"/>
      <w:lvlText w:val="%2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2B8578E">
      <w:start w:val="1"/>
      <w:numFmt w:val="lowerRoman"/>
      <w:lvlText w:val="%3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DE25AE4">
      <w:start w:val="1"/>
      <w:numFmt w:val="decimal"/>
      <w:lvlText w:val="%4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162459E">
      <w:start w:val="1"/>
      <w:numFmt w:val="lowerLetter"/>
      <w:lvlText w:val="%5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E780AFA">
      <w:start w:val="1"/>
      <w:numFmt w:val="lowerRoman"/>
      <w:lvlText w:val="%6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34E23F4">
      <w:start w:val="1"/>
      <w:numFmt w:val="decimal"/>
      <w:lvlText w:val="%7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326FF8E">
      <w:start w:val="1"/>
      <w:numFmt w:val="lowerLetter"/>
      <w:lvlText w:val="%8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A2455D6">
      <w:start w:val="1"/>
      <w:numFmt w:val="lowerRoman"/>
      <w:lvlText w:val="%9"/>
      <w:lvlJc w:val="left"/>
      <w:pPr>
        <w:ind w:left="6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B575D4"/>
    <w:multiLevelType w:val="hybridMultilevel"/>
    <w:tmpl w:val="3D22C3DC"/>
    <w:lvl w:ilvl="0" w:tplc="6A98D338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BC286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3206E50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074F916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4CE93DE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DFA3058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F4E3620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6CE4528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D656A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0075AD"/>
    <w:multiLevelType w:val="hybridMultilevel"/>
    <w:tmpl w:val="59B4AE46"/>
    <w:lvl w:ilvl="0" w:tplc="653881B8">
      <w:start w:val="4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0D4F72E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7CAE3F8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2DE143A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3B6EDFA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878E8A4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CC40C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404654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227D2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950D6D"/>
    <w:multiLevelType w:val="hybridMultilevel"/>
    <w:tmpl w:val="811C8B78"/>
    <w:lvl w:ilvl="0" w:tplc="1436B2CC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DEC4AC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D8E1526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46C1A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40B712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DE7AD6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9F82ACC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B2BC30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C2914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BB"/>
    <w:rsid w:val="001720BB"/>
    <w:rsid w:val="0021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0CD8"/>
  <w15:docId w15:val="{4F5E5AFC-4D91-4DC4-95BA-91EED019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38" w:lineRule="auto"/>
      <w:ind w:right="28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85"/>
      <w:ind w:right="338"/>
      <w:jc w:val="center"/>
      <w:outlineLvl w:val="0"/>
    </w:pPr>
    <w:rPr>
      <w:rFonts w:ascii="Times New Roman" w:eastAsia="Times New Roman" w:hAnsi="Times New Roman" w:cs="Times New Roman"/>
      <w:color w:val="00000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7" Type="http://schemas.openxmlformats.org/officeDocument/2006/relationships/image" Target="media/image8.jpg"/><Relationship Id="rId12" Type="http://schemas.openxmlformats.org/officeDocument/2006/relationships/image" Target="media/image6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16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1623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cp:lastModifiedBy>Эльдорадо</cp:lastModifiedBy>
  <cp:revision>2</cp:revision>
  <dcterms:created xsi:type="dcterms:W3CDTF">2020-09-05T20:39:00Z</dcterms:created>
  <dcterms:modified xsi:type="dcterms:W3CDTF">2020-09-05T20:39:00Z</dcterms:modified>
</cp:coreProperties>
</file>