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D" w:rsidRPr="00383B2B" w:rsidRDefault="00545ABD" w:rsidP="00545ABD">
      <w:pPr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45ABD" w:rsidRPr="00383B2B" w:rsidRDefault="00545ABD" w:rsidP="00545ABD">
      <w:pPr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 xml:space="preserve">«Сакская гимназия имени Героя Советского Союза </w:t>
      </w:r>
    </w:p>
    <w:p w:rsidR="00545ABD" w:rsidRPr="00CE59D4" w:rsidRDefault="00545ABD" w:rsidP="00545ABD">
      <w:pPr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>Григория Демидовича Завгороднего»</w:t>
      </w:r>
    </w:p>
    <w:p w:rsidR="00545ABD" w:rsidRPr="00383B2B" w:rsidRDefault="00545ABD" w:rsidP="00545AB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685"/>
      </w:tblGrid>
      <w:tr w:rsidR="00545ABD" w:rsidRPr="00CE59D4" w:rsidTr="00545ABD">
        <w:tc>
          <w:tcPr>
            <w:tcW w:w="3403" w:type="dxa"/>
          </w:tcPr>
          <w:p w:rsidR="00545ABD" w:rsidRPr="00C623A8" w:rsidRDefault="00545ABD" w:rsidP="00545ABD">
            <w:pPr>
              <w:rPr>
                <w:sz w:val="22"/>
                <w:szCs w:val="22"/>
              </w:rPr>
            </w:pPr>
            <w:r w:rsidRPr="00C623A8">
              <w:rPr>
                <w:sz w:val="22"/>
                <w:szCs w:val="22"/>
              </w:rPr>
              <w:t>РАССМОТРЕНО</w:t>
            </w:r>
          </w:p>
          <w:p w:rsidR="00545ABD" w:rsidRPr="00C623A8" w:rsidRDefault="00545ABD" w:rsidP="00545ABD">
            <w:pPr>
              <w:rPr>
                <w:sz w:val="22"/>
                <w:szCs w:val="22"/>
              </w:rPr>
            </w:pPr>
            <w:r w:rsidRPr="00C623A8">
              <w:rPr>
                <w:sz w:val="22"/>
                <w:szCs w:val="22"/>
              </w:rPr>
              <w:t xml:space="preserve">Школьным методическим объединением учителей </w:t>
            </w:r>
            <w:bookmarkStart w:id="0" w:name="_GoBack"/>
            <w:bookmarkEnd w:id="0"/>
            <w:r w:rsidRPr="000D4B1F">
              <w:rPr>
                <w:sz w:val="22"/>
                <w:szCs w:val="22"/>
              </w:rPr>
              <w:t>обществознания и естествознания</w:t>
            </w:r>
          </w:p>
          <w:p w:rsidR="00545ABD" w:rsidRDefault="00545ABD" w:rsidP="00545A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(протокол от 29.08.2022</w:t>
            </w:r>
            <w:r w:rsidRPr="00C623A8">
              <w:rPr>
                <w:sz w:val="22"/>
                <w:szCs w:val="22"/>
                <w:lang w:eastAsia="en-US"/>
              </w:rPr>
              <w:t xml:space="preserve"> г. № 1)</w:t>
            </w:r>
          </w:p>
          <w:p w:rsidR="00695432" w:rsidRPr="00C623A8" w:rsidRDefault="00695432" w:rsidP="00545ABD">
            <w:pPr>
              <w:widowControl w:val="0"/>
              <w:autoSpaceDE w:val="0"/>
              <w:autoSpaceDN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__________Т.И.Кузнецова</w:t>
            </w:r>
          </w:p>
        </w:tc>
        <w:tc>
          <w:tcPr>
            <w:tcW w:w="3260" w:type="dxa"/>
          </w:tcPr>
          <w:p w:rsidR="00545ABD" w:rsidRPr="00C623A8" w:rsidRDefault="00545ABD" w:rsidP="00545ABD">
            <w:pPr>
              <w:rPr>
                <w:sz w:val="22"/>
                <w:szCs w:val="24"/>
              </w:rPr>
            </w:pPr>
            <w:r w:rsidRPr="00C623A8">
              <w:rPr>
                <w:sz w:val="22"/>
                <w:szCs w:val="24"/>
              </w:rPr>
              <w:t xml:space="preserve">СОГЛАСОВАНО </w:t>
            </w:r>
          </w:p>
          <w:p w:rsidR="00545ABD" w:rsidRPr="00C623A8" w:rsidRDefault="00545ABD" w:rsidP="00545ABD">
            <w:pPr>
              <w:rPr>
                <w:sz w:val="22"/>
                <w:szCs w:val="22"/>
              </w:rPr>
            </w:pPr>
            <w:r w:rsidRPr="00C623A8">
              <w:rPr>
                <w:sz w:val="22"/>
                <w:szCs w:val="22"/>
              </w:rPr>
              <w:t>Заместитель директора по учебно-воспитательной работе МБОУ «Сакская гимназия им. Героя Советского Союза Г. Д. Завгороднего»</w:t>
            </w:r>
          </w:p>
          <w:p w:rsidR="00545ABD" w:rsidRPr="00C623A8" w:rsidRDefault="00545ABD" w:rsidP="00545ABD">
            <w:pPr>
              <w:rPr>
                <w:sz w:val="22"/>
                <w:szCs w:val="22"/>
              </w:rPr>
            </w:pPr>
            <w:r w:rsidRPr="00C623A8">
              <w:rPr>
                <w:sz w:val="22"/>
                <w:szCs w:val="22"/>
              </w:rPr>
              <w:t>______________Л.Н. Салиева</w:t>
            </w:r>
          </w:p>
          <w:p w:rsidR="00545ABD" w:rsidRPr="00C623A8" w:rsidRDefault="00545ABD" w:rsidP="00545ABD">
            <w:pPr>
              <w:widowControl w:val="0"/>
              <w:autoSpaceDE w:val="0"/>
              <w:autoSpaceDN w:val="0"/>
              <w:jc w:val="both"/>
              <w:rPr>
                <w:sz w:val="22"/>
                <w:szCs w:val="28"/>
              </w:rPr>
            </w:pPr>
            <w:r w:rsidRPr="00C623A8">
              <w:rPr>
                <w:sz w:val="22"/>
                <w:szCs w:val="22"/>
              </w:rPr>
              <w:t>30.08.2022 г.</w:t>
            </w:r>
          </w:p>
        </w:tc>
        <w:tc>
          <w:tcPr>
            <w:tcW w:w="3685" w:type="dxa"/>
          </w:tcPr>
          <w:p w:rsidR="00545ABD" w:rsidRPr="00CE59D4" w:rsidRDefault="00545ABD" w:rsidP="00545ABD">
            <w:pPr>
              <w:rPr>
                <w:sz w:val="22"/>
                <w:szCs w:val="22"/>
              </w:rPr>
            </w:pPr>
            <w:r w:rsidRPr="00CE59D4">
              <w:rPr>
                <w:sz w:val="22"/>
                <w:szCs w:val="22"/>
              </w:rPr>
              <w:t>УТВЕРЖДЕНА</w:t>
            </w:r>
          </w:p>
          <w:p w:rsidR="00545ABD" w:rsidRPr="00CE59D4" w:rsidRDefault="00545ABD" w:rsidP="00545ABD">
            <w:pPr>
              <w:rPr>
                <w:sz w:val="22"/>
                <w:szCs w:val="22"/>
              </w:rPr>
            </w:pPr>
            <w:r w:rsidRPr="00CE59D4">
              <w:rPr>
                <w:sz w:val="22"/>
                <w:szCs w:val="22"/>
              </w:rPr>
              <w:t xml:space="preserve">приказом МБОУ «Сакская </w:t>
            </w:r>
          </w:p>
          <w:p w:rsidR="00545ABD" w:rsidRPr="00CE59D4" w:rsidRDefault="00545ABD" w:rsidP="00545ABD">
            <w:pPr>
              <w:rPr>
                <w:sz w:val="22"/>
                <w:szCs w:val="22"/>
              </w:rPr>
            </w:pPr>
            <w:r w:rsidRPr="00CE59D4">
              <w:rPr>
                <w:sz w:val="22"/>
                <w:szCs w:val="22"/>
              </w:rPr>
              <w:t xml:space="preserve">гимназия им. Героя Советского Союза Г. Д. Завгороднего» </w:t>
            </w:r>
          </w:p>
          <w:p w:rsidR="00545ABD" w:rsidRDefault="00545ABD" w:rsidP="0054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</w:t>
            </w:r>
            <w:r w:rsidRPr="00CE59D4">
              <w:rPr>
                <w:sz w:val="22"/>
                <w:szCs w:val="22"/>
              </w:rPr>
              <w:t>.08.2022 г. № 353</w:t>
            </w:r>
          </w:p>
          <w:p w:rsidR="00695432" w:rsidRPr="00CE59D4" w:rsidRDefault="00695432" w:rsidP="00545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_____________Е.В.Ильина</w:t>
            </w:r>
          </w:p>
        </w:tc>
      </w:tr>
    </w:tbl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240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B2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45ABD" w:rsidRPr="00383B2B" w:rsidRDefault="00545ABD" w:rsidP="00545ABD">
      <w:pPr>
        <w:spacing w:after="0" w:line="240" w:lineRule="auto"/>
        <w:ind w:left="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</w:t>
      </w:r>
    </w:p>
    <w:p w:rsidR="00545ABD" w:rsidRPr="00383B2B" w:rsidRDefault="00545ABD" w:rsidP="00545ABD">
      <w:pPr>
        <w:spacing w:after="0" w:line="360" w:lineRule="auto"/>
        <w:ind w:left="-426" w:right="-143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5ABD" w:rsidTr="00545ABD">
        <w:trPr>
          <w:jc w:val="center"/>
        </w:trPr>
        <w:tc>
          <w:tcPr>
            <w:tcW w:w="4785" w:type="dxa"/>
          </w:tcPr>
          <w:p w:rsidR="00545ABD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545ABD" w:rsidRDefault="00545ABD" w:rsidP="006D1748">
            <w:pPr>
              <w:spacing w:line="360" w:lineRule="auto"/>
              <w:ind w:right="-14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="006D1748">
              <w:rPr>
                <w:rFonts w:eastAsia="Calibri"/>
                <w:b/>
                <w:sz w:val="28"/>
                <w:szCs w:val="28"/>
              </w:rPr>
              <w:t>Математическая грамотность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545ABD" w:rsidTr="00545ABD">
        <w:trPr>
          <w:jc w:val="center"/>
        </w:trPr>
        <w:tc>
          <w:tcPr>
            <w:tcW w:w="4785" w:type="dxa"/>
          </w:tcPr>
          <w:p w:rsidR="00545ABD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545ABD" w:rsidRPr="00F36A9F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  <w:r w:rsidRPr="00F36A9F">
              <w:rPr>
                <w:sz w:val="28"/>
                <w:szCs w:val="28"/>
              </w:rPr>
              <w:t>Общеинтеллектуальное</w:t>
            </w:r>
          </w:p>
        </w:tc>
      </w:tr>
      <w:tr w:rsidR="00545ABD" w:rsidTr="00545ABD">
        <w:trPr>
          <w:jc w:val="center"/>
        </w:trPr>
        <w:tc>
          <w:tcPr>
            <w:tcW w:w="4785" w:type="dxa"/>
          </w:tcPr>
          <w:p w:rsidR="00545ABD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  <w:r w:rsidRPr="00383B2B">
              <w:rPr>
                <w:rFonts w:eastAsia="Calibri"/>
                <w:sz w:val="28"/>
                <w:szCs w:val="28"/>
              </w:rPr>
              <w:t xml:space="preserve">Уровень образования (класс)           </w:t>
            </w:r>
          </w:p>
        </w:tc>
        <w:tc>
          <w:tcPr>
            <w:tcW w:w="4786" w:type="dxa"/>
          </w:tcPr>
          <w:p w:rsidR="00545ABD" w:rsidRDefault="00545ABD" w:rsidP="00545ABD">
            <w:pPr>
              <w:ind w:right="-143"/>
              <w:rPr>
                <w:rFonts w:eastAsia="Calibri"/>
                <w:sz w:val="28"/>
                <w:szCs w:val="28"/>
              </w:rPr>
            </w:pPr>
            <w:r w:rsidRPr="00383B2B">
              <w:rPr>
                <w:rFonts w:eastAsia="Calibri"/>
                <w:sz w:val="28"/>
                <w:szCs w:val="28"/>
              </w:rPr>
              <w:t xml:space="preserve">основное общее образование </w:t>
            </w:r>
          </w:p>
          <w:p w:rsidR="00545ABD" w:rsidRDefault="006D1748" w:rsidP="00545ABD">
            <w:pPr>
              <w:ind w:right="-14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ФГОС ООО (8</w:t>
            </w:r>
            <w:r w:rsidR="00545ABD" w:rsidRPr="00383B2B">
              <w:rPr>
                <w:rFonts w:eastAsia="Calibri"/>
                <w:sz w:val="28"/>
                <w:szCs w:val="28"/>
              </w:rPr>
              <w:t>-е классы)</w:t>
            </w:r>
          </w:p>
          <w:p w:rsidR="00545ABD" w:rsidRDefault="00545ABD" w:rsidP="00545ABD">
            <w:pPr>
              <w:ind w:right="-143"/>
              <w:rPr>
                <w:rFonts w:eastAsia="Calibri"/>
                <w:sz w:val="28"/>
                <w:szCs w:val="28"/>
              </w:rPr>
            </w:pPr>
          </w:p>
        </w:tc>
      </w:tr>
      <w:tr w:rsidR="00545ABD" w:rsidTr="00545ABD">
        <w:trPr>
          <w:jc w:val="center"/>
        </w:trPr>
        <w:tc>
          <w:tcPr>
            <w:tcW w:w="4785" w:type="dxa"/>
          </w:tcPr>
          <w:p w:rsidR="00545ABD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  <w:r w:rsidRPr="00383B2B">
              <w:rPr>
                <w:rFonts w:eastAsia="Calibri"/>
                <w:sz w:val="28"/>
                <w:szCs w:val="28"/>
              </w:rPr>
              <w:t xml:space="preserve">Срок реализации программы            </w:t>
            </w:r>
          </w:p>
        </w:tc>
        <w:tc>
          <w:tcPr>
            <w:tcW w:w="4786" w:type="dxa"/>
          </w:tcPr>
          <w:p w:rsidR="00545ABD" w:rsidRPr="00383B2B" w:rsidRDefault="00545ABD" w:rsidP="00545ABD">
            <w:pPr>
              <w:ind w:right="-143"/>
              <w:rPr>
                <w:rFonts w:eastAsia="Calibri"/>
                <w:sz w:val="24"/>
                <w:szCs w:val="24"/>
              </w:rPr>
            </w:pPr>
            <w:r w:rsidRPr="00383B2B">
              <w:rPr>
                <w:rFonts w:eastAsia="Calibri"/>
                <w:sz w:val="28"/>
                <w:szCs w:val="28"/>
              </w:rPr>
              <w:t>2022-2023 учебный год</w:t>
            </w:r>
          </w:p>
          <w:p w:rsidR="00545ABD" w:rsidRDefault="00545ABD" w:rsidP="00545ABD">
            <w:pPr>
              <w:spacing w:line="360" w:lineRule="auto"/>
              <w:ind w:right="-143"/>
              <w:rPr>
                <w:rFonts w:eastAsia="Calibri"/>
                <w:sz w:val="28"/>
                <w:szCs w:val="28"/>
              </w:rPr>
            </w:pPr>
          </w:p>
        </w:tc>
      </w:tr>
    </w:tbl>
    <w:p w:rsidR="00545ABD" w:rsidRPr="00383B2B" w:rsidRDefault="00545ABD" w:rsidP="00545ABD">
      <w:pPr>
        <w:spacing w:after="0" w:line="360" w:lineRule="auto"/>
        <w:ind w:left="-426"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360" w:lineRule="auto"/>
        <w:ind w:left="-426" w:right="-14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5ABD" w:rsidRPr="00383B2B" w:rsidRDefault="00545ABD" w:rsidP="00545AB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ABD" w:rsidRPr="00383B2B" w:rsidRDefault="00545ABD" w:rsidP="00545ABD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</w:p>
    <w:p w:rsidR="00545ABD" w:rsidRDefault="00545ABD" w:rsidP="00545ABD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545ABD" w:rsidRPr="00383B2B" w:rsidRDefault="00545ABD" w:rsidP="00545ABD">
      <w:pPr>
        <w:spacing w:after="0" w:line="240" w:lineRule="auto"/>
        <w:ind w:left="482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Волянюк И.М.</w:t>
      </w:r>
    </w:p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Pr="00383B2B" w:rsidRDefault="00545ABD" w:rsidP="00545ABD">
      <w:pPr>
        <w:spacing w:after="0" w:line="36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45ABD" w:rsidRDefault="00545ABD" w:rsidP="00545AB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ABD" w:rsidRDefault="00545ABD" w:rsidP="00545AB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2B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Программа курса ориентирована на предпрофильную подготовкуучащихся</w:t>
      </w:r>
      <w:r w:rsidR="006D1748">
        <w:rPr>
          <w:rFonts w:ascii="Times New Roman" w:hAnsi="Times New Roman" w:cs="Times New Roman"/>
          <w:sz w:val="24"/>
          <w:szCs w:val="24"/>
        </w:rPr>
        <w:t xml:space="preserve"> 8</w:t>
      </w:r>
      <w:r w:rsidRPr="00FC32B1">
        <w:rPr>
          <w:rFonts w:ascii="Times New Roman" w:hAnsi="Times New Roman" w:cs="Times New Roman"/>
          <w:sz w:val="24"/>
          <w:szCs w:val="24"/>
        </w:rPr>
        <w:t>-ых классов и рассчитана на 34 учебных часа (1 час в неделю).</w:t>
      </w:r>
      <w:r w:rsidRPr="00FC32B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Данный курс направлен на расширение знаний учащихся, повышение уровня математической подготовки, формирование устойчивого интереса к предмету, выявление и развитие математических способностей, выбор профиля дальнейшего обучения. Материал курса содержит нестандартные задачи и методы решения, позволяющие учащимся более эффективно решать широкий класс заданий, подготовиться к олимпиадам и успешной сдаче ОГЭ.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направлена на достижение следующих </w:t>
      </w:r>
      <w:r w:rsidRPr="00FC32B1">
        <w:rPr>
          <w:rFonts w:ascii="Times New Roman" w:hAnsi="Times New Roman" w:cs="Times New Roman"/>
          <w:i/>
          <w:color w:val="000000"/>
          <w:sz w:val="24"/>
          <w:szCs w:val="24"/>
        </w:rPr>
        <w:t>целей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5ABD" w:rsidRPr="00FC32B1" w:rsidRDefault="00545ABD" w:rsidP="00FC32B1">
      <w:pPr>
        <w:pStyle w:val="a4"/>
        <w:numPr>
          <w:ilvl w:val="0"/>
          <w:numId w:val="1"/>
        </w:numPr>
        <w:ind w:firstLine="709"/>
        <w:jc w:val="both"/>
      </w:pPr>
      <w:r w:rsidRPr="00FC32B1">
        <w:t>интеллектуальное развитие учащихся, формирование качеств мышления, характерных для математической деятельности и необходимых человеку в современном обществе, для общей социальной ориентации и решения практических проблем;</w:t>
      </w:r>
    </w:p>
    <w:p w:rsidR="00545ABD" w:rsidRPr="00FC32B1" w:rsidRDefault="00545ABD" w:rsidP="00FC32B1">
      <w:pPr>
        <w:pStyle w:val="a4"/>
        <w:numPr>
          <w:ilvl w:val="0"/>
          <w:numId w:val="1"/>
        </w:numPr>
        <w:ind w:firstLine="709"/>
        <w:jc w:val="both"/>
      </w:pPr>
      <w:r w:rsidRPr="00FC32B1">
        <w:t>формирование понимания необходимости знаний процентных вычислений для решения большого круга задач и выполнения процентных расчётов в реальной жизни;</w:t>
      </w:r>
    </w:p>
    <w:p w:rsidR="00545ABD" w:rsidRPr="00FC32B1" w:rsidRDefault="00545ABD" w:rsidP="00FC32B1">
      <w:pPr>
        <w:pStyle w:val="a4"/>
        <w:numPr>
          <w:ilvl w:val="0"/>
          <w:numId w:val="1"/>
        </w:numPr>
        <w:ind w:firstLine="709"/>
        <w:jc w:val="both"/>
      </w:pPr>
      <w:r w:rsidRPr="00FC32B1">
        <w:t>показ нестандартных приёмов решения задач на основе свойств квадратного трёхчлена;</w:t>
      </w:r>
    </w:p>
    <w:p w:rsidR="00545ABD" w:rsidRPr="00FC32B1" w:rsidRDefault="00545ABD" w:rsidP="00FC32B1">
      <w:pPr>
        <w:pStyle w:val="a4"/>
        <w:numPr>
          <w:ilvl w:val="0"/>
          <w:numId w:val="1"/>
        </w:numPr>
        <w:ind w:firstLine="709"/>
        <w:jc w:val="both"/>
      </w:pPr>
      <w:r w:rsidRPr="00FC32B1">
        <w:t>повышение уровня понимания и практической подготовки  по теме «Модуль» для дальнейшего обучения.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FC32B1" w:rsidRDefault="00545ABD" w:rsidP="00FC3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решаются следующие </w:t>
      </w:r>
      <w:r w:rsidRPr="00FC32B1">
        <w:rPr>
          <w:rFonts w:ascii="Times New Roman" w:hAnsi="Times New Roman" w:cs="Times New Roman"/>
          <w:i/>
          <w:color w:val="000000"/>
          <w:sz w:val="24"/>
          <w:szCs w:val="24"/>
        </w:rPr>
        <w:t>задачи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5ABD" w:rsidRPr="00FC32B1" w:rsidRDefault="00545ABD" w:rsidP="00FC32B1">
      <w:pPr>
        <w:pStyle w:val="a4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FC32B1">
        <w:rPr>
          <w:color w:val="000000"/>
        </w:rPr>
        <w:t>сформировать умения производить процентные вычисления, необходимые для применения в практической деятельности; решать задачи на проценты, применяя формулу сложных процентов;</w:t>
      </w:r>
    </w:p>
    <w:p w:rsidR="00545ABD" w:rsidRPr="00FC32B1" w:rsidRDefault="00545ABD" w:rsidP="00FC32B1">
      <w:pPr>
        <w:pStyle w:val="a4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FC32B1">
        <w:rPr>
          <w:color w:val="000000"/>
        </w:rPr>
        <w:t>приобрести определённую математическую культуру, помочь ученику оценить свой потенциал с точки зрения образовательной перспективы;</w:t>
      </w:r>
    </w:p>
    <w:p w:rsidR="00545ABD" w:rsidRPr="00FC32B1" w:rsidRDefault="00545ABD" w:rsidP="00FC32B1">
      <w:pPr>
        <w:pStyle w:val="a4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FC32B1">
        <w:rPr>
          <w:color w:val="000000"/>
        </w:rPr>
        <w:t>научить учащихся решать уравнения и неравенства, содержащие модуль; строить графики.</w:t>
      </w:r>
    </w:p>
    <w:p w:rsidR="00545ABD" w:rsidRPr="00FC32B1" w:rsidRDefault="00545ABD" w:rsidP="00FC32B1">
      <w:pPr>
        <w:pStyle w:val="a4"/>
        <w:shd w:val="clear" w:color="auto" w:fill="FFFFFF"/>
        <w:ind w:firstLine="709"/>
        <w:jc w:val="both"/>
        <w:rPr>
          <w:color w:val="000000"/>
        </w:rPr>
      </w:pPr>
    </w:p>
    <w:p w:rsidR="00545ABD" w:rsidRPr="00FC32B1" w:rsidRDefault="00545ABD" w:rsidP="00FC3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1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сборник: Математика. 8-9 классы: сборник элективных курсов.Вып.1/авт.-сост. .В.Н.Студенецкая, Л.С. Сагателова.-Волгоград: Учитель, 2007.-205 с.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используется: лекция, беседа, рассказ, решение задач, работа с дополнительной литературой, самостоятельная работа учащихся с использованием современных информационных технологий.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Используется проектный метод, развивающее обучение, объяснительно-иллюстративный метод; репродуктивный метод; частично-поисковый и  исследовательский методы.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Контроль за уровнем ЗУН осуществляется с помощью самостоятельныхработ, математических диктантов, тестовых работ. После изучения каждого из разделов проводится проверочная работа.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осуществляется фронтальный, индивидуальный и групповой контроль за уровнем усвоения учебного материала.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B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понимать содержательный смысл термина «процент» как специального способа выражения доли величины;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уметь соотносить процент с соответствующей дробью;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производить прикидку и оценку результатов вычислений;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уверенно находить корни квадратного трёхчлена, выбирая при этом рациональные способы решения;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преобразовывать квадратный трёхчлен (разложение на линейные множители, выделение квадрата двучлена);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проводить самостоятельное исследование корней квадратного трёхчлена;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решать типовые задачи с параметром, требующие исследования расположения корней квадратного трёхчлена;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преобразовывать выражения, содержащие модуль;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решать уравнения и неравенства, содержащие модуль;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строить графики элементарных функций, содержащих модуль;</w:t>
      </w:r>
    </w:p>
    <w:p w:rsidR="00545ABD" w:rsidRPr="00FC32B1" w:rsidRDefault="00545ABD" w:rsidP="00FC32B1">
      <w:pPr>
        <w:pStyle w:val="a4"/>
        <w:numPr>
          <w:ilvl w:val="0"/>
          <w:numId w:val="3"/>
        </w:numPr>
        <w:ind w:firstLine="709"/>
        <w:jc w:val="both"/>
      </w:pPr>
      <w:r w:rsidRPr="00FC32B1">
        <w:t>применять изученные алгоритмы для решения соответствующих задач.</w:t>
      </w:r>
    </w:p>
    <w:p w:rsidR="00545ABD" w:rsidRPr="00FC32B1" w:rsidRDefault="00545ABD" w:rsidP="00AD69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ABD" w:rsidRPr="00FC32B1" w:rsidRDefault="00545ABD" w:rsidP="00AD691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2B1">
        <w:rPr>
          <w:rFonts w:ascii="Times New Roman" w:hAnsi="Times New Roman" w:cs="Times New Roman"/>
          <w:color w:val="242424"/>
          <w:sz w:val="24"/>
          <w:szCs w:val="24"/>
        </w:rPr>
        <w:t>Понимать роль математики в повседневной жизни. * Формулировать ситуацию на языке математики. * Научиться работать с различными формами информации. * Отбирать данные и интерпретировать полученные результаты</w:t>
      </w:r>
    </w:p>
    <w:p w:rsidR="00545ABD" w:rsidRPr="00FC32B1" w:rsidRDefault="00545ABD" w:rsidP="00FC32B1">
      <w:pPr>
        <w:pStyle w:val="a4"/>
        <w:numPr>
          <w:ilvl w:val="0"/>
          <w:numId w:val="4"/>
        </w:numPr>
        <w:ind w:firstLine="709"/>
        <w:jc w:val="both"/>
        <w:rPr>
          <w:b/>
        </w:rPr>
      </w:pPr>
      <w:r w:rsidRPr="00FC32B1">
        <w:rPr>
          <w:b/>
        </w:rPr>
        <w:t>Планируемые результаты освоения учебного предмета «Алгебра» для основного общего образования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BD" w:rsidRPr="00FC32B1" w:rsidRDefault="00545ABD" w:rsidP="00FC32B1">
      <w:pPr>
        <w:pStyle w:val="3"/>
        <w:ind w:left="720" w:firstLine="709"/>
        <w:jc w:val="both"/>
        <w:rPr>
          <w:sz w:val="24"/>
          <w:szCs w:val="24"/>
        </w:rPr>
      </w:pPr>
      <w:r w:rsidRPr="00FC32B1">
        <w:rPr>
          <w:sz w:val="24"/>
          <w:szCs w:val="24"/>
        </w:rPr>
        <w:t>Личностные: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с учетом устойчивых познавательных интересов.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сформированность представлений об основах светской этики, культуры; уважительного отношения к труду, наличие опыта участия в социально </w:t>
      </w:r>
      <w:r w:rsidRPr="00FC32B1">
        <w:rPr>
          <w:rFonts w:ascii="Times New Roman" w:hAnsi="Times New Roman" w:cs="Times New Roman"/>
          <w:sz w:val="24"/>
          <w:szCs w:val="24"/>
        </w:rPr>
        <w:lastRenderedPageBreak/>
        <w:t>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способность вести диалог с другими людьми и достигать в нем взаимопонимания.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6. Социальные нормы, правил поведения, ролей и форм социальной жизни в группах и сообществах.  Готовность 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способов взаимовыгодного сотрудничества, способов реализации собственного лидерского потенциала.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7. Ценности здорового и безопасного образа жизни.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8. Эстетическое сознание, потребность в общении с художественными произведениями, сформированность активного отношения к традициям художественной культуры.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FC32B1" w:rsidRDefault="00545ABD" w:rsidP="00FC32B1">
      <w:pPr>
        <w:pStyle w:val="141"/>
        <w:tabs>
          <w:tab w:val="left" w:pos="1076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FC32B1">
        <w:rPr>
          <w:rFonts w:ascii="Times New Roman" w:hAnsi="Times New Roman" w:cs="Times New Roman"/>
          <w:b/>
          <w:i w:val="0"/>
          <w:sz w:val="24"/>
          <w:szCs w:val="24"/>
        </w:rPr>
        <w:t>Метапредметные: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Основы читательской компетенции.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</w:t>
      </w:r>
    </w:p>
    <w:p w:rsidR="00545ABD" w:rsidRPr="00FC32B1" w:rsidRDefault="00545ABD" w:rsidP="00FC32B1">
      <w:pPr>
        <w:suppressAutoHyphens/>
        <w:spacing w:after="120" w:line="240" w:lineRule="auto"/>
        <w:ind w:firstLine="709"/>
        <w:jc w:val="both"/>
        <w:rPr>
          <w:rFonts w:ascii="Times New Roman" w:eastAsia="Droid Sans Fallback" w:hAnsi="Times New Roman" w:cs="Times New Roman"/>
          <w:i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 диаграмм);</w:t>
      </w:r>
    </w:p>
    <w:p w:rsidR="00545ABD" w:rsidRPr="00FC32B1" w:rsidRDefault="00545ABD" w:rsidP="00FC32B1">
      <w:pPr>
        <w:suppressAutoHyphens/>
        <w:spacing w:after="12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8">
        <w:rPr>
          <w:rFonts w:ascii="Times New Roman" w:hAnsi="Times New Roman" w:cs="Times New Roman"/>
          <w:sz w:val="24"/>
          <w:szCs w:val="24"/>
        </w:rPr>
        <w:t>Обучающийся получит возможность</w:t>
      </w:r>
      <w:r w:rsidR="006D1748" w:rsidRPr="006D1748">
        <w:rPr>
          <w:rFonts w:ascii="Times New Roman" w:hAnsi="Times New Roman" w:cs="Times New Roman"/>
          <w:sz w:val="24"/>
          <w:szCs w:val="24"/>
        </w:rPr>
        <w:t xml:space="preserve"> </w:t>
      </w:r>
      <w:r w:rsidRPr="006D1748">
        <w:rPr>
          <w:rFonts w:ascii="Times New Roman" w:hAnsi="Times New Roman" w:cs="Times New Roman"/>
          <w:sz w:val="24"/>
          <w:szCs w:val="24"/>
        </w:rPr>
        <w:t>работать с текстами, в том числе:представлять информацию в сжатой словесной форме (в виде тезисов) и в наглядно-символической форме (в виде опорных конспектов); заполнять и дополнять диаграммы</w:t>
      </w:r>
      <w:r w:rsidRPr="00FC32B1">
        <w:rPr>
          <w:rFonts w:ascii="Times New Roman" w:hAnsi="Times New Roman" w:cs="Times New Roman"/>
          <w:i/>
          <w:sz w:val="24"/>
          <w:szCs w:val="24"/>
        </w:rPr>
        <w:t>.</w:t>
      </w:r>
    </w:p>
    <w:p w:rsidR="00545ABD" w:rsidRPr="00FC32B1" w:rsidRDefault="00545ABD" w:rsidP="00FC32B1">
      <w:pPr>
        <w:suppressAutoHyphens/>
        <w:spacing w:after="12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Опыт проектной деятельности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8">
        <w:rPr>
          <w:rFonts w:ascii="Times New Roman" w:hAnsi="Times New Roman" w:cs="Times New Roman"/>
          <w:sz w:val="24"/>
          <w:szCs w:val="24"/>
        </w:rPr>
        <w:t>Обучающийся получит возможностьразвить способность к разработке нескольких вариантов решений, к поиску нестандартных решений, поиску и осуществлению наиболее приемлемого решения</w:t>
      </w:r>
      <w:r w:rsidRPr="00FC32B1">
        <w:rPr>
          <w:rFonts w:ascii="Times New Roman" w:hAnsi="Times New Roman" w:cs="Times New Roman"/>
          <w:i/>
          <w:sz w:val="24"/>
          <w:szCs w:val="24"/>
        </w:rPr>
        <w:t>.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6D1748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Обучающийся научится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самостоятельно ставить цель, предлагать действия, указывая последовательность шагов;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составлять план решения проблемы, в том числе выполнения проекта, исследования;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самостоятельно выбирать варианты средств, ресурсы для решения задачи и достижения цели;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оценивать продукт своей деятельности по  самостоятельно определенным критериям в соответствии с целью деятельности</w:t>
      </w:r>
    </w:p>
    <w:p w:rsidR="00545ABD" w:rsidRPr="00FC32B1" w:rsidRDefault="00545ABD" w:rsidP="00FC32B1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i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i/>
          <w:sz w:val="24"/>
          <w:szCs w:val="24"/>
        </w:rPr>
        <w:t>Обучающийся получит возможность идентифицировать собственные проблемы и определять главную проблему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6D1748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Обучающийся научится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соотносить полученные результаты поиска со своей деятельностью</w:t>
      </w:r>
    </w:p>
    <w:p w:rsidR="00545ABD" w:rsidRPr="00FC32B1" w:rsidRDefault="00545ABD" w:rsidP="00FC32B1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Смысловое чтение:интерпретировать текст;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i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i/>
          <w:sz w:val="24"/>
          <w:szCs w:val="24"/>
        </w:rPr>
        <w:t>Обучающийся получит возможность научиться вербализовать эмоциональное впечатление, оказанное на него источником.</w:t>
      </w:r>
    </w:p>
    <w:p w:rsidR="00545ABD" w:rsidRPr="00FC32B1" w:rsidRDefault="00545ABD" w:rsidP="00FC32B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6D1748" w:rsidRDefault="00545ABD" w:rsidP="00FC32B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Обучающийся научится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различать в его речи мнение (точку зрения), доказательство (аргументы), факты, гипотезы, аксиомы, теории;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 и самостоятельено;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45ABD" w:rsidRPr="00FC32B1" w:rsidRDefault="00545ABD" w:rsidP="00FC32B1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sz w:val="24"/>
          <w:szCs w:val="24"/>
        </w:rPr>
        <w:t>использовать компьютерные технологии</w:t>
      </w:r>
    </w:p>
    <w:p w:rsidR="00545ABD" w:rsidRPr="00FC32B1" w:rsidRDefault="00545ABD" w:rsidP="00FC32B1">
      <w:pPr>
        <w:suppressAutoHyphens/>
        <w:spacing w:line="240" w:lineRule="auto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FC32B1">
        <w:rPr>
          <w:rFonts w:ascii="Times New Roman" w:eastAsia="Droid Sans Fallback" w:hAnsi="Times New Roman" w:cs="Times New Roman"/>
          <w:i/>
          <w:sz w:val="24"/>
          <w:szCs w:val="24"/>
        </w:rPr>
        <w:t>Обучающийся получит возможность научиться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5ABD" w:rsidRPr="00FC32B1" w:rsidRDefault="00545ABD" w:rsidP="00FC32B1">
      <w:pPr>
        <w:pStyle w:val="3"/>
        <w:ind w:left="720" w:firstLine="709"/>
        <w:jc w:val="both"/>
        <w:rPr>
          <w:sz w:val="24"/>
          <w:szCs w:val="24"/>
        </w:rPr>
      </w:pPr>
      <w:r w:rsidRPr="00FC32B1">
        <w:rPr>
          <w:sz w:val="24"/>
          <w:szCs w:val="24"/>
        </w:rPr>
        <w:t>Предметные:</w:t>
      </w:r>
    </w:p>
    <w:p w:rsidR="00545ABD" w:rsidRPr="00FC32B1" w:rsidRDefault="00545ABD" w:rsidP="00FC32B1">
      <w:pPr>
        <w:pStyle w:val="3"/>
        <w:ind w:firstLine="709"/>
        <w:jc w:val="both"/>
        <w:rPr>
          <w:b w:val="0"/>
          <w:sz w:val="24"/>
          <w:szCs w:val="24"/>
        </w:rPr>
      </w:pPr>
      <w:r w:rsidRPr="00FC32B1">
        <w:rPr>
          <w:b w:val="0"/>
          <w:sz w:val="24"/>
          <w:szCs w:val="24"/>
        </w:rPr>
        <w:t>Восьмиклассник научится: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решать арифметические задачи, связанные с пропорциональностью величин, отношениями, процентами, выполнять несложные практические расчёты;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натуральных чисел;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lastRenderedPageBreak/>
        <w:t>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 показателем и квадратные корни;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правил, действий над многочленами и алгебраическими дробями;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понимать уравнения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применять неравенства для решения задач из различных разделов курса, а также из реальной практики;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Восьмиклассник получит возможность научиться: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FC32B1" w:rsidRPr="00FC32B1" w:rsidRDefault="00FC32B1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системах, можно судить о погрешности приближения;</w:t>
      </w:r>
    </w:p>
    <w:p w:rsidR="00545ABD" w:rsidRPr="00FC32B1" w:rsidRDefault="00545ABD" w:rsidP="00FC32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приемов,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выражения);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использовать разнообразные приемы доказательства неравенств;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применять аппарат уравнений и неравенств для решения широкого круга математических задач, задач из смежных предметов из практики;</w:t>
      </w:r>
    </w:p>
    <w:p w:rsidR="00545ABD" w:rsidRPr="00FC32B1" w:rsidRDefault="00545ABD" w:rsidP="00FC32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 п.);</w:t>
      </w:r>
    </w:p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1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45ABD" w:rsidRPr="00FC32B1" w:rsidRDefault="00545ABD" w:rsidP="00FC32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1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545ABD" w:rsidRPr="00FC32B1" w:rsidRDefault="00545ABD" w:rsidP="006D17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B1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10632" w:type="dxa"/>
        <w:tblInd w:w="108" w:type="dxa"/>
        <w:tblLook w:val="04A0"/>
      </w:tblPr>
      <w:tblGrid>
        <w:gridCol w:w="1072"/>
        <w:gridCol w:w="3267"/>
        <w:gridCol w:w="6293"/>
      </w:tblGrid>
      <w:tr w:rsidR="00545ABD" w:rsidRPr="00FC32B1" w:rsidTr="00545ABD">
        <w:trPr>
          <w:trHeight w:val="619"/>
        </w:trPr>
        <w:tc>
          <w:tcPr>
            <w:tcW w:w="1072" w:type="dxa"/>
          </w:tcPr>
          <w:p w:rsidR="00545ABD" w:rsidRPr="00FC32B1" w:rsidRDefault="00545ABD" w:rsidP="006D17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FC32B1">
              <w:rPr>
                <w:bCs/>
                <w:spacing w:val="-3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7" w:type="dxa"/>
          </w:tcPr>
          <w:p w:rsidR="00545ABD" w:rsidRPr="00FC32B1" w:rsidRDefault="00545ABD" w:rsidP="00FC32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pacing w:val="-3"/>
                <w:sz w:val="24"/>
                <w:szCs w:val="24"/>
              </w:rPr>
            </w:pPr>
            <w:r w:rsidRPr="00FC32B1">
              <w:rPr>
                <w:bCs/>
                <w:spacing w:val="-3"/>
                <w:sz w:val="24"/>
                <w:szCs w:val="24"/>
              </w:rPr>
              <w:t>Раздел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pacing w:val="-3"/>
                <w:sz w:val="24"/>
                <w:szCs w:val="24"/>
              </w:rPr>
            </w:pPr>
            <w:r w:rsidRPr="00FC32B1">
              <w:rPr>
                <w:bCs/>
                <w:spacing w:val="-3"/>
                <w:sz w:val="24"/>
                <w:szCs w:val="24"/>
              </w:rPr>
              <w:t>Содержание программы</w:t>
            </w:r>
          </w:p>
        </w:tc>
      </w:tr>
      <w:tr w:rsidR="00545ABD" w:rsidRPr="00FC32B1" w:rsidTr="00545ABD">
        <w:trPr>
          <w:trHeight w:val="810"/>
        </w:trPr>
        <w:tc>
          <w:tcPr>
            <w:tcW w:w="1072" w:type="dxa"/>
          </w:tcPr>
          <w:p w:rsidR="00545ABD" w:rsidRPr="006D1748" w:rsidRDefault="00545ABD" w:rsidP="006D1748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Математика в повседневной жизни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Математика как средство оптимизации повседневной деятельности человека: в устройстве семейного быта, в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семейной экономике, при совершении покупок, выборе товаров и услуг, организацииотдыха и др.</w:t>
            </w:r>
          </w:p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ABD" w:rsidRPr="00FC32B1" w:rsidTr="00545ABD">
        <w:trPr>
          <w:trHeight w:val="943"/>
        </w:trPr>
        <w:tc>
          <w:tcPr>
            <w:tcW w:w="1072" w:type="dxa"/>
          </w:tcPr>
          <w:p w:rsidR="00545ABD" w:rsidRPr="006D1748" w:rsidRDefault="00545ABD" w:rsidP="006D1748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Геометрические задачи в заданиях ОГЭ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Умение находить часть информации, представленную в виде графиков, рисунков, карт; выбирать</w:t>
            </w:r>
          </w:p>
          <w:p w:rsidR="00545ABD" w:rsidRPr="00FC32B1" w:rsidRDefault="00545ABD" w:rsidP="00FC32B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C32B1">
              <w:rPr>
                <w:color w:val="000000"/>
              </w:rPr>
              <w:t xml:space="preserve">элементы информации, которые сообщаются не в нужном порядке; работа с информацией в графическом виде. </w:t>
            </w:r>
            <w:r w:rsidRPr="00FC32B1">
              <w:rPr>
                <w:rStyle w:val="c0"/>
                <w:color w:val="000000"/>
              </w:rPr>
              <w:t>Чтение условия задачи. Выполнение чертежа с буквенными обозначениями. Перенос данных на чертеж.</w:t>
            </w:r>
            <w:r w:rsidRPr="00FC32B1">
              <w:rPr>
                <w:rStyle w:val="c0"/>
                <w:b/>
                <w:bCs/>
                <w:color w:val="000000"/>
              </w:rPr>
              <w:t> </w:t>
            </w:r>
            <w:r w:rsidRPr="00FC32B1">
              <w:rPr>
                <w:rStyle w:val="c0"/>
                <w:color w:val="000000"/>
              </w:rPr>
              <w:t>Анализ данных задачи.</w:t>
            </w:r>
          </w:p>
        </w:tc>
      </w:tr>
      <w:tr w:rsidR="00545ABD" w:rsidRPr="00FC32B1" w:rsidTr="00545ABD">
        <w:trPr>
          <w:trHeight w:val="619"/>
        </w:trPr>
        <w:tc>
          <w:tcPr>
            <w:tcW w:w="1072" w:type="dxa"/>
          </w:tcPr>
          <w:p w:rsidR="00545ABD" w:rsidRPr="006D1748" w:rsidRDefault="00545ABD" w:rsidP="006D1748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Математика и общество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Применение математических знаний приосуществлении основных обязанностей гражданина: при получении основного общего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образования, в повседневной жизни, в т.ч. для соблюдения законов РФ и уплате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налогов, в бережном отношении к природе и др.</w:t>
            </w:r>
          </w:p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ABD" w:rsidRPr="00FC32B1" w:rsidTr="00545ABD">
        <w:trPr>
          <w:trHeight w:val="634"/>
        </w:trPr>
        <w:tc>
          <w:tcPr>
            <w:tcW w:w="1072" w:type="dxa"/>
          </w:tcPr>
          <w:p w:rsidR="00545ABD" w:rsidRPr="006D1748" w:rsidRDefault="00545ABD" w:rsidP="006D1748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Задачи на чертежах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 xml:space="preserve">Формирование умения читать чертеж. Перевод информации из одного вида в другой. </w:t>
            </w:r>
            <w:r w:rsidRPr="00FC32B1">
              <w:rPr>
                <w:color w:val="000000"/>
                <w:sz w:val="24"/>
                <w:szCs w:val="24"/>
              </w:rPr>
              <w:t>Умение находить часть информации, представленную в видеграфиков, рисунков, карт…</w:t>
            </w:r>
          </w:p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ABD" w:rsidRPr="00FC32B1" w:rsidTr="00545ABD">
        <w:trPr>
          <w:trHeight w:val="619"/>
        </w:trPr>
        <w:tc>
          <w:tcPr>
            <w:tcW w:w="1072" w:type="dxa"/>
          </w:tcPr>
          <w:p w:rsidR="00545ABD" w:rsidRPr="006D1748" w:rsidRDefault="00545ABD" w:rsidP="006D1748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Математика и профессии</w:t>
            </w:r>
          </w:p>
        </w:tc>
        <w:tc>
          <w:tcPr>
            <w:tcW w:w="6293" w:type="dxa"/>
          </w:tcPr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Математика и профессии. Применение математики для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формирования позитивного отношения к труду, интереса к осуществлению различных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видов деятельности, осознания своих интересов и профессиональной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направленности личности. Демонстрация возможностей математики для оптимизации</w:t>
            </w:r>
          </w:p>
          <w:p w:rsidR="00545ABD" w:rsidRPr="00FC32B1" w:rsidRDefault="00545ABD" w:rsidP="00FC32B1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C32B1">
              <w:rPr>
                <w:color w:val="000000"/>
                <w:sz w:val="24"/>
                <w:szCs w:val="24"/>
              </w:rPr>
              <w:t>решения профессионально ориентированных задач.</w:t>
            </w:r>
          </w:p>
          <w:p w:rsidR="00545ABD" w:rsidRPr="00FC32B1" w:rsidRDefault="00545ABD" w:rsidP="00FC32B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ABD" w:rsidRPr="00FC32B1" w:rsidRDefault="00FC32B1" w:rsidP="00FC32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545ABD" w:rsidRPr="00FC32B1">
        <w:rPr>
          <w:rFonts w:ascii="Times New Roman" w:hAnsi="Times New Roman" w:cs="Times New Roman"/>
          <w:b/>
          <w:sz w:val="28"/>
          <w:szCs w:val="28"/>
        </w:rPr>
        <w:t>но-тематический план</w:t>
      </w:r>
    </w:p>
    <w:p w:rsidR="00545ABD" w:rsidRPr="00FC32B1" w:rsidRDefault="00545ABD" w:rsidP="00FC32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1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992"/>
        <w:gridCol w:w="4480"/>
        <w:gridCol w:w="4451"/>
        <w:gridCol w:w="708"/>
      </w:tblGrid>
      <w:tr w:rsidR="00545ABD" w:rsidRPr="00FC32B1" w:rsidTr="00DE58F1">
        <w:trPr>
          <w:trHeight w:val="872"/>
        </w:trPr>
        <w:tc>
          <w:tcPr>
            <w:tcW w:w="992" w:type="dxa"/>
          </w:tcPr>
          <w:p w:rsidR="00FC32B1" w:rsidRDefault="00545ABD" w:rsidP="00FC32B1">
            <w:pPr>
              <w:ind w:firstLine="317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 xml:space="preserve">№ </w:t>
            </w:r>
          </w:p>
          <w:p w:rsidR="00545ABD" w:rsidRPr="00FC32B1" w:rsidRDefault="00FC32B1" w:rsidP="00FC32B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451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К</w:t>
            </w:r>
            <w:r w:rsidR="00FC32B1">
              <w:rPr>
                <w:sz w:val="24"/>
                <w:szCs w:val="24"/>
              </w:rPr>
              <w:t>К</w:t>
            </w:r>
            <w:r w:rsidRPr="00FC32B1">
              <w:rPr>
                <w:sz w:val="24"/>
                <w:szCs w:val="24"/>
              </w:rPr>
              <w:t>ол-во</w:t>
            </w:r>
          </w:p>
          <w:p w:rsidR="00545ABD" w:rsidRPr="00FC32B1" w:rsidRDefault="00FC32B1" w:rsidP="00FC32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ччас</w:t>
            </w:r>
          </w:p>
        </w:tc>
      </w:tr>
      <w:tr w:rsidR="00545ABD" w:rsidRPr="00FC32B1" w:rsidTr="00DE58F1">
        <w:trPr>
          <w:trHeight w:val="285"/>
        </w:trPr>
        <w:tc>
          <w:tcPr>
            <w:tcW w:w="10631" w:type="dxa"/>
            <w:gridSpan w:val="4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Математика в повседневной жизни (12 ч.)</w:t>
            </w:r>
          </w:p>
        </w:tc>
      </w:tr>
      <w:tr w:rsidR="00545ABD" w:rsidRPr="00FC32B1" w:rsidTr="00DE58F1">
        <w:trPr>
          <w:trHeight w:val="285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Чтение чертежей</w:t>
            </w:r>
          </w:p>
        </w:tc>
        <w:tc>
          <w:tcPr>
            <w:tcW w:w="4451" w:type="dxa"/>
            <w:vMerge w:val="restart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 xml:space="preserve">привлекать внимание обучающихся к обсуждаемой на уроке </w:t>
            </w:r>
            <w:r w:rsidRPr="00FC32B1">
              <w:rPr>
                <w:sz w:val="24"/>
                <w:szCs w:val="24"/>
              </w:rPr>
              <w:lastRenderedPageBreak/>
              <w:t>информации, активизации познавательной деятельности обучающихся; 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</w:t>
            </w: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lastRenderedPageBreak/>
              <w:t>1</w:t>
            </w:r>
          </w:p>
        </w:tc>
      </w:tr>
      <w:tr w:rsidR="00545ABD" w:rsidRPr="00FC32B1" w:rsidTr="00DE58F1">
        <w:trPr>
          <w:trHeight w:val="285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Участок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285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Участок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285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Практическая работа по теме «Участок»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285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Задача про «Шины»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Практическая работа по теме «Шины»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Покупки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Покупки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Карманные расходы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Карманные расходы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Практическая работа по теме «Покупки. Карманные расходы»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Проектная работа по теме «Математика в повседневной жизни»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10631" w:type="dxa"/>
            <w:gridSpan w:val="4"/>
          </w:tcPr>
          <w:p w:rsidR="00545ABD" w:rsidRPr="00FC32B1" w:rsidRDefault="00545ABD" w:rsidP="00FC32B1">
            <w:pPr>
              <w:ind w:left="317" w:firstLine="1112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Геометрические задачи в заданиях ОГЭ (6 ч)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4451" w:type="dxa"/>
            <w:vMerge w:val="restart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Моделировать на уроке ситуации для выбора поступка обучающимся (тексты, инфографика, видео и др.)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Организовывать индивидуальную учебную деятельность.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</w: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Упражнения, направленные на освоение терминологии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Верные и неверные утверждения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Работа с текстовой информацией: анализ, интерпретация,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представление в графическом и символьном виде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Работа с текстовой информацией: анализ, интерпретация, представление в графическом и символьном виде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FC32B1">
              <w:rPr>
                <w:bCs/>
                <w:sz w:val="24"/>
                <w:szCs w:val="24"/>
              </w:rPr>
              <w:t>Проверочная работа по теме «Геометрические задачи в заданиях ОГЭ»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10631" w:type="dxa"/>
            <w:gridSpan w:val="4"/>
          </w:tcPr>
          <w:p w:rsidR="00545ABD" w:rsidRPr="00FC32B1" w:rsidRDefault="00545ABD" w:rsidP="00FC32B1">
            <w:pPr>
              <w:ind w:left="317" w:firstLine="1112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Математика и общество (6 ч)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4451" w:type="dxa"/>
            <w:vMerge w:val="restart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Практическая работа по теме «Права человека»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Проектная работа по теме «Математика и общество»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Проверочная работа по теме «Математика и общество»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10631" w:type="dxa"/>
            <w:gridSpan w:val="4"/>
          </w:tcPr>
          <w:p w:rsidR="00545ABD" w:rsidRPr="00DE58F1" w:rsidRDefault="00545ABD" w:rsidP="00DE58F1">
            <w:pPr>
              <w:jc w:val="center"/>
            </w:pPr>
            <w:r w:rsidRPr="00DE58F1">
              <w:t>Задачи на чертежах (6 ч.)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4451" w:type="dxa"/>
            <w:vMerge w:val="restart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Моделировать на уроке ситуации для выбора поступка обучающимся (тексты, инфографика, видео и др.)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Организовывать индивидуальную учебную деятельность.</w:t>
            </w:r>
          </w:p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Упражнения, направленные на формирование умения читать чертеж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Задания, направленные на перевод информации одного вида в другой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</w:pPr>
            <w:r w:rsidRPr="00DE58F1">
              <w:t>Геометрия на клетчатой бумаге</w:t>
            </w:r>
          </w:p>
        </w:tc>
        <w:tc>
          <w:tcPr>
            <w:tcW w:w="4451" w:type="dxa"/>
            <w:vMerge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708" w:type="dxa"/>
          </w:tcPr>
          <w:p w:rsidR="00545ABD" w:rsidRPr="00DE58F1" w:rsidRDefault="00545ABD" w:rsidP="00AD691B">
            <w:pPr>
              <w:ind w:left="360"/>
              <w:jc w:val="both"/>
            </w:pP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DE58F1" w:rsidP="00DE58F1">
            <w:pPr>
              <w:pStyle w:val="a4"/>
              <w:ind w:left="459" w:hanging="2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DE58F1" w:rsidP="00DE58F1">
            <w:pPr>
              <w:pStyle w:val="a4"/>
              <w:ind w:left="459" w:hanging="4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Проверочная работа по теме «Задачи на чертежах»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10631" w:type="dxa"/>
            <w:gridSpan w:val="4"/>
          </w:tcPr>
          <w:p w:rsidR="00545ABD" w:rsidRPr="00FC32B1" w:rsidRDefault="00DE58F1" w:rsidP="00FC32B1">
            <w:pPr>
              <w:ind w:left="317" w:firstLine="1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профессии (4</w:t>
            </w:r>
            <w:r w:rsidR="00545ABD" w:rsidRPr="00FC32B1">
              <w:rPr>
                <w:sz w:val="24"/>
                <w:szCs w:val="24"/>
              </w:rPr>
              <w:t xml:space="preserve"> ч)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Математические задачи в профессиях</w:t>
            </w:r>
          </w:p>
        </w:tc>
        <w:tc>
          <w:tcPr>
            <w:tcW w:w="4451" w:type="dxa"/>
            <w:vMerge w:val="restart"/>
          </w:tcPr>
          <w:p w:rsidR="00545ABD" w:rsidRPr="00FC32B1" w:rsidRDefault="00FC32B1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</w:t>
            </w: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Проектная работа по теме «Математика и профессии»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DE58F1" w:rsidRDefault="00545ABD" w:rsidP="00DE58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1</w:t>
            </w:r>
          </w:p>
        </w:tc>
      </w:tr>
      <w:tr w:rsidR="00545ABD" w:rsidRPr="00FC32B1" w:rsidTr="00DE58F1">
        <w:trPr>
          <w:trHeight w:val="301"/>
        </w:trPr>
        <w:tc>
          <w:tcPr>
            <w:tcW w:w="992" w:type="dxa"/>
          </w:tcPr>
          <w:p w:rsidR="00545ABD" w:rsidRPr="00FC32B1" w:rsidRDefault="00545ABD" w:rsidP="00FC32B1">
            <w:pPr>
              <w:ind w:left="317" w:firstLine="1112"/>
              <w:jc w:val="both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Итого за год</w:t>
            </w:r>
          </w:p>
        </w:tc>
        <w:tc>
          <w:tcPr>
            <w:tcW w:w="4451" w:type="dxa"/>
            <w:vMerge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5ABD" w:rsidRPr="00FC32B1" w:rsidRDefault="00545ABD" w:rsidP="00FC32B1">
            <w:pPr>
              <w:ind w:firstLine="709"/>
              <w:jc w:val="both"/>
              <w:rPr>
                <w:sz w:val="24"/>
                <w:szCs w:val="24"/>
              </w:rPr>
            </w:pPr>
            <w:r w:rsidRPr="00FC32B1">
              <w:rPr>
                <w:sz w:val="24"/>
                <w:szCs w:val="24"/>
              </w:rPr>
              <w:t>3</w:t>
            </w:r>
            <w:r w:rsidR="00AD691B">
              <w:rPr>
                <w:sz w:val="24"/>
                <w:szCs w:val="24"/>
              </w:rPr>
              <w:t>3</w:t>
            </w:r>
            <w:r w:rsidR="00FC32B1" w:rsidRPr="00FC32B1">
              <w:rPr>
                <w:sz w:val="24"/>
                <w:szCs w:val="24"/>
              </w:rPr>
              <w:t>4</w:t>
            </w:r>
          </w:p>
        </w:tc>
      </w:tr>
    </w:tbl>
    <w:p w:rsidR="00545ABD" w:rsidRPr="00FC32B1" w:rsidRDefault="00545ABD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B1" w:rsidRPr="00FC32B1" w:rsidRDefault="00FC32B1" w:rsidP="00FC32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B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color w:val="000000"/>
        </w:rPr>
      </w:pPr>
      <w:r w:rsidRPr="00FC32B1">
        <w:rPr>
          <w:rFonts w:eastAsia="Calibri"/>
        </w:rPr>
        <w:t>Башарин, Г.П. Элементы финансовой математики. – М.: Математика (приложение к газете «Первое сентября»). - №27. – 1995.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Вигдорчик, Е., Нежданова, Т. Элементарная математика в экономике и бизнесе. – М., 1997.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Водинчар, М.И., Лайкова, Г.А., Рябова, Ю.К. Решение задач на смеси, сплавы и растворы методом уравнений // Математика в школе. – 2001. - №4.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Дорофеев, Г.В., Седова, Е.А. Процентные вычисления. 10-11 классы: учеб.-метод. пособие. – М.: Дрофа, 2003. – 144 с.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Егерман,Е. Задачи с модулем. 9-10 классы// Математика.-№23.—2004. – С. 18-20.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Коршунова, Е. модуль и квадратичная функция // Математика. - №7. – 1998.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color w:val="000000"/>
        </w:rPr>
      </w:pPr>
      <w:r w:rsidRPr="00FC32B1">
        <w:rPr>
          <w:color w:val="000000"/>
        </w:rPr>
        <w:t>Рослова Л.О., Краснянская К.А., Рыдзе О.А., Квитко Е.С. Математическаяграмотность. Сборник эталонных заданий. Выпуск 1 Ч 1,2, выпуск 2  Ч.1,2,  Учебное пособие для общеобразовательных организаций. В 2-х ч.; под ред. Г.С. Ковалёвой, Л.О.Рословой.— М.; СПб.: Просвещение, 2020 — (Функциональная грамотность. Учимся для жизни).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Симонов, А.С. Сложные проценты // Математика в школе. – 1998. - №5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Скворцова, М. Уравнения и неравенства с модулем. 8-9 классы // Математика.- №20. – 2004. – С.17</w:t>
      </w:r>
    </w:p>
    <w:p w:rsidR="00FC32B1" w:rsidRPr="00FC32B1" w:rsidRDefault="00FC32B1" w:rsidP="00FC32B1">
      <w:pPr>
        <w:pStyle w:val="a4"/>
        <w:numPr>
          <w:ilvl w:val="0"/>
          <w:numId w:val="13"/>
        </w:numPr>
        <w:shd w:val="clear" w:color="auto" w:fill="FFFFFF"/>
        <w:ind w:firstLine="709"/>
        <w:jc w:val="both"/>
        <w:rPr>
          <w:rFonts w:eastAsia="Calibri"/>
        </w:rPr>
      </w:pPr>
      <w:r w:rsidRPr="00FC32B1">
        <w:rPr>
          <w:rFonts w:eastAsia="Calibri"/>
        </w:rPr>
        <w:t>Интернет-ресурсы:</w:t>
      </w:r>
    </w:p>
    <w:p w:rsidR="00FC32B1" w:rsidRPr="00FC32B1" w:rsidRDefault="00FC32B1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B1">
        <w:rPr>
          <w:rFonts w:ascii="Times New Roman" w:eastAsia="Calibri" w:hAnsi="Times New Roman" w:cs="Times New Roman"/>
          <w:sz w:val="24"/>
          <w:szCs w:val="24"/>
        </w:rPr>
        <w:t>сайт ФИПИ,</w:t>
      </w:r>
    </w:p>
    <w:p w:rsidR="00FC32B1" w:rsidRPr="00FC32B1" w:rsidRDefault="00832F8D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FC32B1" w:rsidRPr="00FC32B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https://publications.hse.ru/mirror/pubs/share/direct/345295660.pdf</w:t>
        </w:r>
      </w:hyperlink>
      <w:r w:rsidR="00FC32B1" w:rsidRPr="00FC3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C32B1" w:rsidRPr="00FC32B1" w:rsidRDefault="00832F8D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FC32B1" w:rsidRPr="00FC32B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http://skiv.instrao.ru/bank-zadaniy/matematicheskaya-gramotnost/</w:t>
        </w:r>
      </w:hyperlink>
      <w:r w:rsidR="00FC32B1" w:rsidRPr="00FC3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C32B1" w:rsidRPr="00FC32B1" w:rsidRDefault="00FC32B1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1">
        <w:rPr>
          <w:rFonts w:ascii="Times New Roman" w:hAnsi="Times New Roman" w:cs="Times New Roman"/>
          <w:color w:val="000000"/>
          <w:sz w:val="24"/>
          <w:szCs w:val="24"/>
        </w:rPr>
        <w:t>https://mega-talant.com/biblioteka/sbornik-zadaniy-po-formirovaniyu-funkcionalnoy-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gramotnosti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uchaschihsya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urokah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matematiki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-99166.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C32B1" w:rsidRPr="00FC32B1" w:rsidRDefault="00FC32B1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://4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ege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trening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gia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matematika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/59509-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zadachi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proekta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2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matematicheskaya</w:t>
      </w:r>
      <w:r w:rsidRPr="00FC32B1">
        <w:rPr>
          <w:rFonts w:ascii="Times New Roman" w:hAnsi="Times New Roman" w:cs="Times New Roman"/>
          <w:color w:val="000000"/>
          <w:sz w:val="24"/>
          <w:szCs w:val="24"/>
        </w:rPr>
        <w:t>-gramotnost.html</w:t>
      </w:r>
    </w:p>
    <w:p w:rsidR="00FC32B1" w:rsidRPr="00FC32B1" w:rsidRDefault="00FC32B1" w:rsidP="00FC32B1">
      <w:pPr>
        <w:shd w:val="clear" w:color="auto" w:fill="FFFFFF"/>
        <w:spacing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2B1" w:rsidRPr="00FC32B1" w:rsidRDefault="00FC32B1" w:rsidP="00FC32B1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A5A" w:rsidRPr="00FC32B1" w:rsidRDefault="000D7A5A" w:rsidP="00FC3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7A5A" w:rsidRPr="00FC32B1" w:rsidSect="00363744">
      <w:head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53" w:rsidRDefault="00695953" w:rsidP="00363744">
      <w:pPr>
        <w:spacing w:after="0" w:line="240" w:lineRule="auto"/>
      </w:pPr>
      <w:r>
        <w:separator/>
      </w:r>
    </w:p>
  </w:endnote>
  <w:endnote w:type="continuationSeparator" w:id="1">
    <w:p w:rsidR="00695953" w:rsidRDefault="00695953" w:rsidP="0036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53" w:rsidRDefault="00695953" w:rsidP="00363744">
      <w:pPr>
        <w:spacing w:after="0" w:line="240" w:lineRule="auto"/>
      </w:pPr>
      <w:r>
        <w:separator/>
      </w:r>
    </w:p>
  </w:footnote>
  <w:footnote w:type="continuationSeparator" w:id="1">
    <w:p w:rsidR="00695953" w:rsidRDefault="00695953" w:rsidP="0036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13"/>
      <w:docPartObj>
        <w:docPartGallery w:val="Page Numbers (Top of Page)"/>
        <w:docPartUnique/>
      </w:docPartObj>
    </w:sdtPr>
    <w:sdtContent>
      <w:p w:rsidR="00363744" w:rsidRDefault="00832F8D">
        <w:pPr>
          <w:pStyle w:val="aa"/>
          <w:jc w:val="right"/>
        </w:pPr>
        <w:fldSimple w:instr=" PAGE   \* MERGEFORMAT ">
          <w:r w:rsidR="00695432">
            <w:rPr>
              <w:noProof/>
            </w:rPr>
            <w:t>11</w:t>
          </w:r>
        </w:fldSimple>
      </w:p>
    </w:sdtContent>
  </w:sdt>
  <w:p w:rsidR="00363744" w:rsidRDefault="003637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328"/>
    <w:multiLevelType w:val="hybridMultilevel"/>
    <w:tmpl w:val="D542024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FB2B8B"/>
    <w:multiLevelType w:val="hybridMultilevel"/>
    <w:tmpl w:val="6CA2E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72A07"/>
    <w:multiLevelType w:val="hybridMultilevel"/>
    <w:tmpl w:val="2DEE4C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4FE16C2"/>
    <w:multiLevelType w:val="hybridMultilevel"/>
    <w:tmpl w:val="74ECDF9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58A77FF"/>
    <w:multiLevelType w:val="hybridMultilevel"/>
    <w:tmpl w:val="C11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3A6A"/>
    <w:multiLevelType w:val="hybridMultilevel"/>
    <w:tmpl w:val="6AF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36E2"/>
    <w:multiLevelType w:val="hybridMultilevel"/>
    <w:tmpl w:val="62B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1F92"/>
    <w:multiLevelType w:val="hybridMultilevel"/>
    <w:tmpl w:val="7862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698F"/>
    <w:multiLevelType w:val="hybridMultilevel"/>
    <w:tmpl w:val="A8DEF0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E5FB8"/>
    <w:multiLevelType w:val="hybridMultilevel"/>
    <w:tmpl w:val="787C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207519"/>
    <w:multiLevelType w:val="hybridMultilevel"/>
    <w:tmpl w:val="C11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020F6"/>
    <w:multiLevelType w:val="hybridMultilevel"/>
    <w:tmpl w:val="90E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2F4B"/>
    <w:multiLevelType w:val="hybridMultilevel"/>
    <w:tmpl w:val="8E9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D174D4"/>
    <w:multiLevelType w:val="hybridMultilevel"/>
    <w:tmpl w:val="6A8A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19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ABD"/>
    <w:rsid w:val="000D7A5A"/>
    <w:rsid w:val="00201BBE"/>
    <w:rsid w:val="00334E3E"/>
    <w:rsid w:val="00363744"/>
    <w:rsid w:val="00545ABD"/>
    <w:rsid w:val="00695432"/>
    <w:rsid w:val="00695953"/>
    <w:rsid w:val="006D1748"/>
    <w:rsid w:val="00832F8D"/>
    <w:rsid w:val="00A750FF"/>
    <w:rsid w:val="00AD691B"/>
    <w:rsid w:val="00CC2C1A"/>
    <w:rsid w:val="00CD4190"/>
    <w:rsid w:val="00CF780D"/>
    <w:rsid w:val="00DE58F1"/>
    <w:rsid w:val="00E06456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D"/>
  </w:style>
  <w:style w:type="paragraph" w:styleId="3">
    <w:name w:val="heading 3"/>
    <w:basedOn w:val="a"/>
    <w:link w:val="30"/>
    <w:qFormat/>
    <w:rsid w:val="00545AB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45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5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1">
    <w:name w:val="Основной текст (14)1"/>
    <w:basedOn w:val="a"/>
    <w:rsid w:val="00545ABD"/>
    <w:pPr>
      <w:shd w:val="clear" w:color="auto" w:fill="FFFFFF"/>
      <w:suppressAutoHyphens/>
      <w:spacing w:line="211" w:lineRule="exact"/>
      <w:ind w:firstLine="400"/>
      <w:jc w:val="both"/>
    </w:pPr>
    <w:rPr>
      <w:rFonts w:ascii="Calibri" w:eastAsia="Droid Sans Fallback" w:hAnsi="Calibri" w:cs="Calibri"/>
      <w:i/>
      <w:iCs/>
    </w:rPr>
  </w:style>
  <w:style w:type="paragraph" w:customStyle="1" w:styleId="21">
    <w:name w:val="Красная строка 21"/>
    <w:basedOn w:val="a5"/>
    <w:rsid w:val="00545ABD"/>
  </w:style>
  <w:style w:type="paragraph" w:styleId="a5">
    <w:name w:val="Body Text Indent"/>
    <w:basedOn w:val="a"/>
    <w:link w:val="a6"/>
    <w:uiPriority w:val="99"/>
    <w:semiHidden/>
    <w:unhideWhenUsed/>
    <w:rsid w:val="00545A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5ABD"/>
  </w:style>
  <w:style w:type="paragraph" w:styleId="a7">
    <w:name w:val="Title"/>
    <w:basedOn w:val="a"/>
    <w:link w:val="a8"/>
    <w:qFormat/>
    <w:rsid w:val="00545A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45ABD"/>
    <w:rPr>
      <w:rFonts w:ascii="Times New Roman" w:eastAsia="Times New Roman" w:hAnsi="Times New Roman" w:cs="Times New Roman"/>
      <w:sz w:val="28"/>
      <w:szCs w:val="20"/>
    </w:rPr>
  </w:style>
  <w:style w:type="paragraph" w:customStyle="1" w:styleId="c3">
    <w:name w:val="c3"/>
    <w:basedOn w:val="a"/>
    <w:rsid w:val="005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ABD"/>
  </w:style>
  <w:style w:type="character" w:styleId="a9">
    <w:name w:val="Hyperlink"/>
    <w:basedOn w:val="a0"/>
    <w:unhideWhenUsed/>
    <w:rsid w:val="00FC32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6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744"/>
  </w:style>
  <w:style w:type="paragraph" w:styleId="ac">
    <w:name w:val="footer"/>
    <w:basedOn w:val="a"/>
    <w:link w:val="ad"/>
    <w:uiPriority w:val="99"/>
    <w:semiHidden/>
    <w:unhideWhenUsed/>
    <w:rsid w:val="0036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matematicheskaya-gramot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hse.ru/mirror/pubs/share/direct/3452956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2023-01-08T16:57:00Z</cp:lastPrinted>
  <dcterms:created xsi:type="dcterms:W3CDTF">2022-09-18T15:43:00Z</dcterms:created>
  <dcterms:modified xsi:type="dcterms:W3CDTF">2023-01-08T17:01:00Z</dcterms:modified>
</cp:coreProperties>
</file>