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0BC" w:rsidRPr="00A46AE9" w:rsidRDefault="009C30BC">
      <w:pPr>
        <w:widowControl w:val="0"/>
        <w:autoSpaceDE w:val="0"/>
        <w:autoSpaceDN w:val="0"/>
        <w:adjustRightInd w:val="0"/>
        <w:spacing w:after="0" w:line="240" w:lineRule="auto"/>
        <w:rPr>
          <w:rFonts w:ascii="Times New Roman" w:hAnsi="Times New Roman"/>
          <w:sz w:val="28"/>
          <w:szCs w:val="28"/>
        </w:rPr>
      </w:pPr>
      <w:bookmarkStart w:id="0" w:name="_GoBack"/>
      <w:bookmarkEnd w:id="0"/>
      <w:r w:rsidRPr="00A46AE9">
        <w:rPr>
          <w:rFonts w:ascii="Times New Roman" w:hAnsi="Times New Roman"/>
          <w:sz w:val="28"/>
          <w:szCs w:val="28"/>
        </w:rPr>
        <w:t xml:space="preserve">Документ предоставлен </w:t>
      </w:r>
      <w:hyperlink r:id="rId6" w:history="1">
        <w:r w:rsidRPr="00A46AE9">
          <w:rPr>
            <w:rFonts w:ascii="Times New Roman" w:hAnsi="Times New Roman"/>
            <w:color w:val="0000FF"/>
            <w:sz w:val="28"/>
            <w:szCs w:val="28"/>
          </w:rPr>
          <w:t>КонсультантПлюс</w:t>
        </w:r>
      </w:hyperlink>
      <w:r w:rsidRPr="00A46AE9">
        <w:rPr>
          <w:rFonts w:ascii="Times New Roman" w:hAnsi="Times New Roman"/>
          <w:sz w:val="28"/>
          <w:szCs w:val="28"/>
        </w:rPr>
        <w:br/>
      </w:r>
    </w:p>
    <w:p w:rsidR="009C30BC" w:rsidRPr="00A46AE9" w:rsidRDefault="009C30BC">
      <w:pPr>
        <w:widowControl w:val="0"/>
        <w:autoSpaceDE w:val="0"/>
        <w:autoSpaceDN w:val="0"/>
        <w:adjustRightInd w:val="0"/>
        <w:spacing w:after="0" w:line="240" w:lineRule="auto"/>
        <w:jc w:val="both"/>
        <w:outlineLvl w:val="0"/>
        <w:rPr>
          <w:rFonts w:ascii="Times New Roman" w:hAnsi="Times New Roman"/>
          <w:sz w:val="28"/>
          <w:szCs w:val="28"/>
        </w:rPr>
      </w:pPr>
    </w:p>
    <w:p w:rsidR="009C30BC" w:rsidRPr="00A46AE9" w:rsidRDefault="009C30BC">
      <w:pPr>
        <w:widowControl w:val="0"/>
        <w:autoSpaceDE w:val="0"/>
        <w:autoSpaceDN w:val="0"/>
        <w:adjustRightInd w:val="0"/>
        <w:spacing w:after="0" w:line="240" w:lineRule="auto"/>
        <w:outlineLvl w:val="0"/>
        <w:rPr>
          <w:rFonts w:ascii="Times New Roman" w:hAnsi="Times New Roman"/>
          <w:sz w:val="28"/>
          <w:szCs w:val="28"/>
        </w:rPr>
      </w:pPr>
      <w:bookmarkStart w:id="1" w:name="Par1"/>
      <w:bookmarkEnd w:id="1"/>
      <w:r w:rsidRPr="00A46AE9">
        <w:rPr>
          <w:rFonts w:ascii="Times New Roman" w:hAnsi="Times New Roman"/>
          <w:sz w:val="28"/>
          <w:szCs w:val="28"/>
        </w:rPr>
        <w:t>Зарегистрировано в Минюсте России 2 августа 2013 г. N 29234</w:t>
      </w:r>
    </w:p>
    <w:p w:rsidR="009C30BC" w:rsidRPr="00A46AE9" w:rsidRDefault="009C30BC">
      <w:pPr>
        <w:widowControl w:val="0"/>
        <w:autoSpaceDE w:val="0"/>
        <w:autoSpaceDN w:val="0"/>
        <w:adjustRightInd w:val="0"/>
        <w:spacing w:after="0" w:line="240" w:lineRule="auto"/>
        <w:rPr>
          <w:rFonts w:ascii="Times New Roman" w:hAnsi="Times New Roman"/>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МИНИСТЕРСТВО ОБРАЗОВАНИЯ И НАУКИ РОССИЙСКОЙ ФЕДЕРАЦИИ</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ПРИКАЗ</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от 28 июня 2013 г. N 491</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ОБ УТВЕРЖДЕНИИ ПОРЯДКА</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АККРЕДИТАЦИИ ГРАЖДАН В КАЧЕСТВЕ ОБЩЕСТВЕННЫХ</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НАБЛЮДАТЕЛЕЙ ПРИ ПРОВЕДЕНИИ ГОСУДАРСТВЕННОЙ ИТОГОВОЙ</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АТТЕСТАЦИИ ПО ОБРАЗОВАТЕЛЬНЫМ ПРОГРАММАМ ОСНОВНОГО ОБЩЕГО</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И СРЕДНЕГО ОБЩЕГО ОБРАЗОВАНИЯ, ВСЕРОССИЙСКОЙ ОЛИМПИАДЫ</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ШКОЛЬНИКОВ И ОЛИМПИАД ШКОЛЬНИКОВ</w:t>
      </w: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r w:rsidRPr="00A46AE9">
        <w:rPr>
          <w:rFonts w:ascii="Times New Roman" w:hAnsi="Times New Roman"/>
          <w:sz w:val="28"/>
          <w:szCs w:val="28"/>
        </w:rPr>
        <w:t>Список изменяющих документов</w:t>
      </w: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r w:rsidRPr="00A46AE9">
        <w:rPr>
          <w:rFonts w:ascii="Times New Roman" w:hAnsi="Times New Roman"/>
          <w:sz w:val="28"/>
          <w:szCs w:val="28"/>
        </w:rPr>
        <w:t xml:space="preserve">(в ред. Приказов Минобрнауки России от 19.05.2014 </w:t>
      </w:r>
      <w:hyperlink r:id="rId7" w:history="1">
        <w:r w:rsidRPr="00A46AE9">
          <w:rPr>
            <w:rFonts w:ascii="Times New Roman" w:hAnsi="Times New Roman"/>
            <w:color w:val="0000FF"/>
            <w:sz w:val="28"/>
            <w:szCs w:val="28"/>
          </w:rPr>
          <w:t>N 552</w:t>
        </w:r>
      </w:hyperlink>
      <w:r w:rsidRPr="00A46AE9">
        <w:rPr>
          <w:rFonts w:ascii="Times New Roman" w:hAnsi="Times New Roman"/>
          <w:sz w:val="28"/>
          <w:szCs w:val="28"/>
        </w:rPr>
        <w:t>,</w:t>
      </w: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r w:rsidRPr="00A46AE9">
        <w:rPr>
          <w:rFonts w:ascii="Times New Roman" w:hAnsi="Times New Roman"/>
          <w:sz w:val="28"/>
          <w:szCs w:val="28"/>
        </w:rPr>
        <w:t xml:space="preserve">от 12.01.2015 </w:t>
      </w:r>
      <w:hyperlink r:id="rId8" w:history="1">
        <w:r w:rsidRPr="00A46AE9">
          <w:rPr>
            <w:rFonts w:ascii="Times New Roman" w:hAnsi="Times New Roman"/>
            <w:color w:val="0000FF"/>
            <w:sz w:val="28"/>
            <w:szCs w:val="28"/>
          </w:rPr>
          <w:t>N 2</w:t>
        </w:r>
      </w:hyperlink>
      <w:r w:rsidRPr="00A46AE9">
        <w:rPr>
          <w:rFonts w:ascii="Times New Roman" w:hAnsi="Times New Roman"/>
          <w:sz w:val="28"/>
          <w:szCs w:val="28"/>
        </w:rPr>
        <w:t>)</w:t>
      </w: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В соответствии с </w:t>
      </w:r>
      <w:hyperlink r:id="rId9" w:history="1">
        <w:r w:rsidRPr="00A46AE9">
          <w:rPr>
            <w:rFonts w:ascii="Times New Roman" w:hAnsi="Times New Roman"/>
            <w:color w:val="0000FF"/>
            <w:sz w:val="28"/>
            <w:szCs w:val="28"/>
          </w:rPr>
          <w:t>частью 15 статьи 59</w:t>
        </w:r>
      </w:hyperlink>
      <w:r w:rsidRPr="00A46AE9">
        <w:rPr>
          <w:rFonts w:ascii="Times New Roman" w:hAnsi="Times New Roman"/>
          <w:sz w:val="28"/>
          <w:szCs w:val="28"/>
        </w:rPr>
        <w:t xml:space="preserve"> и </w:t>
      </w:r>
      <w:hyperlink r:id="rId10" w:history="1">
        <w:r w:rsidRPr="00A46AE9">
          <w:rPr>
            <w:rFonts w:ascii="Times New Roman" w:hAnsi="Times New Roman"/>
            <w:color w:val="0000FF"/>
            <w:sz w:val="28"/>
            <w:szCs w:val="28"/>
          </w:rPr>
          <w:t>частью 3 статьи 77</w:t>
        </w:r>
      </w:hyperlink>
      <w:r w:rsidRPr="00A46AE9">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приказываю:</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1. Утвердить прилагаемый </w:t>
      </w:r>
      <w:hyperlink w:anchor="Par34" w:history="1">
        <w:r w:rsidRPr="00A46AE9">
          <w:rPr>
            <w:rFonts w:ascii="Times New Roman" w:hAnsi="Times New Roman"/>
            <w:color w:val="0000FF"/>
            <w:sz w:val="28"/>
            <w:szCs w:val="28"/>
          </w:rPr>
          <w:t>Порядок</w:t>
        </w:r>
      </w:hyperlink>
      <w:r w:rsidRPr="00A46AE9">
        <w:rPr>
          <w:rFonts w:ascii="Times New Roman" w:hAnsi="Times New Roman"/>
          <w:sz w:val="28"/>
          <w:szCs w:val="28"/>
        </w:rPr>
        <w:t xml:space="preserve">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2. Признать утратившим силу </w:t>
      </w:r>
      <w:hyperlink r:id="rId11" w:history="1">
        <w:r w:rsidRPr="00A46AE9">
          <w:rPr>
            <w:rFonts w:ascii="Times New Roman" w:hAnsi="Times New Roman"/>
            <w:color w:val="0000FF"/>
            <w:sz w:val="28"/>
            <w:szCs w:val="28"/>
          </w:rPr>
          <w:t>приказ</w:t>
        </w:r>
      </w:hyperlink>
      <w:r w:rsidRPr="00A46AE9">
        <w:rPr>
          <w:rFonts w:ascii="Times New Roman" w:hAnsi="Times New Roman"/>
          <w:sz w:val="28"/>
          <w:szCs w:val="28"/>
        </w:rPr>
        <w:t xml:space="preserve"> Министерства образования и науки Российской Федерации от 29 августа 2011 г. N 2235 "Об утверждении Положения о системе общественного наблюдения при проведении государственной (итоговой) аттестации обучающихся, освоивших образовательные программы основного общего образования или среднего (полного) общего образования" (зарегистрирован Министерством юстиции Российской Федерации 25 октября 2011 г., регистрационный N 22118).</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3. Настоящий приказ вступает в силу с 1 сентября 2013 года.</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jc w:val="right"/>
        <w:rPr>
          <w:rFonts w:ascii="Times New Roman" w:hAnsi="Times New Roman"/>
          <w:sz w:val="28"/>
          <w:szCs w:val="28"/>
        </w:rPr>
      </w:pPr>
      <w:r w:rsidRPr="00A46AE9">
        <w:rPr>
          <w:rFonts w:ascii="Times New Roman" w:hAnsi="Times New Roman"/>
          <w:sz w:val="28"/>
          <w:szCs w:val="28"/>
        </w:rPr>
        <w:t>Министр</w:t>
      </w:r>
    </w:p>
    <w:p w:rsidR="009C30BC" w:rsidRPr="00A46AE9" w:rsidRDefault="009C30BC">
      <w:pPr>
        <w:widowControl w:val="0"/>
        <w:autoSpaceDE w:val="0"/>
        <w:autoSpaceDN w:val="0"/>
        <w:adjustRightInd w:val="0"/>
        <w:spacing w:after="0" w:line="240" w:lineRule="auto"/>
        <w:jc w:val="right"/>
        <w:rPr>
          <w:rFonts w:ascii="Times New Roman" w:hAnsi="Times New Roman"/>
          <w:sz w:val="28"/>
          <w:szCs w:val="28"/>
        </w:rPr>
      </w:pPr>
      <w:r w:rsidRPr="00A46AE9">
        <w:rPr>
          <w:rFonts w:ascii="Times New Roman" w:hAnsi="Times New Roman"/>
          <w:sz w:val="28"/>
          <w:szCs w:val="28"/>
        </w:rPr>
        <w:t>Д.ЛИВАНОВ</w:t>
      </w:r>
    </w:p>
    <w:p w:rsidR="00A46AE9" w:rsidRDefault="00A46AE9">
      <w:pPr>
        <w:spacing w:after="0" w:line="240" w:lineRule="auto"/>
        <w:rPr>
          <w:rFonts w:ascii="Times New Roman" w:hAnsi="Times New Roman"/>
          <w:sz w:val="28"/>
          <w:szCs w:val="28"/>
        </w:rPr>
      </w:pPr>
      <w:bookmarkStart w:id="2" w:name="Par32"/>
      <w:bookmarkEnd w:id="2"/>
      <w:r>
        <w:rPr>
          <w:rFonts w:ascii="Times New Roman" w:hAnsi="Times New Roman"/>
          <w:sz w:val="28"/>
          <w:szCs w:val="28"/>
        </w:rPr>
        <w:br w:type="page"/>
      </w:r>
    </w:p>
    <w:p w:rsidR="009C30BC" w:rsidRPr="00A46AE9" w:rsidRDefault="009C30BC">
      <w:pPr>
        <w:widowControl w:val="0"/>
        <w:autoSpaceDE w:val="0"/>
        <w:autoSpaceDN w:val="0"/>
        <w:adjustRightInd w:val="0"/>
        <w:spacing w:after="0" w:line="240" w:lineRule="auto"/>
        <w:jc w:val="right"/>
        <w:outlineLvl w:val="0"/>
        <w:rPr>
          <w:rFonts w:ascii="Times New Roman" w:hAnsi="Times New Roman"/>
          <w:sz w:val="28"/>
          <w:szCs w:val="28"/>
        </w:rPr>
      </w:pPr>
      <w:r w:rsidRPr="00A46AE9">
        <w:rPr>
          <w:rFonts w:ascii="Times New Roman" w:hAnsi="Times New Roman"/>
          <w:sz w:val="28"/>
          <w:szCs w:val="28"/>
        </w:rPr>
        <w:lastRenderedPageBreak/>
        <w:t>Приложение</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bookmarkStart w:id="3" w:name="Par34"/>
      <w:bookmarkEnd w:id="3"/>
      <w:r w:rsidRPr="00A46AE9">
        <w:rPr>
          <w:rFonts w:ascii="Times New Roman" w:hAnsi="Times New Roman"/>
          <w:b/>
          <w:bCs/>
          <w:sz w:val="28"/>
          <w:szCs w:val="28"/>
        </w:rPr>
        <w:t>ПОРЯДОК</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АККРЕДИТАЦИИ ГРАЖДАН В КАЧЕСТВЕ ОБЩЕСТВЕННЫХ</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НАБЛЮДАТЕЛЕЙ ПРИ ПРОВЕДЕНИИ ГОСУДАРСТВЕННОЙ ИТОГОВОЙ</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АТТЕСТАЦИИ ПО ОБРАЗОВАТЕЛЬНЫМ ПРОГРАММАМ ОСНОВНОГО ОБЩЕГО</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И СРЕДНЕГО ОБЩЕГО ОБРАЗОВАНИЯ, ВСЕРОССИЙСКОЙ ОЛИМПИАДЫ</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ШКОЛЬНИКОВ И ОЛИМПИАД ШКОЛЬНИКОВ</w:t>
      </w: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r w:rsidRPr="00A46AE9">
        <w:rPr>
          <w:rFonts w:ascii="Times New Roman" w:hAnsi="Times New Roman"/>
          <w:sz w:val="28"/>
          <w:szCs w:val="28"/>
        </w:rPr>
        <w:t>Список изменяющих документов</w:t>
      </w: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r w:rsidRPr="00A46AE9">
        <w:rPr>
          <w:rFonts w:ascii="Times New Roman" w:hAnsi="Times New Roman"/>
          <w:sz w:val="28"/>
          <w:szCs w:val="28"/>
        </w:rPr>
        <w:t xml:space="preserve">(в ред. Приказов Минобрнауки России от 19.05.2014 </w:t>
      </w:r>
      <w:hyperlink r:id="rId12" w:history="1">
        <w:r w:rsidRPr="00A46AE9">
          <w:rPr>
            <w:rFonts w:ascii="Times New Roman" w:hAnsi="Times New Roman"/>
            <w:color w:val="0000FF"/>
            <w:sz w:val="28"/>
            <w:szCs w:val="28"/>
          </w:rPr>
          <w:t>N 552</w:t>
        </w:r>
      </w:hyperlink>
      <w:r w:rsidRPr="00A46AE9">
        <w:rPr>
          <w:rFonts w:ascii="Times New Roman" w:hAnsi="Times New Roman"/>
          <w:sz w:val="28"/>
          <w:szCs w:val="28"/>
        </w:rPr>
        <w:t>,</w:t>
      </w: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r w:rsidRPr="00A46AE9">
        <w:rPr>
          <w:rFonts w:ascii="Times New Roman" w:hAnsi="Times New Roman"/>
          <w:sz w:val="28"/>
          <w:szCs w:val="28"/>
        </w:rPr>
        <w:t xml:space="preserve">от 12.01.2015 </w:t>
      </w:r>
      <w:hyperlink r:id="rId13" w:history="1">
        <w:r w:rsidRPr="00A46AE9">
          <w:rPr>
            <w:rFonts w:ascii="Times New Roman" w:hAnsi="Times New Roman"/>
            <w:color w:val="0000FF"/>
            <w:sz w:val="28"/>
            <w:szCs w:val="28"/>
          </w:rPr>
          <w:t>N 2</w:t>
        </w:r>
      </w:hyperlink>
      <w:r w:rsidRPr="00A46AE9">
        <w:rPr>
          <w:rFonts w:ascii="Times New Roman" w:hAnsi="Times New Roman"/>
          <w:sz w:val="28"/>
          <w:szCs w:val="28"/>
        </w:rPr>
        <w:t>)</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1.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в том числе при рассмотрении апелляций, (далее - Порядок)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(далее - государственная итоговая аттестация), </w:t>
      </w:r>
      <w:hyperlink r:id="rId14" w:history="1">
        <w:r w:rsidRPr="00A46AE9">
          <w:rPr>
            <w:rFonts w:ascii="Times New Roman" w:hAnsi="Times New Roman"/>
            <w:color w:val="0000FF"/>
            <w:sz w:val="28"/>
            <w:szCs w:val="28"/>
          </w:rPr>
          <w:t>порядка</w:t>
        </w:r>
      </w:hyperlink>
      <w:r w:rsidRPr="00A46AE9">
        <w:rPr>
          <w:rFonts w:ascii="Times New Roman" w:hAnsi="Times New Roman"/>
          <w:sz w:val="28"/>
          <w:szCs w:val="28"/>
        </w:rPr>
        <w:t xml:space="preserve"> проведения всероссийской олимпиады школьников (далее - ВсОШ) и </w:t>
      </w:r>
      <w:hyperlink r:id="rId15" w:history="1">
        <w:r w:rsidRPr="00A46AE9">
          <w:rPr>
            <w:rFonts w:ascii="Times New Roman" w:hAnsi="Times New Roman"/>
            <w:color w:val="0000FF"/>
            <w:sz w:val="28"/>
            <w:szCs w:val="28"/>
          </w:rPr>
          <w:t>порядка</w:t>
        </w:r>
      </w:hyperlink>
      <w:r w:rsidRPr="00A46AE9">
        <w:rPr>
          <w:rFonts w:ascii="Times New Roman" w:hAnsi="Times New Roman"/>
          <w:sz w:val="28"/>
          <w:szCs w:val="28"/>
        </w:rPr>
        <w:t xml:space="preserve"> проведения олимпиад школьников, </w:t>
      </w:r>
      <w:hyperlink r:id="rId16" w:history="1">
        <w:r w:rsidRPr="00A46AE9">
          <w:rPr>
            <w:rFonts w:ascii="Times New Roman" w:hAnsi="Times New Roman"/>
            <w:color w:val="0000FF"/>
            <w:sz w:val="28"/>
            <w:szCs w:val="28"/>
          </w:rPr>
          <w:t>перечень</w:t>
        </w:r>
      </w:hyperlink>
      <w:r w:rsidRPr="00A46AE9">
        <w:rPr>
          <w:rFonts w:ascii="Times New Roman" w:hAnsi="Times New Roman"/>
          <w:sz w:val="28"/>
          <w:szCs w:val="28"/>
        </w:rPr>
        <w:t xml:space="preserve"> и </w:t>
      </w:r>
      <w:hyperlink r:id="rId17" w:history="1">
        <w:r w:rsidRPr="00A46AE9">
          <w:rPr>
            <w:rFonts w:ascii="Times New Roman" w:hAnsi="Times New Roman"/>
            <w:color w:val="0000FF"/>
            <w:sz w:val="28"/>
            <w:szCs w:val="28"/>
          </w:rPr>
          <w:t>уровни</w:t>
        </w:r>
      </w:hyperlink>
      <w:r w:rsidRPr="00A46AE9">
        <w:rPr>
          <w:rFonts w:ascii="Times New Roman" w:hAnsi="Times New Roman"/>
          <w:sz w:val="28"/>
          <w:szCs w:val="28"/>
        </w:rPr>
        <w:t xml:space="preserve"> которых утверждаются Министерством образования и науки Российской Федерации &lt;1&gt; (далее - олимпиады).</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&lt;1&gt; </w:t>
      </w:r>
      <w:hyperlink r:id="rId18" w:history="1">
        <w:r w:rsidRPr="00A46AE9">
          <w:rPr>
            <w:rFonts w:ascii="Times New Roman" w:hAnsi="Times New Roman"/>
            <w:color w:val="0000FF"/>
            <w:sz w:val="28"/>
            <w:szCs w:val="28"/>
          </w:rPr>
          <w:t>Часть 3 статьи 77</w:t>
        </w:r>
      </w:hyperlink>
      <w:r w:rsidRPr="00A46AE9">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Настоящий Порядок не распространяется на проведение государственной итоговой аттестации в специальных учебно-воспитательных образовательных организациях для обучающихся с девиантным (общественно опасным) поведением и общеобразовательных организациях при исправительных учреждениях уголовно-исполнительной системы.</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2. Общественными наблюдателями при проведении государственной итоговой аттестации, ВсОШ, олимпиад, в том числе при рассмотрении апелляций (далее - общественные наблюдатели), признаются граждане Российской Федерации (далее - граждане), получившие аккредитацию в соответствии с настоящим Порядком.</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3. Исключен. - </w:t>
      </w:r>
      <w:hyperlink r:id="rId19" w:history="1">
        <w:r w:rsidRPr="00A46AE9">
          <w:rPr>
            <w:rFonts w:ascii="Times New Roman" w:hAnsi="Times New Roman"/>
            <w:color w:val="0000FF"/>
            <w:sz w:val="28"/>
            <w:szCs w:val="28"/>
          </w:rPr>
          <w:t>Приказ</w:t>
        </w:r>
      </w:hyperlink>
      <w:r w:rsidRPr="00A46AE9">
        <w:rPr>
          <w:rFonts w:ascii="Times New Roman" w:hAnsi="Times New Roman"/>
          <w:sz w:val="28"/>
          <w:szCs w:val="28"/>
        </w:rPr>
        <w:t xml:space="preserve"> Минобрнауки России от 19.05.2014 N 552.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4. Деятельность общественных наблюдателей осуществляется на </w:t>
      </w:r>
      <w:r w:rsidRPr="00A46AE9">
        <w:rPr>
          <w:rFonts w:ascii="Times New Roman" w:hAnsi="Times New Roman"/>
          <w:sz w:val="28"/>
          <w:szCs w:val="28"/>
        </w:rPr>
        <w:lastRenderedPageBreak/>
        <w:t>безвозмездной основе. Понесенные расходы общественным наблюдателям не возмещаются.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5.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 ВсОШ, олимпиад, в том числе при рассмотрении по ним апелляций.</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Аккредитация граждан осуществляется по их личным заявлениям с указанием населенного пункта, конкретного места (пункта) проведения: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а) экзамена(ов) по учебным предметам, включенным в государственную итоговую аттестацию, проводимую в любых формах, установленных законодательством об образовании (далее - экзамен), и (или) рассмотрения апелляций;</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б) этапа(ов) ВсОШ (школьного, муниципального, регионального, заключительного) (далее - этапы ВсОШ) по одному или нескольким учебным предметам;</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в) этапа олимпиады, проводимого в очной форме (далее - этап олимпиады).</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6. Аккредитацию граждан в качестве общественных наблюдателей осуществляют:</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органы исполнительной власти субъектов Российской Федерации, осуществляющие государственное управление в сфере образования, при проведении на территориях субъектов Российской Федерации государственной итоговой аттестации, ВсОШ и олимпиад;</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за пределами территории Российской Федерации (далее вместе - аккредитующие органы).</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(в ред. </w:t>
      </w:r>
      <w:hyperlink r:id="rId20"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Минобрнауки России от 19.05.2014 N 552)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Аккредитующие органы размещают информацию о сроках приема заявлений на аккредитацию граждан в качестве общественных наблюдателей на своих официальных сайтах в информационно-телекоммуникационной сети "Интернет".</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7. Аккредитация граждан в качестве общественных наблюдателей завершается: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на экзамен(ы) по включенным в государственную итоговую аттестацию учебным предметам не позднее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(в ред. </w:t>
      </w:r>
      <w:hyperlink r:id="rId21"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Минобрнауки России от 12.01.2015 N 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на этап ВсОШ и этап олимпиады - не позднее чем за две недели до установленной в соответствии с порядками проведения ВсОШ, олимпиад, утверждаемыми Министерством образования и науки Российской Федерации &lt;1&gt; (далее - порядки проведения ВсОШ, олимпиад), даты проведения соответствующего этапа;</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&lt;1&gt; </w:t>
      </w:r>
      <w:hyperlink r:id="rId22" w:history="1">
        <w:r w:rsidRPr="00A46AE9">
          <w:rPr>
            <w:rFonts w:ascii="Times New Roman" w:hAnsi="Times New Roman"/>
            <w:color w:val="0000FF"/>
            <w:sz w:val="28"/>
            <w:szCs w:val="28"/>
          </w:rPr>
          <w:t>Часть 3 статьи 77</w:t>
        </w:r>
      </w:hyperlink>
      <w:r w:rsidRPr="00A46AE9">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на рассмотрение апелляций о несогласии с выставленными баллами - не позднее чем за две недели до даты рассмотрения апелляций.</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В целях организованного обеспечения аккредитации граждан в качестве общественных наблюдателей при рассмотрении апелляций конфликтные/апелляционные комиссии, устанавливающие даты рассмотрения апелляций, не позднее чем за месяц до начала проведения государственной итоговой аттестации, ВсОШ и олимпиад направляют в аккредитующие органы графики рассмотрения апелляций.</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8. Заявление об аккредитации гражданина в качестве общественного наблюдателя подается им лично (уполномоченным гражданином лицом на основании документа, удостоверяющего личность, и оформленной в установленном </w:t>
      </w:r>
      <w:hyperlink r:id="rId23" w:history="1">
        <w:r w:rsidRPr="00A46AE9">
          <w:rPr>
            <w:rFonts w:ascii="Times New Roman" w:hAnsi="Times New Roman"/>
            <w:color w:val="0000FF"/>
            <w:sz w:val="28"/>
            <w:szCs w:val="28"/>
          </w:rPr>
          <w:t>порядке</w:t>
        </w:r>
      </w:hyperlink>
      <w:r w:rsidRPr="00A46AE9">
        <w:rPr>
          <w:rFonts w:ascii="Times New Roman" w:hAnsi="Times New Roman"/>
          <w:sz w:val="28"/>
          <w:szCs w:val="28"/>
        </w:rPr>
        <w:t xml:space="preserve"> доверенности) в произвольной форме. В заявлении обязательно указываются: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а) фамилия, имя, отчество (при наличии), адреса регистрации и фактического проживания, контактный телефон, реквизиты документа, удостоверяющего личность гражданина, подавшего заявление (уполномоченного гражданином лица с указанием реквизитов оформленной в установленном порядке доверенности);</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б) населенный пункт, конкретное место (пункт), на территории которого гражданин желает присутствовать в качестве общественного наблюдателя на экзамене, этапе ВсОШ, этапе олимпиады и (или) при рассмотрении апелляции;</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в) дата(ы) проведения экзамена(ов), этапа(ов) ВсОШ, этапа(ов) олимпиад(ы) и (или) дата(ы) рассмотрения апелляций, при проведении (рассмотрении) которых гражданин желает присутствовать в качестве общественного наблюдателя;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г) подпись гражданина об ознакомлении с порядком проведения государственной итоговой аттестации, порядками проведения ВсОШ и олимпиад;</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д) дата подачи заявления.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Указанные данные удостоверяются личной подписью лица, подавшего заявление.</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Подписью лица, подавшего заявление, фиксируется также:</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наличие (отсутствие) близких родственников, проходящих государственную итоговую аттестацию или участвующих во ВсОШ и олимпиаде(ах) в текущем году и образовательных организациях, в которых они обучаются;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абзац исключен. - </w:t>
      </w:r>
      <w:hyperlink r:id="rId24" w:history="1">
        <w:r w:rsidRPr="00A46AE9">
          <w:rPr>
            <w:rFonts w:ascii="Times New Roman" w:hAnsi="Times New Roman"/>
            <w:color w:val="0000FF"/>
            <w:sz w:val="28"/>
            <w:szCs w:val="28"/>
          </w:rPr>
          <w:t>Приказ</w:t>
        </w:r>
      </w:hyperlink>
      <w:r w:rsidRPr="00A46AE9">
        <w:rPr>
          <w:rFonts w:ascii="Times New Roman" w:hAnsi="Times New Roman"/>
          <w:sz w:val="28"/>
          <w:szCs w:val="28"/>
        </w:rPr>
        <w:t xml:space="preserve"> Минобрнауки России от 19.05.2014 N 552.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Абзац исключен. - </w:t>
      </w:r>
      <w:hyperlink r:id="rId25" w:history="1">
        <w:r w:rsidRPr="00A46AE9">
          <w:rPr>
            <w:rFonts w:ascii="Times New Roman" w:hAnsi="Times New Roman"/>
            <w:color w:val="0000FF"/>
            <w:sz w:val="28"/>
            <w:szCs w:val="28"/>
          </w:rPr>
          <w:t>Приказ</w:t>
        </w:r>
      </w:hyperlink>
      <w:r w:rsidRPr="00A46AE9">
        <w:rPr>
          <w:rFonts w:ascii="Times New Roman" w:hAnsi="Times New Roman"/>
          <w:sz w:val="28"/>
          <w:szCs w:val="28"/>
        </w:rPr>
        <w:t xml:space="preserve"> Минобрнауки России от 12.01.2015 N 2.</w:t>
      </w:r>
    </w:p>
    <w:p w:rsidR="009C30BC" w:rsidRPr="00A733B6" w:rsidRDefault="009C30BC">
      <w:pPr>
        <w:widowControl w:val="0"/>
        <w:autoSpaceDE w:val="0"/>
        <w:autoSpaceDN w:val="0"/>
        <w:adjustRightInd w:val="0"/>
        <w:spacing w:after="0" w:line="240" w:lineRule="auto"/>
        <w:ind w:firstLine="540"/>
        <w:jc w:val="both"/>
        <w:rPr>
          <w:rFonts w:ascii="Times New Roman" w:hAnsi="Times New Roman"/>
          <w:sz w:val="28"/>
          <w:szCs w:val="28"/>
          <w:highlight w:val="yellow"/>
        </w:rPr>
      </w:pPr>
      <w:r w:rsidRPr="00A46AE9">
        <w:rPr>
          <w:rFonts w:ascii="Times New Roman" w:hAnsi="Times New Roman"/>
          <w:sz w:val="28"/>
          <w:szCs w:val="28"/>
        </w:rPr>
        <w:t xml:space="preserve">9. </w:t>
      </w:r>
      <w:r w:rsidRPr="00A733B6">
        <w:rPr>
          <w:rFonts w:ascii="Times New Roman" w:hAnsi="Times New Roman"/>
          <w:sz w:val="28"/>
          <w:szCs w:val="28"/>
          <w:highlight w:val="yellow"/>
        </w:rPr>
        <w:t>Решение об аккредитации гражданина в качестве общественного наблюдателя принимается аккредитующим органом не позднее чем за один рабочий день до установленной в соответствии с:</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733B6">
        <w:rPr>
          <w:rFonts w:ascii="Times New Roman" w:hAnsi="Times New Roman"/>
          <w:sz w:val="28"/>
          <w:szCs w:val="28"/>
          <w:highlight w:val="yellow"/>
        </w:rPr>
        <w:t>законодательством об образовании даты проведения экзамена по соответствующему учебному предмету;</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порядками проведения ВсОШ, олимпиад даты проведения этапа ВсОШ и этапа олимпиады.</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(п. 9 в ред. </w:t>
      </w:r>
      <w:hyperlink r:id="rId26"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Минобрнауки России от 12.01.2015 N 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10. В случае выявления недостоверных данных, указанных в заявлении, возможности возникновения конфликта интересов, выражающегося в наличии у гражданина и (или) его близких родственников личной заинтересованности в результате аккредитации его в качестве общественного наблюдателя, аккредитующий орган в течение двух рабочих дней с момента получения заявления выдает гражданину (уполномоченному гражданином лицу на основании документа, удостоверяющего личность, и оформленной в установленном </w:t>
      </w:r>
      <w:hyperlink r:id="rId27" w:history="1">
        <w:r w:rsidRPr="00A46AE9">
          <w:rPr>
            <w:rFonts w:ascii="Times New Roman" w:hAnsi="Times New Roman"/>
            <w:color w:val="0000FF"/>
            <w:sz w:val="28"/>
            <w:szCs w:val="28"/>
          </w:rPr>
          <w:t>порядке</w:t>
        </w:r>
      </w:hyperlink>
      <w:r w:rsidRPr="00A46AE9">
        <w:rPr>
          <w:rFonts w:ascii="Times New Roman" w:hAnsi="Times New Roman"/>
          <w:sz w:val="28"/>
          <w:szCs w:val="28"/>
        </w:rPr>
        <w:t xml:space="preserve"> доверенности) на руки или высылает по адресу фактического проживания, указанному в его заявлении, мотивированный отказ в аккредитации гражданина в качестве общественного наблюдателя.</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(в ред. </w:t>
      </w:r>
      <w:hyperlink r:id="rId28"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Минобрнауки России от 12.01.2015 N 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11. Статус общественных наблюдателей подтверждается удостоверением общественного наблюдателя, выдаваемым аккредитующим органом.</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В удостоверении общественного наблюдателя указываются фамилия, имя, отчество (при наличии) общественного наблюдателя, адрес места (пункта) проведения экзамена(ов), этапа(ов) ВсОШ, этапа(ов) олимпиад(ы) и(или) рассмотрения апелляции, дата проведения экзамена(ов), этапа(ов) ВсОШ, этапа(ов) олимпиад(ы) и (или) рассмотрения апелляции, где гражданин может присутствовать в качестве общественного наблюдателя, номер удостоверения, дата его выдачи, фамилия, имя, отчество (при наличии) и должность лица, подписавшего удостоверение общественного наблюдателя. Удостоверение общественного наблюдателя заверяется печатью аккредитующего органа.</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(в ред. </w:t>
      </w:r>
      <w:hyperlink r:id="rId29"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Минобрнауки России от 12.01.2015 N 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12.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(уполномоченному им лицу на основании документа, удостоверяющего личность, и оформленной в установленном </w:t>
      </w:r>
      <w:hyperlink r:id="rId30" w:history="1">
        <w:r w:rsidRPr="00A46AE9">
          <w:rPr>
            <w:rFonts w:ascii="Times New Roman" w:hAnsi="Times New Roman"/>
            <w:color w:val="0000FF"/>
            <w:sz w:val="28"/>
            <w:szCs w:val="28"/>
          </w:rPr>
          <w:t>порядке</w:t>
        </w:r>
      </w:hyperlink>
      <w:r w:rsidRPr="00A46AE9">
        <w:rPr>
          <w:rFonts w:ascii="Times New Roman" w:hAnsi="Times New Roman"/>
          <w:sz w:val="28"/>
          <w:szCs w:val="28"/>
        </w:rPr>
        <w:t xml:space="preserve"> доверенности) на руки или высылается по адресу, указанному в его заявлении.</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(в ред. </w:t>
      </w:r>
      <w:hyperlink r:id="rId31"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Минобрнауки России от 12.01.2015 N 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pBdr>
          <w:top w:val="single" w:sz="6" w:space="0" w:color="auto"/>
        </w:pBdr>
        <w:autoSpaceDE w:val="0"/>
        <w:autoSpaceDN w:val="0"/>
        <w:adjustRightInd w:val="0"/>
        <w:spacing w:before="100" w:after="100" w:line="240" w:lineRule="auto"/>
        <w:jc w:val="both"/>
        <w:rPr>
          <w:rFonts w:ascii="Times New Roman" w:hAnsi="Times New Roman"/>
          <w:sz w:val="28"/>
          <w:szCs w:val="28"/>
        </w:rPr>
      </w:pPr>
    </w:p>
    <w:p w:rsidR="00141B8D" w:rsidRPr="00A46AE9" w:rsidRDefault="00141B8D">
      <w:pPr>
        <w:rPr>
          <w:rFonts w:ascii="Times New Roman" w:hAnsi="Times New Roman"/>
          <w:sz w:val="28"/>
          <w:szCs w:val="28"/>
        </w:rPr>
      </w:pPr>
    </w:p>
    <w:sectPr w:rsidR="00141B8D" w:rsidRPr="00A46AE9" w:rsidSect="00A46AE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718"/>
    <w:multiLevelType w:val="multilevel"/>
    <w:tmpl w:val="2872F3D8"/>
    <w:lvl w:ilvl="0">
      <w:start w:val="1"/>
      <w:numFmt w:val="decimal"/>
      <w:suff w:val="space"/>
      <w:lvlText w:val="%1"/>
      <w:lvlJc w:val="left"/>
      <w:pPr>
        <w:ind w:left="1" w:hanging="1"/>
      </w:pPr>
      <w:rPr>
        <w:rFonts w:hint="default"/>
      </w:rPr>
    </w:lvl>
    <w:lvl w:ilvl="1">
      <w:start w:val="1"/>
      <w:numFmt w:val="decimal"/>
      <w:lvlText w:val="%1.%2"/>
      <w:lvlJc w:val="left"/>
      <w:pPr>
        <w:tabs>
          <w:tab w:val="num" w:pos="851"/>
        </w:tabs>
        <w:ind w:left="851" w:firstLine="0"/>
      </w:pPr>
      <w:rPr>
        <w:rFonts w:ascii="Times New Roman" w:hAnsi="Times New Roman" w:hint="default"/>
      </w:rPr>
    </w:lvl>
    <w:lvl w:ilvl="2">
      <w:start w:val="1"/>
      <w:numFmt w:val="decimal"/>
      <w:lvlText w:val="%1.%2.%3 "/>
      <w:lvlJc w:val="left"/>
      <w:pPr>
        <w:tabs>
          <w:tab w:val="num" w:pos="1"/>
        </w:tabs>
        <w:ind w:left="851" w:firstLine="0"/>
      </w:pPr>
      <w:rPr>
        <w:rFonts w:ascii="Times New Roman" w:hAnsi="Times New Roman" w:hint="default"/>
      </w:rPr>
    </w:lvl>
    <w:lvl w:ilvl="3">
      <w:start w:val="1"/>
      <w:numFmt w:val="decimal"/>
      <w:lvlText w:val="%1.%2.%3.%4 "/>
      <w:lvlJc w:val="left"/>
      <w:pPr>
        <w:tabs>
          <w:tab w:val="num" w:pos="0"/>
        </w:tabs>
        <w:ind w:left="0" w:firstLine="851"/>
      </w:pPr>
      <w:rPr>
        <w:rFonts w:ascii="Times New Roman" w:hAnsi="Times New Roman" w:hint="default"/>
      </w:rPr>
    </w:lvl>
    <w:lvl w:ilvl="4">
      <w:start w:val="1"/>
      <w:numFmt w:val="decimal"/>
      <w:lvlText w:val="%1.%2.%3.%4.%5 "/>
      <w:lvlJc w:val="left"/>
      <w:pPr>
        <w:tabs>
          <w:tab w:val="num" w:pos="589"/>
        </w:tabs>
        <w:ind w:left="1" w:firstLine="850"/>
      </w:pPr>
      <w:rPr>
        <w:rFonts w:ascii="Times New Roman" w:hAnsi="Times New Roman" w:hint="default"/>
      </w:rPr>
    </w:lvl>
    <w:lvl w:ilvl="5">
      <w:start w:val="1"/>
      <w:numFmt w:val="decimal"/>
      <w:lvlText w:val="%1.%2.%3.%4.%5.%6 "/>
      <w:lvlJc w:val="left"/>
      <w:pPr>
        <w:tabs>
          <w:tab w:val="num" w:pos="949"/>
        </w:tabs>
        <w:ind w:left="1" w:hanging="1"/>
      </w:pPr>
      <w:rPr>
        <w:rFonts w:ascii="Times New Roman" w:hAnsi="Times New Roman" w:hint="default"/>
      </w:rPr>
    </w:lvl>
    <w:lvl w:ilvl="6">
      <w:start w:val="1"/>
      <w:numFmt w:val="decimal"/>
      <w:lvlText w:val="%1.%2.%3.%4.%5.%6.%7"/>
      <w:lvlJc w:val="left"/>
      <w:pPr>
        <w:tabs>
          <w:tab w:val="num" w:pos="2160"/>
        </w:tabs>
        <w:ind w:left="852" w:hanging="852"/>
      </w:pPr>
      <w:rPr>
        <w:rFonts w:ascii="Arial Narrow" w:hAnsi="Arial Narrow" w:hint="default"/>
      </w:rPr>
    </w:lvl>
    <w:lvl w:ilvl="7">
      <w:start w:val="1"/>
      <w:numFmt w:val="decimal"/>
      <w:lvlText w:val="%1.%2.%3.%4.%5.%6.%7.%8"/>
      <w:lvlJc w:val="left"/>
      <w:pPr>
        <w:tabs>
          <w:tab w:val="num" w:pos="1309"/>
        </w:tabs>
        <w:ind w:left="1" w:hanging="852"/>
      </w:pPr>
      <w:rPr>
        <w:rFonts w:ascii="Arial Narrow" w:hAnsi="Arial Narrow" w:hint="default"/>
      </w:rPr>
    </w:lvl>
    <w:lvl w:ilvl="8">
      <w:start w:val="1"/>
      <w:numFmt w:val="decimal"/>
      <w:lvlText w:val="%1.%2.%3.%4.%5.%6.%7.%8.%9"/>
      <w:lvlJc w:val="left"/>
      <w:pPr>
        <w:tabs>
          <w:tab w:val="num" w:pos="1669"/>
        </w:tabs>
        <w:ind w:left="1" w:hanging="852"/>
      </w:pPr>
      <w:rPr>
        <w:rFonts w:ascii="Arial Narrow" w:hAnsi="Arial Narrow" w:hint="default"/>
      </w:rPr>
    </w:lvl>
  </w:abstractNum>
  <w:abstractNum w:abstractNumId="1">
    <w:nsid w:val="1404240E"/>
    <w:multiLevelType w:val="hybridMultilevel"/>
    <w:tmpl w:val="E646A53E"/>
    <w:lvl w:ilvl="0" w:tplc="E67EFAB6">
      <w:start w:val="1"/>
      <w:numFmt w:val="decimal"/>
      <w:lvlText w:val="Рисунок %1."/>
      <w:lvlJc w:val="left"/>
      <w:pPr>
        <w:tabs>
          <w:tab w:val="num" w:pos="720"/>
        </w:tabs>
        <w:ind w:left="720" w:hanging="360"/>
      </w:pPr>
      <w:rPr>
        <w:rFonts w:ascii="Times New Roman" w:hAnsi="Times New Roman" w:hint="default"/>
        <w:b/>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0BC"/>
    <w:rsid w:val="00141B8D"/>
    <w:rsid w:val="00404D53"/>
    <w:rsid w:val="00716EEA"/>
    <w:rsid w:val="009C30BC"/>
    <w:rsid w:val="00A46AE9"/>
    <w:rsid w:val="00A733B6"/>
    <w:rsid w:val="00E5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lang w:eastAsia="ru-RU"/>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lang w:eastAsia="ru-RU"/>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lang w:eastAsia="ru-RU"/>
    </w:rPr>
  </w:style>
  <w:style w:type="paragraph" w:customStyle="1" w:styleId="21">
    <w:name w:val="Заголовок наш 2 уровень"/>
    <w:basedOn w:val="ae"/>
    <w:qFormat/>
    <w:rsid w:val="00E57A40"/>
    <w:pPr>
      <w:spacing w:after="20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lang w:eastAsia="ru-RU"/>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lang w:eastAsia="ru-RU"/>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lang w:eastAsia="ru-RU"/>
    </w:rPr>
  </w:style>
  <w:style w:type="paragraph" w:customStyle="1" w:styleId="21">
    <w:name w:val="Заголовок наш 2 уровень"/>
    <w:basedOn w:val="ae"/>
    <w:qFormat/>
    <w:rsid w:val="00E57A40"/>
    <w:pPr>
      <w:spacing w:after="20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FE102E410845B9B928ACEEA2745852E606DBA8A7DDB6F066BBF4279A8A664F504A9C3AC9026593W3G1J" TargetMode="External"/><Relationship Id="rId13" Type="http://schemas.openxmlformats.org/officeDocument/2006/relationships/hyperlink" Target="consultantplus://offline/ref=20FE102E410845B9B928ACEEA2745852E606DBA8A7DDB6F066BBF4279A8A664F504A9C3AC9026592W3G7J" TargetMode="External"/><Relationship Id="rId18" Type="http://schemas.openxmlformats.org/officeDocument/2006/relationships/hyperlink" Target="consultantplus://offline/ref=20FE102E410845B9B928ACEEA2745852E606DCA5A7DBB6F066BBF4279A8A664F504A9C3AC9036591W3G2J" TargetMode="External"/><Relationship Id="rId26" Type="http://schemas.openxmlformats.org/officeDocument/2006/relationships/hyperlink" Target="consultantplus://offline/ref=20FE102E410845B9B928ACEEA2745852E606DBA8A7DDB6F066BBF4279A8A664F504A9C3AC9026592W3G4J" TargetMode="External"/><Relationship Id="rId3" Type="http://schemas.microsoft.com/office/2007/relationships/stylesWithEffects" Target="stylesWithEffects.xml"/><Relationship Id="rId21" Type="http://schemas.openxmlformats.org/officeDocument/2006/relationships/hyperlink" Target="consultantplus://offline/ref=20FE102E410845B9B928ACEEA2745852E606DBA8A7DDB6F066BBF4279A8A664F504A9C3AC9026592W3G6J" TargetMode="External"/><Relationship Id="rId7" Type="http://schemas.openxmlformats.org/officeDocument/2006/relationships/hyperlink" Target="consultantplus://offline/ref=20FE102E410845B9B928ACEEA2745852E607DCA6A2DAB6F066BBF4279A8A664F504A9C3AC9026593W3G1J" TargetMode="External"/><Relationship Id="rId12" Type="http://schemas.openxmlformats.org/officeDocument/2006/relationships/hyperlink" Target="consultantplus://offline/ref=20FE102E410845B9B928ACEEA2745852E607DCA6A2DAB6F066BBF4279A8A664F504A9C3AC9026593W3G1J" TargetMode="External"/><Relationship Id="rId17" Type="http://schemas.openxmlformats.org/officeDocument/2006/relationships/hyperlink" Target="consultantplus://offline/ref=20FE102E410845B9B928ACEEA2745852E607DBA6A5DAB6F066BBF4279A8A664F504A9C3AC9026592W3G6J" TargetMode="External"/><Relationship Id="rId25" Type="http://schemas.openxmlformats.org/officeDocument/2006/relationships/hyperlink" Target="consultantplus://offline/ref=20FE102E410845B9B928ACEEA2745852E606DBA8A7DDB6F066BBF4279A8A664F504A9C3AC9026592W3G5J"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0FE102E410845B9B928ACEEA2745852E604D6A8ADDAB6F066BBF4279A8A664F504A9C3AC9026592W3G5J" TargetMode="External"/><Relationship Id="rId20" Type="http://schemas.openxmlformats.org/officeDocument/2006/relationships/hyperlink" Target="consultantplus://offline/ref=20FE102E410845B9B928ACEEA2745852E607DCA6A2DAB6F066BBF4279A8A664F504A9C3AC9026593W3GFJ" TargetMode="External"/><Relationship Id="rId29" Type="http://schemas.openxmlformats.org/officeDocument/2006/relationships/hyperlink" Target="consultantplus://offline/ref=20FE102E410845B9B928ACEEA2745852E606DBA8A7DDB6F066BBF4279A8A664F504A9C3AC9026592W3GFJ" TargetMode="External"/><Relationship Id="rId1" Type="http://schemas.openxmlformats.org/officeDocument/2006/relationships/numbering" Target="numbering.xml"/><Relationship Id="rId6" Type="http://schemas.openxmlformats.org/officeDocument/2006/relationships/hyperlink" Target="http://www.consultant.ru" TargetMode="External"/><Relationship Id="rId11" Type="http://schemas.openxmlformats.org/officeDocument/2006/relationships/hyperlink" Target="consultantplus://offline/ref=20FE102E410845B9B928ACEEA2745852E603DFA8A6D8B6F066BBF4279AW8GAJ" TargetMode="External"/><Relationship Id="rId24" Type="http://schemas.openxmlformats.org/officeDocument/2006/relationships/hyperlink" Target="consultantplus://offline/ref=20FE102E410845B9B928ACEEA2745852E607DCA6A2DAB6F066BBF4279A8A664F504A9C3AC9026593W3GE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0FE102E410845B9B928ACEEA2745852E606DBA2A1D1B6F066BBF4279A8A664F504A9C3AC9026592W3GFJ" TargetMode="External"/><Relationship Id="rId23" Type="http://schemas.openxmlformats.org/officeDocument/2006/relationships/hyperlink" Target="consultantplus://offline/ref=20FE102E410845B9B928ACEEA2745852E606DDA8A4D8B6F066BBF4279A8A664F504A9C3AC902679AW3G2J" TargetMode="External"/><Relationship Id="rId28" Type="http://schemas.openxmlformats.org/officeDocument/2006/relationships/hyperlink" Target="consultantplus://offline/ref=20FE102E410845B9B928ACEEA2745852E606DBA8A7DDB6F066BBF4279A8A664F504A9C3AC9026592W3G0J" TargetMode="External"/><Relationship Id="rId10" Type="http://schemas.openxmlformats.org/officeDocument/2006/relationships/hyperlink" Target="consultantplus://offline/ref=20FE102E410845B9B928ACEEA2745852E606DCA5A7DBB6F066BBF4279A8A664F504A9C3AC9036591W3G2J" TargetMode="External"/><Relationship Id="rId19" Type="http://schemas.openxmlformats.org/officeDocument/2006/relationships/hyperlink" Target="consultantplus://offline/ref=20FE102E410845B9B928ACEEA2745852E607DCA6A2DAB6F066BBF4279A8A664F504A9C3AC9026593W3G0J" TargetMode="External"/><Relationship Id="rId31" Type="http://schemas.openxmlformats.org/officeDocument/2006/relationships/hyperlink" Target="consultantplus://offline/ref=20FE102E410845B9B928ACEEA2745852E606DBA8A7DDB6F066BBF4279A8A664F504A9C3AC9026591W3G7J" TargetMode="External"/><Relationship Id="rId4" Type="http://schemas.openxmlformats.org/officeDocument/2006/relationships/settings" Target="settings.xml"/><Relationship Id="rId9" Type="http://schemas.openxmlformats.org/officeDocument/2006/relationships/hyperlink" Target="consultantplus://offline/ref=20FE102E410845B9B928ACEEA2745852E606DCA5A7DBB6F066BBF4279A8A664F504A9C3AC9026D92W3GEJ" TargetMode="External"/><Relationship Id="rId14" Type="http://schemas.openxmlformats.org/officeDocument/2006/relationships/hyperlink" Target="consultantplus://offline/ref=20FE102E410845B9B928ACEEA2745852E604D7A3A6DEB6F066BBF4279A8A664F504A9C3AC9026592W3G4J" TargetMode="External"/><Relationship Id="rId22" Type="http://schemas.openxmlformats.org/officeDocument/2006/relationships/hyperlink" Target="consultantplus://offline/ref=20FE102E410845B9B928ACEEA2745852E606DCA5A7DBB6F066BBF4279A8A664F504A9C3AC9036591W3G2J" TargetMode="External"/><Relationship Id="rId27" Type="http://schemas.openxmlformats.org/officeDocument/2006/relationships/hyperlink" Target="consultantplus://offline/ref=20FE102E410845B9B928ACEEA2745852E606DDA8A4D8B6F066BBF4279A8A664F504A9C3AC902679AW3G2J" TargetMode="External"/><Relationship Id="rId30" Type="http://schemas.openxmlformats.org/officeDocument/2006/relationships/hyperlink" Target="consultantplus://offline/ref=20FE102E410845B9B928ACEEA2745852E606DDA8A4D8B6F066BBF4279A8A664F504A9C3AC902679AW3G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2180</Words>
  <Characters>12428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Марьянчук</dc:creator>
  <cp:lastModifiedBy>Татьяна</cp:lastModifiedBy>
  <cp:revision>2</cp:revision>
  <dcterms:created xsi:type="dcterms:W3CDTF">2017-11-12T12:27:00Z</dcterms:created>
  <dcterms:modified xsi:type="dcterms:W3CDTF">2017-11-12T12:27:00Z</dcterms:modified>
</cp:coreProperties>
</file>