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98" w:rsidRPr="004600F0" w:rsidRDefault="00242293" w:rsidP="00041B98">
      <w:pPr>
        <w:pStyle w:val="2"/>
        <w:rPr>
          <w:b w:val="0"/>
          <w:bCs/>
          <w:i/>
          <w:sz w:val="36"/>
          <w:szCs w:val="36"/>
        </w:rPr>
      </w:pPr>
      <w:bookmarkStart w:id="0" w:name="_GoBack"/>
      <w:r w:rsidRPr="004600F0">
        <w:rPr>
          <w:i/>
          <w:sz w:val="36"/>
          <w:szCs w:val="36"/>
        </w:rPr>
        <w:t>Порядок</w:t>
      </w:r>
      <w:r w:rsidR="00041B98" w:rsidRPr="004600F0">
        <w:rPr>
          <w:i/>
          <w:sz w:val="36"/>
          <w:szCs w:val="36"/>
        </w:rPr>
        <w:t xml:space="preserve"> проведения итогового сочинения (изложения) </w:t>
      </w:r>
    </w:p>
    <w:bookmarkEnd w:id="0"/>
    <w:p w:rsidR="00041B98" w:rsidRPr="00242293" w:rsidRDefault="00041B98" w:rsidP="00041B98">
      <w:pPr>
        <w:autoSpaceDE w:val="0"/>
        <w:autoSpaceDN w:val="0"/>
        <w:adjustRightInd w:val="0"/>
        <w:ind w:firstLine="709"/>
        <w:jc w:val="both"/>
        <w:rPr>
          <w:color w:val="000000"/>
          <w:sz w:val="26"/>
          <w:szCs w:val="26"/>
        </w:rPr>
      </w:pPr>
      <w:r w:rsidRPr="00242293">
        <w:rPr>
          <w:color w:val="000000"/>
          <w:sz w:val="26"/>
          <w:szCs w:val="26"/>
        </w:rPr>
        <w:t xml:space="preserve">1.Итоговое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в местах проведения итогового сочинения (изложения), определенных Департаментом образования Владимирской области (далее – место проведения итогового сочинения (изложения)). </w:t>
      </w:r>
    </w:p>
    <w:p w:rsidR="00041B98" w:rsidRPr="00242293" w:rsidRDefault="00041B98" w:rsidP="00041B98">
      <w:pPr>
        <w:autoSpaceDE w:val="0"/>
        <w:autoSpaceDN w:val="0"/>
        <w:adjustRightInd w:val="0"/>
        <w:ind w:firstLine="567"/>
        <w:jc w:val="both"/>
        <w:rPr>
          <w:color w:val="000000"/>
          <w:sz w:val="26"/>
          <w:szCs w:val="26"/>
        </w:rPr>
      </w:pPr>
      <w:r w:rsidRPr="00242293">
        <w:rPr>
          <w:color w:val="000000"/>
          <w:sz w:val="26"/>
          <w:szCs w:val="26"/>
        </w:rPr>
        <w:t xml:space="preserve">2. Изложение вправе писать следующие категории лиц: </w:t>
      </w:r>
    </w:p>
    <w:p w:rsidR="00041B98" w:rsidRPr="00242293" w:rsidRDefault="00041B98" w:rsidP="00041B98">
      <w:pPr>
        <w:pStyle w:val="a4"/>
        <w:numPr>
          <w:ilvl w:val="0"/>
          <w:numId w:val="1"/>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242293">
        <w:rPr>
          <w:rFonts w:ascii="Times New Roman" w:hAnsi="Times New Roman"/>
          <w:color w:val="000000"/>
          <w:sz w:val="26"/>
          <w:szCs w:val="26"/>
        </w:rPr>
        <w:t xml:space="preserve">обучающиеся с ограниченными возможностями здоровья (далее – ОВЗ), экстерны с ОВЗ; </w:t>
      </w:r>
    </w:p>
    <w:p w:rsidR="00041B98" w:rsidRPr="00242293" w:rsidRDefault="00041B98" w:rsidP="00041B98">
      <w:pPr>
        <w:pStyle w:val="a4"/>
        <w:numPr>
          <w:ilvl w:val="0"/>
          <w:numId w:val="1"/>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242293">
        <w:rPr>
          <w:rFonts w:ascii="Times New Roman" w:hAnsi="Times New Roman"/>
          <w:color w:val="000000"/>
          <w:sz w:val="26"/>
          <w:szCs w:val="26"/>
        </w:rPr>
        <w:t xml:space="preserve">дети-инвалиды и инвалиды, экстерны – дети-инвалиды и инвалиды; </w:t>
      </w:r>
    </w:p>
    <w:p w:rsidR="00041B98" w:rsidRPr="00242293" w:rsidRDefault="00041B98" w:rsidP="00041B98">
      <w:pPr>
        <w:pStyle w:val="a4"/>
        <w:numPr>
          <w:ilvl w:val="0"/>
          <w:numId w:val="1"/>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242293">
        <w:rPr>
          <w:rFonts w:ascii="Times New Roman" w:hAnsi="Times New Roman"/>
          <w:color w:val="000000"/>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041B98" w:rsidRPr="00242293" w:rsidRDefault="00041B98" w:rsidP="00041B98">
      <w:pPr>
        <w:pStyle w:val="a4"/>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proofErr w:type="gramStart"/>
      <w:r w:rsidRPr="00242293">
        <w:rPr>
          <w:rFonts w:ascii="Times New Roman" w:hAnsi="Times New Roman"/>
          <w:color w:val="000000"/>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w:t>
      </w:r>
      <w:r w:rsidRPr="00242293">
        <w:rPr>
          <w:rFonts w:ascii="Times New Roman" w:hAnsi="Times New Roman"/>
          <w:sz w:val="26"/>
          <w:szCs w:val="26"/>
        </w:rPr>
        <w:t xml:space="preserve">оздоровительные мероприятия для нуждающихся в длительном лечении на основании заключения медицинской организации. </w:t>
      </w:r>
      <w:proofErr w:type="gramEnd"/>
    </w:p>
    <w:p w:rsidR="00041B98" w:rsidRPr="00242293" w:rsidRDefault="00041B98" w:rsidP="00041B98">
      <w:pPr>
        <w:pStyle w:val="a4"/>
        <w:tabs>
          <w:tab w:val="left" w:pos="993"/>
        </w:tabs>
        <w:autoSpaceDE w:val="0"/>
        <w:autoSpaceDN w:val="0"/>
        <w:adjustRightInd w:val="0"/>
        <w:spacing w:after="0" w:line="240" w:lineRule="auto"/>
        <w:ind w:left="567"/>
        <w:jc w:val="both"/>
        <w:rPr>
          <w:rFonts w:ascii="Times New Roman" w:hAnsi="Times New Roman"/>
          <w:sz w:val="26"/>
          <w:szCs w:val="26"/>
        </w:rPr>
      </w:pPr>
      <w:r w:rsidRPr="00242293">
        <w:rPr>
          <w:rFonts w:ascii="Times New Roman" w:hAnsi="Times New Roman"/>
          <w:sz w:val="26"/>
          <w:szCs w:val="26"/>
        </w:rPr>
        <w:t>3.  Итоговое сочинение (изложение) проводится в первую среду декабря.</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4.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sidRPr="00242293">
        <w:rPr>
          <w:sz w:val="26"/>
          <w:szCs w:val="26"/>
        </w:rPr>
        <w:t>позднее</w:t>
      </w:r>
      <w:proofErr w:type="gramEnd"/>
      <w:r w:rsidRPr="00242293">
        <w:rPr>
          <w:sz w:val="26"/>
          <w:szCs w:val="26"/>
        </w:rPr>
        <w:t xml:space="preserve"> чем за две недели до начала проведения итогового сочинения (изложения)</w:t>
      </w:r>
      <w:r w:rsidRPr="00242293">
        <w:rPr>
          <w:color w:val="FF0000"/>
          <w:sz w:val="26"/>
          <w:szCs w:val="26"/>
        </w:rPr>
        <w:t xml:space="preserve"> </w:t>
      </w:r>
      <w:r w:rsidRPr="00242293">
        <w:rPr>
          <w:sz w:val="26"/>
          <w:szCs w:val="26"/>
        </w:rPr>
        <w:t>и фиксируются в журнале учета регистрации заявлений на участие в итого</w:t>
      </w:r>
      <w:r w:rsidR="00242293">
        <w:rPr>
          <w:sz w:val="26"/>
          <w:szCs w:val="26"/>
        </w:rPr>
        <w:t>вом сочинении (изложении) в 2025-2026</w:t>
      </w:r>
      <w:r w:rsidRPr="00242293">
        <w:rPr>
          <w:sz w:val="26"/>
          <w:szCs w:val="26"/>
        </w:rPr>
        <w:t xml:space="preserve"> учебном году.</w:t>
      </w:r>
    </w:p>
    <w:p w:rsidR="00041B98" w:rsidRPr="00242293" w:rsidRDefault="00041B98" w:rsidP="00041B98">
      <w:pPr>
        <w:autoSpaceDE w:val="0"/>
        <w:autoSpaceDN w:val="0"/>
        <w:adjustRightInd w:val="0"/>
        <w:ind w:firstLine="567"/>
        <w:jc w:val="both"/>
        <w:rPr>
          <w:sz w:val="26"/>
          <w:szCs w:val="26"/>
        </w:rPr>
      </w:pPr>
      <w:r w:rsidRPr="00242293">
        <w:rPr>
          <w:sz w:val="26"/>
          <w:szCs w:val="26"/>
        </w:rPr>
        <w:t>5. Места проведения итогового сочинения (изложения) могут оборудоваться стационарными и (или) переносными металлоискателями, средствами видеонаблюдения, средствами подавления сигналов подвижной связи.</w:t>
      </w:r>
    </w:p>
    <w:p w:rsidR="00041B98" w:rsidRPr="00242293" w:rsidRDefault="00041B98" w:rsidP="00041B98">
      <w:pPr>
        <w:autoSpaceDE w:val="0"/>
        <w:autoSpaceDN w:val="0"/>
        <w:adjustRightInd w:val="0"/>
        <w:ind w:firstLine="567"/>
        <w:jc w:val="both"/>
        <w:rPr>
          <w:sz w:val="26"/>
          <w:szCs w:val="26"/>
        </w:rPr>
      </w:pPr>
      <w:r w:rsidRPr="00242293">
        <w:rPr>
          <w:sz w:val="26"/>
          <w:szCs w:val="26"/>
        </w:rPr>
        <w:t>6.</w:t>
      </w:r>
      <w:r w:rsidRPr="00242293">
        <w:rPr>
          <w:b/>
          <w:sz w:val="26"/>
          <w:szCs w:val="26"/>
        </w:rPr>
        <w:t xml:space="preserve"> Итоговое сочинение (изложение) начинается в 10.00 по местному времени.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8. </w:t>
      </w:r>
      <w:r w:rsidRPr="00242293">
        <w:rPr>
          <w:b/>
          <w:sz w:val="26"/>
          <w:szCs w:val="26"/>
        </w:rPr>
        <w:t>Вход участников</w:t>
      </w:r>
      <w:r w:rsidRPr="00242293">
        <w:rPr>
          <w:sz w:val="26"/>
          <w:szCs w:val="26"/>
        </w:rPr>
        <w:t xml:space="preserve"> итогового сочинения (изложения) в места проведения итогового сочинения (изложения) начинается </w:t>
      </w:r>
      <w:r w:rsidRPr="00242293">
        <w:rPr>
          <w:b/>
          <w:sz w:val="26"/>
          <w:szCs w:val="26"/>
        </w:rPr>
        <w:t>с 09.00</w:t>
      </w:r>
      <w:r w:rsidRPr="00242293">
        <w:rPr>
          <w:sz w:val="26"/>
          <w:szCs w:val="26"/>
        </w:rPr>
        <w:t xml:space="preserve"> по местному времени. При себе необходимо иметь документ, удостоверяющий личность.</w:t>
      </w:r>
    </w:p>
    <w:p w:rsidR="00041B98" w:rsidRPr="00242293" w:rsidRDefault="00041B98" w:rsidP="00041B98">
      <w:pPr>
        <w:autoSpaceDE w:val="0"/>
        <w:autoSpaceDN w:val="0"/>
        <w:adjustRightInd w:val="0"/>
        <w:ind w:firstLine="567"/>
        <w:jc w:val="both"/>
        <w:rPr>
          <w:sz w:val="26"/>
          <w:szCs w:val="26"/>
        </w:rPr>
      </w:pPr>
      <w:r w:rsidRPr="00242293">
        <w:rPr>
          <w:sz w:val="26"/>
          <w:szCs w:val="26"/>
        </w:rPr>
        <w:t>9. Рекомендуется взять с собой на сочинение (изложение) только необходимые вещи:</w:t>
      </w:r>
    </w:p>
    <w:p w:rsidR="00041B98" w:rsidRPr="00242293" w:rsidRDefault="00041B98" w:rsidP="00041B98">
      <w:pPr>
        <w:autoSpaceDE w:val="0"/>
        <w:autoSpaceDN w:val="0"/>
        <w:adjustRightInd w:val="0"/>
        <w:ind w:firstLine="567"/>
        <w:jc w:val="both"/>
        <w:rPr>
          <w:sz w:val="26"/>
          <w:szCs w:val="26"/>
        </w:rPr>
      </w:pPr>
      <w:r w:rsidRPr="00242293">
        <w:rPr>
          <w:sz w:val="26"/>
          <w:szCs w:val="26"/>
        </w:rPr>
        <w:t>документ, удостоверяющий личность\.</w:t>
      </w:r>
    </w:p>
    <w:p w:rsidR="00041B98" w:rsidRPr="00242293" w:rsidRDefault="00041B98" w:rsidP="00041B98">
      <w:pPr>
        <w:autoSpaceDE w:val="0"/>
        <w:autoSpaceDN w:val="0"/>
        <w:adjustRightInd w:val="0"/>
        <w:ind w:firstLine="567"/>
        <w:jc w:val="both"/>
        <w:rPr>
          <w:sz w:val="26"/>
          <w:szCs w:val="26"/>
        </w:rPr>
      </w:pPr>
      <w:r w:rsidRPr="00242293">
        <w:rPr>
          <w:sz w:val="26"/>
          <w:szCs w:val="26"/>
        </w:rPr>
        <w:t>ручк</w:t>
      </w:r>
      <w:proofErr w:type="gramStart"/>
      <w:r w:rsidRPr="00242293">
        <w:rPr>
          <w:sz w:val="26"/>
          <w:szCs w:val="26"/>
        </w:rPr>
        <w:t>у(</w:t>
      </w:r>
      <w:proofErr w:type="spellStart"/>
      <w:proofErr w:type="gramEnd"/>
      <w:r w:rsidRPr="00242293">
        <w:rPr>
          <w:sz w:val="26"/>
          <w:szCs w:val="26"/>
        </w:rPr>
        <w:t>гелевую</w:t>
      </w:r>
      <w:proofErr w:type="spellEnd"/>
      <w:r w:rsidRPr="00242293">
        <w:rPr>
          <w:sz w:val="26"/>
          <w:szCs w:val="26"/>
        </w:rPr>
        <w:t xml:space="preserve"> или капиллярную с чернилами чёрного цвета); </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t xml:space="preserve">       лекарства и питание (при необходимости); </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t xml:space="preserve">       специальные технические средства (для участников с ОВЗ, детей-инвалидов, инвалидов) (при необходимости). </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lastRenderedPageBreak/>
        <w:t xml:space="preserve">        Иные вещи участники обязаны оставить в специально выделенном  помещении  для хранения личных вещей участников.</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t xml:space="preserve">        10.Во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t xml:space="preserve">         11.Внимание! ЛИСТЫ БУМАГИ ДЛЯ ЧЕРНОВИКОВ НЕ ПРОВЕРЯЮТСЯ И ЗАПИСИ В НИХ НЕ УЧИТЫВАЮТСЯ ПРИ ПРОВЕРКЕ.</w:t>
      </w:r>
    </w:p>
    <w:p w:rsidR="00041B98" w:rsidRPr="00242293" w:rsidRDefault="00041B98" w:rsidP="00041B98">
      <w:pPr>
        <w:pStyle w:val="a4"/>
        <w:tabs>
          <w:tab w:val="left" w:pos="1134"/>
        </w:tabs>
        <w:autoSpaceDE w:val="0"/>
        <w:autoSpaceDN w:val="0"/>
        <w:adjustRightInd w:val="0"/>
        <w:spacing w:after="0" w:line="240" w:lineRule="auto"/>
        <w:ind w:left="0"/>
        <w:jc w:val="both"/>
        <w:rPr>
          <w:rFonts w:ascii="Times New Roman" w:hAnsi="Times New Roman"/>
          <w:sz w:val="26"/>
          <w:szCs w:val="26"/>
        </w:rPr>
      </w:pPr>
      <w:r w:rsidRPr="00242293">
        <w:rPr>
          <w:rFonts w:ascii="Times New Roman" w:hAnsi="Times New Roman"/>
          <w:sz w:val="26"/>
          <w:szCs w:val="26"/>
        </w:rPr>
        <w:t xml:space="preserve">         12. Темы итогового сочинения становятся общедоступными за 15 минут до начала проведения. Тексты для изложения доставляются в школы и становятся общедоступными не ранее 10.00 по местному времени.</w:t>
      </w:r>
    </w:p>
    <w:p w:rsidR="00041B98" w:rsidRPr="00242293" w:rsidRDefault="00041B98" w:rsidP="00041B98">
      <w:pPr>
        <w:autoSpaceDE w:val="0"/>
        <w:autoSpaceDN w:val="0"/>
        <w:adjustRightInd w:val="0"/>
        <w:ind w:firstLine="567"/>
        <w:jc w:val="both"/>
        <w:rPr>
          <w:sz w:val="26"/>
          <w:szCs w:val="26"/>
        </w:rPr>
      </w:pPr>
      <w:r w:rsidRPr="00242293">
        <w:rPr>
          <w:sz w:val="26"/>
          <w:szCs w:val="26"/>
        </w:rPr>
        <w:tab/>
        <w:t xml:space="preserve">13. Продолжительность написания итогового сочинения (изложения) составляет 3 часа 55 минут (235 минут). </w:t>
      </w:r>
    </w:p>
    <w:p w:rsidR="00041B98" w:rsidRPr="00242293" w:rsidRDefault="00041B98" w:rsidP="00041B98">
      <w:pPr>
        <w:autoSpaceDE w:val="0"/>
        <w:autoSpaceDN w:val="0"/>
        <w:adjustRightInd w:val="0"/>
        <w:ind w:firstLine="720"/>
        <w:jc w:val="both"/>
        <w:rPr>
          <w:sz w:val="26"/>
          <w:szCs w:val="26"/>
        </w:rPr>
      </w:pPr>
      <w:r w:rsidRPr="00242293">
        <w:rPr>
          <w:sz w:val="26"/>
          <w:szCs w:val="26"/>
        </w:rPr>
        <w:t xml:space="preserve">14. 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  15.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p>
    <w:p w:rsidR="00041B98" w:rsidRPr="00242293" w:rsidRDefault="00041B98" w:rsidP="00041B98">
      <w:pPr>
        <w:autoSpaceDE w:val="0"/>
        <w:autoSpaceDN w:val="0"/>
        <w:adjustRightInd w:val="0"/>
        <w:ind w:firstLine="601"/>
        <w:jc w:val="both"/>
        <w:rPr>
          <w:sz w:val="26"/>
          <w:szCs w:val="26"/>
        </w:rPr>
      </w:pPr>
      <w:r w:rsidRPr="00242293">
        <w:rPr>
          <w:sz w:val="26"/>
          <w:szCs w:val="26"/>
        </w:rPr>
        <w:tab/>
        <w:t xml:space="preserve">16. Для участников </w:t>
      </w:r>
      <w:r w:rsidRPr="00242293">
        <w:rPr>
          <w:b/>
          <w:bCs/>
          <w:sz w:val="26"/>
          <w:szCs w:val="26"/>
        </w:rPr>
        <w:t xml:space="preserve">итогового сочинения (изложения) </w:t>
      </w:r>
      <w:r w:rsidRPr="00242293">
        <w:rPr>
          <w:sz w:val="26"/>
          <w:szCs w:val="26"/>
        </w:rPr>
        <w:t xml:space="preserve">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Pr="00242293">
        <w:rPr>
          <w:b/>
          <w:bCs/>
          <w:sz w:val="26"/>
          <w:szCs w:val="26"/>
        </w:rPr>
        <w:t xml:space="preserve">устной форме.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17. Во время проведения итогового сочинения (изложения) участникам итогового сочинения (изложения) </w:t>
      </w:r>
      <w:r w:rsidRPr="00242293">
        <w:rPr>
          <w:b/>
          <w:bCs/>
          <w:sz w:val="26"/>
          <w:szCs w:val="26"/>
        </w:rPr>
        <w:t xml:space="preserve">запрещено </w:t>
      </w:r>
      <w:r w:rsidRPr="00242293">
        <w:rPr>
          <w:sz w:val="26"/>
          <w:szCs w:val="26"/>
        </w:rPr>
        <w:t xml:space="preserve">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w:t>
      </w:r>
      <w:r w:rsidRPr="00242293">
        <w:rPr>
          <w:b/>
          <w:sz w:val="26"/>
          <w:szCs w:val="26"/>
        </w:rPr>
        <w:t>удаляются с итогового сочинения (изложения)</w:t>
      </w:r>
      <w:r w:rsidRPr="00242293">
        <w:rPr>
          <w:sz w:val="26"/>
          <w:szCs w:val="26"/>
        </w:rPr>
        <w:t xml:space="preserve"> членом комиссии по проведению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На основании данного акта педагогическим советом будет принято решение о повторном допуске к написанию итогового сочинения (изложения) в дополнительные сроки.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18.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w:t>
      </w:r>
      <w:r w:rsidRPr="00242293">
        <w:rPr>
          <w:sz w:val="26"/>
          <w:szCs w:val="26"/>
        </w:rPr>
        <w:lastRenderedPageBreak/>
        <w:t>(изложения) составляют «Акт о досрочном завершении написания итогового сочинения (изложения) по уважительным причинам», вносят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На основании данного акта педагогическим советом будет принято решение о повторном допуске к написанию итогового сочинения (изложения) в дополнительные сроки.</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19. </w:t>
      </w:r>
      <w:proofErr w:type="gramStart"/>
      <w:r w:rsidRPr="00242293">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041B98" w:rsidRPr="00242293" w:rsidRDefault="00041B98" w:rsidP="00041B98">
      <w:pPr>
        <w:autoSpaceDE w:val="0"/>
        <w:autoSpaceDN w:val="0"/>
        <w:adjustRightInd w:val="0"/>
        <w:ind w:firstLine="567"/>
        <w:jc w:val="both"/>
        <w:rPr>
          <w:sz w:val="26"/>
          <w:szCs w:val="26"/>
        </w:rPr>
      </w:pPr>
      <w:r w:rsidRPr="00242293">
        <w:rPr>
          <w:sz w:val="26"/>
          <w:szCs w:val="26"/>
        </w:rPr>
        <w:t>20. Повторно к написанию итогового сочинения (изложения) в текущем учебном году в дополнительные сроки</w:t>
      </w:r>
      <w:proofErr w:type="gramStart"/>
      <w:r w:rsidRPr="00242293">
        <w:rPr>
          <w:sz w:val="26"/>
          <w:szCs w:val="26"/>
        </w:rPr>
        <w:t xml:space="preserve"> ,</w:t>
      </w:r>
      <w:proofErr w:type="gramEnd"/>
      <w:r w:rsidRPr="00242293">
        <w:rPr>
          <w:sz w:val="26"/>
          <w:szCs w:val="26"/>
        </w:rPr>
        <w:t xml:space="preserve">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 </w:t>
      </w:r>
    </w:p>
    <w:p w:rsidR="00041B98" w:rsidRPr="00242293" w:rsidRDefault="00041B98" w:rsidP="00041B98">
      <w:pPr>
        <w:pStyle w:val="a4"/>
        <w:numPr>
          <w:ilvl w:val="0"/>
          <w:numId w:val="2"/>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242293">
        <w:rPr>
          <w:rFonts w:ascii="Times New Roman" w:hAnsi="Times New Roman"/>
          <w:sz w:val="26"/>
          <w:szCs w:val="26"/>
        </w:rPr>
        <w:t xml:space="preserve">обучающиеся XI (XII) классов, экстерны, получившие по итоговому сочинению (изложению) неудовлетворительный результат («незачет»); </w:t>
      </w:r>
    </w:p>
    <w:p w:rsidR="00041B98" w:rsidRPr="00242293" w:rsidRDefault="00041B98" w:rsidP="00041B98">
      <w:pPr>
        <w:pStyle w:val="a4"/>
        <w:numPr>
          <w:ilvl w:val="0"/>
          <w:numId w:val="2"/>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242293">
        <w:rPr>
          <w:rFonts w:ascii="Times New Roman" w:hAnsi="Times New Roman"/>
          <w:sz w:val="26"/>
          <w:szCs w:val="26"/>
        </w:rPr>
        <w:t xml:space="preserve">обучающиеся XI (XII) классов, экстерны, удаленные с итогового сочинения (изложения) за нарушение требований, установленных пунктом 27 Порядка проведения ГИА-11; </w:t>
      </w:r>
    </w:p>
    <w:p w:rsidR="00041B98" w:rsidRPr="00242293" w:rsidRDefault="00041B98" w:rsidP="00041B98">
      <w:pPr>
        <w:pStyle w:val="a4"/>
        <w:numPr>
          <w:ilvl w:val="0"/>
          <w:numId w:val="2"/>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242293">
        <w:rPr>
          <w:rFonts w:ascii="Times New Roman" w:hAnsi="Times New Roman"/>
          <w:sz w:val="26"/>
          <w:szCs w:val="26"/>
        </w:rPr>
        <w:t xml:space="preserve">обучающиеся XI (XII) классов,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041B98" w:rsidRPr="00242293" w:rsidRDefault="00041B98" w:rsidP="00041B98">
      <w:pPr>
        <w:pStyle w:val="a4"/>
        <w:numPr>
          <w:ilvl w:val="0"/>
          <w:numId w:val="2"/>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242293">
        <w:rPr>
          <w:rFonts w:ascii="Times New Roman" w:hAnsi="Times New Roman"/>
          <w:sz w:val="26"/>
          <w:szCs w:val="26"/>
        </w:rPr>
        <w:t xml:space="preserve">обучающиеся XI (XII) классов,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041B98" w:rsidRPr="00242293" w:rsidRDefault="00041B98" w:rsidP="00041B98">
      <w:pPr>
        <w:autoSpaceDE w:val="0"/>
        <w:autoSpaceDN w:val="0"/>
        <w:adjustRightInd w:val="0"/>
        <w:ind w:firstLine="567"/>
        <w:jc w:val="both"/>
        <w:rPr>
          <w:sz w:val="26"/>
          <w:szCs w:val="26"/>
        </w:rPr>
      </w:pPr>
      <w:r w:rsidRPr="00242293">
        <w:rPr>
          <w:sz w:val="26"/>
          <w:szCs w:val="26"/>
        </w:rPr>
        <w:t>21. 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ГИА-11.</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22. В целях предотвращения конфликта интересов и обеспечения объективного оценивания итогового сочинения (изложения) обучающимся при получении </w:t>
      </w:r>
      <w:r w:rsidRPr="00242293">
        <w:rPr>
          <w:b/>
          <w:bCs/>
          <w:sz w:val="26"/>
          <w:szCs w:val="26"/>
        </w:rPr>
        <w:t xml:space="preserve">повторного </w:t>
      </w:r>
      <w:r w:rsidRPr="00242293">
        <w:rPr>
          <w:sz w:val="26"/>
          <w:szCs w:val="26"/>
        </w:rPr>
        <w:t xml:space="preserve">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сданного ими итогового сочинения (изложения) комиссией по проверке итогового сочинения (изложения). В этом случае участником итогового сочинения (изложения) подается заявление на имя председателя ГЭК в образовательной организации. </w:t>
      </w:r>
    </w:p>
    <w:p w:rsidR="00041B98" w:rsidRPr="00242293" w:rsidRDefault="00041B98" w:rsidP="00041B98">
      <w:pPr>
        <w:autoSpaceDE w:val="0"/>
        <w:autoSpaceDN w:val="0"/>
        <w:adjustRightInd w:val="0"/>
        <w:ind w:firstLine="567"/>
        <w:jc w:val="both"/>
        <w:rPr>
          <w:sz w:val="26"/>
          <w:szCs w:val="26"/>
        </w:rPr>
      </w:pPr>
      <w:r w:rsidRPr="00242293">
        <w:rPr>
          <w:sz w:val="26"/>
          <w:szCs w:val="26"/>
        </w:rPr>
        <w:t xml:space="preserve">23. Итоговое сочинение в случае представления его при приеме на </w:t>
      </w:r>
      <w:proofErr w:type="gramStart"/>
      <w:r w:rsidRPr="00242293">
        <w:rPr>
          <w:sz w:val="26"/>
          <w:szCs w:val="26"/>
        </w:rPr>
        <w:t>обучение по программам</w:t>
      </w:r>
      <w:proofErr w:type="gramEnd"/>
      <w:r w:rsidRPr="00242293">
        <w:rPr>
          <w:sz w:val="26"/>
          <w:szCs w:val="26"/>
        </w:rPr>
        <w:t xml:space="preserve"> </w:t>
      </w:r>
      <w:proofErr w:type="spellStart"/>
      <w:r w:rsidRPr="00242293">
        <w:rPr>
          <w:sz w:val="26"/>
          <w:szCs w:val="26"/>
        </w:rPr>
        <w:t>бакалавриата</w:t>
      </w:r>
      <w:proofErr w:type="spellEnd"/>
      <w:r w:rsidRPr="00242293">
        <w:rPr>
          <w:sz w:val="26"/>
          <w:szCs w:val="26"/>
        </w:rPr>
        <w:t xml:space="preserve"> и программам </w:t>
      </w:r>
      <w:proofErr w:type="spellStart"/>
      <w:r w:rsidRPr="00242293">
        <w:rPr>
          <w:sz w:val="26"/>
          <w:szCs w:val="26"/>
        </w:rPr>
        <w:t>специалитета</w:t>
      </w:r>
      <w:proofErr w:type="spellEnd"/>
      <w:r w:rsidRPr="00242293">
        <w:rPr>
          <w:sz w:val="26"/>
          <w:szCs w:val="26"/>
        </w:rPr>
        <w:t xml:space="preserve"> действительно в течение четырех лет, следующих за годом написания такого сочинения. Итоговое сочинение (изложение) как допуск к ГИА – бессрочно. </w:t>
      </w:r>
    </w:p>
    <w:p w:rsidR="00861980" w:rsidRPr="00242293" w:rsidRDefault="00861980">
      <w:pPr>
        <w:rPr>
          <w:sz w:val="26"/>
          <w:szCs w:val="26"/>
        </w:rPr>
      </w:pPr>
    </w:p>
    <w:sectPr w:rsidR="00861980" w:rsidRPr="00242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F495C"/>
    <w:multiLevelType w:val="hybridMultilevel"/>
    <w:tmpl w:val="05CCA3FC"/>
    <w:lvl w:ilvl="0" w:tplc="80220E5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4BF374B9"/>
    <w:multiLevelType w:val="hybridMultilevel"/>
    <w:tmpl w:val="13309802"/>
    <w:lvl w:ilvl="0" w:tplc="80220E5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98"/>
    <w:rsid w:val="00041B98"/>
    <w:rsid w:val="00242293"/>
    <w:rsid w:val="004600F0"/>
    <w:rsid w:val="00861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9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41B98"/>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1B98"/>
    <w:rPr>
      <w:rFonts w:ascii="Times New Roman" w:eastAsia="Times New Roman" w:hAnsi="Times New Roman" w:cs="Times New Roman"/>
      <w:b/>
      <w:sz w:val="32"/>
      <w:szCs w:val="20"/>
      <w:lang w:eastAsia="ru-RU"/>
    </w:rPr>
  </w:style>
  <w:style w:type="character" w:customStyle="1" w:styleId="a3">
    <w:name w:val="Абзац списка Знак"/>
    <w:link w:val="a4"/>
    <w:locked/>
    <w:rsid w:val="00041B98"/>
    <w:rPr>
      <w:rFonts w:ascii="Calibri" w:hAnsi="Calibri"/>
    </w:rPr>
  </w:style>
  <w:style w:type="paragraph" w:styleId="a4">
    <w:name w:val="List Paragraph"/>
    <w:basedOn w:val="a"/>
    <w:link w:val="a3"/>
    <w:qFormat/>
    <w:rsid w:val="00041B98"/>
    <w:pPr>
      <w:spacing w:after="200" w:line="276" w:lineRule="auto"/>
      <w:ind w:left="720"/>
      <w:contextualSpacing/>
    </w:pPr>
    <w:rPr>
      <w:rFonts w:ascii="Calibri" w:eastAsiaTheme="minorHAnsi" w:hAnsi="Calibr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9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41B98"/>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1B98"/>
    <w:rPr>
      <w:rFonts w:ascii="Times New Roman" w:eastAsia="Times New Roman" w:hAnsi="Times New Roman" w:cs="Times New Roman"/>
      <w:b/>
      <w:sz w:val="32"/>
      <w:szCs w:val="20"/>
      <w:lang w:eastAsia="ru-RU"/>
    </w:rPr>
  </w:style>
  <w:style w:type="character" w:customStyle="1" w:styleId="a3">
    <w:name w:val="Абзац списка Знак"/>
    <w:link w:val="a4"/>
    <w:locked/>
    <w:rsid w:val="00041B98"/>
    <w:rPr>
      <w:rFonts w:ascii="Calibri" w:hAnsi="Calibri"/>
    </w:rPr>
  </w:style>
  <w:style w:type="paragraph" w:styleId="a4">
    <w:name w:val="List Paragraph"/>
    <w:basedOn w:val="a"/>
    <w:link w:val="a3"/>
    <w:qFormat/>
    <w:rsid w:val="00041B98"/>
    <w:pPr>
      <w:spacing w:after="200" w:line="276" w:lineRule="auto"/>
      <w:ind w:left="720"/>
      <w:contextualSpacing/>
    </w:pPr>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2025-10-24T04:51:00Z</dcterms:created>
  <dcterms:modified xsi:type="dcterms:W3CDTF">2025-10-24T06:02:00Z</dcterms:modified>
</cp:coreProperties>
</file>