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779E1" w14:textId="77777777" w:rsidR="00BE2ECB" w:rsidRPr="00AE0319" w:rsidRDefault="00BE2ECB" w:rsidP="00AE0319">
      <w:pPr>
        <w:jc w:val="center"/>
        <w:rPr>
          <w:rFonts w:ascii="Times New Roman" w:hAnsi="Times New Roman" w:cs="Times New Roman"/>
          <w:b/>
          <w:bCs/>
          <w:color w:val="FF0000"/>
          <w:sz w:val="24"/>
          <w:szCs w:val="24"/>
        </w:rPr>
      </w:pPr>
      <w:r w:rsidRPr="00AE0319">
        <w:rPr>
          <w:rFonts w:ascii="Times New Roman" w:hAnsi="Times New Roman" w:cs="Times New Roman"/>
          <w:b/>
          <w:bCs/>
          <w:color w:val="FF0000"/>
          <w:sz w:val="24"/>
          <w:szCs w:val="24"/>
        </w:rPr>
        <w:t>СРЕДСТВА ОБУЧЕНИЯ И ВОСПИТАНИЯ</w:t>
      </w:r>
    </w:p>
    <w:p w14:paraId="48BB7CD6"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b/>
          <w:bCs/>
          <w:sz w:val="24"/>
          <w:szCs w:val="24"/>
        </w:rPr>
        <w:t>Средства обучения:</w:t>
      </w:r>
    </w:p>
    <w:p w14:paraId="5BB0FE40"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Pr="00AE0319">
        <w:rPr>
          <w:rFonts w:ascii="Times New Roman" w:hAnsi="Times New Roman" w:cs="Times New Roman"/>
          <w:sz w:val="24"/>
          <w:szCs w:val="24"/>
        </w:rPr>
        <w:br/>
        <w:t xml:space="preserve">Эти ресурсы, призванные обеспечить образовательный процесс, и </w:t>
      </w:r>
      <w:proofErr w:type="gramStart"/>
      <w:r w:rsidRPr="00AE0319">
        <w:rPr>
          <w:rFonts w:ascii="Times New Roman" w:hAnsi="Times New Roman" w:cs="Times New Roman"/>
          <w:sz w:val="24"/>
          <w:szCs w:val="24"/>
        </w:rPr>
        <w:t>называют  </w:t>
      </w:r>
      <w:r w:rsidRPr="00AE0319">
        <w:rPr>
          <w:rFonts w:ascii="Times New Roman" w:hAnsi="Times New Roman" w:cs="Times New Roman"/>
          <w:b/>
          <w:bCs/>
          <w:sz w:val="24"/>
          <w:szCs w:val="24"/>
        </w:rPr>
        <w:t>средствами</w:t>
      </w:r>
      <w:proofErr w:type="gramEnd"/>
      <w:r w:rsidRPr="00AE0319">
        <w:rPr>
          <w:rFonts w:ascii="Times New Roman" w:hAnsi="Times New Roman" w:cs="Times New Roman"/>
          <w:b/>
          <w:bCs/>
          <w:sz w:val="24"/>
          <w:szCs w:val="24"/>
        </w:rPr>
        <w:t xml:space="preserve"> обучения.</w:t>
      </w:r>
      <w:r w:rsidRPr="00AE0319">
        <w:rPr>
          <w:rFonts w:ascii="Times New Roman" w:hAnsi="Times New Roman" w:cs="Times New Roman"/>
          <w:sz w:val="24"/>
          <w:szCs w:val="24"/>
        </w:rPr>
        <w:t> </w:t>
      </w:r>
      <w:r w:rsidRPr="00AE0319">
        <w:rPr>
          <w:rFonts w:ascii="Times New Roman" w:hAnsi="Times New Roman" w:cs="Times New Roman"/>
          <w:sz w:val="24"/>
          <w:szCs w:val="24"/>
        </w:rPr>
        <w:br/>
      </w:r>
      <w:r w:rsidRPr="00AE0319">
        <w:rPr>
          <w:rFonts w:ascii="Times New Roman" w:hAnsi="Times New Roman" w:cs="Times New Roman"/>
          <w:b/>
          <w:bCs/>
          <w:sz w:val="24"/>
          <w:szCs w:val="24"/>
        </w:rPr>
        <w:t>Средства обучения</w:t>
      </w:r>
      <w:r w:rsidRPr="00AE0319">
        <w:rPr>
          <w:rFonts w:ascii="Times New Roman" w:hAnsi="Times New Roman" w:cs="Times New Roman"/>
          <w:sz w:val="24"/>
          <w:szCs w:val="24"/>
        </w:rPr>
        <w:t> — совокупность материальных, технических, информационных и организационных ресурсов, используемых для обеспечения многообразных методов обучения.</w:t>
      </w:r>
      <w:r w:rsidRPr="00AE0319">
        <w:rPr>
          <w:rFonts w:ascii="Times New Roman" w:hAnsi="Times New Roman" w:cs="Times New Roman"/>
          <w:sz w:val="24"/>
          <w:szCs w:val="24"/>
        </w:rPr>
        <w:br/>
        <w:t>Число зданий и сооружений (</w:t>
      </w:r>
      <w:proofErr w:type="spellStart"/>
      <w:r w:rsidRPr="00AE0319">
        <w:rPr>
          <w:rFonts w:ascii="Times New Roman" w:hAnsi="Times New Roman" w:cs="Times New Roman"/>
          <w:sz w:val="24"/>
          <w:szCs w:val="24"/>
        </w:rPr>
        <w:t>ед</w:t>
      </w:r>
      <w:proofErr w:type="spellEnd"/>
      <w:r w:rsidRPr="00AE0319">
        <w:rPr>
          <w:rFonts w:ascii="Times New Roman" w:hAnsi="Times New Roman" w:cs="Times New Roman"/>
          <w:sz w:val="24"/>
          <w:szCs w:val="24"/>
        </w:rPr>
        <w:t>): 2</w:t>
      </w:r>
    </w:p>
    <w:p w14:paraId="3016B54B"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Общая площадь: 4634 м</w:t>
      </w:r>
      <w:r w:rsidRPr="00AE0319">
        <w:rPr>
          <w:rFonts w:ascii="Times New Roman" w:hAnsi="Times New Roman" w:cs="Times New Roman"/>
          <w:sz w:val="24"/>
          <w:szCs w:val="24"/>
          <w:vertAlign w:val="superscript"/>
        </w:rPr>
        <w:t>2</w:t>
      </w:r>
      <w:r w:rsidRPr="00AE0319">
        <w:rPr>
          <w:rFonts w:ascii="Times New Roman" w:hAnsi="Times New Roman" w:cs="Times New Roman"/>
          <w:sz w:val="24"/>
          <w:szCs w:val="24"/>
        </w:rPr>
        <w:br/>
        <w:t>Размер учебно-опытного земельного участка: 3000 м</w:t>
      </w:r>
      <w:r w:rsidRPr="00AE0319">
        <w:rPr>
          <w:rFonts w:ascii="Times New Roman" w:hAnsi="Times New Roman" w:cs="Times New Roman"/>
          <w:sz w:val="24"/>
          <w:szCs w:val="24"/>
          <w:vertAlign w:val="superscript"/>
        </w:rPr>
        <w:t>2</w:t>
      </w:r>
      <w:r w:rsidRPr="00AE0319">
        <w:rPr>
          <w:rFonts w:ascii="Times New Roman" w:hAnsi="Times New Roman" w:cs="Times New Roman"/>
          <w:sz w:val="24"/>
          <w:szCs w:val="24"/>
        </w:rPr>
        <w:br/>
      </w:r>
      <w:r w:rsidRPr="00AE0319">
        <w:rPr>
          <w:rFonts w:ascii="Times New Roman" w:hAnsi="Times New Roman" w:cs="Times New Roman"/>
          <w:sz w:val="24"/>
          <w:szCs w:val="24"/>
        </w:rPr>
        <w:br/>
      </w:r>
      <w:r w:rsidRPr="00AE0319">
        <w:rPr>
          <w:rFonts w:ascii="Times New Roman" w:hAnsi="Times New Roman" w:cs="Times New Roman"/>
          <w:b/>
          <w:bCs/>
          <w:sz w:val="24"/>
          <w:szCs w:val="24"/>
        </w:rPr>
        <w:t>Обеспеченность учебными площадями.</w:t>
      </w:r>
      <w:r w:rsidRPr="00AE0319">
        <w:rPr>
          <w:rFonts w:ascii="Times New Roman" w:hAnsi="Times New Roman" w:cs="Times New Roman"/>
          <w:sz w:val="24"/>
          <w:szCs w:val="24"/>
        </w:rPr>
        <w:br/>
        <w:t>Учебных кабинетов – 33, в том числе:</w:t>
      </w:r>
      <w:r w:rsidRPr="00AE0319">
        <w:rPr>
          <w:rFonts w:ascii="Times New Roman" w:hAnsi="Times New Roman" w:cs="Times New Roman"/>
          <w:sz w:val="24"/>
          <w:szCs w:val="24"/>
        </w:rPr>
        <w:br/>
        <w:t>Начальная школа - 10 кабинетов.</w:t>
      </w:r>
      <w:r w:rsidRPr="00AE0319">
        <w:rPr>
          <w:rFonts w:ascii="Times New Roman" w:hAnsi="Times New Roman" w:cs="Times New Roman"/>
          <w:sz w:val="24"/>
          <w:szCs w:val="24"/>
        </w:rPr>
        <w:br/>
        <w:t>Русский язык - 4 предметных кабинетов.</w:t>
      </w:r>
      <w:r w:rsidRPr="00AE0319">
        <w:rPr>
          <w:rFonts w:ascii="Times New Roman" w:hAnsi="Times New Roman" w:cs="Times New Roman"/>
          <w:sz w:val="24"/>
          <w:szCs w:val="24"/>
        </w:rPr>
        <w:br/>
        <w:t>Математика - 2 предметных кабинетов.</w:t>
      </w:r>
      <w:r w:rsidRPr="00AE0319">
        <w:rPr>
          <w:rFonts w:ascii="Times New Roman" w:hAnsi="Times New Roman" w:cs="Times New Roman"/>
          <w:sz w:val="24"/>
          <w:szCs w:val="24"/>
        </w:rPr>
        <w:br/>
        <w:t>История - 2 предметных кабинета.</w:t>
      </w:r>
      <w:r w:rsidRPr="00AE0319">
        <w:rPr>
          <w:rFonts w:ascii="Times New Roman" w:hAnsi="Times New Roman" w:cs="Times New Roman"/>
          <w:sz w:val="24"/>
          <w:szCs w:val="24"/>
        </w:rPr>
        <w:br/>
        <w:t>География - 1 предметный кабинет.</w:t>
      </w:r>
      <w:r w:rsidRPr="00AE0319">
        <w:rPr>
          <w:rFonts w:ascii="Times New Roman" w:hAnsi="Times New Roman" w:cs="Times New Roman"/>
          <w:sz w:val="24"/>
          <w:szCs w:val="24"/>
        </w:rPr>
        <w:br/>
        <w:t>Биология - 1 предметный кабинет.</w:t>
      </w:r>
      <w:r w:rsidRPr="00AE0319">
        <w:rPr>
          <w:rFonts w:ascii="Times New Roman" w:hAnsi="Times New Roman" w:cs="Times New Roman"/>
          <w:sz w:val="24"/>
          <w:szCs w:val="24"/>
        </w:rPr>
        <w:br/>
        <w:t>Физика - 1 предметный кабинет.</w:t>
      </w:r>
      <w:r w:rsidRPr="00AE0319">
        <w:rPr>
          <w:rFonts w:ascii="Times New Roman" w:hAnsi="Times New Roman" w:cs="Times New Roman"/>
          <w:sz w:val="24"/>
          <w:szCs w:val="24"/>
        </w:rPr>
        <w:br/>
        <w:t>Химия - 1 предметный кабинет.</w:t>
      </w:r>
      <w:r w:rsidRPr="00AE0319">
        <w:rPr>
          <w:rFonts w:ascii="Times New Roman" w:hAnsi="Times New Roman" w:cs="Times New Roman"/>
          <w:sz w:val="24"/>
          <w:szCs w:val="24"/>
        </w:rPr>
        <w:br/>
        <w:t>Информатика - 1 предметный кабинет.</w:t>
      </w:r>
      <w:r w:rsidRPr="00AE0319">
        <w:rPr>
          <w:rFonts w:ascii="Times New Roman" w:hAnsi="Times New Roman" w:cs="Times New Roman"/>
          <w:sz w:val="24"/>
          <w:szCs w:val="24"/>
        </w:rPr>
        <w:br/>
        <w:t>ИЗО -1. </w:t>
      </w:r>
      <w:r w:rsidRPr="00AE0319">
        <w:rPr>
          <w:rFonts w:ascii="Times New Roman" w:hAnsi="Times New Roman" w:cs="Times New Roman"/>
          <w:sz w:val="24"/>
          <w:szCs w:val="24"/>
        </w:rPr>
        <w:br/>
        <w:t>ОБЖ – 1.</w:t>
      </w:r>
      <w:r w:rsidRPr="00AE0319">
        <w:rPr>
          <w:rFonts w:ascii="Times New Roman" w:hAnsi="Times New Roman" w:cs="Times New Roman"/>
          <w:sz w:val="24"/>
          <w:szCs w:val="24"/>
        </w:rPr>
        <w:br/>
        <w:t>Иностранный язык - 3 предметных кабинета.</w:t>
      </w:r>
      <w:r w:rsidRPr="00AE0319">
        <w:rPr>
          <w:rFonts w:ascii="Times New Roman" w:hAnsi="Times New Roman" w:cs="Times New Roman"/>
          <w:sz w:val="24"/>
          <w:szCs w:val="24"/>
        </w:rPr>
        <w:br/>
        <w:t>Мастерские – 3.</w:t>
      </w:r>
      <w:r w:rsidRPr="00AE0319">
        <w:rPr>
          <w:rFonts w:ascii="Times New Roman" w:hAnsi="Times New Roman" w:cs="Times New Roman"/>
          <w:sz w:val="24"/>
          <w:szCs w:val="24"/>
        </w:rPr>
        <w:br/>
        <w:t>Спортивный зал – 2.</w:t>
      </w:r>
    </w:p>
    <w:p w14:paraId="7235C221"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br/>
        <w:t>К организационным средствам относятся действующие в школе формы обучения: очная, заочная, обучение по индивидуальным планам.</w:t>
      </w:r>
    </w:p>
    <w:p w14:paraId="13655B8F"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полугодия, общие сроки обучения), характер и сроки контрольных мероприятий — текущих и итоговых.</w:t>
      </w:r>
    </w:p>
    <w:p w14:paraId="32764242"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b/>
          <w:bCs/>
          <w:sz w:val="24"/>
          <w:szCs w:val="24"/>
        </w:rPr>
        <w:t>На уровне обучения отдельным предметам</w:t>
      </w:r>
      <w:r w:rsidRPr="00AE0319">
        <w:rPr>
          <w:rFonts w:ascii="Times New Roman" w:hAnsi="Times New Roman" w:cs="Times New Roman"/>
          <w:sz w:val="24"/>
          <w:szCs w:val="24"/>
        </w:rPr>
        <w:t> выделяются следующие группы средств обучения:</w:t>
      </w:r>
      <w:r w:rsidRPr="00AE0319">
        <w:rPr>
          <w:rFonts w:ascii="Times New Roman" w:hAnsi="Times New Roman" w:cs="Times New Roman"/>
          <w:sz w:val="24"/>
          <w:szCs w:val="24"/>
        </w:rPr>
        <w:br/>
        <w:t>·                     словесные</w:t>
      </w:r>
      <w:r w:rsidRPr="00AE0319">
        <w:rPr>
          <w:rFonts w:ascii="Times New Roman" w:hAnsi="Times New Roman" w:cs="Times New Roman"/>
          <w:sz w:val="24"/>
          <w:szCs w:val="24"/>
        </w:rPr>
        <w:br/>
        <w:t>·                     визуальные средства </w:t>
      </w:r>
      <w:r w:rsidRPr="00AE0319">
        <w:rPr>
          <w:rFonts w:ascii="Times New Roman" w:hAnsi="Times New Roman" w:cs="Times New Roman"/>
          <w:sz w:val="24"/>
          <w:szCs w:val="24"/>
        </w:rPr>
        <w:br/>
        <w:t>·                     аудиальные </w:t>
      </w:r>
      <w:r w:rsidRPr="00AE0319">
        <w:rPr>
          <w:rFonts w:ascii="Times New Roman" w:hAnsi="Times New Roman" w:cs="Times New Roman"/>
          <w:sz w:val="24"/>
          <w:szCs w:val="24"/>
        </w:rPr>
        <w:br/>
        <w:t>·                     аудиовизуальные</w:t>
      </w:r>
      <w:r w:rsidRPr="00AE0319">
        <w:rPr>
          <w:rFonts w:ascii="Times New Roman" w:hAnsi="Times New Roman" w:cs="Times New Roman"/>
          <w:sz w:val="24"/>
          <w:szCs w:val="24"/>
        </w:rPr>
        <w:br/>
        <w:t>·                     средства автоматизации процесса обучения</w:t>
      </w:r>
      <w:r w:rsidRPr="00AE0319">
        <w:rPr>
          <w:rFonts w:ascii="Times New Roman" w:hAnsi="Times New Roman" w:cs="Times New Roman"/>
          <w:sz w:val="24"/>
          <w:szCs w:val="24"/>
        </w:rPr>
        <w:br/>
        <w:t>·                     учебно-методические материалы, помещенные на сайте школы в сети Интернет.</w:t>
      </w:r>
      <w:r w:rsidRPr="00AE0319">
        <w:rPr>
          <w:rFonts w:ascii="Times New Roman" w:hAnsi="Times New Roman" w:cs="Times New Roman"/>
          <w:sz w:val="24"/>
          <w:szCs w:val="24"/>
        </w:rPr>
        <w:br/>
      </w:r>
      <w:r w:rsidRPr="00AE0319">
        <w:rPr>
          <w:rFonts w:ascii="Times New Roman" w:hAnsi="Times New Roman" w:cs="Times New Roman"/>
          <w:b/>
          <w:bCs/>
          <w:sz w:val="24"/>
          <w:szCs w:val="24"/>
        </w:rPr>
        <w:t>Визуальные (зрительные): </w:t>
      </w:r>
      <w:r w:rsidRPr="00AE0319">
        <w:rPr>
          <w:rFonts w:ascii="Times New Roman" w:hAnsi="Times New Roman" w:cs="Times New Roman"/>
          <w:sz w:val="24"/>
          <w:szCs w:val="24"/>
        </w:rPr>
        <w:br/>
        <w:t>- таблицы по истории, биологии, географии, физике, математике, русскому  языку, иностранному языку, начальным классам;</w:t>
      </w:r>
      <w:r w:rsidRPr="00AE0319">
        <w:rPr>
          <w:rFonts w:ascii="Times New Roman" w:hAnsi="Times New Roman" w:cs="Times New Roman"/>
          <w:sz w:val="24"/>
          <w:szCs w:val="24"/>
        </w:rPr>
        <w:br/>
        <w:t>-карты по истории и географии;</w:t>
      </w:r>
      <w:r w:rsidRPr="00AE0319">
        <w:rPr>
          <w:rFonts w:ascii="Times New Roman" w:hAnsi="Times New Roman" w:cs="Times New Roman"/>
          <w:sz w:val="24"/>
          <w:szCs w:val="24"/>
        </w:rPr>
        <w:br/>
        <w:t>-картины по русскому языку, литературе;</w:t>
      </w:r>
      <w:r w:rsidRPr="00AE0319">
        <w:rPr>
          <w:rFonts w:ascii="Times New Roman" w:hAnsi="Times New Roman" w:cs="Times New Roman"/>
          <w:sz w:val="24"/>
          <w:szCs w:val="24"/>
        </w:rPr>
        <w:br/>
        <w:t>-портреты по всем учебным предметам;</w:t>
      </w:r>
      <w:r w:rsidRPr="00AE0319">
        <w:rPr>
          <w:rFonts w:ascii="Times New Roman" w:hAnsi="Times New Roman" w:cs="Times New Roman"/>
          <w:sz w:val="24"/>
          <w:szCs w:val="24"/>
        </w:rPr>
        <w:br/>
        <w:t>-натуральные объекты по биологии;</w:t>
      </w:r>
      <w:r w:rsidRPr="00AE0319">
        <w:rPr>
          <w:rFonts w:ascii="Times New Roman" w:hAnsi="Times New Roman" w:cs="Times New Roman"/>
          <w:sz w:val="24"/>
          <w:szCs w:val="24"/>
        </w:rPr>
        <w:br/>
        <w:t>- модели, муляжи по биологии, географии, математике, физике, начальным классам;</w:t>
      </w:r>
      <w:r w:rsidRPr="00AE0319">
        <w:rPr>
          <w:rFonts w:ascii="Times New Roman" w:hAnsi="Times New Roman" w:cs="Times New Roman"/>
          <w:sz w:val="24"/>
          <w:szCs w:val="24"/>
        </w:rPr>
        <w:br/>
        <w:t>-лабораторное оборудование по физике, химии, биологии.</w:t>
      </w:r>
      <w:r w:rsidRPr="00AE0319">
        <w:rPr>
          <w:rFonts w:ascii="Times New Roman" w:hAnsi="Times New Roman" w:cs="Times New Roman"/>
          <w:sz w:val="24"/>
          <w:szCs w:val="24"/>
        </w:rPr>
        <w:br/>
      </w:r>
      <w:r w:rsidRPr="00AE0319">
        <w:rPr>
          <w:rFonts w:ascii="Times New Roman" w:hAnsi="Times New Roman" w:cs="Times New Roman"/>
          <w:b/>
          <w:bCs/>
          <w:sz w:val="24"/>
          <w:szCs w:val="24"/>
        </w:rPr>
        <w:t>Средства, автоматизирующие процесс обучения:</w:t>
      </w:r>
      <w:r w:rsidRPr="00AE0319">
        <w:rPr>
          <w:rFonts w:ascii="Times New Roman" w:hAnsi="Times New Roman" w:cs="Times New Roman"/>
          <w:sz w:val="24"/>
          <w:szCs w:val="24"/>
        </w:rPr>
        <w:t>  </w:t>
      </w:r>
      <w:r w:rsidRPr="00AE0319">
        <w:rPr>
          <w:rFonts w:ascii="Times New Roman" w:hAnsi="Times New Roman" w:cs="Times New Roman"/>
          <w:sz w:val="24"/>
          <w:szCs w:val="24"/>
        </w:rPr>
        <w:br/>
      </w:r>
      <w:r w:rsidRPr="00AE0319">
        <w:rPr>
          <w:rFonts w:ascii="Times New Roman" w:hAnsi="Times New Roman" w:cs="Times New Roman"/>
          <w:sz w:val="24"/>
          <w:szCs w:val="24"/>
        </w:rPr>
        <w:lastRenderedPageBreak/>
        <w:t>- компьютеры;</w:t>
      </w:r>
      <w:r w:rsidRPr="00AE0319">
        <w:rPr>
          <w:rFonts w:ascii="Times New Roman" w:hAnsi="Times New Roman" w:cs="Times New Roman"/>
          <w:sz w:val="24"/>
          <w:szCs w:val="24"/>
        </w:rPr>
        <w:br/>
        <w:t>- мультимедийное оборудование ;</w:t>
      </w:r>
      <w:r w:rsidRPr="00AE0319">
        <w:rPr>
          <w:rFonts w:ascii="Times New Roman" w:hAnsi="Times New Roman" w:cs="Times New Roman"/>
          <w:sz w:val="24"/>
          <w:szCs w:val="24"/>
        </w:rPr>
        <w:br/>
        <w:t>- интерактивная доска  </w:t>
      </w:r>
      <w:r w:rsidRPr="00AE0319">
        <w:rPr>
          <w:rFonts w:ascii="Times New Roman" w:hAnsi="Times New Roman" w:cs="Times New Roman"/>
          <w:sz w:val="24"/>
          <w:szCs w:val="24"/>
        </w:rPr>
        <w:br/>
      </w:r>
      <w:r w:rsidRPr="00AE0319">
        <w:rPr>
          <w:rFonts w:ascii="Times New Roman" w:hAnsi="Times New Roman" w:cs="Times New Roman"/>
          <w:b/>
          <w:bCs/>
          <w:sz w:val="24"/>
          <w:szCs w:val="24"/>
        </w:rPr>
        <w:t>Словесные</w:t>
      </w:r>
      <w:r w:rsidRPr="00AE0319">
        <w:rPr>
          <w:rFonts w:ascii="Times New Roman" w:hAnsi="Times New Roman" w:cs="Times New Roman"/>
          <w:sz w:val="24"/>
          <w:szCs w:val="24"/>
        </w:rPr>
        <w:t> </w:t>
      </w:r>
      <w:r w:rsidRPr="00AE0319">
        <w:rPr>
          <w:rFonts w:ascii="Times New Roman" w:hAnsi="Times New Roman" w:cs="Times New Roman"/>
          <w:sz w:val="24"/>
          <w:szCs w:val="24"/>
        </w:rPr>
        <w:br/>
        <w:t>- художественная литература;</w:t>
      </w:r>
      <w:r w:rsidRPr="00AE0319">
        <w:rPr>
          <w:rFonts w:ascii="Times New Roman" w:hAnsi="Times New Roman" w:cs="Times New Roman"/>
          <w:sz w:val="24"/>
          <w:szCs w:val="24"/>
        </w:rPr>
        <w:br/>
        <w:t>-словари;</w:t>
      </w:r>
      <w:r w:rsidRPr="00AE0319">
        <w:rPr>
          <w:rFonts w:ascii="Times New Roman" w:hAnsi="Times New Roman" w:cs="Times New Roman"/>
          <w:sz w:val="24"/>
          <w:szCs w:val="24"/>
        </w:rPr>
        <w:br/>
        <w:t>-другая необходимая литература.</w:t>
      </w:r>
    </w:p>
    <w:p w14:paraId="7DD8B87D"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 </w:t>
      </w:r>
    </w:p>
    <w:p w14:paraId="7E2A7D6E"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b/>
          <w:bCs/>
          <w:sz w:val="24"/>
          <w:szCs w:val="24"/>
        </w:rPr>
        <w:t>Средства воспитания</w:t>
      </w:r>
      <w:r w:rsidRPr="00AE0319">
        <w:rPr>
          <w:rFonts w:ascii="Times New Roman" w:hAnsi="Times New Roman" w:cs="Times New Roman"/>
          <w:sz w:val="24"/>
          <w:szCs w:val="24"/>
        </w:rPr>
        <w:t> </w:t>
      </w:r>
      <w:r w:rsidRPr="00AE0319">
        <w:rPr>
          <w:rFonts w:ascii="Times New Roman" w:hAnsi="Times New Roman" w:cs="Times New Roman"/>
          <w:sz w:val="24"/>
          <w:szCs w:val="24"/>
        </w:rPr>
        <w:br/>
      </w:r>
      <w:r w:rsidRPr="00AE0319">
        <w:rPr>
          <w:rFonts w:ascii="Times New Roman" w:hAnsi="Times New Roman" w:cs="Times New Roman"/>
          <w:b/>
          <w:bCs/>
          <w:sz w:val="24"/>
          <w:szCs w:val="24"/>
        </w:rPr>
        <w:t> </w:t>
      </w:r>
      <w:r w:rsidRPr="00AE0319">
        <w:rPr>
          <w:rFonts w:ascii="Times New Roman" w:hAnsi="Times New Roman" w:cs="Times New Roman"/>
          <w:sz w:val="24"/>
          <w:szCs w:val="24"/>
        </w:rPr>
        <w:t> </w:t>
      </w:r>
      <w:r w:rsidRPr="00AE0319">
        <w:rPr>
          <w:rFonts w:ascii="Times New Roman" w:hAnsi="Times New Roman" w:cs="Times New Roman"/>
          <w:b/>
          <w:bCs/>
          <w:sz w:val="24"/>
          <w:szCs w:val="24"/>
        </w:rPr>
        <w:t>1.</w:t>
      </w:r>
      <w:r w:rsidRPr="00AE0319">
        <w:rPr>
          <w:rFonts w:ascii="Times New Roman" w:hAnsi="Times New Roman" w:cs="Times New Roman"/>
          <w:sz w:val="24"/>
          <w:szCs w:val="24"/>
        </w:rPr>
        <w:t> </w:t>
      </w:r>
      <w:r w:rsidRPr="00AE0319">
        <w:rPr>
          <w:rFonts w:ascii="Times New Roman" w:hAnsi="Times New Roman" w:cs="Times New Roman"/>
          <w:b/>
          <w:bCs/>
          <w:sz w:val="24"/>
          <w:szCs w:val="24"/>
        </w:rPr>
        <w:t>Общение как средство воспитания</w:t>
      </w:r>
    </w:p>
    <w:p w14:paraId="3F1AE610"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а) </w:t>
      </w:r>
      <w:r w:rsidRPr="00AE0319">
        <w:rPr>
          <w:rFonts w:ascii="Times New Roman" w:hAnsi="Times New Roman" w:cs="Times New Roman"/>
          <w:i/>
          <w:iCs/>
          <w:sz w:val="24"/>
          <w:szCs w:val="24"/>
        </w:rPr>
        <w:t>непосредственное, </w:t>
      </w:r>
      <w:r w:rsidRPr="00AE0319">
        <w:rPr>
          <w:rFonts w:ascii="Times New Roman" w:hAnsi="Times New Roman" w:cs="Times New Roman"/>
          <w:sz w:val="24"/>
          <w:szCs w:val="24"/>
        </w:rPr>
        <w:t>в форме прямых контактов учителя и обучающегося; индивидуальные беседы.</w:t>
      </w:r>
    </w:p>
    <w:p w14:paraId="05F8CC75"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б) </w:t>
      </w:r>
      <w:r w:rsidRPr="00AE0319">
        <w:rPr>
          <w:rFonts w:ascii="Times New Roman" w:hAnsi="Times New Roman" w:cs="Times New Roman"/>
          <w:i/>
          <w:iCs/>
          <w:sz w:val="24"/>
          <w:szCs w:val="24"/>
        </w:rPr>
        <w:t>опосредованное, </w:t>
      </w:r>
      <w:r w:rsidRPr="00AE0319">
        <w:rPr>
          <w:rFonts w:ascii="Times New Roman" w:hAnsi="Times New Roman" w:cs="Times New Roman"/>
          <w:sz w:val="24"/>
          <w:szCs w:val="24"/>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 Классные часы, школьные праздники и мероприятия.</w:t>
      </w:r>
    </w:p>
    <w:p w14:paraId="34C85369"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 </w:t>
      </w:r>
    </w:p>
    <w:p w14:paraId="0434B1C0"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 </w:t>
      </w:r>
      <w:r w:rsidRPr="00AE0319">
        <w:rPr>
          <w:rFonts w:ascii="Times New Roman" w:hAnsi="Times New Roman" w:cs="Times New Roman"/>
          <w:b/>
          <w:bCs/>
          <w:sz w:val="24"/>
          <w:szCs w:val="24"/>
        </w:rPr>
        <w:t>2. Учение как средство воспитания</w:t>
      </w:r>
    </w:p>
    <w:p w14:paraId="7493B49D"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b/>
          <w:bCs/>
          <w:sz w:val="24"/>
          <w:szCs w:val="24"/>
        </w:rPr>
        <w:t>Учение как деятельность ученика, </w:t>
      </w:r>
      <w:r w:rsidRPr="00AE0319">
        <w:rPr>
          <w:rFonts w:ascii="Times New Roman" w:hAnsi="Times New Roman" w:cs="Times New Roman"/>
          <w:sz w:val="24"/>
          <w:szCs w:val="24"/>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14:paraId="6184EF22"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Эффективность воспитательного воздействия учения значительно повышается, когда на уроке практикуется так называемая </w:t>
      </w:r>
      <w:r w:rsidRPr="00AE0319">
        <w:rPr>
          <w:rFonts w:ascii="Times New Roman" w:hAnsi="Times New Roman" w:cs="Times New Roman"/>
          <w:i/>
          <w:iCs/>
          <w:sz w:val="24"/>
          <w:szCs w:val="24"/>
        </w:rPr>
        <w:t>совместная продуктивная деятельность школьников. </w:t>
      </w:r>
      <w:r w:rsidRPr="00AE0319">
        <w:rPr>
          <w:rFonts w:ascii="Times New Roman" w:hAnsi="Times New Roman" w:cs="Times New Roman"/>
          <w:sz w:val="24"/>
          <w:szCs w:val="24"/>
        </w:rPr>
        <w:t>В основе такой деятельности лежит учебное взаимодействие, в ходе которого дети:</w:t>
      </w:r>
    </w:p>
    <w:p w14:paraId="43D6CE2F"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а) выясняют условия совместного выполнения задания;</w:t>
      </w:r>
      <w:r w:rsidRPr="00AE0319">
        <w:rPr>
          <w:rFonts w:ascii="Times New Roman" w:hAnsi="Times New Roman" w:cs="Times New Roman"/>
          <w:sz w:val="24"/>
          <w:szCs w:val="24"/>
        </w:rPr>
        <w:br/>
        <w:t>б) организуют его взаимное обсуждение;</w:t>
      </w:r>
      <w:r w:rsidRPr="00AE0319">
        <w:rPr>
          <w:rFonts w:ascii="Times New Roman" w:hAnsi="Times New Roman" w:cs="Times New Roman"/>
          <w:sz w:val="24"/>
          <w:szCs w:val="24"/>
        </w:rPr>
        <w:br/>
        <w:t>в) фиксируют ход совместной работы;</w:t>
      </w:r>
      <w:r w:rsidRPr="00AE0319">
        <w:rPr>
          <w:rFonts w:ascii="Times New Roman" w:hAnsi="Times New Roman" w:cs="Times New Roman"/>
          <w:sz w:val="24"/>
          <w:szCs w:val="24"/>
        </w:rPr>
        <w:br/>
        <w:t>г) обсуждают полученные результаты;</w:t>
      </w:r>
      <w:r w:rsidRPr="00AE0319">
        <w:rPr>
          <w:rFonts w:ascii="Times New Roman" w:hAnsi="Times New Roman" w:cs="Times New Roman"/>
          <w:sz w:val="24"/>
          <w:szCs w:val="24"/>
        </w:rPr>
        <w:br/>
        <w:t>д) оценивают успехи каждого;</w:t>
      </w:r>
      <w:r w:rsidRPr="00AE0319">
        <w:rPr>
          <w:rFonts w:ascii="Times New Roman" w:hAnsi="Times New Roman" w:cs="Times New Roman"/>
          <w:sz w:val="24"/>
          <w:szCs w:val="24"/>
        </w:rPr>
        <w:br/>
        <w:t>е) утверждают самооценки членов группы;</w:t>
      </w:r>
      <w:r w:rsidRPr="00AE0319">
        <w:rPr>
          <w:rFonts w:ascii="Times New Roman" w:hAnsi="Times New Roman" w:cs="Times New Roman"/>
          <w:sz w:val="24"/>
          <w:szCs w:val="24"/>
        </w:rPr>
        <w:br/>
        <w:t>ж) совместно решают, как будут отчитываться о выполнения задания;</w:t>
      </w:r>
      <w:r w:rsidRPr="00AE0319">
        <w:rPr>
          <w:rFonts w:ascii="Times New Roman" w:hAnsi="Times New Roman" w:cs="Times New Roman"/>
          <w:sz w:val="24"/>
          <w:szCs w:val="24"/>
        </w:rPr>
        <w:br/>
        <w:t>з) проверяют и оценивают итоги совместно проделанной работы.</w:t>
      </w:r>
    </w:p>
    <w:p w14:paraId="22B0AAF5"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14:paraId="6E9B3039"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Личностно-развивающие возможности совместной учебной деятельности школьников повышаются при следующих условиях:</w:t>
      </w:r>
    </w:p>
    <w:p w14:paraId="5295F5E3"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1) в ней должны быть воплощены отношения ответственной зависимости;</w:t>
      </w:r>
    </w:p>
    <w:p w14:paraId="5E06F6FB"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2) она должна быть социально ценной, значимой и интересной для детей;</w:t>
      </w:r>
    </w:p>
    <w:p w14:paraId="4C3DDC24"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p>
    <w:p w14:paraId="7C332C90" w14:textId="77777777" w:rsidR="00BE2ECB"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4)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AE0319">
        <w:rPr>
          <w:rFonts w:ascii="Times New Roman" w:hAnsi="Times New Roman" w:cs="Times New Roman"/>
          <w:sz w:val="24"/>
          <w:szCs w:val="24"/>
        </w:rPr>
        <w:t>сорадованием</w:t>
      </w:r>
      <w:proofErr w:type="spellEnd"/>
      <w:r w:rsidRPr="00AE0319">
        <w:rPr>
          <w:rFonts w:ascii="Times New Roman" w:hAnsi="Times New Roman" w:cs="Times New Roman"/>
          <w:sz w:val="24"/>
          <w:szCs w:val="24"/>
        </w:rPr>
        <w:t>» их успехам.</w:t>
      </w:r>
    </w:p>
    <w:p w14:paraId="5CBF9691" w14:textId="77777777" w:rsidR="00AE0319" w:rsidRPr="00AE0319" w:rsidRDefault="00AE0319" w:rsidP="00BE2ECB">
      <w:pPr>
        <w:rPr>
          <w:rFonts w:ascii="Times New Roman" w:hAnsi="Times New Roman" w:cs="Times New Roman"/>
          <w:sz w:val="24"/>
          <w:szCs w:val="24"/>
        </w:rPr>
      </w:pPr>
    </w:p>
    <w:p w14:paraId="52418832"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b/>
          <w:bCs/>
          <w:sz w:val="24"/>
          <w:szCs w:val="24"/>
        </w:rPr>
        <w:lastRenderedPageBreak/>
        <w:t>3.Труд как средство воспитания</w:t>
      </w:r>
    </w:p>
    <w:p w14:paraId="3712D7FB"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p>
    <w:p w14:paraId="68F48EA6"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 -дежурство по классу, школе;</w:t>
      </w:r>
      <w:r w:rsidRPr="00AE0319">
        <w:rPr>
          <w:rFonts w:ascii="Times New Roman" w:hAnsi="Times New Roman" w:cs="Times New Roman"/>
          <w:sz w:val="24"/>
          <w:szCs w:val="24"/>
        </w:rPr>
        <w:br/>
        <w:t>-работа на пришкольном участке;</w:t>
      </w:r>
      <w:r w:rsidRPr="00AE0319">
        <w:rPr>
          <w:rFonts w:ascii="Times New Roman" w:hAnsi="Times New Roman" w:cs="Times New Roman"/>
          <w:sz w:val="24"/>
          <w:szCs w:val="24"/>
        </w:rPr>
        <w:br/>
        <w:t>-летняя трудовая практика</w:t>
      </w:r>
      <w:r w:rsidRPr="00AE0319">
        <w:rPr>
          <w:rFonts w:ascii="Times New Roman" w:hAnsi="Times New Roman" w:cs="Times New Roman"/>
          <w:sz w:val="24"/>
          <w:szCs w:val="24"/>
        </w:rPr>
        <w:br/>
        <w:t> </w:t>
      </w:r>
      <w:r w:rsidRPr="00AE0319">
        <w:rPr>
          <w:rFonts w:ascii="Times New Roman" w:hAnsi="Times New Roman" w:cs="Times New Roman"/>
          <w:b/>
          <w:bCs/>
          <w:sz w:val="24"/>
          <w:szCs w:val="24"/>
        </w:rPr>
        <w:t>4. Игра как средство воспитания</w:t>
      </w:r>
    </w:p>
    <w:p w14:paraId="091167AD"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 xml:space="preserve">Используется как в </w:t>
      </w:r>
      <w:proofErr w:type="gramStart"/>
      <w:r w:rsidRPr="00AE0319">
        <w:rPr>
          <w:rFonts w:ascii="Times New Roman" w:hAnsi="Times New Roman" w:cs="Times New Roman"/>
          <w:sz w:val="24"/>
          <w:szCs w:val="24"/>
        </w:rPr>
        <w:t>урочной</w:t>
      </w:r>
      <w:proofErr w:type="gramEnd"/>
      <w:r w:rsidRPr="00AE0319">
        <w:rPr>
          <w:rFonts w:ascii="Times New Roman" w:hAnsi="Times New Roman" w:cs="Times New Roman"/>
          <w:sz w:val="24"/>
          <w:szCs w:val="24"/>
        </w:rPr>
        <w:t xml:space="preserve"> так и во внеурочной системе, организуется в форме проведения разного рода игр:</w:t>
      </w:r>
    </w:p>
    <w:p w14:paraId="7BC30480"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t>-организационно-деятельностные;</w:t>
      </w:r>
      <w:r w:rsidRPr="00AE0319">
        <w:rPr>
          <w:rFonts w:ascii="Times New Roman" w:hAnsi="Times New Roman" w:cs="Times New Roman"/>
          <w:sz w:val="24"/>
          <w:szCs w:val="24"/>
        </w:rPr>
        <w:br/>
        <w:t>-соревновательные;</w:t>
      </w:r>
      <w:r w:rsidRPr="00AE0319">
        <w:rPr>
          <w:rFonts w:ascii="Times New Roman" w:hAnsi="Times New Roman" w:cs="Times New Roman"/>
          <w:sz w:val="24"/>
          <w:szCs w:val="24"/>
        </w:rPr>
        <w:br/>
        <w:t>- сюжетно-ролевые. </w:t>
      </w:r>
    </w:p>
    <w:p w14:paraId="0390AC99" w14:textId="77777777" w:rsidR="00BE2ECB" w:rsidRPr="00AE0319" w:rsidRDefault="00BE2ECB" w:rsidP="00BE2ECB">
      <w:pPr>
        <w:rPr>
          <w:rFonts w:ascii="Times New Roman" w:hAnsi="Times New Roman" w:cs="Times New Roman"/>
          <w:sz w:val="24"/>
          <w:szCs w:val="24"/>
        </w:rPr>
      </w:pPr>
      <w:r w:rsidRPr="00AE0319">
        <w:rPr>
          <w:rFonts w:ascii="Times New Roman" w:hAnsi="Times New Roman" w:cs="Times New Roman"/>
          <w:sz w:val="24"/>
          <w:szCs w:val="24"/>
        </w:rPr>
        <w:br/>
        <w:t>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самоактуализации личности.</w:t>
      </w:r>
    </w:p>
    <w:p w14:paraId="0FE90F6A" w14:textId="77777777" w:rsidR="00AC4EE7" w:rsidRPr="00AE0319" w:rsidRDefault="00AC4EE7">
      <w:pPr>
        <w:rPr>
          <w:rFonts w:ascii="Times New Roman" w:hAnsi="Times New Roman" w:cs="Times New Roman"/>
          <w:sz w:val="24"/>
          <w:szCs w:val="24"/>
        </w:rPr>
      </w:pPr>
    </w:p>
    <w:sectPr w:rsidR="00AC4EE7" w:rsidRPr="00AE0319" w:rsidSect="00AE0319">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CB"/>
    <w:rsid w:val="005F709D"/>
    <w:rsid w:val="00AC4EE7"/>
    <w:rsid w:val="00AE0319"/>
    <w:rsid w:val="00BE2ECB"/>
    <w:rsid w:val="00D6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E91B"/>
  <w15:chartTrackingRefBased/>
  <w15:docId w15:val="{2C1B10CF-C537-4C53-B5DD-B7E3CE03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8306">
      <w:bodyDiv w:val="1"/>
      <w:marLeft w:val="0"/>
      <w:marRight w:val="0"/>
      <w:marTop w:val="0"/>
      <w:marBottom w:val="0"/>
      <w:divBdr>
        <w:top w:val="none" w:sz="0" w:space="0" w:color="auto"/>
        <w:left w:val="none" w:sz="0" w:space="0" w:color="auto"/>
        <w:bottom w:val="none" w:sz="0" w:space="0" w:color="auto"/>
        <w:right w:val="none" w:sz="0" w:space="0" w:color="auto"/>
      </w:divBdr>
      <w:divsChild>
        <w:div w:id="2036269333">
          <w:marLeft w:val="0"/>
          <w:marRight w:val="0"/>
          <w:marTop w:val="0"/>
          <w:marBottom w:val="0"/>
          <w:divBdr>
            <w:top w:val="none" w:sz="0" w:space="0" w:color="auto"/>
            <w:left w:val="none" w:sz="0" w:space="0" w:color="auto"/>
            <w:bottom w:val="none" w:sz="0" w:space="0" w:color="auto"/>
            <w:right w:val="none" w:sz="0" w:space="0" w:color="auto"/>
          </w:divBdr>
        </w:div>
      </w:divsChild>
    </w:div>
    <w:div w:id="1359625042">
      <w:bodyDiv w:val="1"/>
      <w:marLeft w:val="0"/>
      <w:marRight w:val="0"/>
      <w:marTop w:val="0"/>
      <w:marBottom w:val="0"/>
      <w:divBdr>
        <w:top w:val="none" w:sz="0" w:space="0" w:color="auto"/>
        <w:left w:val="none" w:sz="0" w:space="0" w:color="auto"/>
        <w:bottom w:val="none" w:sz="0" w:space="0" w:color="auto"/>
        <w:right w:val="none" w:sz="0" w:space="0" w:color="auto"/>
      </w:divBdr>
      <w:divsChild>
        <w:div w:id="54718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Таня Кравцова</cp:lastModifiedBy>
  <cp:revision>2</cp:revision>
  <dcterms:created xsi:type="dcterms:W3CDTF">2024-08-31T15:08:00Z</dcterms:created>
  <dcterms:modified xsi:type="dcterms:W3CDTF">2024-08-31T15:08:00Z</dcterms:modified>
</cp:coreProperties>
</file>