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DF" w:rsidRDefault="00441E1C">
      <w:pPr>
        <w:spacing w:after="0"/>
        <w:ind w:left="120"/>
        <w:jc w:val="center"/>
        <w:sectPr w:rsidR="004826D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8276"/>
      <w:r>
        <w:rPr>
          <w:noProof/>
        </w:rPr>
        <w:drawing>
          <wp:inline distT="0" distB="0" distL="0" distR="0">
            <wp:extent cx="5940425" cy="8423528"/>
            <wp:effectExtent l="19050" t="0" r="3175" b="0"/>
            <wp:docPr id="1" name="Рисунок 1" descr="C:\Users\JAPANH~1\AppData\Local\Temp\Rar$DIa0.381\AnyScanner_09_16_2024(1)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381\AnyScanner_09_16_2024(1)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3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4826DF" w:rsidRDefault="00BB0557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Пояснительная записка</w:t>
      </w:r>
    </w:p>
    <w:p w:rsidR="004826DF" w:rsidRDefault="004826DF">
      <w:pPr>
        <w:pStyle w:val="a6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26DF" w:rsidRDefault="00BB05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Рабочая 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МБОУ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СОШ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основной общеобразовательной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образования обучающихся 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26DF" w:rsidRDefault="00BB0557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по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Галунчиковой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А.К. Аксёновой «Русский язык. 4 класс», 10-е издание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,  Просвещение, 2014 г.</w:t>
      </w:r>
    </w:p>
    <w:p w:rsidR="004826DF" w:rsidRDefault="00BB0557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русскому языку в 4 классе предусматривает включение в примерную учебную программу следующих разделов: «Обучение грамоте», «Практические грамматические упражнения и развитие речи», «Чтение и развитие речи», «Речевая практика». Изучение всех предмет</w:t>
      </w:r>
      <w:r>
        <w:rPr>
          <w:rFonts w:ascii="Times New Roman" w:hAnsi="Times New Roman" w:cs="Times New Roman"/>
          <w:sz w:val="24"/>
          <w:szCs w:val="24"/>
        </w:rPr>
        <w:t xml:space="preserve">ов, входящих в структуру русского языка, призвано решить следующие </w:t>
      </w: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― Уточнение и обогащение представлений об окружающей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овладение на этой основе языковыми средствами (слово, предложение, словосочетание);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Формирование первоначал</w:t>
      </w:r>
      <w:r>
        <w:rPr>
          <w:rFonts w:ascii="Times New Roman" w:hAnsi="Times New Roman" w:cs="Times New Roman"/>
          <w:sz w:val="24"/>
          <w:szCs w:val="24"/>
        </w:rPr>
        <w:t>ьных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дограмматических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понятий и развитие коммуникативно-речевых навыков;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Овладение различными доступными средствами устной и письменной коммуникации для решения практико-ориентированных задач;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Коррекция недостатков речевой и мыслительной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Формирование основ навыка полноценного чтения художественных текстов доступных для понимания по структуре и содержанию;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Развитие навыков устной коммуникации;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Формирование положительных нравственных качеств и свойств личности.</w:t>
      </w:r>
    </w:p>
    <w:p w:rsidR="004826DF" w:rsidRDefault="004826D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826DF" w:rsidRDefault="00BB0557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 </w:t>
      </w:r>
    </w:p>
    <w:p w:rsidR="004826DF" w:rsidRDefault="00BB05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b/>
          <w:i/>
          <w:sz w:val="24"/>
          <w:szCs w:val="24"/>
        </w:rPr>
        <w:t>формирования базовых учебных действий</w:t>
      </w:r>
    </w:p>
    <w:p w:rsidR="004826DF" w:rsidRDefault="00BB0557">
      <w:pPr>
        <w:tabs>
          <w:tab w:val="left" w:pos="851"/>
        </w:tabs>
        <w:spacing w:before="12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формирования базовых учебных действий обучающихся с умственной отсталостью (интеллектуальными нарушениями) (далее ― программа формирования БУД, Программа) ре</w:t>
      </w:r>
      <w:r>
        <w:rPr>
          <w:rFonts w:ascii="Times New Roman" w:hAnsi="Times New Roman" w:cs="Times New Roman"/>
          <w:sz w:val="24"/>
          <w:szCs w:val="24"/>
        </w:rPr>
        <w:softHyphen/>
        <w:t>ализуется в процессе всего школьного обучения и ко</w:t>
      </w:r>
      <w:r>
        <w:rPr>
          <w:rFonts w:ascii="Times New Roman" w:hAnsi="Times New Roman" w:cs="Times New Roman"/>
          <w:sz w:val="24"/>
          <w:szCs w:val="24"/>
        </w:rPr>
        <w:softHyphen/>
        <w:t>н</w:t>
      </w:r>
      <w:r>
        <w:rPr>
          <w:rFonts w:ascii="Times New Roman" w:hAnsi="Times New Roman" w:cs="Times New Roman"/>
          <w:sz w:val="24"/>
          <w:szCs w:val="24"/>
        </w:rPr>
        <w:softHyphen/>
        <w:t>кре</w:t>
      </w:r>
      <w:r>
        <w:rPr>
          <w:rFonts w:ascii="Times New Roman" w:hAnsi="Times New Roman" w:cs="Times New Roman"/>
          <w:sz w:val="24"/>
          <w:szCs w:val="24"/>
        </w:rPr>
        <w:softHyphen/>
        <w:t>ти</w:t>
      </w:r>
      <w:r>
        <w:rPr>
          <w:rFonts w:ascii="Times New Roman" w:hAnsi="Times New Roman" w:cs="Times New Roman"/>
          <w:sz w:val="24"/>
          <w:szCs w:val="24"/>
        </w:rPr>
        <w:softHyphen/>
        <w:t>зирует требования Стандарта к личностным и предметным результатам освоения АООП. Программа формирования БУД реализуется в процессе всей учебной и внеурочной деятельности.</w:t>
      </w:r>
    </w:p>
    <w:p w:rsidR="004826DF" w:rsidRDefault="00BB055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к обучению и позволяет</w:t>
      </w:r>
      <w:r>
        <w:rPr>
          <w:rFonts w:ascii="Times New Roman" w:hAnsi="Times New Roman" w:cs="Times New Roman"/>
          <w:sz w:val="24"/>
          <w:szCs w:val="24"/>
        </w:rPr>
        <w:t xml:space="preserve"> реализовывать коррекционно-развивающий потенциал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вания школьников с умственной отсталостью (интеллектуальными нарушениями).</w:t>
      </w:r>
    </w:p>
    <w:p w:rsidR="004826DF" w:rsidRDefault="00BB055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 ― это элементарные и необходимые единицы учебной деятельности, формирование которых обеспечивает ов</w:t>
      </w:r>
      <w:r>
        <w:rPr>
          <w:rFonts w:ascii="Times New Roman" w:hAnsi="Times New Roman" w:cs="Times New Roman"/>
          <w:sz w:val="24"/>
          <w:szCs w:val="24"/>
        </w:rPr>
        <w:t xml:space="preserve">ладение содержанием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отсталостью. </w:t>
      </w:r>
    </w:p>
    <w:p w:rsidR="004826DF" w:rsidRDefault="00BB055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программы формирования БУД состоит в  фор</w:t>
      </w:r>
      <w:r>
        <w:rPr>
          <w:rFonts w:ascii="Times New Roman" w:hAnsi="Times New Roman" w:cs="Times New Roman"/>
          <w:sz w:val="24"/>
          <w:szCs w:val="24"/>
        </w:rPr>
        <w:softHyphen/>
        <w:t>ми</w:t>
      </w:r>
      <w:r>
        <w:rPr>
          <w:rFonts w:ascii="Times New Roman" w:hAnsi="Times New Roman" w:cs="Times New Roman"/>
          <w:sz w:val="24"/>
          <w:szCs w:val="24"/>
        </w:rPr>
        <w:softHyphen/>
        <w:t>ро</w:t>
      </w:r>
      <w:r>
        <w:rPr>
          <w:rFonts w:ascii="Times New Roman" w:hAnsi="Times New Roman" w:cs="Times New Roman"/>
          <w:sz w:val="24"/>
          <w:szCs w:val="24"/>
        </w:rPr>
        <w:softHyphen/>
        <w:t>ва</w:t>
      </w:r>
      <w:r>
        <w:rPr>
          <w:rFonts w:ascii="Times New Roman" w:hAnsi="Times New Roman" w:cs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 w:cs="Times New Roman"/>
          <w:sz w:val="24"/>
          <w:szCs w:val="24"/>
        </w:rPr>
        <w:softHyphen/>
        <w:t>ятельности учащихся с легкой умственной отсталостью (интеллектуальными нарушениями), ко</w:t>
      </w:r>
      <w:r>
        <w:rPr>
          <w:rFonts w:ascii="Times New Roman" w:hAnsi="Times New Roman" w:cs="Times New Roman"/>
          <w:sz w:val="24"/>
          <w:szCs w:val="24"/>
        </w:rPr>
        <w:t>торые обеспечивают его подготовку к са</w:t>
      </w:r>
      <w:r>
        <w:rPr>
          <w:rFonts w:ascii="Times New Roman" w:hAnsi="Times New Roman" w:cs="Times New Roman"/>
          <w:sz w:val="24"/>
          <w:szCs w:val="24"/>
        </w:rPr>
        <w:softHyphen/>
        <w:t>мо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4826DF" w:rsidRDefault="00BB0557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программы являются:</w:t>
      </w:r>
    </w:p>
    <w:p w:rsidR="004826DF" w:rsidRDefault="00BB0557">
      <w:pPr>
        <w:pStyle w:val="a7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формирование мотивационного компонента учебной деятельности;</w:t>
      </w:r>
    </w:p>
    <w:p w:rsidR="004826DF" w:rsidRDefault="00BB0557">
      <w:pPr>
        <w:pStyle w:val="a7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овладение комплексом базовых у</w:t>
      </w:r>
      <w:r>
        <w:rPr>
          <w:rFonts w:ascii="Times New Roman" w:hAnsi="Times New Roman" w:cs="Times New Roman"/>
          <w:sz w:val="24"/>
          <w:szCs w:val="24"/>
        </w:rPr>
        <w:t>чебных действий, составляющих операционный компонент учебной деятельности;</w:t>
      </w:r>
    </w:p>
    <w:p w:rsidR="004826DF" w:rsidRDefault="00BB0557">
      <w:pPr>
        <w:pStyle w:val="a7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 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педагога.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и соответствующих ей задач необходимо: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•определить функции и состав базовых учебных действий, учитывая пси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хофизические особенности и своеобразие учебной деятельности обучающихся;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•определить связи базовых учебных действи</w:t>
      </w:r>
      <w:r>
        <w:rPr>
          <w:rFonts w:ascii="Times New Roman" w:hAnsi="Times New Roman" w:cs="Times New Roman"/>
          <w:sz w:val="24"/>
          <w:szCs w:val="24"/>
        </w:rPr>
        <w:t>й с содержанием учебных предметов;</w:t>
      </w:r>
    </w:p>
    <w:p w:rsidR="004826DF" w:rsidRDefault="00BB0557">
      <w:pPr>
        <w:tabs>
          <w:tab w:val="left" w:pos="4500"/>
          <w:tab w:val="left" w:pos="9180"/>
          <w:tab w:val="left" w:pos="9360"/>
        </w:tabs>
        <w:spacing w:before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требованиям Стандарта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Базовые учебные дейст</w:t>
      </w:r>
      <w:r>
        <w:rPr>
          <w:rFonts w:ascii="Times New Roman" w:hAnsi="Times New Roman" w:cs="Times New Roman"/>
          <w:sz w:val="24"/>
          <w:szCs w:val="24"/>
        </w:rPr>
        <w:t>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cs="Times New Roman"/>
          <w:sz w:val="24"/>
          <w:szCs w:val="24"/>
        </w:rPr>
        <w:softHyphen/>
        <w:t>че</w:t>
      </w:r>
      <w:r>
        <w:rPr>
          <w:rFonts w:ascii="Times New Roman" w:hAnsi="Times New Roman" w:cs="Times New Roman"/>
          <w:sz w:val="24"/>
          <w:szCs w:val="24"/>
        </w:rPr>
        <w:softHyphen/>
        <w:t>ния и осознанное отношение к обучению, с другой ― составляют ос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ву формирования в старших классах более сложных действий, которые содействуют дальнейш</w:t>
      </w:r>
      <w:r>
        <w:rPr>
          <w:rFonts w:ascii="Times New Roman" w:hAnsi="Times New Roman" w:cs="Times New Roman"/>
          <w:sz w:val="24"/>
          <w:szCs w:val="24"/>
        </w:rPr>
        <w:t>ему становлению ученика как субъекта осознанной активной учебной деятельности на доступном для него уровне.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Личностные учебные действия обеспечивают готовность ребенка к принятию новой роли ученика, понимание им на доступном уровне ролевых функций и вкл</w:t>
      </w:r>
      <w:r>
        <w:rPr>
          <w:rFonts w:ascii="Times New Roman" w:hAnsi="Times New Roman" w:cs="Times New Roman"/>
          <w:sz w:val="24"/>
          <w:szCs w:val="24"/>
        </w:rPr>
        <w:t xml:space="preserve">ючение в процесс обучения на основе интереса к его содержанию и организации.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Регулятивные учебные действия обеспечивают</w:t>
      </w:r>
      <w:r>
        <w:rPr>
          <w:rFonts w:ascii="Times New Roman" w:hAnsi="Times New Roman" w:cs="Times New Roman"/>
          <w:sz w:val="24"/>
          <w:szCs w:val="24"/>
        </w:rPr>
        <w:t xml:space="preserve"> успешную работу на любом уроке и любом этапе обучения.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Познавательные учебные действия представлены комплексом начальных логических операций, которые необходимы</w:t>
      </w:r>
      <w:r>
        <w:rPr>
          <w:rFonts w:ascii="Times New Roman" w:hAnsi="Times New Roman" w:cs="Times New Roman"/>
          <w:sz w:val="24"/>
          <w:szCs w:val="24"/>
        </w:rPr>
        <w:t xml:space="preserve">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</w:t>
      </w:r>
      <w:r>
        <w:rPr>
          <w:rFonts w:ascii="Times New Roman" w:hAnsi="Times New Roman" w:cs="Times New Roman"/>
          <w:sz w:val="24"/>
          <w:szCs w:val="24"/>
        </w:rPr>
        <w:t>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00000A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Характеристика базовых учебных действий</w:t>
      </w:r>
    </w:p>
    <w:p w:rsidR="004826DF" w:rsidRDefault="00BB0557">
      <w:pPr>
        <w:pStyle w:val="a7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Личностные учебные действия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</w:t>
      </w:r>
      <w:r>
        <w:rPr>
          <w:rFonts w:ascii="Times New Roman" w:hAnsi="Times New Roman" w:cs="Times New Roman"/>
          <w:sz w:val="24"/>
          <w:szCs w:val="24"/>
        </w:rPr>
        <w:t>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</w:t>
      </w:r>
      <w:r>
        <w:rPr>
          <w:rFonts w:ascii="Times New Roman" w:hAnsi="Times New Roman" w:cs="Times New Roman"/>
          <w:sz w:val="24"/>
          <w:szCs w:val="24"/>
        </w:rPr>
        <w:softHyphen/>
        <w:t>га</w:t>
      </w:r>
      <w:r>
        <w:rPr>
          <w:rFonts w:ascii="Times New Roman" w:hAnsi="Times New Roman" w:cs="Times New Roman"/>
          <w:sz w:val="24"/>
          <w:szCs w:val="24"/>
        </w:rPr>
        <w:softHyphen/>
        <w:t>низации взаимодействия с ней и эстетическому ее восприятию; целостный</w:t>
      </w:r>
      <w:r>
        <w:rPr>
          <w:rFonts w:ascii="Times New Roman" w:hAnsi="Times New Roman" w:cs="Times New Roman"/>
          <w:sz w:val="24"/>
          <w:szCs w:val="24"/>
        </w:rPr>
        <w:t>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>
        <w:rPr>
          <w:rFonts w:ascii="Times New Roman" w:hAnsi="Times New Roman" w:cs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 w:cs="Times New Roman"/>
          <w:sz w:val="24"/>
          <w:szCs w:val="24"/>
        </w:rPr>
        <w:softHyphen/>
        <w:t>вет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вен</w:t>
      </w:r>
      <w:r>
        <w:rPr>
          <w:rFonts w:ascii="Times New Roman" w:hAnsi="Times New Roman" w:cs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 w:cs="Times New Roman"/>
          <w:sz w:val="24"/>
          <w:szCs w:val="24"/>
        </w:rPr>
        <w:softHyphen/>
        <w:t>че</w:t>
      </w:r>
      <w:r>
        <w:rPr>
          <w:rFonts w:ascii="Times New Roman" w:hAnsi="Times New Roman" w:cs="Times New Roman"/>
          <w:sz w:val="24"/>
          <w:szCs w:val="24"/>
        </w:rPr>
        <w:t>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4826DF" w:rsidRDefault="00BB0557">
      <w:pPr>
        <w:pStyle w:val="a7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учебные действия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Коммуникативные учебные действия включают следующие умения: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пать в контакт и работать в </w:t>
      </w:r>
      <w:r>
        <w:rPr>
          <w:rFonts w:ascii="Times New Roman" w:hAnsi="Times New Roman" w:cs="Times New Roman"/>
          <w:sz w:val="24"/>
          <w:szCs w:val="24"/>
        </w:rPr>
        <w:t>коллективе (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ученик–уче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 w:cs="Times New Roman"/>
          <w:sz w:val="24"/>
          <w:szCs w:val="24"/>
        </w:rPr>
        <w:softHyphen/>
        <w:t>ци</w:t>
      </w:r>
      <w:r>
        <w:rPr>
          <w:rFonts w:ascii="Times New Roman" w:hAnsi="Times New Roman" w:cs="Times New Roman"/>
          <w:sz w:val="24"/>
          <w:szCs w:val="24"/>
        </w:rPr>
        <w:softHyphen/>
        <w:t>аль</w:t>
      </w:r>
      <w:r>
        <w:rPr>
          <w:rFonts w:ascii="Times New Roman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за по</w:t>
      </w:r>
      <w:r>
        <w:rPr>
          <w:rFonts w:ascii="Times New Roman" w:hAnsi="Times New Roman" w:cs="Times New Roman"/>
          <w:sz w:val="24"/>
          <w:szCs w:val="24"/>
        </w:rPr>
        <w:softHyphen/>
        <w:t>мо</w:t>
      </w:r>
      <w:r>
        <w:rPr>
          <w:rFonts w:ascii="Times New Roman" w:hAnsi="Times New Roman" w:cs="Times New Roman"/>
          <w:sz w:val="24"/>
          <w:szCs w:val="24"/>
        </w:rPr>
        <w:softHyphen/>
        <w:t>щью и при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нимать помощь;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 w:cs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 w:cs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ру</w:t>
      </w:r>
      <w:r>
        <w:rPr>
          <w:rFonts w:ascii="Times New Roman" w:hAnsi="Times New Roman" w:cs="Times New Roman"/>
          <w:sz w:val="24"/>
          <w:szCs w:val="24"/>
        </w:rPr>
        <w:softHyphen/>
        <w:t>к</w:t>
      </w:r>
      <w:r>
        <w:rPr>
          <w:rFonts w:ascii="Times New Roman" w:hAnsi="Times New Roman" w:cs="Times New Roman"/>
          <w:sz w:val="24"/>
          <w:szCs w:val="24"/>
        </w:rPr>
        <w:softHyphen/>
        <w:t>ти</w:t>
      </w:r>
      <w:r>
        <w:rPr>
          <w:rFonts w:ascii="Times New Roman" w:hAnsi="Times New Roman" w:cs="Times New Roman"/>
          <w:sz w:val="24"/>
          <w:szCs w:val="24"/>
        </w:rPr>
        <w:softHyphen/>
        <w:t>в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:rsidR="004826DF" w:rsidRDefault="00BB055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</w:t>
      </w:r>
      <w:r>
        <w:rPr>
          <w:rFonts w:ascii="Times New Roman" w:hAnsi="Times New Roman" w:cs="Times New Roman"/>
          <w:sz w:val="24"/>
          <w:szCs w:val="24"/>
        </w:rPr>
        <w:t>ветствии с объективным мнением большинства в конфликтных или иных ситуациях взаимодействия с окружающими.</w:t>
      </w:r>
    </w:p>
    <w:p w:rsidR="004826DF" w:rsidRDefault="00BB0557">
      <w:pPr>
        <w:pStyle w:val="a7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учебные действия: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соблюдать ритуалы школьного поведения (поднимать ру</w:t>
      </w:r>
      <w:r>
        <w:rPr>
          <w:rFonts w:ascii="Times New Roman" w:hAnsi="Times New Roman" w:cs="Times New Roman"/>
          <w:sz w:val="24"/>
          <w:szCs w:val="24"/>
        </w:rPr>
        <w:t xml:space="preserve">ку, вставать и выходить из-за парты и т. д.);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 w:cs="Times New Roman"/>
          <w:sz w:val="24"/>
          <w:szCs w:val="24"/>
        </w:rPr>
        <w:softHyphen/>
        <w:t>до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уча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во</w:t>
      </w:r>
      <w:r>
        <w:rPr>
          <w:rFonts w:ascii="Times New Roman" w:hAnsi="Times New Roman" w:cs="Times New Roman"/>
          <w:sz w:val="24"/>
          <w:szCs w:val="24"/>
        </w:rPr>
        <w:softHyphen/>
        <w:t>вать в де</w:t>
      </w:r>
      <w:r>
        <w:rPr>
          <w:rFonts w:ascii="Times New Roman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вия и действ</w:t>
      </w:r>
      <w:r>
        <w:rPr>
          <w:rFonts w:ascii="Times New Roman" w:hAnsi="Times New Roman" w:cs="Times New Roman"/>
          <w:sz w:val="24"/>
          <w:szCs w:val="24"/>
        </w:rPr>
        <w:t>ия од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к</w:t>
      </w:r>
      <w:r>
        <w:rPr>
          <w:rFonts w:ascii="Times New Roman" w:hAnsi="Times New Roman" w:cs="Times New Roman"/>
          <w:sz w:val="24"/>
          <w:szCs w:val="24"/>
        </w:rPr>
        <w:softHyphen/>
        <w:t>ла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сников;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cs="Times New Roman"/>
          <w:sz w:val="24"/>
          <w:szCs w:val="24"/>
        </w:rPr>
        <w:softHyphen/>
        <w:t>ра</w:t>
      </w:r>
      <w:r>
        <w:rPr>
          <w:rFonts w:ascii="Times New Roman" w:hAnsi="Times New Roman" w:cs="Times New Roman"/>
          <w:sz w:val="24"/>
          <w:szCs w:val="24"/>
        </w:rPr>
        <w:softHyphen/>
        <w:t>з</w:t>
      </w:r>
      <w:r>
        <w:rPr>
          <w:rFonts w:ascii="Times New Roman" w:hAnsi="Times New Roman" w:cs="Times New Roman"/>
          <w:sz w:val="24"/>
          <w:szCs w:val="24"/>
        </w:rPr>
        <w:softHyphen/>
        <w:t>ца</w:t>
      </w:r>
      <w:r>
        <w:rPr>
          <w:rFonts w:ascii="Times New Roman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>
        <w:rPr>
          <w:rFonts w:ascii="Times New Roman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4826DF" w:rsidRDefault="00BB0557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учебны</w:t>
      </w:r>
      <w:r>
        <w:rPr>
          <w:rFonts w:ascii="Times New Roman" w:hAnsi="Times New Roman" w:cs="Times New Roman"/>
          <w:sz w:val="24"/>
          <w:szCs w:val="24"/>
          <w:u w:val="single"/>
        </w:rPr>
        <w:t>е действия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метов;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отношения предметов;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простейшие обобщения, сравниват</w:t>
      </w:r>
      <w:r>
        <w:rPr>
          <w:rFonts w:ascii="Times New Roman" w:hAnsi="Times New Roman" w:cs="Times New Roman"/>
          <w:sz w:val="24"/>
          <w:szCs w:val="24"/>
        </w:rPr>
        <w:t xml:space="preserve">ь, классифицировать на наглядном материале;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4826DF" w:rsidRDefault="00BB05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наблюдать под руководством взрослого за предметами и явлениями окружающей действительности;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>
        <w:rPr>
          <w:rFonts w:ascii="Times New Roman" w:hAnsi="Times New Roman" w:cs="Times New Roman"/>
          <w:sz w:val="24"/>
          <w:szCs w:val="24"/>
        </w:rPr>
        <w:t>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826DF" w:rsidRDefault="00BB0557">
      <w:pPr>
        <w:tabs>
          <w:tab w:val="left" w:pos="4500"/>
          <w:tab w:val="left" w:pos="9180"/>
          <w:tab w:val="left" w:pos="9360"/>
        </w:tabs>
        <w:spacing w:before="12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достижений обучающихся</w:t>
      </w:r>
    </w:p>
    <w:p w:rsidR="004826DF" w:rsidRDefault="00BB0557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направлениями и целями оценочной деятельности в соответствии с тре</w:t>
      </w:r>
      <w:r>
        <w:rPr>
          <w:rFonts w:ascii="Times New Roman" w:hAnsi="Times New Roman" w:cs="Times New Roman"/>
          <w:sz w:val="24"/>
          <w:szCs w:val="24"/>
        </w:rPr>
        <w:softHyphen/>
        <w:t>бо</w:t>
      </w:r>
      <w:r>
        <w:rPr>
          <w:rFonts w:ascii="Times New Roman" w:hAnsi="Times New Roman" w:cs="Times New Roman"/>
          <w:sz w:val="24"/>
          <w:szCs w:val="24"/>
        </w:rPr>
        <w:softHyphen/>
        <w:t>ваниями Стандарта являются оценка образовательных до</w:t>
      </w:r>
      <w:r>
        <w:rPr>
          <w:rFonts w:ascii="Times New Roman" w:hAnsi="Times New Roman" w:cs="Times New Roman"/>
          <w:sz w:val="24"/>
          <w:szCs w:val="24"/>
        </w:rPr>
        <w:softHyphen/>
        <w:t>сти</w:t>
      </w:r>
      <w:r>
        <w:rPr>
          <w:rFonts w:ascii="Times New Roman" w:hAnsi="Times New Roman" w:cs="Times New Roman"/>
          <w:sz w:val="24"/>
          <w:szCs w:val="24"/>
        </w:rPr>
        <w:softHyphen/>
        <w:t>жений обучающихся и оце</w:t>
      </w:r>
      <w:r>
        <w:rPr>
          <w:rFonts w:ascii="Times New Roman" w:hAnsi="Times New Roman" w:cs="Times New Roman"/>
          <w:sz w:val="24"/>
          <w:szCs w:val="24"/>
        </w:rPr>
        <w:softHyphen/>
        <w:t>н</w:t>
      </w:r>
      <w:r>
        <w:rPr>
          <w:rFonts w:ascii="Times New Roman" w:hAnsi="Times New Roman" w:cs="Times New Roman"/>
          <w:sz w:val="24"/>
          <w:szCs w:val="24"/>
        </w:rPr>
        <w:softHyphen/>
        <w:t>ка результатов деятельности образовательных ор</w:t>
      </w:r>
      <w:r>
        <w:rPr>
          <w:rFonts w:ascii="Times New Roman" w:hAnsi="Times New Roman" w:cs="Times New Roman"/>
          <w:sz w:val="24"/>
          <w:szCs w:val="24"/>
        </w:rPr>
        <w:softHyphen/>
        <w:t>ганизаций и педагогических кадров. По</w:t>
      </w:r>
      <w:r>
        <w:rPr>
          <w:rFonts w:ascii="Times New Roman" w:hAnsi="Times New Roman" w:cs="Times New Roman"/>
          <w:sz w:val="24"/>
          <w:szCs w:val="24"/>
        </w:rPr>
        <w:softHyphen/>
        <w:t>лу</w:t>
      </w:r>
      <w:r>
        <w:rPr>
          <w:rFonts w:ascii="Times New Roman" w:hAnsi="Times New Roman" w:cs="Times New Roman"/>
          <w:sz w:val="24"/>
          <w:szCs w:val="24"/>
        </w:rPr>
        <w:softHyphen/>
        <w:t>ченны</w:t>
      </w:r>
      <w:r>
        <w:rPr>
          <w:rFonts w:ascii="Times New Roman" w:hAnsi="Times New Roman" w:cs="Times New Roman"/>
          <w:sz w:val="24"/>
          <w:szCs w:val="24"/>
        </w:rPr>
        <w:t>е данные используются для оце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нки состояния и тенденций развития системы образования. </w:t>
      </w:r>
    </w:p>
    <w:p w:rsidR="004826DF" w:rsidRDefault="00BB055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оценки достижения обучающимися с умственной отсталостью (интеллектуальными нарушениями) планируемых результатов освоения призвана решить следующие </w:t>
      </w: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826DF" w:rsidRDefault="00BB05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</w:t>
      </w:r>
      <w:r>
        <w:rPr>
          <w:rFonts w:ascii="Times New Roman" w:hAnsi="Times New Roman" w:cs="Times New Roman"/>
          <w:sz w:val="24"/>
          <w:szCs w:val="24"/>
        </w:rPr>
        <w:t>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4826DF" w:rsidRDefault="00BB05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 образовательн</w:t>
      </w:r>
      <w:r>
        <w:rPr>
          <w:rFonts w:ascii="Times New Roman" w:hAnsi="Times New Roman" w:cs="Times New Roman"/>
          <w:sz w:val="24"/>
          <w:szCs w:val="24"/>
        </w:rPr>
        <w:t>ый процесс на нравственное развитие и воспитание обучающихся, достижение планируемых результатов освоения содержания учебных предметов и фор</w:t>
      </w:r>
      <w:r>
        <w:rPr>
          <w:rFonts w:ascii="Times New Roman" w:hAnsi="Times New Roman" w:cs="Times New Roman"/>
          <w:sz w:val="24"/>
          <w:szCs w:val="24"/>
        </w:rPr>
        <w:softHyphen/>
        <w:t>ми</w:t>
      </w:r>
      <w:r>
        <w:rPr>
          <w:rFonts w:ascii="Times New Roman" w:hAnsi="Times New Roman" w:cs="Times New Roman"/>
          <w:sz w:val="24"/>
          <w:szCs w:val="24"/>
        </w:rPr>
        <w:softHyphen/>
        <w:t>ро</w:t>
      </w:r>
      <w:r>
        <w:rPr>
          <w:rFonts w:ascii="Times New Roman" w:hAnsi="Times New Roman" w:cs="Times New Roman"/>
          <w:sz w:val="24"/>
          <w:szCs w:val="24"/>
        </w:rPr>
        <w:softHyphen/>
        <w:t>ва</w:t>
      </w:r>
      <w:r>
        <w:rPr>
          <w:rFonts w:ascii="Times New Roman" w:hAnsi="Times New Roman" w:cs="Times New Roman"/>
          <w:sz w:val="24"/>
          <w:szCs w:val="24"/>
        </w:rPr>
        <w:softHyphen/>
        <w:t>ние базовых учебных действий;</w:t>
      </w:r>
    </w:p>
    <w:p w:rsidR="004826DF" w:rsidRDefault="00BB05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комплексный подход к оценке результатов освоения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позволяющий </w:t>
      </w:r>
      <w:r>
        <w:rPr>
          <w:rFonts w:ascii="Times New Roman" w:hAnsi="Times New Roman" w:cs="Times New Roman"/>
          <w:sz w:val="24"/>
          <w:szCs w:val="24"/>
        </w:rPr>
        <w:t>вести оценку предметных и личностных результатов;</w:t>
      </w:r>
    </w:p>
    <w:p w:rsidR="004826DF" w:rsidRDefault="00BB05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предусматривать оценку достижений обучающихся и оценку эффективности деятельности общеобразовательной организации;</w:t>
      </w:r>
    </w:p>
    <w:p w:rsidR="004826DF" w:rsidRDefault="00BB055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позволять осуществлять оценку динамики учебных достижений обучающихся и развития их жизненн</w:t>
      </w:r>
      <w:r>
        <w:rPr>
          <w:rFonts w:ascii="Times New Roman" w:hAnsi="Times New Roman" w:cs="Times New Roman"/>
          <w:sz w:val="24"/>
          <w:szCs w:val="24"/>
        </w:rPr>
        <w:t xml:space="preserve">ой компетенции. 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</w:t>
      </w:r>
      <w:r>
        <w:rPr>
          <w:rFonts w:ascii="Times New Roman" w:hAnsi="Times New Roman" w:cs="Times New Roman"/>
          <w:sz w:val="24"/>
          <w:szCs w:val="24"/>
        </w:rPr>
        <w:softHyphen/>
        <w:t>теллектуальными нарушениями) оценке подлежат личностные и предметные ре</w:t>
      </w:r>
      <w:r>
        <w:rPr>
          <w:rFonts w:ascii="Times New Roman" w:hAnsi="Times New Roman" w:cs="Times New Roman"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sz w:val="24"/>
          <w:szCs w:val="24"/>
        </w:rPr>
        <w:softHyphen/>
        <w:t>та</w:t>
      </w:r>
      <w:r>
        <w:rPr>
          <w:rFonts w:ascii="Times New Roman" w:hAnsi="Times New Roman" w:cs="Times New Roman"/>
          <w:sz w:val="24"/>
          <w:szCs w:val="24"/>
        </w:rPr>
        <w:softHyphen/>
        <w:t>ты.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овладение обучающимися социальными (жизне</w:t>
      </w:r>
      <w:r>
        <w:rPr>
          <w:rFonts w:ascii="Times New Roman" w:hAnsi="Times New Roman" w:cs="Times New Roman"/>
          <w:sz w:val="24"/>
          <w:szCs w:val="24"/>
        </w:rPr>
        <w:t>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ребенк</w:t>
      </w:r>
      <w:r>
        <w:rPr>
          <w:rFonts w:ascii="Times New Roman" w:hAnsi="Times New Roman" w:cs="Times New Roman"/>
          <w:sz w:val="24"/>
          <w:szCs w:val="24"/>
        </w:rPr>
        <w:t>а в овладении социальными (жизненными) компетенциями, которые, в конечном итоге, составляют основу этих результатов. При этом, некоторые личностные результаты (например, комплекс результатов: «формирования гражданского самосознания») могут быть оценены иск</w:t>
      </w:r>
      <w:r>
        <w:rPr>
          <w:rFonts w:ascii="Times New Roman" w:hAnsi="Times New Roman" w:cs="Times New Roman"/>
          <w:sz w:val="24"/>
          <w:szCs w:val="24"/>
        </w:rPr>
        <w:t>лючительно качественно.</w:t>
      </w:r>
    </w:p>
    <w:p w:rsidR="004826DF" w:rsidRDefault="00BB055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Всесторонняя и комплексная оценка овладения обучающимися социальными (жизненными) компетенциями может осуществляться на основании применения ме</w:t>
      </w:r>
      <w:r>
        <w:rPr>
          <w:rFonts w:ascii="Times New Roman" w:hAnsi="Times New Roman" w:cs="Times New Roman"/>
          <w:sz w:val="24"/>
          <w:szCs w:val="24"/>
        </w:rPr>
        <w:softHyphen/>
        <w:t>то</w:t>
      </w:r>
      <w:r>
        <w:rPr>
          <w:rFonts w:ascii="Times New Roman" w:hAnsi="Times New Roman" w:cs="Times New Roman"/>
          <w:sz w:val="24"/>
          <w:szCs w:val="24"/>
        </w:rPr>
        <w:softHyphen/>
        <w:t>да экспертной оценки, который представляет собой процедуру оценки ре</w:t>
      </w:r>
      <w:r>
        <w:rPr>
          <w:rFonts w:ascii="Times New Roman" w:hAnsi="Times New Roman" w:cs="Times New Roman"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sz w:val="24"/>
          <w:szCs w:val="24"/>
        </w:rPr>
        <w:softHyphen/>
        <w:t>та</w:t>
      </w:r>
      <w:r>
        <w:rPr>
          <w:rFonts w:ascii="Times New Roman" w:hAnsi="Times New Roman" w:cs="Times New Roman"/>
          <w:sz w:val="24"/>
          <w:szCs w:val="24"/>
        </w:rPr>
        <w:softHyphen/>
        <w:t>тов на о</w:t>
      </w:r>
      <w:r>
        <w:rPr>
          <w:rFonts w:ascii="Times New Roman" w:hAnsi="Times New Roman" w:cs="Times New Roman"/>
          <w:sz w:val="24"/>
          <w:szCs w:val="24"/>
        </w:rPr>
        <w:t>снове мнений группы специалистов (экспертов). Состав экспертной гру</w:t>
      </w:r>
      <w:r>
        <w:rPr>
          <w:rFonts w:ascii="Times New Roman" w:hAnsi="Times New Roman" w:cs="Times New Roman"/>
          <w:sz w:val="24"/>
          <w:szCs w:val="24"/>
        </w:rPr>
        <w:softHyphen/>
        <w:t>п</w:t>
      </w:r>
      <w:r>
        <w:rPr>
          <w:rFonts w:ascii="Times New Roman" w:hAnsi="Times New Roman" w:cs="Times New Roman"/>
          <w:sz w:val="24"/>
          <w:szCs w:val="24"/>
        </w:rPr>
        <w:softHyphen/>
        <w:t>пы определяется общеобразовательной организацией и включает пе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го</w:t>
      </w:r>
      <w:r>
        <w:rPr>
          <w:rFonts w:ascii="Times New Roman" w:hAnsi="Times New Roman" w:cs="Times New Roman"/>
          <w:sz w:val="24"/>
          <w:szCs w:val="24"/>
        </w:rPr>
        <w:softHyphen/>
        <w:t>ги</w:t>
      </w:r>
      <w:r>
        <w:rPr>
          <w:rFonts w:ascii="Times New Roman" w:hAnsi="Times New Roman" w:cs="Times New Roman"/>
          <w:sz w:val="24"/>
          <w:szCs w:val="24"/>
        </w:rPr>
        <w:softHyphen/>
        <w:t>чес</w:t>
      </w:r>
      <w:r>
        <w:rPr>
          <w:rFonts w:ascii="Times New Roman" w:hAnsi="Times New Roman" w:cs="Times New Roman"/>
          <w:sz w:val="24"/>
          <w:szCs w:val="24"/>
        </w:rPr>
        <w:softHyphen/>
        <w:t>ких и медицинских работников (учителей, воспитателей, учителей-логопедов, пе</w:t>
      </w:r>
      <w:r>
        <w:rPr>
          <w:rFonts w:ascii="Times New Roman" w:hAnsi="Times New Roman" w:cs="Times New Roman"/>
          <w:sz w:val="24"/>
          <w:szCs w:val="24"/>
        </w:rPr>
        <w:softHyphen/>
        <w:t>дагогов-психологов, социальных пе</w:t>
      </w:r>
      <w:r>
        <w:rPr>
          <w:rFonts w:ascii="Times New Roman" w:hAnsi="Times New Roman" w:cs="Times New Roman"/>
          <w:sz w:val="24"/>
          <w:szCs w:val="24"/>
        </w:rPr>
        <w:t xml:space="preserve">дагогов, врача невролога, психиатра, педиатра), которые хорошо знают ученика. </w:t>
      </w:r>
    </w:p>
    <w:p w:rsidR="004826DF" w:rsidRDefault="004826DF">
      <w:pPr>
        <w:pStyle w:val="a4"/>
        <w:spacing w:before="0" w:beforeAutospacing="0" w:after="0" w:afterAutospacing="0"/>
        <w:jc w:val="both"/>
        <w:rPr>
          <w:rFonts w:ascii="Arial" w:cs="Arial"/>
          <w:b/>
          <w:color w:val="000000"/>
          <w:sz w:val="28"/>
          <w:szCs w:val="28"/>
        </w:rPr>
      </w:pPr>
    </w:p>
    <w:p w:rsidR="004826DF" w:rsidRDefault="00BB0557">
      <w:pPr>
        <w:pStyle w:val="a4"/>
        <w:spacing w:before="0" w:beforeAutospacing="0" w:after="0" w:afterAutospacing="0"/>
        <w:ind w:firstLine="709"/>
        <w:jc w:val="center"/>
        <w:rPr>
          <w:rFonts w:ascii="Arial" w:cs="Arial"/>
          <w:b/>
          <w:color w:val="000000"/>
        </w:rPr>
      </w:pPr>
      <w:r>
        <w:rPr>
          <w:rFonts w:ascii="Arial" w:cs="Arial"/>
          <w:b/>
          <w:color w:val="000000"/>
        </w:rPr>
        <w:t>Общая</w:t>
      </w:r>
      <w:r>
        <w:rPr>
          <w:rFonts w:ascii="Arial" w:cs="Arial"/>
          <w:b/>
          <w:color w:val="000000"/>
        </w:rPr>
        <w:t xml:space="preserve"> </w:t>
      </w:r>
      <w:r>
        <w:rPr>
          <w:rFonts w:ascii="Arial" w:cs="Arial"/>
          <w:b/>
          <w:color w:val="000000"/>
        </w:rPr>
        <w:t>характеристика</w:t>
      </w:r>
      <w:r>
        <w:rPr>
          <w:rFonts w:ascii="Arial" w:cs="Arial"/>
          <w:b/>
          <w:color w:val="000000"/>
        </w:rPr>
        <w:t xml:space="preserve"> </w:t>
      </w:r>
      <w:r>
        <w:rPr>
          <w:rFonts w:ascii="Arial" w:cs="Arial"/>
          <w:b/>
          <w:color w:val="000000"/>
        </w:rPr>
        <w:t>учебного</w:t>
      </w:r>
      <w:r>
        <w:rPr>
          <w:rFonts w:ascii="Arial" w:cs="Arial"/>
          <w:b/>
          <w:color w:val="000000"/>
        </w:rPr>
        <w:t xml:space="preserve"> </w:t>
      </w:r>
      <w:r>
        <w:rPr>
          <w:rFonts w:ascii="Arial" w:cs="Arial"/>
          <w:b/>
          <w:color w:val="000000"/>
        </w:rPr>
        <w:t>предмета</w:t>
      </w:r>
    </w:p>
    <w:p w:rsidR="004826DF" w:rsidRDefault="004826DF">
      <w:pPr>
        <w:pStyle w:val="a4"/>
        <w:spacing w:before="0" w:beforeAutospacing="0" w:after="0" w:afterAutospacing="0"/>
        <w:ind w:firstLine="709"/>
        <w:jc w:val="center"/>
        <w:rPr>
          <w:rFonts w:ascii="Arial" w:cs="Arial"/>
          <w:b/>
          <w:color w:val="000000"/>
        </w:rPr>
      </w:pPr>
    </w:p>
    <w:p w:rsidR="004826DF" w:rsidRDefault="004826DF">
      <w:pPr>
        <w:pStyle w:val="a4"/>
        <w:spacing w:before="0" w:beforeAutospacing="0" w:after="0" w:afterAutospacing="0"/>
        <w:ind w:firstLine="709"/>
        <w:jc w:val="both"/>
      </w:pPr>
    </w:p>
    <w:p w:rsidR="004826DF" w:rsidRDefault="00BB0557">
      <w:pPr>
        <w:pStyle w:val="a4"/>
        <w:spacing w:before="0" w:beforeAutospacing="0" w:after="0" w:afterAutospacing="0" w:line="360" w:lineRule="auto"/>
        <w:jc w:val="both"/>
      </w:pPr>
      <w:r>
        <w:t xml:space="preserve">           Язык по своей специфике и социальной значимости – явление уникальное: он является средством общения и воздействия, средством</w:t>
      </w:r>
      <w:r>
        <w:t xml:space="preserve">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</w:t>
      </w:r>
      <w:r>
        <w:t>ько ему присущий статус среди других школьных предметов.</w:t>
      </w:r>
    </w:p>
    <w:p w:rsidR="004826DF" w:rsidRDefault="00BB0557">
      <w:pPr>
        <w:pStyle w:val="a4"/>
        <w:spacing w:before="0" w:beforeAutospacing="0" w:after="0" w:afterAutospacing="0" w:line="360" w:lineRule="auto"/>
        <w:ind w:firstLine="709"/>
        <w:jc w:val="both"/>
      </w:pPr>
      <w:r>
        <w:t xml:space="preserve">Курс русского языка в 4 классе 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</w:t>
      </w:r>
      <w:r>
        <w:t>является современный русский литературный язык в его реальном функционировании. Цели обучения русскому языку в основной школе:</w:t>
      </w:r>
    </w:p>
    <w:p w:rsidR="004826DF" w:rsidRDefault="00BB0557">
      <w:pPr>
        <w:pStyle w:val="a4"/>
        <w:spacing w:before="0" w:beforeAutospacing="0" w:after="0" w:afterAutospacing="0" w:line="360" w:lineRule="auto"/>
        <w:jc w:val="both"/>
      </w:pPr>
      <w:r>
        <w:t>1) развитие и совершенствование всех видов речевой деятельности: чтения, письма, слушания, говорения;</w:t>
      </w:r>
    </w:p>
    <w:p w:rsidR="004826DF" w:rsidRDefault="00BB0557">
      <w:pPr>
        <w:pStyle w:val="a4"/>
        <w:spacing w:before="0" w:beforeAutospacing="0" w:after="0" w:afterAutospacing="0" w:line="360" w:lineRule="auto"/>
        <w:jc w:val="both"/>
      </w:pPr>
      <w:r>
        <w:t>2) формирование элементарно</w:t>
      </w:r>
      <w:r>
        <w:t>й лингвистической компетенции.</w:t>
      </w:r>
    </w:p>
    <w:p w:rsidR="004826DF" w:rsidRDefault="00BB0557">
      <w:pPr>
        <w:pStyle w:val="a4"/>
        <w:spacing w:before="0" w:beforeAutospacing="0" w:after="0" w:afterAutospacing="0" w:line="360" w:lineRule="auto"/>
        <w:jc w:val="both"/>
      </w:pPr>
      <w:r>
        <w:lastRenderedPageBreak/>
        <w:t>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обеспечить языковое и речевое развитие ребенка, помочь ему осознать себ</w:t>
      </w:r>
      <w:r>
        <w:t>я носителем языка.</w:t>
      </w:r>
    </w:p>
    <w:p w:rsidR="004826DF" w:rsidRDefault="004826DF">
      <w:pPr>
        <w:pStyle w:val="a4"/>
        <w:spacing w:before="0" w:beforeAutospacing="0" w:after="0" w:afterAutospacing="0" w:line="360" w:lineRule="auto"/>
        <w:jc w:val="both"/>
      </w:pPr>
    </w:p>
    <w:p w:rsidR="004826DF" w:rsidRDefault="00BB0557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предмета: 102 часа в год.</w:t>
      </w:r>
    </w:p>
    <w:p w:rsidR="004826DF" w:rsidRDefault="004826DF">
      <w:pPr>
        <w:pStyle w:val="a4"/>
        <w:spacing w:before="0" w:beforeAutospacing="0" w:after="0" w:afterAutospacing="0" w:line="360" w:lineRule="auto"/>
        <w:jc w:val="both"/>
      </w:pPr>
    </w:p>
    <w:p w:rsidR="004826DF" w:rsidRDefault="00BB05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Предметные результаты освоения учебного предмета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Times New Roman" w:cs="Arial"/>
          <w:b/>
          <w:iCs/>
          <w:color w:val="000000"/>
          <w:sz w:val="24"/>
          <w:szCs w:val="24"/>
        </w:rPr>
        <w:t xml:space="preserve">                             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Достаточный уровень</w:t>
      </w:r>
    </w:p>
    <w:p w:rsidR="004826DF" w:rsidRDefault="004826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списывать рукописный и печатный тексты целыми словами с орфографическим </w:t>
      </w:r>
      <w:r>
        <w:rPr>
          <w:rFonts w:ascii="Times New Roman" w:hAnsi="Times New Roman"/>
          <w:sz w:val="24"/>
          <w:szCs w:val="24"/>
        </w:rPr>
        <w:t>проговариванием;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писать под диктовку текст, включающий слова с изученными орфограммами (20-25 слов);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 помощью вопроса различать и подбирать слова различных категорий (названия предметов, действий, признаков);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и распространять предложения,</w:t>
      </w:r>
      <w:r>
        <w:rPr>
          <w:rFonts w:ascii="Times New Roman" w:hAnsi="Times New Roman"/>
          <w:sz w:val="24"/>
          <w:szCs w:val="24"/>
        </w:rPr>
        <w:t xml:space="preserve"> устанавливать связь между словами по вопросам (с помощью учителя), ставить знаки препинания в конце предложения (точка, вопросительный и восклицательный знаки);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делить текст на предложения;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тему текста (о чем идет речь), озаглавливать его;</w:t>
      </w:r>
    </w:p>
    <w:p w:rsidR="004826DF" w:rsidRDefault="004826D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Минимальный уровень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делить слова на слоги для переноса;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списывать по слогам и целыми словами с печатного и рукописного текстов с орфографическим проговариванием;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писать под диктовку слова и короткие предложения (из 2-4 слов) с изученными орфограммами</w:t>
      </w:r>
      <w:r>
        <w:rPr>
          <w:rFonts w:ascii="Times New Roman" w:hAnsi="Times New Roman"/>
          <w:sz w:val="24"/>
          <w:szCs w:val="24"/>
        </w:rPr>
        <w:t>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и подбирать слова, обозначающие предметы, действия, признаки;</w:t>
      </w:r>
    </w:p>
    <w:p w:rsidR="004826DF" w:rsidRDefault="00BB0557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из текста предложения на заданную тему</w:t>
      </w:r>
    </w:p>
    <w:p w:rsidR="004826DF" w:rsidRDefault="004826DF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BB0557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Календарно-тематическое планирование </w:t>
      </w:r>
    </w:p>
    <w:p w:rsidR="004826DF" w:rsidRDefault="00BB0557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русскому языку в 4 классе</w:t>
      </w:r>
    </w:p>
    <w:p w:rsidR="004826DF" w:rsidRDefault="004826DF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4826DF" w:rsidRDefault="00BB0557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часа в неделю. 34 учебные недели.</w:t>
      </w:r>
    </w:p>
    <w:p w:rsidR="004826DF" w:rsidRDefault="004826D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5156"/>
        <w:gridCol w:w="1950"/>
        <w:gridCol w:w="1767"/>
      </w:tblGrid>
      <w:tr w:rsidR="004826DF">
        <w:trPr>
          <w:trHeight w:val="692"/>
          <w:jc w:val="center"/>
        </w:trPr>
        <w:tc>
          <w:tcPr>
            <w:tcW w:w="709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85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85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4826DF">
        <w:trPr>
          <w:trHeight w:val="303"/>
          <w:jc w:val="center"/>
        </w:trPr>
        <w:tc>
          <w:tcPr>
            <w:tcW w:w="709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985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ч. </w:t>
            </w:r>
          </w:p>
        </w:tc>
        <w:tc>
          <w:tcPr>
            <w:tcW w:w="1785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303"/>
          <w:jc w:val="center"/>
        </w:trPr>
        <w:tc>
          <w:tcPr>
            <w:tcW w:w="709" w:type="dxa"/>
          </w:tcPr>
          <w:p w:rsidR="004826DF" w:rsidRDefault="00BB05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985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36 ч.</w:t>
            </w:r>
          </w:p>
        </w:tc>
        <w:tc>
          <w:tcPr>
            <w:tcW w:w="1785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30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 ч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265"/>
          <w:jc w:val="center"/>
        </w:trPr>
        <w:tc>
          <w:tcPr>
            <w:tcW w:w="709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985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1785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269"/>
          <w:jc w:val="center"/>
        </w:trPr>
        <w:tc>
          <w:tcPr>
            <w:tcW w:w="709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1785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26DF">
        <w:trPr>
          <w:trHeight w:val="360"/>
          <w:jc w:val="center"/>
        </w:trPr>
        <w:tc>
          <w:tcPr>
            <w:tcW w:w="709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4826DF" w:rsidRDefault="00BB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4826DF" w:rsidRDefault="00BB0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102ч</w:t>
            </w:r>
          </w:p>
        </w:tc>
        <w:tc>
          <w:tcPr>
            <w:tcW w:w="1785" w:type="dxa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6DF" w:rsidRDefault="004826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6DF" w:rsidRDefault="004826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№1 по теме «Парные звонкие и глухие согласные».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№2 Тема: </w:t>
      </w:r>
      <w:r>
        <w:rPr>
          <w:rFonts w:ascii="Times New Roman" w:eastAsia="Times New Roman" w:hAnsi="Times New Roman" w:cs="Times New Roman"/>
          <w:sz w:val="24"/>
          <w:szCs w:val="24"/>
        </w:rPr>
        <w:t>«Звуки и буквы».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работа №3 Тема: «Слово»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№ 4. Тема: </w:t>
      </w:r>
      <w:r>
        <w:rPr>
          <w:rFonts w:ascii="Times New Roman" w:eastAsia="Times New Roman" w:hAnsi="Times New Roman" w:cs="Times New Roman"/>
          <w:sz w:val="24"/>
          <w:szCs w:val="24"/>
        </w:rPr>
        <w:t>«Родственные слова».</w:t>
      </w: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№ 5. Тема: </w:t>
      </w:r>
      <w:r>
        <w:rPr>
          <w:rFonts w:ascii="Times New Roman" w:hAnsi="Times New Roman" w:cs="Times New Roman"/>
          <w:sz w:val="24"/>
          <w:szCs w:val="24"/>
        </w:rPr>
        <w:t>«Предложение».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26DF" w:rsidRDefault="004826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826DF" w:rsidRDefault="00BB05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Times New Roman" w:cs="Arial"/>
          <w:color w:val="000000"/>
          <w:sz w:val="24"/>
          <w:szCs w:val="24"/>
        </w:rPr>
      </w:pPr>
      <w:r>
        <w:rPr>
          <w:rFonts w:ascii="Arial" w:hAnsi="Times New Roman" w:cs="Arial"/>
          <w:color w:val="000000"/>
          <w:sz w:val="24"/>
          <w:szCs w:val="24"/>
        </w:rPr>
        <w:t xml:space="preserve">                    </w:t>
      </w:r>
    </w:p>
    <w:p w:rsidR="004826DF" w:rsidRDefault="004826D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6DF" w:rsidRDefault="00482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6DF" w:rsidRDefault="004826DF">
      <w:pPr>
        <w:tabs>
          <w:tab w:val="left" w:pos="6030"/>
        </w:tabs>
        <w:spacing w:after="0"/>
        <w:rPr>
          <w:rFonts w:ascii="Times New Roman" w:hAnsi="Times New Roman" w:cs="Times New Roman"/>
          <w:sz w:val="24"/>
          <w:szCs w:val="24"/>
        </w:rPr>
        <w:sectPr w:rsidR="004826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26DF" w:rsidRDefault="00BB05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 w:cs="Times New Roman"/>
          <w:sz w:val="24"/>
          <w:szCs w:val="24"/>
        </w:rPr>
        <w:t>уроков русского языка в 4 классе</w:t>
      </w:r>
    </w:p>
    <w:p w:rsidR="004826DF" w:rsidRDefault="00BB0557">
      <w:pPr>
        <w:ind w:left="-851"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 часа в неделю, 102 ч. в год)                            </w:t>
      </w:r>
    </w:p>
    <w:p w:rsidR="004826DF" w:rsidRDefault="004826DF">
      <w:pPr>
        <w:ind w:left="-851" w:firstLine="851"/>
        <w:jc w:val="center"/>
        <w:rPr>
          <w:rFonts w:ascii="Calibri" w:eastAsia="Times New Roman" w:hAnsi="Calibri" w:cs="Times New Roman"/>
          <w:b/>
        </w:rPr>
      </w:pPr>
    </w:p>
    <w:tbl>
      <w:tblPr>
        <w:tblW w:w="9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2"/>
        <w:gridCol w:w="4534"/>
        <w:gridCol w:w="985"/>
        <w:gridCol w:w="7"/>
        <w:gridCol w:w="1554"/>
        <w:gridCol w:w="6"/>
        <w:gridCol w:w="1677"/>
      </w:tblGrid>
      <w:tr w:rsidR="004826DF">
        <w:trPr>
          <w:trHeight w:val="334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tabs>
                <w:tab w:val="left" w:pos="802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826DF" w:rsidRDefault="00BB0557">
            <w:pPr>
              <w:tabs>
                <w:tab w:val="left" w:pos="802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4826DF">
        <w:trPr>
          <w:trHeight w:val="758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tabs>
                <w:tab w:val="left" w:pos="802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826DF" w:rsidRDefault="00BB05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826DF" w:rsidRDefault="00BB05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4826DF"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– 8 ч.</w:t>
            </w: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Выделение предложения из текста по заданию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 Определение о ком или о чем говорится в предложении.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незаконченным предложением, с деформированным предложением.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составление предложений на основе картинок, темы, собственного опыта. Графическая схема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составленных предложений.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диалога из данных реплик. Определение количества предложений в диалоге.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названий предметов.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действий предметов.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 предметов.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«Повторение»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Звуки и буквы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36ч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 Гласные и согласные. Запись слов в алфавитном порядке.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60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ударении. Роль ударения в словах.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изменением формы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безударной гласной по опорной таблице.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«Ударение».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слов с мягкими согласными на слух.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слов с мягкими согласными в произношении.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конце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середине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 слов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69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гласными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и, е, ё,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сюжетной картинке.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согласные на конце слов и их проверка.</w:t>
            </w:r>
            <w:bookmarkEnd w:id="1"/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согласные в середине слов и их проверка.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подборе проверочных слов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парным согласным.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со звонкими и глухими согласными.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подборе проверочных слов.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Закрепление. Словарный диктант.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 диктант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«Парные звонкие и глухие согласные».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проверочного диктанта. Работа над ошибками.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правописании безударных гласных.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пропущенных слов с изменением их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смыслу.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 деформированным текстом.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ответы на вопросы.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Написание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 «Ударные и безударные гласные».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 Звуки и буквы»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 над ошибками.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</w:p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 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отвечающие на вопросы «кто?», «что?».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Одушевленные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неодушевленные предметы. Изменение слов-предметов по вопросам.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обозначающие названия предметов.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обозначающие признаки предметов. Изменение слов-признаков по вопросам.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признаков предмета по вопросам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?, какая?. Определение признаков предмета по вопросам какое? какие?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признаков предметов обозначающих величину, материал, вкус предмета и др.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слов-действий предметов в предложении. Дополнение предложений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словами-названиями действий предметов.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вопросам.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«Название предметов, действий и признаков». Работа над ошибками.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составление рассказа по опорным словам. 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деформированным текстом.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собственные. Правописание имен, отчеств, фамилий.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рек, озер, морей, городов. Изложение.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76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 «Имена собственные».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  работа по теме «Имена собственные».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предлогов в предложении.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предлогов до, за, про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ез, около, перед.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слов в предложении по смыслу.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«Предлоги».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разделительного «Ъ» в слове.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Перенос слов с «Ъ».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словами с «Ъ».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 по теме:  «Разделительный «Ъ».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родственных словах.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 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41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родственных слов в тексте.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корня в родственных словах.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Подборка родственных слов и запись их по образцу.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71.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проверочного слова в группе родственных слов.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корня в родственных словах.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противоположных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значению.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 диктант по теме «Родственные слова».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предложения. Деление сплошного текста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установлении связи слов в предложении.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интонации. Составление рассказа по вопросам и опорным словам.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82.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конце предложения. Составление рассказа по картинке.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предложения. Восклицательные предложения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84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предложения, заменяя картинки словами.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сказки методом дополнения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словами из скобок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86.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«Знаки препинания в конце предложений». Работа над ошибками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главных и второстепенных членах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88.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сказуемом. Нахождение в предложении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сказуемого.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89.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подлежащем. Нахождение в предложении подлежащего.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91.</w:t>
            </w:r>
          </w:p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главных и второстепенных членов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главными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второстепенными членами.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по теме «Главные и второстепенные члены предложения».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 ошибками.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Повторение 8 ч.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Безударные гласные.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контрольный диктант по теме: «Предложение»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Главные и второстепенные члены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rPr>
          <w:trHeight w:val="19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предлогов. 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6DF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BB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DF" w:rsidRDefault="00BB05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 ч.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6DF" w:rsidRDefault="004826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26DF" w:rsidRDefault="004826D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26DF" w:rsidRDefault="004826DF">
      <w:pPr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rPr>
          <w:rFonts w:ascii="Times New Roman" w:hAnsi="Times New Roman"/>
          <w:b/>
          <w:sz w:val="28"/>
          <w:szCs w:val="28"/>
        </w:rPr>
      </w:pPr>
    </w:p>
    <w:p w:rsidR="004826DF" w:rsidRDefault="004826DF">
      <w:pPr>
        <w:pStyle w:val="a7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826DF" w:rsidRDefault="00BB0557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4826DF" w:rsidRDefault="004826DF">
      <w:pPr>
        <w:pStyle w:val="a7"/>
        <w:ind w:left="360"/>
        <w:rPr>
          <w:rFonts w:ascii="Times New Roman" w:hAnsi="Times New Roman"/>
          <w:b/>
          <w:sz w:val="28"/>
          <w:szCs w:val="28"/>
        </w:rPr>
      </w:pPr>
    </w:p>
    <w:p w:rsidR="004826DF" w:rsidRDefault="00BB0557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специальных (коррекционных) образовательных учреждений VIII вида. 0—4 классы</w:t>
      </w:r>
      <w:proofErr w:type="gramStart"/>
      <w:r>
        <w:rPr>
          <w:rFonts w:ascii="Times New Roman" w:hAnsi="Times New Roman"/>
          <w:sz w:val="24"/>
          <w:szCs w:val="24"/>
        </w:rPr>
        <w:t>/П</w:t>
      </w:r>
      <w:proofErr w:type="gramEnd"/>
      <w:r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>
        <w:rPr>
          <w:rFonts w:ascii="Times New Roman" w:hAnsi="Times New Roman"/>
          <w:sz w:val="24"/>
          <w:szCs w:val="24"/>
        </w:rPr>
        <w:t>И.М.Бгажноковой</w:t>
      </w:r>
      <w:proofErr w:type="spellEnd"/>
      <w:r>
        <w:rPr>
          <w:rFonts w:ascii="Times New Roman" w:hAnsi="Times New Roman"/>
          <w:sz w:val="24"/>
          <w:szCs w:val="24"/>
        </w:rPr>
        <w:t>; 3-е издание, исправленное. - М.: Просвещение, 2011.</w:t>
      </w:r>
    </w:p>
    <w:p w:rsidR="004826DF" w:rsidRDefault="00BB0557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А.К. Аксёнова «Русский </w:t>
      </w:r>
      <w:r>
        <w:rPr>
          <w:rFonts w:ascii="Times New Roman" w:hAnsi="Times New Roman" w:cs="Times New Roman"/>
          <w:sz w:val="24"/>
          <w:szCs w:val="24"/>
        </w:rPr>
        <w:t xml:space="preserve">язык. 4 класс», 10-е издание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,  Просвещение, 2014 г.</w:t>
      </w:r>
    </w:p>
    <w:p w:rsidR="004826DF" w:rsidRDefault="00BB0557">
      <w:pPr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Start"/>
      <w:r>
        <w:rPr>
          <w:rFonts w:ascii="Times New Roman" w:hAnsi="Times New Roman" w:cs="Times New Roman"/>
          <w:sz w:val="24"/>
          <w:szCs w:val="24"/>
        </w:rPr>
        <w:t>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нас окружает. Познаем мир. Занимательный материал по развитию речи детей младшего школьного возраста. – М.: ЗАО Компания «Махаон», 2012г.</w:t>
      </w:r>
    </w:p>
    <w:p w:rsidR="004826DF" w:rsidRDefault="00BB0557">
      <w:pPr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Лещинская Т.Л.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Букварик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ВЛАДОС, 2</w:t>
      </w:r>
      <w:r>
        <w:rPr>
          <w:rFonts w:ascii="Times New Roman" w:hAnsi="Times New Roman" w:cs="Times New Roman"/>
          <w:sz w:val="24"/>
          <w:szCs w:val="24"/>
        </w:rPr>
        <w:t>011г. – 95 с.</w:t>
      </w:r>
    </w:p>
    <w:p w:rsidR="004826DF" w:rsidRDefault="00BB0557">
      <w:pPr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Максимук Н.Н. Игры по обучению грамоте и чтению: Пособие для учителя начальных классов. – М.: ВАКО, 2012г. – 128 с.</w:t>
      </w:r>
    </w:p>
    <w:p w:rsidR="004826DF" w:rsidRDefault="00BB0557">
      <w:pPr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Агеева И.Д. Новые загадки про слова для всех школьных праздников. - М.: ТЦ Сфера, 2010г.</w:t>
      </w:r>
    </w:p>
    <w:p w:rsidR="004826DF" w:rsidRDefault="00BB05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5" w:line="360" w:lineRule="auto"/>
        <w:ind w:right="14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 Контрольные </w:t>
      </w:r>
      <w:r>
        <w:rPr>
          <w:rFonts w:ascii="Times New Roman" w:hAnsi="Times New Roman" w:cs="Times New Roman"/>
          <w:sz w:val="24"/>
          <w:szCs w:val="24"/>
        </w:rPr>
        <w:t xml:space="preserve">работы по русскому языку: 1 - 4-й классы.  Тула: 000 «Издательство «Родничок»; М.: 000 «Издательство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»: 000 «Издательство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ACT</w:t>
      </w:r>
      <w:r>
        <w:rPr>
          <w:rFonts w:ascii="Times New Roman" w:hAnsi="Times New Roman" w:cs="Times New Roman"/>
          <w:sz w:val="24"/>
          <w:szCs w:val="24"/>
        </w:rPr>
        <w:t>», 2003.</w:t>
      </w:r>
    </w:p>
    <w:p w:rsidR="004826DF" w:rsidRDefault="00BB05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5" w:line="360" w:lineRule="auto"/>
        <w:ind w:right="14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8.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Таблицы и правила по математике и русскому языку. 1-3 (1-4) классы. - Тула: «Кира». </w:t>
      </w:r>
      <w:r>
        <w:rPr>
          <w:rFonts w:ascii="Times New Roman" w:hAnsi="Times New Roman" w:cs="Times New Roman"/>
          <w:sz w:val="24"/>
          <w:szCs w:val="24"/>
        </w:rPr>
        <w:t>«МАК», «Гриф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\ </w:t>
      </w:r>
      <w:r>
        <w:rPr>
          <w:rFonts w:ascii="Times New Roman" w:hAnsi="Times New Roman" w:cs="Times New Roman"/>
          <w:sz w:val="24"/>
          <w:szCs w:val="24"/>
        </w:rPr>
        <w:t>2001.</w:t>
      </w:r>
    </w:p>
    <w:p w:rsidR="004826DF" w:rsidRDefault="00BB05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360" w:lineRule="auto"/>
        <w:ind w:right="24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Агеева И.Д. Новые загадки про слова для всех школьных праздников. - М.: ТЦ Сфера, 2011г.</w:t>
      </w:r>
    </w:p>
    <w:p w:rsidR="004826DF" w:rsidRDefault="00BB05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360" w:lineRule="auto"/>
        <w:ind w:right="24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hAnsi="Times New Roman" w:cs="Times New Roman"/>
          <w:spacing w:val="-13"/>
          <w:sz w:val="24"/>
          <w:szCs w:val="24"/>
        </w:rPr>
        <w:t xml:space="preserve"> 10.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Узорова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О.В. Диктанты и изложения по русскому языку: 1 - 4-й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(1-4); 1 - 3-й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(1-3) </w:t>
      </w:r>
      <w:r>
        <w:rPr>
          <w:rFonts w:ascii="Times New Roman" w:hAnsi="Times New Roman" w:cs="Times New Roman"/>
          <w:sz w:val="24"/>
          <w:szCs w:val="24"/>
        </w:rPr>
        <w:t xml:space="preserve">/О.В.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Е.А. Нефедова. - М.:000 «Издательство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»: 000 «Издательство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ACT</w:t>
      </w:r>
      <w:r>
        <w:rPr>
          <w:rFonts w:ascii="Times New Roman" w:hAnsi="Times New Roman" w:cs="Times New Roman"/>
          <w:sz w:val="24"/>
          <w:szCs w:val="24"/>
        </w:rPr>
        <w:t>», 2010г.</w:t>
      </w:r>
    </w:p>
    <w:p w:rsidR="004826DF" w:rsidRDefault="00BB0557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82" w:line="360" w:lineRule="auto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 Словарные слова: / 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Е.А. Нефедова.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2012г.</w:t>
      </w:r>
    </w:p>
    <w:p w:rsidR="004826DF" w:rsidRDefault="00BB05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Интернет ресурсы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8" w:tgtFrame="_blank" w:history="1">
        <w:proofErr w:type="spellStart"/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nsporta</w:t>
        </w:r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l.ru</w:t>
        </w:r>
        <w:proofErr w:type="spellEnd"/>
      </w:hyperlink>
      <w:r>
        <w:rPr>
          <w:rStyle w:val="serp-urlmark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›</w:t>
      </w:r>
      <w:hyperlink r:id="rId9" w:tgtFrame="_blank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Начальная школа</w:t>
        </w:r>
      </w:hyperlink>
    </w:p>
    <w:p w:rsidR="004826DF" w:rsidRDefault="0048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pStyle w:val="a7"/>
        <w:tabs>
          <w:tab w:val="left" w:pos="603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826DF" w:rsidRDefault="004826DF">
      <w:pPr>
        <w:rPr>
          <w:rFonts w:ascii="Times New Roman" w:hAnsi="Times New Roman" w:cs="Times New Roman"/>
          <w:b/>
          <w:sz w:val="24"/>
          <w:szCs w:val="24"/>
        </w:rPr>
      </w:pPr>
    </w:p>
    <w:p w:rsidR="004826DF" w:rsidRDefault="004826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6DF" w:rsidRDefault="004826DF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sectPr w:rsidR="004826DF" w:rsidSect="004826D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557" w:rsidRDefault="00BB0557">
      <w:pPr>
        <w:spacing w:line="240" w:lineRule="auto"/>
      </w:pPr>
      <w:r>
        <w:separator/>
      </w:r>
    </w:p>
  </w:endnote>
  <w:endnote w:type="continuationSeparator" w:id="0">
    <w:p w:rsidR="00BB0557" w:rsidRDefault="00BB0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557" w:rsidRDefault="00BB0557">
      <w:pPr>
        <w:spacing w:after="0"/>
      </w:pPr>
      <w:r>
        <w:separator/>
      </w:r>
    </w:p>
  </w:footnote>
  <w:footnote w:type="continuationSeparator" w:id="0">
    <w:p w:rsidR="00BB0557" w:rsidRDefault="00BB055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A3B05"/>
    <w:multiLevelType w:val="multilevel"/>
    <w:tmpl w:val="62CA3B0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5F52"/>
    <w:rsid w:val="0002612F"/>
    <w:rsid w:val="00063CE1"/>
    <w:rsid w:val="00065CA4"/>
    <w:rsid w:val="00085173"/>
    <w:rsid w:val="000C74D5"/>
    <w:rsid w:val="000D0A4D"/>
    <w:rsid w:val="000F11DB"/>
    <w:rsid w:val="00115EDE"/>
    <w:rsid w:val="00140F6C"/>
    <w:rsid w:val="001B618A"/>
    <w:rsid w:val="001C0F91"/>
    <w:rsid w:val="001F05EF"/>
    <w:rsid w:val="00226C3F"/>
    <w:rsid w:val="00237811"/>
    <w:rsid w:val="002D5014"/>
    <w:rsid w:val="002F18EB"/>
    <w:rsid w:val="002F7E05"/>
    <w:rsid w:val="0032387B"/>
    <w:rsid w:val="00325B37"/>
    <w:rsid w:val="00331A3D"/>
    <w:rsid w:val="00345CD0"/>
    <w:rsid w:val="00366DA9"/>
    <w:rsid w:val="0037145E"/>
    <w:rsid w:val="00385DB6"/>
    <w:rsid w:val="003B61BD"/>
    <w:rsid w:val="003C172A"/>
    <w:rsid w:val="003C1755"/>
    <w:rsid w:val="003D0404"/>
    <w:rsid w:val="004212E0"/>
    <w:rsid w:val="00441E1C"/>
    <w:rsid w:val="00454217"/>
    <w:rsid w:val="00471286"/>
    <w:rsid w:val="004826DF"/>
    <w:rsid w:val="004B31B3"/>
    <w:rsid w:val="004B6215"/>
    <w:rsid w:val="004E33F8"/>
    <w:rsid w:val="004E5BEF"/>
    <w:rsid w:val="004F2E87"/>
    <w:rsid w:val="004F32EC"/>
    <w:rsid w:val="004F7E17"/>
    <w:rsid w:val="00505872"/>
    <w:rsid w:val="005163CC"/>
    <w:rsid w:val="00521E3B"/>
    <w:rsid w:val="005D359E"/>
    <w:rsid w:val="00605F52"/>
    <w:rsid w:val="0061324E"/>
    <w:rsid w:val="0063317A"/>
    <w:rsid w:val="00645621"/>
    <w:rsid w:val="00697AA0"/>
    <w:rsid w:val="006A0D18"/>
    <w:rsid w:val="006B24F2"/>
    <w:rsid w:val="006E2604"/>
    <w:rsid w:val="00707B52"/>
    <w:rsid w:val="00716A63"/>
    <w:rsid w:val="0073032E"/>
    <w:rsid w:val="00733178"/>
    <w:rsid w:val="007468D8"/>
    <w:rsid w:val="00751F61"/>
    <w:rsid w:val="0077615E"/>
    <w:rsid w:val="007D6F29"/>
    <w:rsid w:val="007D7BBE"/>
    <w:rsid w:val="008078EE"/>
    <w:rsid w:val="008202D6"/>
    <w:rsid w:val="0087094C"/>
    <w:rsid w:val="00900E1F"/>
    <w:rsid w:val="00907EBD"/>
    <w:rsid w:val="0091388C"/>
    <w:rsid w:val="00924453"/>
    <w:rsid w:val="00972A7B"/>
    <w:rsid w:val="009A1DF3"/>
    <w:rsid w:val="00A44786"/>
    <w:rsid w:val="00A52074"/>
    <w:rsid w:val="00A628E9"/>
    <w:rsid w:val="00A62BA4"/>
    <w:rsid w:val="00A66EF9"/>
    <w:rsid w:val="00A71A32"/>
    <w:rsid w:val="00A809A2"/>
    <w:rsid w:val="00A830D6"/>
    <w:rsid w:val="00A965BA"/>
    <w:rsid w:val="00A9746D"/>
    <w:rsid w:val="00AF6522"/>
    <w:rsid w:val="00AF6926"/>
    <w:rsid w:val="00B10182"/>
    <w:rsid w:val="00B1090E"/>
    <w:rsid w:val="00B10A45"/>
    <w:rsid w:val="00B37D12"/>
    <w:rsid w:val="00B5666E"/>
    <w:rsid w:val="00B566CF"/>
    <w:rsid w:val="00B57D6C"/>
    <w:rsid w:val="00B63D24"/>
    <w:rsid w:val="00BB0557"/>
    <w:rsid w:val="00BE2EA9"/>
    <w:rsid w:val="00C07FC5"/>
    <w:rsid w:val="00C13D46"/>
    <w:rsid w:val="00C303D1"/>
    <w:rsid w:val="00C3373E"/>
    <w:rsid w:val="00C4096C"/>
    <w:rsid w:val="00C6763A"/>
    <w:rsid w:val="00C84DF9"/>
    <w:rsid w:val="00CC065E"/>
    <w:rsid w:val="00CE35F6"/>
    <w:rsid w:val="00D24319"/>
    <w:rsid w:val="00D50648"/>
    <w:rsid w:val="00DB5C45"/>
    <w:rsid w:val="00DD6C63"/>
    <w:rsid w:val="00DE39DC"/>
    <w:rsid w:val="00E40417"/>
    <w:rsid w:val="00E4482B"/>
    <w:rsid w:val="00E472C8"/>
    <w:rsid w:val="00E76343"/>
    <w:rsid w:val="00E96D05"/>
    <w:rsid w:val="00EB444E"/>
    <w:rsid w:val="00EE2534"/>
    <w:rsid w:val="00F1531D"/>
    <w:rsid w:val="00F43F02"/>
    <w:rsid w:val="00F86365"/>
    <w:rsid w:val="00F94C2D"/>
    <w:rsid w:val="00F970F8"/>
    <w:rsid w:val="00FC6B19"/>
    <w:rsid w:val="00FF2C7A"/>
    <w:rsid w:val="4E957417"/>
    <w:rsid w:val="71CE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4826DF"/>
    <w:rPr>
      <w:color w:val="0000FF"/>
      <w:u w:val="single"/>
    </w:rPr>
  </w:style>
  <w:style w:type="paragraph" w:styleId="a4">
    <w:name w:val="Normal (Web)"/>
    <w:basedOn w:val="a"/>
    <w:qFormat/>
    <w:rsid w:val="0048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qFormat/>
    <w:rsid w:val="004826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826DF"/>
    <w:rPr>
      <w:sz w:val="22"/>
      <w:szCs w:val="22"/>
    </w:rPr>
  </w:style>
  <w:style w:type="paragraph" w:styleId="a7">
    <w:name w:val="List Paragraph"/>
    <w:basedOn w:val="a"/>
    <w:uiPriority w:val="34"/>
    <w:qFormat/>
    <w:rsid w:val="004826DF"/>
    <w:pPr>
      <w:ind w:left="720"/>
      <w:contextualSpacing/>
    </w:pPr>
  </w:style>
  <w:style w:type="character" w:customStyle="1" w:styleId="serp-urlmark">
    <w:name w:val="serp-url__mark"/>
    <w:basedOn w:val="a0"/>
    <w:qFormat/>
    <w:rsid w:val="004826DF"/>
  </w:style>
  <w:style w:type="character" w:customStyle="1" w:styleId="apple-converted-space">
    <w:name w:val="apple-converted-space"/>
    <w:basedOn w:val="a0"/>
    <w:rsid w:val="004826DF"/>
  </w:style>
  <w:style w:type="paragraph" w:styleId="a8">
    <w:name w:val="Balloon Text"/>
    <w:basedOn w:val="a"/>
    <w:link w:val="a9"/>
    <w:uiPriority w:val="99"/>
    <w:semiHidden/>
    <w:unhideWhenUsed/>
    <w:rsid w:val="00441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nachalnaya-shko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3181</Words>
  <Characters>18136</Characters>
  <Application>Microsoft Office Word</Application>
  <DocSecurity>0</DocSecurity>
  <Lines>151</Lines>
  <Paragraphs>42</Paragraphs>
  <ScaleCrop>false</ScaleCrop>
  <Company/>
  <LinksUpToDate>false</LinksUpToDate>
  <CharactersWithSpaces>21275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2024-09-14T12:45:00Z</cp:lastPrinted>
  <dcterms:created xsi:type="dcterms:W3CDTF">2024-09-16T06:12:00Z</dcterms:created>
  <dcterms:modified xsi:type="dcterms:W3CDTF">2024-09-16T06:12:00Z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6DBE3B9711C14C69B5C5B803E5E4BB7A_13</vt:lpwstr>
  </property>
</Properties>
</file>