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62" w:rsidRDefault="000533FE">
      <w:pPr>
        <w:spacing w:after="0"/>
        <w:jc w:val="center"/>
        <w:rPr>
          <w:rFonts w:ascii="Times New Roman" w:hAnsi="Times New Roman"/>
          <w:b/>
          <w:color w:val="000000"/>
          <w:sz w:val="28"/>
        </w:rPr>
        <w:sectPr w:rsidR="0002626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8276"/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607356" cy="9303488"/>
            <wp:effectExtent l="19050" t="0" r="2994" b="0"/>
            <wp:docPr id="1" name="Рисунок 1" descr="C:\Users\JAPANH~1\AppData\Local\Temp\Rar$DIa0.606\AnyScanner_09_16_2024(1)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606\AnyScanner_09_16_2024(1) 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893" cy="930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026262" w:rsidRDefault="00F82E95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026262" w:rsidRDefault="00026262">
      <w:pPr>
        <w:pStyle w:val="af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26262" w:rsidRDefault="00F82E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Рабочая программа составлена основе </w:t>
      </w:r>
      <w:r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 w:rsidRPr="00053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МБОУ СОШ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основной общеобразовательной программы образования обучающихся  с умственной отсталостью </w:t>
      </w: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262" w:rsidRDefault="00F82E95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Рабочая программа составлена по учебнику «Чтение" 4 класс, </w:t>
      </w:r>
      <w:r>
        <w:rPr>
          <w:rFonts w:ascii="Times New Roman" w:hAnsi="Times New Roman"/>
          <w:sz w:val="24"/>
          <w:szCs w:val="24"/>
        </w:rPr>
        <w:t xml:space="preserve">С.Ю.Ильина Санкт-Петербург, филиал издательства «Просвещение», 2014г. 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Чтение является важным учебным предметом русского языка. Его направленность на </w:t>
      </w:r>
      <w:r>
        <w:rPr>
          <w:rFonts w:ascii="Times New Roman" w:hAnsi="Times New Roman"/>
          <w:bCs/>
          <w:sz w:val="24"/>
          <w:szCs w:val="24"/>
        </w:rPr>
        <w:t>социализацию личности умственно отсталого ребенка, на коррекцию и развитие речемыслительных способностей детей. На формирование эмоционального отношения к действительности и нравственных позиций поведения- все это еще раз подчеркивает значимость обучения ч</w:t>
      </w:r>
      <w:r>
        <w:rPr>
          <w:rFonts w:ascii="Times New Roman" w:hAnsi="Times New Roman"/>
          <w:bCs/>
          <w:sz w:val="24"/>
          <w:szCs w:val="24"/>
        </w:rPr>
        <w:t>тению учащихся с нарушениями интеллекта.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>
        <w:rPr>
          <w:rFonts w:ascii="Times New Roman" w:hAnsi="Times New Roman"/>
          <w:bCs/>
          <w:sz w:val="24"/>
          <w:szCs w:val="24"/>
        </w:rPr>
        <w:t>уроков чтения в 4  классе являются: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воспитание у детей интереса к уроку чтения и к чтению как процессу;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-формирование у них техники чтения: правильного и выразительного чтения, обеспечение постепенного </w:t>
      </w:r>
      <w:proofErr w:type="spellStart"/>
      <w:r>
        <w:rPr>
          <w:rFonts w:ascii="Times New Roman" w:hAnsi="Times New Roman"/>
          <w:bCs/>
          <w:sz w:val="24"/>
          <w:szCs w:val="24"/>
        </w:rPr>
        <w:t>пр</w:t>
      </w:r>
      <w:r>
        <w:rPr>
          <w:rFonts w:ascii="Times New Roman" w:hAnsi="Times New Roman"/>
          <w:bCs/>
          <w:sz w:val="24"/>
          <w:szCs w:val="24"/>
        </w:rPr>
        <w:t>ехода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от </w:t>
      </w:r>
      <w:proofErr w:type="spellStart"/>
      <w:r>
        <w:rPr>
          <w:rFonts w:ascii="Times New Roman" w:hAnsi="Times New Roman"/>
          <w:bCs/>
          <w:sz w:val="24"/>
          <w:szCs w:val="24"/>
        </w:rPr>
        <w:t>послогового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чтения к чтению целым словом;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-формирование у детей навыков сознательного чтения: читать доступный пониманию те</w:t>
      </w:r>
      <w:proofErr w:type="gramStart"/>
      <w:r>
        <w:rPr>
          <w:rFonts w:ascii="Times New Roman" w:hAnsi="Times New Roman"/>
          <w:bCs/>
          <w:sz w:val="24"/>
          <w:szCs w:val="24"/>
        </w:rPr>
        <w:t>кст всл</w:t>
      </w:r>
      <w:proofErr w:type="gramEnd"/>
      <w:r>
        <w:rPr>
          <w:rFonts w:ascii="Times New Roman" w:hAnsi="Times New Roman"/>
          <w:bCs/>
          <w:sz w:val="24"/>
          <w:szCs w:val="24"/>
        </w:rPr>
        <w:t>ух, шепотом. А затем и про себя, осмысленно воспринимать содержание прочитанного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сопереживать героям произведения;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развитие у них умения общаться на уроке чтения: отвечать на вопросы учителя, спрашивать одноклассников о непонятных словах, дополнять пересказы текста, рисовать к тексту словесные картинки, коллективно обсуждать предполагаемый ответ и др.</w:t>
      </w:r>
    </w:p>
    <w:p w:rsidR="00026262" w:rsidRDefault="00026262">
      <w:pPr>
        <w:pStyle w:val="af"/>
        <w:spacing w:line="360" w:lineRule="auto"/>
        <w:rPr>
          <w:rFonts w:ascii="Times New Roman" w:hAnsi="Times New Roman"/>
          <w:sz w:val="24"/>
          <w:szCs w:val="24"/>
        </w:rPr>
      </w:pPr>
    </w:p>
    <w:p w:rsidR="00026262" w:rsidRDefault="00F82E95">
      <w:pPr>
        <w:pStyle w:val="af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разви</w:t>
      </w:r>
      <w:r>
        <w:rPr>
          <w:rFonts w:ascii="Times New Roman" w:hAnsi="Times New Roman"/>
          <w:sz w:val="24"/>
          <w:szCs w:val="24"/>
        </w:rPr>
        <w:t>тие речи как учебный предмет является ведущим, так как от его усвоения во многом зависит успешность всего школьного обучения. Чтение  направленно на социализацию личности умственно отсталого ребёнка, на коррекцию и развитие речемыслительных  способностей д</w:t>
      </w:r>
      <w:r>
        <w:rPr>
          <w:rFonts w:ascii="Times New Roman" w:hAnsi="Times New Roman"/>
          <w:sz w:val="24"/>
          <w:szCs w:val="24"/>
        </w:rPr>
        <w:t>етей, на формирование эмоционального отношения к действительности и нравственных позиций поведения – всё это ещё раз подчёркивает значимость обучения чтению учащихся с нарушениями интеллекта.</w:t>
      </w:r>
    </w:p>
    <w:p w:rsidR="00026262" w:rsidRDefault="00F82E95">
      <w:pPr>
        <w:pStyle w:val="af"/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направления коррекционной работы: </w:t>
      </w:r>
    </w:p>
    <w:p w:rsidR="00026262" w:rsidRDefault="00F82E95">
      <w:pPr>
        <w:pStyle w:val="af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зрительного</w:t>
      </w:r>
      <w:r>
        <w:rPr>
          <w:rFonts w:ascii="Times New Roman" w:hAnsi="Times New Roman"/>
          <w:sz w:val="24"/>
          <w:szCs w:val="24"/>
        </w:rPr>
        <w:t xml:space="preserve"> восприятия и узнавания;</w:t>
      </w:r>
    </w:p>
    <w:p w:rsidR="00026262" w:rsidRDefault="00F82E95">
      <w:pPr>
        <w:pStyle w:val="af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пространственных представлений и ориентации;</w:t>
      </w:r>
    </w:p>
    <w:p w:rsidR="00026262" w:rsidRDefault="00F82E95">
      <w:pPr>
        <w:pStyle w:val="af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основных мыслительных операций;</w:t>
      </w:r>
    </w:p>
    <w:p w:rsidR="00026262" w:rsidRDefault="00F82E95">
      <w:pPr>
        <w:pStyle w:val="af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наглядно-образного и словесно-логического мышления;</w:t>
      </w:r>
    </w:p>
    <w:p w:rsidR="00026262" w:rsidRDefault="00F82E95">
      <w:pPr>
        <w:pStyle w:val="af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коррекция нарушений эмоционально-личностной сферы;</w:t>
      </w:r>
    </w:p>
    <w:p w:rsidR="00026262" w:rsidRDefault="00F82E95">
      <w:pPr>
        <w:pStyle w:val="af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словаря;</w:t>
      </w:r>
    </w:p>
    <w:p w:rsidR="00026262" w:rsidRDefault="00F82E95">
      <w:pPr>
        <w:pStyle w:val="af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Коррекция инд</w:t>
      </w:r>
      <w:r>
        <w:rPr>
          <w:rFonts w:ascii="Times New Roman" w:hAnsi="Times New Roman"/>
          <w:sz w:val="24"/>
          <w:szCs w:val="24"/>
        </w:rPr>
        <w:t>ивидуальных пробелов в знаниях, умениях, навыках.</w:t>
      </w:r>
    </w:p>
    <w:p w:rsidR="00026262" w:rsidRDefault="00F82E95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чтения во втором классе подбираются доступные для </w:t>
      </w:r>
      <w:proofErr w:type="spellStart"/>
      <w:r>
        <w:rPr>
          <w:rFonts w:ascii="Times New Roman" w:hAnsi="Times New Roman"/>
          <w:sz w:val="24"/>
          <w:szCs w:val="24"/>
        </w:rPr>
        <w:t>дете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произведения устного народного творчества, рассказы и сказки русских и зарубежных писателей, доступные пониманию детей деловые и научно- популярные</w:t>
      </w:r>
      <w:r>
        <w:rPr>
          <w:rFonts w:ascii="Times New Roman" w:hAnsi="Times New Roman"/>
          <w:sz w:val="24"/>
          <w:szCs w:val="24"/>
        </w:rPr>
        <w:t xml:space="preserve"> статьи.</w:t>
      </w:r>
    </w:p>
    <w:p w:rsidR="00026262" w:rsidRDefault="00F82E95">
      <w:pPr>
        <w:pStyle w:val="af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техники чтения осуществляется последовательно на каждом году обучения. Постоянное внимание уделяется формированию навыка правильного чтения, которым дети с нарушением интеллекта овладевают с большим трудом в силу особенностей пси</w:t>
      </w:r>
      <w:r>
        <w:rPr>
          <w:rFonts w:ascii="Times New Roman" w:hAnsi="Times New Roman"/>
          <w:sz w:val="24"/>
          <w:szCs w:val="24"/>
        </w:rPr>
        <w:t>хического развития, что затрудняет понимание  содержание прочитанного и тормозит развитие темпа чтения.</w:t>
      </w:r>
    </w:p>
    <w:p w:rsidR="00026262" w:rsidRDefault="00F82E95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 Программа формирования базовых учебных действий</w:t>
      </w:r>
    </w:p>
    <w:p w:rsidR="00026262" w:rsidRDefault="00F82E9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 к обучению и позволяет реализовывать </w:t>
      </w:r>
      <w:r>
        <w:rPr>
          <w:rFonts w:ascii="Times New Roman" w:hAnsi="Times New Roman"/>
          <w:sz w:val="24"/>
          <w:szCs w:val="24"/>
        </w:rPr>
        <w:t>коррекционно-развивающий потенциал образо</w:t>
      </w:r>
      <w:r>
        <w:rPr>
          <w:rFonts w:ascii="Times New Roman" w:hAnsi="Times New Roman"/>
          <w:sz w:val="24"/>
          <w:szCs w:val="24"/>
        </w:rPr>
        <w:softHyphen/>
        <w:t>вания школьников с умственной отсталостью (интеллектуальными нарушениями).</w:t>
      </w:r>
    </w:p>
    <w:p w:rsidR="00026262" w:rsidRDefault="00F82E9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 ― это элементарные и необходимые единицы учебной деятельности, формирование которых обеспечивает овладение содержа</w:t>
      </w:r>
      <w:r>
        <w:rPr>
          <w:rFonts w:ascii="Times New Roman" w:hAnsi="Times New Roman"/>
          <w:sz w:val="24"/>
          <w:szCs w:val="24"/>
        </w:rPr>
        <w:t xml:space="preserve">нием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отсталостью. </w:t>
      </w:r>
    </w:p>
    <w:p w:rsidR="00026262" w:rsidRDefault="00F82E9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</w:t>
      </w:r>
      <w:r>
        <w:rPr>
          <w:rFonts w:ascii="Times New Roman" w:hAnsi="Times New Roman"/>
          <w:b/>
          <w:sz w:val="24"/>
          <w:szCs w:val="24"/>
        </w:rPr>
        <w:t xml:space="preserve"> цель</w:t>
      </w:r>
      <w:r>
        <w:rPr>
          <w:rFonts w:ascii="Times New Roman" w:hAnsi="Times New Roman"/>
          <w:sz w:val="24"/>
          <w:szCs w:val="24"/>
        </w:rPr>
        <w:t xml:space="preserve"> реализации программы формирования БУД состоит в 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/>
          <w:sz w:val="24"/>
          <w:szCs w:val="24"/>
        </w:rPr>
        <w:softHyphen/>
        <w:t>ятельности учащихся с легкой умственной отсталостью (интеллектуальными нарушениями), которые обеспечив</w:t>
      </w:r>
      <w:r>
        <w:rPr>
          <w:rFonts w:ascii="Times New Roman" w:hAnsi="Times New Roman"/>
          <w:sz w:val="24"/>
          <w:szCs w:val="24"/>
        </w:rPr>
        <w:t>ают его подготовку к са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026262" w:rsidRDefault="00F82E9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реализации программы являются:</w:t>
      </w:r>
    </w:p>
    <w:p w:rsidR="00026262" w:rsidRDefault="00F82E95">
      <w:pPr>
        <w:pStyle w:val="af0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формирование мотивационного компонента учебной деятельности;</w:t>
      </w:r>
    </w:p>
    <w:p w:rsidR="00026262" w:rsidRDefault="00F82E95">
      <w:pPr>
        <w:pStyle w:val="af0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овладение комплексом базовых учебных действий</w:t>
      </w:r>
      <w:r>
        <w:rPr>
          <w:rFonts w:ascii="Times New Roman" w:hAnsi="Times New Roman"/>
          <w:sz w:val="24"/>
          <w:szCs w:val="24"/>
        </w:rPr>
        <w:t>, составляющих операционный компонент учебной деятельности;</w:t>
      </w:r>
    </w:p>
    <w:p w:rsidR="00026262" w:rsidRDefault="00F82E95">
      <w:pPr>
        <w:pStyle w:val="af0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педагога.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</w:t>
      </w:r>
      <w:r>
        <w:rPr>
          <w:rFonts w:ascii="Times New Roman" w:hAnsi="Times New Roman"/>
          <w:sz w:val="24"/>
          <w:szCs w:val="24"/>
        </w:rPr>
        <w:t xml:space="preserve"> поставленной цели и соответствующих ей задач необходимо: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функции и состав базовых учебных действий, учитывая пси</w:t>
      </w:r>
      <w:r>
        <w:rPr>
          <w:rFonts w:ascii="Times New Roman" w:hAnsi="Times New Roman"/>
          <w:sz w:val="24"/>
          <w:szCs w:val="24"/>
        </w:rPr>
        <w:softHyphen/>
        <w:t xml:space="preserve">хофизические особенности и своеобразие учебной деятельности обучающихся;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связи базовых учебных действий с содержанием</w:t>
      </w:r>
      <w:r>
        <w:rPr>
          <w:rFonts w:ascii="Times New Roman" w:hAnsi="Times New Roman"/>
          <w:sz w:val="24"/>
          <w:szCs w:val="24"/>
        </w:rPr>
        <w:t xml:space="preserve"> учебных предметов;</w:t>
      </w:r>
    </w:p>
    <w:p w:rsidR="00026262" w:rsidRDefault="00F82E95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Согласно требованиям Стандарта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действия, формируемы</w:t>
      </w:r>
      <w:r>
        <w:rPr>
          <w:rFonts w:ascii="Times New Roman" w:hAnsi="Times New Roman"/>
          <w:sz w:val="24"/>
          <w:szCs w:val="24"/>
        </w:rPr>
        <w:t>е у младших школьников, обеспечивают, с одной стороны, успешное начало школьного обу</w:t>
      </w:r>
      <w:r>
        <w:rPr>
          <w:rFonts w:ascii="Times New Roman" w:hAnsi="Times New Roman"/>
          <w:sz w:val="24"/>
          <w:szCs w:val="24"/>
        </w:rPr>
        <w:softHyphen/>
        <w:t>че</w:t>
      </w:r>
      <w:r>
        <w:rPr>
          <w:rFonts w:ascii="Times New Roman" w:hAnsi="Times New Roman"/>
          <w:sz w:val="24"/>
          <w:szCs w:val="24"/>
        </w:rPr>
        <w:softHyphen/>
        <w:t>ния и осознанное отношение к обучению, с другой ― составляют ос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ву формирования в старших классах более сложных действий, которые содействуют дальнейшему становлению</w:t>
      </w:r>
      <w:r>
        <w:rPr>
          <w:rFonts w:ascii="Times New Roman" w:hAnsi="Times New Roman"/>
          <w:sz w:val="24"/>
          <w:szCs w:val="24"/>
        </w:rPr>
        <w:t xml:space="preserve"> ученика как субъекта осознанной активной учебной деятельности на доступном для него уровне.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</w:t>
      </w:r>
      <w:r>
        <w:rPr>
          <w:rFonts w:ascii="Times New Roman" w:hAnsi="Times New Roman"/>
          <w:sz w:val="24"/>
          <w:szCs w:val="24"/>
        </w:rPr>
        <w:t xml:space="preserve">с обучения на основе интереса к его содержанию и организации.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Регулятивные учебные действия обеспечивают успешную работ</w:t>
      </w:r>
      <w:r>
        <w:rPr>
          <w:rFonts w:ascii="Times New Roman" w:hAnsi="Times New Roman"/>
          <w:sz w:val="24"/>
          <w:szCs w:val="24"/>
        </w:rPr>
        <w:t xml:space="preserve">у на любом уроке и любом этапе обучения. </w:t>
      </w:r>
      <w:proofErr w:type="gramStart"/>
      <w:r>
        <w:rPr>
          <w:rFonts w:ascii="Times New Roman" w:hAnsi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 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A"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Характеристика базовых учебных действий</w:t>
      </w:r>
    </w:p>
    <w:p w:rsidR="00026262" w:rsidRDefault="00F82E9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Личностные учебные действия ― </w:t>
      </w:r>
      <w:r>
        <w:rPr>
          <w:rFonts w:ascii="Times New Roman" w:hAnsi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  <w:szCs w:val="24"/>
        </w:rPr>
        <w:t xml:space="preserve"> положительное отношение к окружающей действительности, готовность к ор</w:t>
      </w:r>
      <w:r>
        <w:rPr>
          <w:rFonts w:ascii="Times New Roman" w:hAnsi="Times New Roman"/>
          <w:sz w:val="24"/>
          <w:szCs w:val="24"/>
        </w:rPr>
        <w:softHyphen/>
        <w:t>га</w:t>
      </w:r>
      <w:r>
        <w:rPr>
          <w:rFonts w:ascii="Times New Roman" w:hAnsi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</w:t>
      </w:r>
      <w:r>
        <w:rPr>
          <w:rFonts w:ascii="Times New Roman" w:hAnsi="Times New Roman"/>
          <w:sz w:val="24"/>
          <w:szCs w:val="24"/>
        </w:rPr>
        <w:t>олнении учебных заданий, поручений, договореннос</w:t>
      </w:r>
      <w:r>
        <w:rPr>
          <w:rFonts w:ascii="Times New Roman" w:hAnsi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/>
          <w:sz w:val="24"/>
          <w:szCs w:val="24"/>
        </w:rPr>
        <w:softHyphen/>
        <w:t>вет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</w:t>
      </w:r>
      <w:r>
        <w:rPr>
          <w:rFonts w:ascii="Times New Roman" w:hAnsi="Times New Roman"/>
          <w:sz w:val="24"/>
          <w:szCs w:val="24"/>
        </w:rPr>
        <w:t>е и обществе.</w:t>
      </w:r>
    </w:p>
    <w:p w:rsidR="00026262" w:rsidRDefault="00F82E95">
      <w:pPr>
        <w:pStyle w:val="af0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Коммуникативные учебные действия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ного взаимодействия с одноклассниками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026262" w:rsidRDefault="00F82E95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26262" w:rsidRDefault="00F82E95">
      <w:pPr>
        <w:pStyle w:val="af0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</w:t>
      </w:r>
      <w:r>
        <w:rPr>
          <w:rFonts w:ascii="Times New Roman" w:hAnsi="Times New Roman"/>
          <w:sz w:val="24"/>
          <w:szCs w:val="24"/>
          <w:u w:val="single"/>
        </w:rPr>
        <w:t>ные учебные действия: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/>
          <w:sz w:val="24"/>
          <w:szCs w:val="24"/>
        </w:rPr>
        <w:softHyphen/>
        <w:t>до</w:t>
      </w:r>
      <w:r>
        <w:rPr>
          <w:rFonts w:ascii="Times New Roman" w:hAnsi="Times New Roman"/>
          <w:sz w:val="24"/>
          <w:szCs w:val="24"/>
        </w:rPr>
        <w:softHyphen/>
        <w:t>вать</w:t>
      </w:r>
      <w:r>
        <w:rPr>
          <w:rFonts w:ascii="Times New Roman" w:hAnsi="Times New Roman"/>
          <w:sz w:val="24"/>
          <w:szCs w:val="24"/>
        </w:rPr>
        <w:t xml:space="preserve"> предложенному плану и работать в общем темпе;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во</w:t>
      </w:r>
      <w:r>
        <w:rPr>
          <w:rFonts w:ascii="Times New Roman" w:hAnsi="Times New Roman"/>
          <w:sz w:val="24"/>
          <w:szCs w:val="24"/>
        </w:rPr>
        <w:softHyphen/>
        <w:t>вать в де</w:t>
      </w:r>
      <w:r>
        <w:rPr>
          <w:rFonts w:ascii="Times New Roman" w:hAnsi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вия и действия од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 xml:space="preserve">сников;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/>
          <w:sz w:val="24"/>
          <w:szCs w:val="24"/>
        </w:rPr>
        <w:softHyphen/>
        <w:t>ра</w:t>
      </w:r>
      <w:r>
        <w:rPr>
          <w:rFonts w:ascii="Times New Roman" w:hAnsi="Times New Roman"/>
          <w:sz w:val="24"/>
          <w:szCs w:val="24"/>
        </w:rPr>
        <w:softHyphen/>
        <w:t>з</w:t>
      </w:r>
      <w:r>
        <w:rPr>
          <w:rFonts w:ascii="Times New Roman" w:hAnsi="Times New Roman"/>
          <w:sz w:val="24"/>
          <w:szCs w:val="24"/>
        </w:rPr>
        <w:softHyphen/>
        <w:t>ца</w:t>
      </w:r>
      <w:r>
        <w:rPr>
          <w:rFonts w:ascii="Times New Roman" w:hAnsi="Times New Roman"/>
          <w:sz w:val="24"/>
          <w:szCs w:val="24"/>
        </w:rPr>
        <w:softHyphen/>
        <w:t>ми, принимать оценку деяте</w:t>
      </w:r>
      <w:r>
        <w:rPr>
          <w:rFonts w:ascii="Times New Roman" w:hAnsi="Times New Roman"/>
          <w:sz w:val="24"/>
          <w:szCs w:val="24"/>
        </w:rPr>
        <w:t>льности, оценивать ее с учетом предложенных кри</w:t>
      </w:r>
      <w:r>
        <w:rPr>
          <w:rFonts w:ascii="Times New Roman" w:hAnsi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026262" w:rsidRDefault="00F82E95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некоторые существенные, общие </w:t>
      </w:r>
      <w:r>
        <w:rPr>
          <w:rFonts w:ascii="Times New Roman" w:hAnsi="Times New Roman"/>
          <w:sz w:val="24"/>
          <w:szCs w:val="24"/>
        </w:rPr>
        <w:t>и отличительные свойства хорошо знакомых пред</w:t>
      </w:r>
      <w:r>
        <w:rPr>
          <w:rFonts w:ascii="Times New Roman" w:hAnsi="Times New Roman"/>
          <w:sz w:val="24"/>
          <w:szCs w:val="24"/>
        </w:rPr>
        <w:softHyphen/>
        <w:t xml:space="preserve">метов;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отношения предметов;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читать; пи</w:t>
      </w:r>
      <w:r>
        <w:rPr>
          <w:rFonts w:ascii="Times New Roman" w:hAnsi="Times New Roman"/>
          <w:sz w:val="24"/>
          <w:szCs w:val="24"/>
        </w:rPr>
        <w:t xml:space="preserve">сать; выполнять арифметические действия;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работать с несложной по содержанию и структуре информацией (понимать изображение, текст, устное высказывание, элементарно</w:t>
      </w:r>
      <w:r>
        <w:rPr>
          <w:rFonts w:ascii="Times New Roman" w:hAnsi="Times New Roman"/>
          <w:sz w:val="24"/>
          <w:szCs w:val="24"/>
        </w:rPr>
        <w:t>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26262" w:rsidRDefault="00F82E95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оценки достижений обучающихся</w:t>
      </w:r>
    </w:p>
    <w:p w:rsidR="00026262" w:rsidRDefault="00F82E95">
      <w:pPr>
        <w:spacing w:before="120"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направлениями и целями оценочной деятельности в соответствии с тре</w:t>
      </w:r>
      <w:r>
        <w:rPr>
          <w:rFonts w:ascii="Times New Roman" w:hAnsi="Times New Roman"/>
          <w:sz w:val="24"/>
          <w:szCs w:val="24"/>
        </w:rPr>
        <w:softHyphen/>
        <w:t>бо</w:t>
      </w:r>
      <w:r>
        <w:rPr>
          <w:rFonts w:ascii="Times New Roman" w:hAnsi="Times New Roman"/>
          <w:sz w:val="24"/>
          <w:szCs w:val="24"/>
        </w:rPr>
        <w:softHyphen/>
        <w:t xml:space="preserve">ваниями Стандарта являются оценка </w:t>
      </w:r>
      <w:r>
        <w:rPr>
          <w:rFonts w:ascii="Times New Roman" w:hAnsi="Times New Roman"/>
          <w:sz w:val="24"/>
          <w:szCs w:val="24"/>
        </w:rPr>
        <w:t>образовательных до</w:t>
      </w:r>
      <w:r>
        <w:rPr>
          <w:rFonts w:ascii="Times New Roman" w:hAnsi="Times New Roman"/>
          <w:sz w:val="24"/>
          <w:szCs w:val="24"/>
        </w:rPr>
        <w:softHyphen/>
        <w:t>сти</w:t>
      </w:r>
      <w:r>
        <w:rPr>
          <w:rFonts w:ascii="Times New Roman" w:hAnsi="Times New Roman"/>
          <w:sz w:val="24"/>
          <w:szCs w:val="24"/>
        </w:rPr>
        <w:softHyphen/>
        <w:t>жений обучающихся и оце</w:t>
      </w:r>
      <w:r>
        <w:rPr>
          <w:rFonts w:ascii="Times New Roman" w:hAnsi="Times New Roman"/>
          <w:sz w:val="24"/>
          <w:szCs w:val="24"/>
        </w:rPr>
        <w:softHyphen/>
        <w:t>н</w:t>
      </w:r>
      <w:r>
        <w:rPr>
          <w:rFonts w:ascii="Times New Roman" w:hAnsi="Times New Roman"/>
          <w:sz w:val="24"/>
          <w:szCs w:val="24"/>
        </w:rPr>
        <w:softHyphen/>
        <w:t>ка результатов деятельности образовательных ор</w:t>
      </w:r>
      <w:r>
        <w:rPr>
          <w:rFonts w:ascii="Times New Roman" w:hAnsi="Times New Roman"/>
          <w:sz w:val="24"/>
          <w:szCs w:val="24"/>
        </w:rPr>
        <w:softHyphen/>
        <w:t>ганизаций и педагогических кадров. По</w:t>
      </w:r>
      <w:r>
        <w:rPr>
          <w:rFonts w:ascii="Times New Roman" w:hAnsi="Times New Roman"/>
          <w:sz w:val="24"/>
          <w:szCs w:val="24"/>
        </w:rPr>
        <w:softHyphen/>
        <w:t>лу</w:t>
      </w:r>
      <w:r>
        <w:rPr>
          <w:rFonts w:ascii="Times New Roman" w:hAnsi="Times New Roman"/>
          <w:sz w:val="24"/>
          <w:szCs w:val="24"/>
        </w:rPr>
        <w:softHyphen/>
        <w:t>ченные данные используются для оце</w:t>
      </w:r>
      <w:r>
        <w:rPr>
          <w:rFonts w:ascii="Times New Roman" w:hAnsi="Times New Roman"/>
          <w:sz w:val="24"/>
          <w:szCs w:val="24"/>
        </w:rPr>
        <w:softHyphen/>
        <w:t xml:space="preserve">нки состояния и тенденций развития системы образования. </w:t>
      </w:r>
    </w:p>
    <w:p w:rsidR="00026262" w:rsidRDefault="00F82E95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оценки достижения о</w:t>
      </w:r>
      <w:r>
        <w:rPr>
          <w:rFonts w:ascii="Times New Roman" w:hAnsi="Times New Roman"/>
          <w:sz w:val="24"/>
          <w:szCs w:val="24"/>
        </w:rPr>
        <w:t xml:space="preserve">бучающимися с умственной отсталостью (интеллектуальными нарушениями) планируемых результатов освоения  призвана решить следующие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026262" w:rsidRDefault="00F82E9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закреплять основные направления и цели оценочной деятельности, описывать объект и содержание оценки, критерии, процедур</w:t>
      </w:r>
      <w:r>
        <w:rPr>
          <w:rFonts w:ascii="Times New Roman" w:hAnsi="Times New Roman"/>
          <w:sz w:val="24"/>
          <w:szCs w:val="24"/>
        </w:rPr>
        <w:t>ы и состав инструментария оценивания, формы представления результатов, условия и границы применения системы оценки;</w:t>
      </w:r>
    </w:p>
    <w:p w:rsidR="00026262" w:rsidRDefault="00F82E9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 образовательный процесс на нравственное развитие и воспитание обучающихся, достижение планируемых результатов освоения содержа</w:t>
      </w:r>
      <w:r>
        <w:rPr>
          <w:rFonts w:ascii="Times New Roman" w:hAnsi="Times New Roman"/>
          <w:sz w:val="24"/>
          <w:szCs w:val="24"/>
        </w:rPr>
        <w:t>ния учебных предметов и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ние базовых учебных действий;</w:t>
      </w:r>
    </w:p>
    <w:p w:rsidR="00026262" w:rsidRDefault="00F82E9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комплексный подход к оценке результатов освоения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позволяющий вести оценку предметных и личностных результатов;</w:t>
      </w:r>
    </w:p>
    <w:p w:rsidR="00026262" w:rsidRDefault="00F82E9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предусматривать оценку достижений обучающихся и оценку эффектив</w:t>
      </w:r>
      <w:r>
        <w:rPr>
          <w:rFonts w:ascii="Times New Roman" w:hAnsi="Times New Roman"/>
          <w:sz w:val="24"/>
          <w:szCs w:val="24"/>
        </w:rPr>
        <w:t>ности деятельности общеобразовательной организации;</w:t>
      </w:r>
    </w:p>
    <w:p w:rsidR="00026262" w:rsidRDefault="00F82E9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</w:t>
      </w:r>
      <w:r>
        <w:rPr>
          <w:rFonts w:ascii="Times New Roman" w:hAnsi="Times New Roman"/>
          <w:sz w:val="24"/>
          <w:szCs w:val="24"/>
        </w:rPr>
        <w:softHyphen/>
        <w:t>теллектуальны</w:t>
      </w:r>
      <w:r>
        <w:rPr>
          <w:rFonts w:ascii="Times New Roman" w:hAnsi="Times New Roman"/>
          <w:sz w:val="24"/>
          <w:szCs w:val="24"/>
        </w:rPr>
        <w:t>ми нарушениями) оценке подлежат личностные и предметные ре</w:t>
      </w:r>
      <w:r>
        <w:rPr>
          <w:rFonts w:ascii="Times New Roman" w:hAnsi="Times New Roman"/>
          <w:sz w:val="24"/>
          <w:szCs w:val="24"/>
        </w:rPr>
        <w:softHyphen/>
        <w:t>зуль</w:t>
      </w:r>
      <w:r>
        <w:rPr>
          <w:rFonts w:ascii="Times New Roman" w:hAnsi="Times New Roman"/>
          <w:sz w:val="24"/>
          <w:szCs w:val="24"/>
        </w:rPr>
        <w:softHyphen/>
        <w:t>та</w:t>
      </w:r>
      <w:r>
        <w:rPr>
          <w:rFonts w:ascii="Times New Roman" w:hAnsi="Times New Roman"/>
          <w:sz w:val="24"/>
          <w:szCs w:val="24"/>
        </w:rPr>
        <w:softHyphen/>
        <w:t>ты.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</w:t>
      </w:r>
      <w:r>
        <w:rPr>
          <w:rFonts w:ascii="Times New Roman" w:hAnsi="Times New Roman"/>
          <w:sz w:val="24"/>
          <w:szCs w:val="24"/>
        </w:rPr>
        <w:t>звитие социальных отношений обучающихся в различных средах.</w:t>
      </w:r>
    </w:p>
    <w:p w:rsidR="00026262" w:rsidRDefault="00F82E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</w:t>
      </w:r>
      <w:r>
        <w:rPr>
          <w:rFonts w:ascii="Times New Roman" w:hAnsi="Times New Roman"/>
          <w:sz w:val="24"/>
          <w:szCs w:val="24"/>
        </w:rPr>
        <w:t xml:space="preserve">ов. При этом, некоторые личностные результаты </w:t>
      </w:r>
      <w:r>
        <w:rPr>
          <w:rFonts w:ascii="Times New Roman" w:hAnsi="Times New Roman"/>
          <w:sz w:val="24"/>
          <w:szCs w:val="24"/>
        </w:rPr>
        <w:lastRenderedPageBreak/>
        <w:t>(например, комплекс результатов: «формирования гражданского самосознания») могут быть оценены исключительно качественно.</w:t>
      </w:r>
    </w:p>
    <w:p w:rsidR="00026262" w:rsidRDefault="000262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6262" w:rsidRDefault="00F82E95">
      <w:pPr>
        <w:pStyle w:val="af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136 часов в год.</w:t>
      </w:r>
    </w:p>
    <w:p w:rsidR="00026262" w:rsidRDefault="000262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F82E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Минимальный и достаточный уровни </w:t>
      </w:r>
      <w:r>
        <w:rPr>
          <w:rFonts w:ascii="Times New Roman" w:hAnsi="Times New Roman" w:cs="Times New Roman"/>
          <w:b/>
          <w:i/>
          <w:sz w:val="24"/>
          <w:szCs w:val="24"/>
        </w:rPr>
        <w:t>усвоения по учебному предмету «Чтение»</w:t>
      </w:r>
    </w:p>
    <w:p w:rsidR="00026262" w:rsidRDefault="00026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262" w:rsidRDefault="00F82E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026262" w:rsidRDefault="00026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читать после анализа те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кст всл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ух целыми словами (по слогам трудные по семантике и структуре слова) с соблюдением пауз и соответствующим тоном голоса и темпом речи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-отвечать на вопросы по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прочитанному</w:t>
      </w:r>
      <w:proofErr w:type="gram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-читать про себя, выполняя задания учителя;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-выделять главных действующих лиц, давать оценку их поступкам;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-читать диалоги по ролям;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-пересказывать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прочитанное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по частям;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-выразительно читать наизусть 7-8 стихотворений перед учениками класса;</w:t>
      </w:r>
    </w:p>
    <w:p w:rsidR="00026262" w:rsidRDefault="00026262">
      <w:pPr>
        <w:pStyle w:val="af"/>
        <w:ind w:left="567" w:right="567"/>
        <w:rPr>
          <w:rFonts w:ascii="Times New Roman" w:eastAsia="Times New Roman" w:hAnsi="Times New Roman"/>
          <w:sz w:val="24"/>
          <w:szCs w:val="24"/>
        </w:rPr>
      </w:pPr>
    </w:p>
    <w:p w:rsidR="00026262" w:rsidRDefault="000262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262" w:rsidRDefault="00F82E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Минимальный уровень: </w:t>
      </w:r>
    </w:p>
    <w:p w:rsidR="00026262" w:rsidRDefault="000262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осознанно и правильно читать те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кст всл</w:t>
      </w:r>
      <w:proofErr w:type="gramEnd"/>
      <w:r>
        <w:rPr>
          <w:rFonts w:ascii="Times New Roman" w:eastAsia="Times New Roman" w:hAnsi="Times New Roman"/>
          <w:sz w:val="24"/>
          <w:szCs w:val="24"/>
        </w:rPr>
        <w:t>ух по слогам и целыми словами;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-пересказывать содержание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прочитанного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по вопросам;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-участвовать в коллективной работе по оценке поступков героев и событий;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-выразительно читать наизусть 5-</w:t>
      </w:r>
      <w:r>
        <w:rPr>
          <w:rFonts w:ascii="Times New Roman" w:eastAsia="Times New Roman" w:hAnsi="Times New Roman"/>
          <w:sz w:val="24"/>
          <w:szCs w:val="24"/>
        </w:rPr>
        <w:t>7 коротких стихотворений перед учениками класса</w:t>
      </w:r>
    </w:p>
    <w:p w:rsidR="00026262" w:rsidRDefault="00F82E95">
      <w:pPr>
        <w:pStyle w:val="af"/>
        <w:spacing w:line="360" w:lineRule="auto"/>
        <w:ind w:left="567" w:right="56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Учащиеся должны 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знать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/>
          <w:sz w:val="24"/>
          <w:szCs w:val="24"/>
        </w:rPr>
        <w:t>аизусть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5—8 стихотворений.</w:t>
      </w:r>
    </w:p>
    <w:p w:rsidR="00026262" w:rsidRDefault="000262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F82E95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</w:t>
      </w:r>
    </w:p>
    <w:p w:rsidR="00026262" w:rsidRDefault="00F82E95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чтению в 4 классе</w:t>
      </w:r>
    </w:p>
    <w:p w:rsidR="00026262" w:rsidRDefault="00026262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026262" w:rsidRDefault="00F82E95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часа в неделю. 34 учебные недели.</w:t>
      </w:r>
    </w:p>
    <w:p w:rsidR="00026262" w:rsidRDefault="00026262">
      <w:pPr>
        <w:pStyle w:val="a7"/>
        <w:tabs>
          <w:tab w:val="left" w:pos="902"/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500"/>
        <w:gridCol w:w="1800"/>
        <w:gridCol w:w="1800"/>
      </w:tblGrid>
      <w:tr w:rsidR="00026262">
        <w:trPr>
          <w:trHeight w:val="10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026262">
        <w:trPr>
          <w:trHeight w:val="4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листьям опадать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Делу – время, потехе - час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ч.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51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наступила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Веселые истории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Полюбуйся, весна наступает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мире волшебной сказки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земля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пришло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 часов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262" w:rsidRDefault="000262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spacing w:after="0"/>
        <w:rPr>
          <w:rFonts w:ascii="Times New Roman" w:hAnsi="Times New Roman" w:cs="Times New Roman"/>
        </w:rPr>
        <w:sectPr w:rsidR="00026262">
          <w:pgSz w:w="11906" w:h="16838"/>
          <w:pgMar w:top="1134" w:right="850" w:bottom="1134" w:left="1701" w:header="708" w:footer="708" w:gutter="0"/>
          <w:cols w:space="720"/>
        </w:sectPr>
      </w:pPr>
    </w:p>
    <w:p w:rsidR="00026262" w:rsidRDefault="00F82E95">
      <w:pPr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уроков чтения в 4 классе</w:t>
      </w:r>
    </w:p>
    <w:p w:rsidR="00026262" w:rsidRDefault="00F82E95">
      <w:pPr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 часа в неделю,  136 часов в год)</w:t>
      </w:r>
    </w:p>
    <w:p w:rsidR="00026262" w:rsidRDefault="0002626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7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1"/>
        <w:gridCol w:w="4770"/>
        <w:gridCol w:w="1134"/>
        <w:gridCol w:w="1344"/>
        <w:gridCol w:w="1525"/>
      </w:tblGrid>
      <w:tr w:rsidR="00026262">
        <w:trPr>
          <w:trHeight w:val="1063"/>
          <w:jc w:val="right"/>
        </w:trPr>
        <w:tc>
          <w:tcPr>
            <w:tcW w:w="901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70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4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Дата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25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жизнь – 12 ч.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Н.Носов «Снова в школу»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«Жил-был Учитель»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М.Пляцковская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Ю.Ермолаева «Поздравление»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Е.Шварца «Как Маруся дежурила»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Е.Ильиной «Шум и Шумок»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В.Орлов «Почему сороконожки опоздали на урок»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Л.Каминскому «Три желания Вити»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В.Берестов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М.Бартневу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«Зарубите на носу»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Н.Антонова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«Желтой краской кто-то»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«Осенняя сказка»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Е.Благигнина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«Подарки осени»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Л.Воронковой «Лесные подарки»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А.Твардовский «Лес осенью»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В.Путилиной «В осеннем лесу»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Н.Некрасов «Славная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осень!..»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Ю.Шиму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«Отчего Осень грустна»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К.Бальмонт «Осень»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Ю.Ковалю «Три сойки»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Н.Сладкову «Холодная зимовка»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Плещеев «Скучная картина!..»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О.Иваненко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 про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маленького жучка»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К.Ушинскому «Пчелы и мухи»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«Время листьям опадать…»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«Пекла кошка пирожки…»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Чешская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«Сенокос»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Л.Пантелееву «Карусели»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805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Н.Носову «Прятки»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Считалочки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М.Булатову «Жмурки»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животных – 16 ч.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К.Ушинскому «Бодливая корова»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942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В.Бирюкову «Упрямый котенок»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843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В.Гаранжину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«Пушок»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Е.Чарушину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«Томка»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Б.Житкову «Охотник и собаки»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Л.Матвеевой «Чук заболел»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818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Г.Снегирев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итрый бурундук»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аркову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«Барсучья кладовая»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А.Дорохову «Гостья»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Г.Корольков «Игрушки лисят»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Ю.Дмитриеву «Лиса»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дана на добрые дела– 8ч.</w:t>
            </w: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«Миша-мастер»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Е.Пермяку «Пичугин мост»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В.Хомченко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С.Баруздину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«Когда люди радуются»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Ю.Ермолаеву «Про каникулы и полезные дела»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Е.Благинина «Котенок»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«Птичка»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наступила– 24ч.</w:t>
            </w: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Л.Воронковой «Снег идет»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1204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А.Слащев «Снегурочка»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И.Суриков «Зима»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С.Маршак «Декабрь»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924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68,69.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В.Сутееву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«Елка»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Л.Клавдиной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«Вечер под Рождество»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М.Садовский «Где лежало «спасибо»?»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838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Н.Носову «На горке»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«Лисичка-сестричка и волк»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А.Бродский «Как Солнце с Морозом поссорились»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П.Головкин «Зимняя сказка»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882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«Митины друзья»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В.Бирюков «Снежная шапка»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А.Тумбасову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шубах и шапках»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Н.Некрасов «Не ветер бушует над бором…»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В.Бианки «Находчивый медведь»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«Зимние приметы»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288"/>
          <w:jc w:val="right"/>
        </w:trPr>
        <w:tc>
          <w:tcPr>
            <w:tcW w:w="9674" w:type="dxa"/>
            <w:gridSpan w:val="5"/>
            <w:tcBorders>
              <w:bottom w:val="single" w:sz="4" w:space="0" w:color="auto"/>
            </w:tcBorders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истории – 9 ч. 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Н.Носову «Как Винтик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сделали пылесос»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«Одни неприятности»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«Однажды утром»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В.Бирюков «Почему комары кусаются»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рассеянный»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О.Кургузову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«Две лишние коробки»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Отвечайте, правда ли?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Полюбуйся, весна наступает– 14ч.</w:t>
            </w: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В.Алферов «Март»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26262">
        <w:trPr>
          <w:trHeight w:val="854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М.Фроловой «Восьмое марта»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Е.Благинина «Забота»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А.Соколовскому «Бабушкина вешалка»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В.Бианки «Последняя льдина»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А.Плещеев «Весна»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А.Баркову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«Скворцы прилетели»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Э.Шиму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«Всему свой срок»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И.Никитин «Полюбуйся, весна наступает…»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Ю.Ковалю «Весенний вечер»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Ю.Дмитриеву «Опасная красавица»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волшебной сказки – 10 ч.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«Сказка о серебряном блюдечке и наливном яблочке»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А.Пушкин «У лукоморья дуб зеленый…»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Ш.Перро «Подарки феи»</w:t>
            </w:r>
          </w:p>
        </w:tc>
        <w:tc>
          <w:tcPr>
            <w:tcW w:w="113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Братья Гримм «горшочек каши»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В.Порудоминскому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«Наши сказки»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земля– 8 ч.</w:t>
            </w: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М.Ильин «Царь-колокол»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С.Васильева «Город на Неве».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Д.Павлычко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«Где всего прекрасней на земле»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«Сочинение на тему»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Л.Кассилю «Какое это слово»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Б.Никольскому «Главное Дело»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А.Усачев «Защита». По Л.Кассилю «Никто не знает, но помнят все»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Т.Белозеров «День Победы»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674" w:type="dxa"/>
            <w:gridSpan w:val="5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пришло – 9 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С.Козлов «Ливень»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«Тучка»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131.</w:t>
            </w:r>
          </w:p>
        </w:tc>
        <w:tc>
          <w:tcPr>
            <w:tcW w:w="4770" w:type="dxa"/>
          </w:tcPr>
          <w:p w:rsidR="00026262" w:rsidRDefault="00F82E9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Н.Павлова «Хитрый одуванчик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Е.Благинина «Одуванчик»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А.Дорохову «Встреча со змеей»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А.Бродский «Летний снег».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«После зимы будет лето»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901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О.Тарноопольская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«Хозяюшка».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«Летние приметы»</w:t>
            </w:r>
          </w:p>
        </w:tc>
        <w:tc>
          <w:tcPr>
            <w:tcW w:w="1134" w:type="dxa"/>
          </w:tcPr>
          <w:p w:rsidR="00026262" w:rsidRDefault="00F8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26262" w:rsidRDefault="00026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262">
        <w:trPr>
          <w:trHeight w:val="301"/>
          <w:jc w:val="right"/>
        </w:trPr>
        <w:tc>
          <w:tcPr>
            <w:tcW w:w="5671" w:type="dxa"/>
            <w:gridSpan w:val="2"/>
            <w:vAlign w:val="center"/>
          </w:tcPr>
          <w:p w:rsidR="00026262" w:rsidRDefault="00F82E95">
            <w:pPr>
              <w:ind w:left="38" w:righ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Итого:</w:t>
            </w:r>
          </w:p>
        </w:tc>
        <w:tc>
          <w:tcPr>
            <w:tcW w:w="4003" w:type="dxa"/>
            <w:gridSpan w:val="3"/>
          </w:tcPr>
          <w:p w:rsidR="00026262" w:rsidRDefault="00F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ч.</w:t>
            </w:r>
          </w:p>
        </w:tc>
      </w:tr>
    </w:tbl>
    <w:p w:rsidR="00026262" w:rsidRDefault="000262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0262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F82E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026262" w:rsidRDefault="00F82E95">
      <w:pPr>
        <w:pStyle w:val="af0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« Программы специальных 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коррекционных) образовательных учреждений  </w:t>
      </w: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вида. 0-4 классы» под ред. И.М.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Бгажноковой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, издательство «Просвещение», 2013 г.</w:t>
      </w:r>
    </w:p>
    <w:p w:rsidR="00026262" w:rsidRDefault="00F82E95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«Чтение»  4 класс,  Авторы - составители: С.Ю.Ильина. Санкт-Петербург, филиал издательства «Просвещение», 2014г.  </w:t>
      </w:r>
    </w:p>
    <w:p w:rsidR="00026262" w:rsidRDefault="00F82E95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Аксенова А.К. « Дидактические игры на уроках русского языка</w:t>
      </w:r>
      <w:r>
        <w:rPr>
          <w:rFonts w:ascii="Times New Roman" w:hAnsi="Times New Roman"/>
          <w:sz w:val="24"/>
          <w:szCs w:val="24"/>
        </w:rPr>
        <w:t xml:space="preserve"> в 1-4 классах вспомогательной школы», 2012 г.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Каше Г.А. « Исправление недостатков произношения чтения и письма учащихся».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Аксенова А.К. « Дидактический материал. </w:t>
      </w:r>
      <w:proofErr w:type="spellStart"/>
      <w:r>
        <w:rPr>
          <w:rFonts w:ascii="Times New Roman" w:hAnsi="Times New Roman"/>
          <w:sz w:val="24"/>
          <w:szCs w:val="24"/>
        </w:rPr>
        <w:t>Добукварный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период», 2011 г.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О.В. Епифанова «Логопед и Я: автоматизация шипящих звуков»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Вол</w:t>
      </w:r>
      <w:r>
        <w:rPr>
          <w:rFonts w:ascii="Times New Roman" w:hAnsi="Times New Roman"/>
          <w:sz w:val="24"/>
          <w:szCs w:val="24"/>
        </w:rPr>
        <w:t>гоград , 2012 г.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О.В. Епифанова «Логопед и Я: согласные и гласны</w:t>
      </w:r>
      <w:proofErr w:type="gramStart"/>
      <w:r>
        <w:rPr>
          <w:rFonts w:ascii="Times New Roman" w:hAnsi="Times New Roman"/>
          <w:sz w:val="24"/>
          <w:szCs w:val="24"/>
        </w:rPr>
        <w:t>е-</w:t>
      </w:r>
      <w:proofErr w:type="gramEnd"/>
      <w:r>
        <w:rPr>
          <w:rFonts w:ascii="Times New Roman" w:hAnsi="Times New Roman"/>
          <w:sz w:val="24"/>
          <w:szCs w:val="24"/>
        </w:rPr>
        <w:t xml:space="preserve"> похожие .но разные» , Волгоград , 2012 г.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Н.В.Нищева</w:t>
      </w:r>
      <w:proofErr w:type="spellEnd"/>
      <w:r>
        <w:rPr>
          <w:rFonts w:ascii="Times New Roman" w:hAnsi="Times New Roman"/>
          <w:sz w:val="24"/>
          <w:szCs w:val="24"/>
        </w:rPr>
        <w:t xml:space="preserve"> «Организация коррекционно-развивающей работы в средней логопедической группе» СПб, 2007 г.</w:t>
      </w:r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Е.В.Колесникова «От А до Я» Москва, 2007 г.</w:t>
      </w:r>
      <w:proofErr w:type="gramEnd"/>
    </w:p>
    <w:p w:rsidR="00026262" w:rsidRDefault="00F82E95">
      <w:pPr>
        <w:pStyle w:val="af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.Р.Кислова «По дороге к азбуке» Москва . 2011 г.</w:t>
      </w:r>
    </w:p>
    <w:p w:rsidR="00026262" w:rsidRDefault="00026262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026262" w:rsidRDefault="0002626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6262" w:rsidRDefault="00026262"/>
    <w:sectPr w:rsidR="00026262" w:rsidSect="0002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E95" w:rsidRDefault="00F82E95">
      <w:pPr>
        <w:spacing w:line="240" w:lineRule="auto"/>
      </w:pPr>
      <w:r>
        <w:separator/>
      </w:r>
    </w:p>
  </w:endnote>
  <w:endnote w:type="continuationSeparator" w:id="0">
    <w:p w:rsidR="00F82E95" w:rsidRDefault="00F82E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Segoe Print"/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E95" w:rsidRDefault="00F82E95">
      <w:pPr>
        <w:spacing w:after="0"/>
      </w:pPr>
      <w:r>
        <w:separator/>
      </w:r>
    </w:p>
  </w:footnote>
  <w:footnote w:type="continuationSeparator" w:id="0">
    <w:p w:rsidR="00F82E95" w:rsidRDefault="00F82E9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3B3"/>
    <w:multiLevelType w:val="multilevel"/>
    <w:tmpl w:val="0C5F53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44D64"/>
    <w:multiLevelType w:val="multilevel"/>
    <w:tmpl w:val="36744D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9590686"/>
    <w:multiLevelType w:val="multilevel"/>
    <w:tmpl w:val="5959068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727106"/>
    <w:rsid w:val="00006A13"/>
    <w:rsid w:val="00026262"/>
    <w:rsid w:val="000533FE"/>
    <w:rsid w:val="00082B2C"/>
    <w:rsid w:val="000C2E31"/>
    <w:rsid w:val="00142CFA"/>
    <w:rsid w:val="00147BB9"/>
    <w:rsid w:val="001750BC"/>
    <w:rsid w:val="001760C2"/>
    <w:rsid w:val="00180B76"/>
    <w:rsid w:val="001A03C3"/>
    <w:rsid w:val="001F5FFB"/>
    <w:rsid w:val="002229FE"/>
    <w:rsid w:val="002270C3"/>
    <w:rsid w:val="00243196"/>
    <w:rsid w:val="00272BAF"/>
    <w:rsid w:val="00287A88"/>
    <w:rsid w:val="002A332B"/>
    <w:rsid w:val="002A6E22"/>
    <w:rsid w:val="003418D1"/>
    <w:rsid w:val="00380F0B"/>
    <w:rsid w:val="00381F03"/>
    <w:rsid w:val="003C1C77"/>
    <w:rsid w:val="003C2331"/>
    <w:rsid w:val="003C2587"/>
    <w:rsid w:val="003C5C28"/>
    <w:rsid w:val="003D540B"/>
    <w:rsid w:val="003F44AA"/>
    <w:rsid w:val="00411C20"/>
    <w:rsid w:val="00420107"/>
    <w:rsid w:val="004329E3"/>
    <w:rsid w:val="0048461D"/>
    <w:rsid w:val="004C7A10"/>
    <w:rsid w:val="004E0072"/>
    <w:rsid w:val="004F035D"/>
    <w:rsid w:val="004F5CB8"/>
    <w:rsid w:val="005122CC"/>
    <w:rsid w:val="00514E5F"/>
    <w:rsid w:val="00517CE1"/>
    <w:rsid w:val="00526825"/>
    <w:rsid w:val="00556AC0"/>
    <w:rsid w:val="005D590A"/>
    <w:rsid w:val="00611885"/>
    <w:rsid w:val="00624E5F"/>
    <w:rsid w:val="00667840"/>
    <w:rsid w:val="006A5231"/>
    <w:rsid w:val="00702E07"/>
    <w:rsid w:val="0071370D"/>
    <w:rsid w:val="00727106"/>
    <w:rsid w:val="00760326"/>
    <w:rsid w:val="007A1F9E"/>
    <w:rsid w:val="00806A6B"/>
    <w:rsid w:val="00812606"/>
    <w:rsid w:val="00892591"/>
    <w:rsid w:val="00990D76"/>
    <w:rsid w:val="009B14CB"/>
    <w:rsid w:val="009D7314"/>
    <w:rsid w:val="009E4786"/>
    <w:rsid w:val="00A02818"/>
    <w:rsid w:val="00A055AD"/>
    <w:rsid w:val="00A056A9"/>
    <w:rsid w:val="00A30C25"/>
    <w:rsid w:val="00A94448"/>
    <w:rsid w:val="00B919D0"/>
    <w:rsid w:val="00B93551"/>
    <w:rsid w:val="00B95442"/>
    <w:rsid w:val="00B96AC6"/>
    <w:rsid w:val="00B96B58"/>
    <w:rsid w:val="00BC5F93"/>
    <w:rsid w:val="00C26EC7"/>
    <w:rsid w:val="00C45885"/>
    <w:rsid w:val="00C55DBB"/>
    <w:rsid w:val="00CA6E69"/>
    <w:rsid w:val="00CC20A2"/>
    <w:rsid w:val="00D13173"/>
    <w:rsid w:val="00D97886"/>
    <w:rsid w:val="00DE7FCF"/>
    <w:rsid w:val="00DF6423"/>
    <w:rsid w:val="00E02A45"/>
    <w:rsid w:val="00E1382E"/>
    <w:rsid w:val="00EA1879"/>
    <w:rsid w:val="00EC10FF"/>
    <w:rsid w:val="00EE214A"/>
    <w:rsid w:val="00EE2AFD"/>
    <w:rsid w:val="00F82E95"/>
    <w:rsid w:val="00FC7F7E"/>
    <w:rsid w:val="1C82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semiHidden="0" w:uiPriority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6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026262"/>
    <w:rPr>
      <w:color w:val="800080" w:themeColor="followedHyperlink"/>
      <w:u w:val="single"/>
    </w:rPr>
  </w:style>
  <w:style w:type="character" w:styleId="a4">
    <w:name w:val="Hyperlink"/>
    <w:basedOn w:val="a0"/>
    <w:uiPriority w:val="99"/>
    <w:semiHidden/>
    <w:unhideWhenUsed/>
    <w:qFormat/>
    <w:rsid w:val="00026262"/>
    <w:rPr>
      <w:color w:val="0000FF"/>
      <w:u w:val="single"/>
    </w:rPr>
  </w:style>
  <w:style w:type="character" w:styleId="a5">
    <w:name w:val="page number"/>
    <w:basedOn w:val="a0"/>
    <w:qFormat/>
    <w:rsid w:val="00026262"/>
  </w:style>
  <w:style w:type="character" w:styleId="a6">
    <w:name w:val="Strong"/>
    <w:basedOn w:val="a0"/>
    <w:uiPriority w:val="22"/>
    <w:qFormat/>
    <w:rsid w:val="00026262"/>
    <w:rPr>
      <w:b/>
      <w:bCs/>
    </w:rPr>
  </w:style>
  <w:style w:type="paragraph" w:styleId="a7">
    <w:name w:val="Plain Text"/>
    <w:basedOn w:val="a"/>
    <w:link w:val="a8"/>
    <w:uiPriority w:val="99"/>
    <w:semiHidden/>
    <w:unhideWhenUsed/>
    <w:qFormat/>
    <w:rsid w:val="00026262"/>
    <w:pPr>
      <w:spacing w:after="0" w:line="240" w:lineRule="auto"/>
    </w:pPr>
    <w:rPr>
      <w:rFonts w:ascii="Consolas" w:hAnsi="Consolas"/>
      <w:sz w:val="21"/>
      <w:szCs w:val="21"/>
    </w:rPr>
  </w:style>
  <w:style w:type="paragraph" w:styleId="a9">
    <w:name w:val="header"/>
    <w:basedOn w:val="a"/>
    <w:link w:val="aa"/>
    <w:uiPriority w:val="99"/>
    <w:semiHidden/>
    <w:unhideWhenUsed/>
    <w:qFormat/>
    <w:rsid w:val="0002626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b">
    <w:name w:val="footer"/>
    <w:basedOn w:val="a"/>
    <w:link w:val="ac"/>
    <w:unhideWhenUsed/>
    <w:qFormat/>
    <w:rsid w:val="0002626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d">
    <w:name w:val="Normal (Web)"/>
    <w:basedOn w:val="a"/>
    <w:unhideWhenUsed/>
    <w:qFormat/>
    <w:rsid w:val="0002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rsid w:val="000262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026262"/>
    <w:rPr>
      <w:rFonts w:eastAsia="Calibri" w:cs="Times New Roman"/>
      <w:sz w:val="22"/>
      <w:szCs w:val="22"/>
      <w:lang w:eastAsia="en-US"/>
    </w:rPr>
  </w:style>
  <w:style w:type="paragraph" w:styleId="af0">
    <w:name w:val="List Paragraph"/>
    <w:basedOn w:val="a"/>
    <w:qFormat/>
    <w:rsid w:val="0002626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026262"/>
  </w:style>
  <w:style w:type="character" w:customStyle="1" w:styleId="aa">
    <w:name w:val="Верхний колонтитул Знак"/>
    <w:basedOn w:val="a0"/>
    <w:link w:val="a9"/>
    <w:uiPriority w:val="99"/>
    <w:semiHidden/>
    <w:qFormat/>
    <w:rsid w:val="00026262"/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qFormat/>
    <w:rsid w:val="00026262"/>
    <w:rPr>
      <w:rFonts w:eastAsiaTheme="minorEastAsia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qFormat/>
    <w:rsid w:val="00026262"/>
    <w:rPr>
      <w:rFonts w:ascii="Consolas" w:hAnsi="Consolas"/>
      <w:sz w:val="21"/>
      <w:szCs w:val="21"/>
    </w:rPr>
  </w:style>
  <w:style w:type="paragraph" w:customStyle="1" w:styleId="c6">
    <w:name w:val="c6"/>
    <w:basedOn w:val="a"/>
    <w:qFormat/>
    <w:rsid w:val="0002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Стиль"/>
    <w:qFormat/>
    <w:rsid w:val="00026262"/>
    <w:pPr>
      <w:widowControl w:val="0"/>
      <w:suppressAutoHyphens/>
      <w:autoSpaceDE w:val="0"/>
      <w:spacing w:line="100" w:lineRule="atLeast"/>
    </w:pPr>
    <w:rPr>
      <w:rFonts w:ascii="Times New Roman" w:hAnsi="Times New Roman" w:cs="font290"/>
      <w:kern w:val="2"/>
      <w:sz w:val="24"/>
      <w:szCs w:val="24"/>
      <w:lang w:eastAsia="hi-IN" w:bidi="hi-IN"/>
    </w:rPr>
  </w:style>
  <w:style w:type="character" w:customStyle="1" w:styleId="c3">
    <w:name w:val="c3"/>
    <w:basedOn w:val="a0"/>
    <w:qFormat/>
    <w:rsid w:val="00026262"/>
  </w:style>
  <w:style w:type="character" w:customStyle="1" w:styleId="c2">
    <w:name w:val="c2"/>
    <w:basedOn w:val="a0"/>
    <w:uiPriority w:val="99"/>
    <w:qFormat/>
    <w:rsid w:val="00026262"/>
  </w:style>
  <w:style w:type="character" w:customStyle="1" w:styleId="serp-urlitem">
    <w:name w:val="serp-url__item"/>
    <w:basedOn w:val="a0"/>
    <w:qFormat/>
    <w:rsid w:val="00026262"/>
  </w:style>
  <w:style w:type="character" w:customStyle="1" w:styleId="serp-urlmark">
    <w:name w:val="serp-url__mark"/>
    <w:basedOn w:val="a0"/>
    <w:qFormat/>
    <w:rsid w:val="00026262"/>
  </w:style>
  <w:style w:type="character" w:customStyle="1" w:styleId="af2">
    <w:name w:val="Основной текст_"/>
    <w:link w:val="2"/>
    <w:qFormat/>
    <w:locked/>
    <w:rsid w:val="00026262"/>
    <w:rPr>
      <w:spacing w:val="1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f2"/>
    <w:qFormat/>
    <w:rsid w:val="00026262"/>
    <w:pPr>
      <w:widowControl w:val="0"/>
      <w:shd w:val="clear" w:color="auto" w:fill="FFFFFF"/>
      <w:spacing w:after="240" w:line="0" w:lineRule="atLeast"/>
      <w:jc w:val="center"/>
    </w:pPr>
    <w:rPr>
      <w:spacing w:val="1"/>
      <w:sz w:val="19"/>
      <w:szCs w:val="19"/>
    </w:rPr>
  </w:style>
  <w:style w:type="character" w:customStyle="1" w:styleId="af3">
    <w:name w:val="Основной текст + Полужирный"/>
    <w:qFormat/>
    <w:rsid w:val="00026262"/>
    <w:rPr>
      <w:rFonts w:ascii="Times New Roman" w:eastAsia="Times New Roman" w:hAnsi="Times New Roman" w:cs="Times New Roman" w:hint="default"/>
      <w:b/>
      <w:bCs/>
      <w:color w:val="000000"/>
      <w:spacing w:val="-4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f4">
    <w:name w:val="Balloon Text"/>
    <w:basedOn w:val="a"/>
    <w:link w:val="af5"/>
    <w:uiPriority w:val="99"/>
    <w:semiHidden/>
    <w:unhideWhenUsed/>
    <w:rsid w:val="0005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533FE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2758</Words>
  <Characters>15722</Characters>
  <Application>Microsoft Office Word</Application>
  <DocSecurity>0</DocSecurity>
  <Lines>131</Lines>
  <Paragraphs>36</Paragraphs>
  <ScaleCrop>false</ScaleCrop>
  <Company>Reanimator Extreme Edition</Company>
  <LinksUpToDate>false</LinksUpToDate>
  <CharactersWithSpaces>18444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JapanHouse</cp:lastModifiedBy>
  <cp:revision>2</cp:revision>
  <cp:lastPrinted>2018-08-05T10:03:00Z</cp:lastPrinted>
  <dcterms:created xsi:type="dcterms:W3CDTF">2024-09-16T06:19:00Z</dcterms:created>
  <dcterms:modified xsi:type="dcterms:W3CDTF">2024-09-16T06:19:00Z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579264FE6D424141804E8D01AE86ECB2_13</vt:lpwstr>
  </property>
</Properties>
</file>