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F9A9"/>
  <w:body>
    <w:p w:rsidR="001944B0" w:rsidRPr="001E685B" w:rsidRDefault="001944B0" w:rsidP="003577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2024 год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объявлен в Республике Т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тарстан 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Годом научно-технологического развития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.</w:t>
      </w:r>
    </w:p>
    <w:p w:rsidR="001944B0" w:rsidRPr="001E685B" w:rsidRDefault="001944B0" w:rsidP="00357720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color w:val="003300"/>
          <w:sz w:val="26"/>
          <w:szCs w:val="26"/>
        </w:rPr>
        <w:t>Вниманию читателей можно предст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вить книжную выставку 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«Российская наука: вчера, сегодня, завтра».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Где будет представлена подборка изданий, повес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т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вующих об истории развития и достиж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ниях науки, книги, рассказыв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ющие о судьбах и открытиях выдающихся уч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ных и пе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р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вооткрывателях.</w:t>
      </w:r>
    </w:p>
    <w:p w:rsidR="001944B0" w:rsidRPr="001E685B" w:rsidRDefault="001944B0" w:rsidP="00357720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color w:val="003300"/>
          <w:sz w:val="26"/>
          <w:szCs w:val="26"/>
        </w:rPr>
        <w:t>Каков он – ученый? Какими качествами должен обладать? Должен ли отвечать за свои научные открытия? И как может измениться мир и сам человек в резул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ь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тате этих открытий?</w:t>
      </w:r>
      <w:r w:rsidR="00357720"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Этим вопросам п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свящали свои произведения многие п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и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сатели. Роман 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Даниила Гранина «Иду на грозу»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посвящён неутомимым иск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телям нового в науке и технике. Мол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дые советские ученые-физики исслед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у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ют природу грозы, наводящей на людей суеверный ужас, и хотят приручить ее, управлять ею, чтобы вызывать по со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б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ственному желанию или прекращать. Одержимые см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лой идеей, они решают попасть на </w:t>
      </w:r>
      <w:proofErr w:type="gramStart"/>
      <w:r w:rsidRPr="001E685B">
        <w:rPr>
          <w:rFonts w:ascii="Times New Roman" w:hAnsi="Times New Roman" w:cs="Times New Roman"/>
          <w:color w:val="003300"/>
          <w:sz w:val="26"/>
          <w:szCs w:val="26"/>
        </w:rPr>
        <w:t>самолете</w:t>
      </w:r>
      <w:proofErr w:type="gramEnd"/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в самый центр гр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зового облака, ведя при этом необход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и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мые наблюдения. И один такой дерзкий полет заканчивается трагически. Так п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и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сатель поднимает </w:t>
      </w:r>
      <w:proofErr w:type="gramStart"/>
      <w:r w:rsidRPr="001E685B">
        <w:rPr>
          <w:rFonts w:ascii="Times New Roman" w:hAnsi="Times New Roman" w:cs="Times New Roman"/>
          <w:color w:val="003300"/>
          <w:sz w:val="26"/>
          <w:szCs w:val="26"/>
        </w:rPr>
        <w:t>м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рально-этические</w:t>
      </w:r>
      <w:proofErr w:type="gramEnd"/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вопросы некоторых научных исследов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ний и открытий.</w:t>
      </w:r>
    </w:p>
    <w:p w:rsidR="001E685B" w:rsidRDefault="001944B0" w:rsidP="003577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color w:val="003300"/>
          <w:sz w:val="26"/>
          <w:szCs w:val="26"/>
        </w:rPr>
        <w:lastRenderedPageBreak/>
        <w:t xml:space="preserve">Повесть 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Михаила Булгакова «С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бачье сердце»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– одно из самых извес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т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ных и запоминающихся произведений в творчестве Михаила Булгакова. С неподражаемым сарказмом и юмором Булгаков описал небывалый рискова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ный эксперимент профессора Преобр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женского п</w:t>
      </w:r>
      <w:r w:rsidR="00CB7F4A" w:rsidRPr="001E685B">
        <w:rPr>
          <w:rFonts w:ascii="Times New Roman" w:hAnsi="Times New Roman" w:cs="Times New Roman"/>
          <w:color w:val="003300"/>
          <w:sz w:val="26"/>
          <w:szCs w:val="26"/>
        </w:rPr>
        <w:t>о превращению собаки в ч</w:t>
      </w:r>
      <w:r w:rsidR="00CB7F4A" w:rsidRPr="001E685B">
        <w:rPr>
          <w:rFonts w:ascii="Times New Roman" w:hAnsi="Times New Roman" w:cs="Times New Roman"/>
          <w:color w:val="003300"/>
          <w:sz w:val="26"/>
          <w:szCs w:val="26"/>
        </w:rPr>
        <w:t>е</w:t>
      </w:r>
      <w:r w:rsidR="00CB7F4A" w:rsidRPr="001E685B">
        <w:rPr>
          <w:rFonts w:ascii="Times New Roman" w:hAnsi="Times New Roman" w:cs="Times New Roman"/>
          <w:color w:val="003300"/>
          <w:sz w:val="26"/>
          <w:szCs w:val="26"/>
        </w:rPr>
        <w:t>ловека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. Жест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кий опыт по выведению новой «породы» людей показывает, что нельзя безнаказанно экспериментир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вать с природой и менять Божий Пр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мысел в угоду политическим целям. </w:t>
      </w:r>
    </w:p>
    <w:p w:rsidR="001944B0" w:rsidRPr="001E685B" w:rsidRDefault="001944B0" w:rsidP="003577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Профессор Керн в романе 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Але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к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сандра Беляева «Голова профессора </w:t>
      </w:r>
      <w:proofErr w:type="spellStart"/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Доуэля</w:t>
      </w:r>
      <w:proofErr w:type="spellEnd"/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»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проводит в своей лаборатории эксперименты по оживлению органов, отделенных от человеческого тела. Пр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небрегая морально-этическими принц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и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пами поведения врача, для достижения личных, эгоистических целей он не останавливается ни перед чем…</w:t>
      </w:r>
    </w:p>
    <w:p w:rsidR="001944B0" w:rsidRPr="001E685B" w:rsidRDefault="001944B0" w:rsidP="003577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Увлекательный фантастический роман 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Алексея Толстого «Аэлита»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п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вествует о необыкновенном космич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ском полете, о захватывающих прикл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ю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чениях путешественников на Марсе, оказавшемся населенным жителями п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гибшей 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т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лантиды, о встрече землян с прекрасной Аэлитой и другими обитат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лями красной планеты.</w:t>
      </w:r>
    </w:p>
    <w:p w:rsidR="001944B0" w:rsidRPr="001E685B" w:rsidRDefault="001944B0" w:rsidP="003577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color w:val="003300"/>
          <w:sz w:val="26"/>
          <w:szCs w:val="26"/>
        </w:rPr>
        <w:t>Роман известного советского пис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теля 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Владимира Дмитриевича Дуди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н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цева «Белые одежды»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рассказывает о 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lastRenderedPageBreak/>
        <w:t>людях, не отступившихся от своих убеждений в трудный период жизни нашего общества. Время действия — п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я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тидес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я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тые годы прошлого века, герои — прогрессивные ученые-генетики, вед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у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щие борьбу с бюрократами и </w:t>
      </w:r>
      <w:proofErr w:type="gramStart"/>
      <w:r w:rsidRPr="001E685B">
        <w:rPr>
          <w:rFonts w:ascii="Times New Roman" w:hAnsi="Times New Roman" w:cs="Times New Roman"/>
          <w:color w:val="003300"/>
          <w:sz w:val="26"/>
          <w:szCs w:val="26"/>
        </w:rPr>
        <w:t>приспосо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б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ле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цами</w:t>
      </w:r>
      <w:proofErr w:type="gramEnd"/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от науки.</w:t>
      </w:r>
    </w:p>
    <w:p w:rsidR="001944B0" w:rsidRPr="001E685B" w:rsidRDefault="001944B0" w:rsidP="003577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В повести 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Стругацких «За милл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и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ард лет до конца света»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человеч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ству угрожает не собственная поро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ч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ность, а неведомые силы: конкуренты? неземные цивилизации? Несколько учёных из ра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з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ных областей науки подходят, каждый по-своему, к крупным открытиям, сп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собным привести к настоящей научной революции. Но с каждым из них нач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и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нают происходить таинственные и опа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с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ные события. Кто-то явно не хочет, чт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бы человек приближался к глубинным тайнам природы.</w:t>
      </w:r>
    </w:p>
    <w:p w:rsidR="001944B0" w:rsidRPr="001E685B" w:rsidRDefault="001944B0" w:rsidP="00357720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С каждым днём роль техники </w:t>
      </w:r>
      <w:proofErr w:type="gramStart"/>
      <w:r w:rsidRPr="001E685B">
        <w:rPr>
          <w:rFonts w:ascii="Times New Roman" w:hAnsi="Times New Roman" w:cs="Times New Roman"/>
          <w:color w:val="003300"/>
          <w:sz w:val="26"/>
          <w:szCs w:val="26"/>
        </w:rPr>
        <w:t>в</w:t>
      </w:r>
      <w:proofErr w:type="gramEnd"/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 нашей жизни растёт. Все современные изобр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тения связаны с развитием науки и прочно входят в нашу повседневность</w:t>
      </w:r>
      <w:r w:rsidR="00CB7F4A"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. 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Сег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дня мы уже не представляем, как можно передвигаться без автомобилей, поездов, самолётов или общаться без мобильных телефонов, а также стирать без стиральной машины-автомата, уб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и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рать дом без пылесоса.</w:t>
      </w:r>
    </w:p>
    <w:p w:rsidR="004F63B1" w:rsidRPr="001E685B" w:rsidRDefault="004F63B1" w:rsidP="00357720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color w:val="003300"/>
          <w:sz w:val="26"/>
          <w:szCs w:val="26"/>
        </w:rPr>
        <w:t>В рамках этого года можно провести м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роприятия, в ходе которых  юные чит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а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 xml:space="preserve">тели расширят знакомство с именами ученых, их биографиями, достижениями 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lastRenderedPageBreak/>
        <w:t>и открытиями, а также увидят важную взаимосвязь «ученый – книга — библи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color w:val="003300"/>
          <w:sz w:val="26"/>
          <w:szCs w:val="26"/>
        </w:rPr>
        <w:t>тека».</w:t>
      </w:r>
    </w:p>
    <w:p w:rsidR="004F63B1" w:rsidRPr="001E685B" w:rsidRDefault="007B0391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</w:t>
      </w:r>
      <w:r w:rsidR="001944B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иртуальн</w:t>
      </w:r>
      <w:r w:rsidR="004F63B1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ая</w:t>
      </w:r>
      <w:r w:rsidR="001944B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эрудит-игр</w:t>
      </w:r>
      <w:r w:rsidR="004F63B1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а</w:t>
      </w:r>
      <w:r w:rsidR="001944B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«Сег</w:t>
      </w:r>
      <w:r w:rsidR="001944B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о</w:t>
      </w:r>
      <w:r w:rsidR="001944B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д</w:t>
      </w:r>
      <w:r w:rsidR="004F63B1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ня-наука, завтра — технологии»;</w:t>
      </w:r>
    </w:p>
    <w:p w:rsidR="00E2462A" w:rsidRPr="001E685B" w:rsidRDefault="00E2462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Беседа-презентация «Юные изо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б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ретатели»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E2462A" w:rsidRPr="001E685B" w:rsidRDefault="00E2462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Цикл познавательных часов «По страницам великих открытий»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E2462A" w:rsidRPr="001E685B" w:rsidRDefault="00E2462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Творческая мастерская «Творим, выдумываем, изобретаем»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E2462A" w:rsidRPr="001E685B" w:rsidRDefault="00E2462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Выставка-викторина «Тайны изобретений»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E2462A" w:rsidRPr="001E685B" w:rsidRDefault="00E2462A" w:rsidP="0035772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 Мастер – класс «Чудеса из нич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го»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325F9C" w:rsidRPr="001E685B" w:rsidRDefault="00325F9C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Вечер–портрет, посвящённый знаменитым 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учёным «Имя в ро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с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сийской науке»;</w:t>
      </w:r>
    </w:p>
    <w:p w:rsidR="00325F9C" w:rsidRPr="001E685B" w:rsidRDefault="00325F9C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Научно-познавательный альманах «Российские учёные – лауреаты Нобелевских премий»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325F9C" w:rsidRPr="001E685B" w:rsidRDefault="00325F9C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Занимательный урок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-познание «Мир науки и техники»;</w:t>
      </w:r>
    </w:p>
    <w:p w:rsidR="00CB7F4A" w:rsidRPr="001E685B" w:rsidRDefault="00CB7F4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Урок–путешествие во времени «Десять научных открытий, кот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рые потрясли мир»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CB7F4A" w:rsidRPr="001E685B" w:rsidRDefault="00CB7F4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Урок–путешествие «Великие ге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о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графические открытия»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CB7F4A" w:rsidRPr="001E685B" w:rsidRDefault="00CB7F4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Брейн–ринг «Хочу всё знать»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CB7F4A" w:rsidRPr="001E685B" w:rsidRDefault="00CB7F4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Конкурс эрудитов «Копилка зн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а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ний»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CB7F4A" w:rsidRPr="001E685B" w:rsidRDefault="00CB7F4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Виртуальное путешествие «Пут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шествие по стране наука»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CB7F4A" w:rsidRPr="001E685B" w:rsidRDefault="00CB7F4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lastRenderedPageBreak/>
        <w:t>Окно–трансформер «Наука без границ» (учёные юбиляры)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CB7F4A" w:rsidRPr="001E685B" w:rsidRDefault="00CB7F4A" w:rsidP="0035772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proofErr w:type="gramStart"/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Литературно-историческое</w:t>
      </w:r>
      <w:proofErr w:type="gramEnd"/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пут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шестви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е «Выдающиеся личности в науке»;</w:t>
      </w:r>
    </w:p>
    <w:p w:rsidR="00CB7F4A" w:rsidRPr="001E685B" w:rsidRDefault="002855D0" w:rsidP="002855D0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   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Вечера тайн, загадок и открытий «Великие загадки природы XX в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е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ка»; «Великие достижения в мире техн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и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ки»; «Самые великие научные открытия»; «10 великих русских изобретений»; «Великие учёные и тайны медицины»; «Тайны космоса: новое в Астрономии и физике небе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с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ных тел» и др.</w:t>
      </w:r>
    </w:p>
    <w:p w:rsidR="00815DE9" w:rsidRPr="001E685B" w:rsidRDefault="00CB7F4A" w:rsidP="00357720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Книжные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выставк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и: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«Время кни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ж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ных открытий»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, 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«Энциклопедии для люб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о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знательных»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,</w:t>
      </w:r>
      <w:r w:rsidR="00325F9C"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</w:t>
      </w:r>
      <w:r w:rsidR="007B0391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«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Изобретатели и их изобретения</w:t>
      </w:r>
      <w:r w:rsidR="007B0391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»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,</w:t>
      </w:r>
      <w:r w:rsidR="00325F9C"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</w:t>
      </w:r>
      <w:r w:rsidR="007B0391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«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Творцы российской науки</w:t>
      </w:r>
      <w:r w:rsidR="007B0391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»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, «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Великие имена и открытия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»;</w:t>
      </w:r>
    </w:p>
    <w:p w:rsidR="00815DE9" w:rsidRPr="001E685B" w:rsidRDefault="001E685B" w:rsidP="00357720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5379818D" wp14:editId="776BDDC1">
            <wp:simplePos x="0" y="0"/>
            <wp:positionH relativeFrom="column">
              <wp:posOffset>3500120</wp:posOffset>
            </wp:positionH>
            <wp:positionV relativeFrom="paragraph">
              <wp:posOffset>367665</wp:posOffset>
            </wp:positionV>
            <wp:extent cx="2724150" cy="1609090"/>
            <wp:effectExtent l="0" t="0" r="0" b="0"/>
            <wp:wrapTight wrapText="bothSides">
              <wp:wrapPolygon edited="0">
                <wp:start x="4229" y="511"/>
                <wp:lineTo x="453" y="5114"/>
                <wp:lineTo x="302" y="6393"/>
                <wp:lineTo x="151" y="13298"/>
                <wp:lineTo x="1359" y="17389"/>
                <wp:lineTo x="0" y="18412"/>
                <wp:lineTo x="151" y="20202"/>
                <wp:lineTo x="9063" y="20713"/>
                <wp:lineTo x="12084" y="20713"/>
                <wp:lineTo x="15105" y="20202"/>
                <wp:lineTo x="21449" y="18412"/>
                <wp:lineTo x="21449" y="11763"/>
                <wp:lineTo x="20241" y="11252"/>
                <wp:lineTo x="7855" y="9206"/>
                <wp:lineTo x="14199" y="9206"/>
                <wp:lineTo x="15860" y="7927"/>
                <wp:lineTo x="14954" y="5114"/>
                <wp:lineTo x="15256" y="3836"/>
                <wp:lineTo x="13443" y="2301"/>
                <wp:lineTo x="9969" y="511"/>
                <wp:lineTo x="4229" y="511"/>
              </wp:wrapPolygon>
            </wp:wrapTight>
            <wp:docPr id="2" name="Рисунок 2" descr="C:\Users\Пользователь\Desktop\логотип 2024\WhatsApp Image 2024-01-15 at 09.14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оготип 2024\WhatsApp Image 2024-01-15 at 09.14.2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Выставка-диалог «Наука за стран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и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цами школьного учебника»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815DE9" w:rsidRPr="001E685B" w:rsidRDefault="00815DE9" w:rsidP="00357720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Выставка-представление «Наука Ро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с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сии в лицах»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815DE9" w:rsidRPr="001E685B" w:rsidRDefault="00815DE9" w:rsidP="00357720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Выставка-рекомендация «Твори, в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ы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думывай, пробуй»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815DE9" w:rsidRPr="001E685B" w:rsidRDefault="00815DE9" w:rsidP="00357720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Выставка-совет «Сто великих изобр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е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тений: знаете ли вы их?»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815DE9" w:rsidRPr="001E685B" w:rsidRDefault="00815DE9" w:rsidP="00357720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Интерактивная выставка-просмотр «Ужасно интересно всё то, что неи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з</w:t>
      </w:r>
      <w:r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вестно»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;</w:t>
      </w:r>
    </w:p>
    <w:p w:rsidR="00815DE9" w:rsidRPr="001E685B" w:rsidRDefault="001E685B" w:rsidP="00357720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8ACFE" wp14:editId="067141B3">
                <wp:simplePos x="0" y="0"/>
                <wp:positionH relativeFrom="column">
                  <wp:posOffset>4420235</wp:posOffset>
                </wp:positionH>
                <wp:positionV relativeFrom="paragraph">
                  <wp:posOffset>260985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1392" w:rsidRPr="00FC3F45" w:rsidRDefault="00F31392" w:rsidP="00F313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6600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F4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6600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Тетюши</w:t>
                            </w:r>
                          </w:p>
                          <w:p w:rsidR="00F31392" w:rsidRPr="00FC3F45" w:rsidRDefault="00F31392" w:rsidP="00F313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6600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6600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2024</w:t>
                            </w:r>
                            <w:r w:rsidRPr="00FC3F4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6600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48.05pt;margin-top:20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" filled="f" stroked="f">
                <v:textbox style="mso-fit-shape-to-text:t">
                  <w:txbxContent>
                    <w:p w:rsidR="00F31392" w:rsidRPr="00FC3F45" w:rsidRDefault="00F31392" w:rsidP="00F313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F45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Тетюши</w:t>
                      </w:r>
                    </w:p>
                    <w:p w:rsidR="00F31392" w:rsidRPr="00FC3F45" w:rsidRDefault="00F31392" w:rsidP="00F313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2024</w:t>
                      </w:r>
                      <w:r w:rsidRPr="00FC3F45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7F4A" w:rsidRPr="001E685B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Цикл выставок 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«Их достижения пр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о</w:t>
      </w:r>
      <w:r w:rsidR="00815DE9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славили Россию»</w:t>
      </w:r>
      <w:r w:rsidR="00357720" w:rsidRPr="001E685B">
        <w:rPr>
          <w:rFonts w:ascii="Times New Roman" w:hAnsi="Times New Roman" w:cs="Times New Roman"/>
          <w:b/>
          <w:color w:val="003300"/>
          <w:sz w:val="26"/>
          <w:szCs w:val="26"/>
        </w:rPr>
        <w:t>.</w:t>
      </w:r>
    </w:p>
    <w:p w:rsidR="001E685B" w:rsidRDefault="001E685B" w:rsidP="0028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1E685B" w:rsidRDefault="001E685B" w:rsidP="0028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2855D0" w:rsidRPr="002855D0" w:rsidRDefault="002855D0" w:rsidP="0028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2855D0">
        <w:rPr>
          <w:rFonts w:ascii="Times New Roman" w:hAnsi="Times New Roman" w:cs="Times New Roman"/>
          <w:b/>
          <w:color w:val="800000"/>
          <w:sz w:val="24"/>
          <w:szCs w:val="24"/>
        </w:rPr>
        <w:lastRenderedPageBreak/>
        <w:t>Муниципальное бюджетное учреждение</w:t>
      </w:r>
    </w:p>
    <w:p w:rsidR="002855D0" w:rsidRPr="002855D0" w:rsidRDefault="002855D0" w:rsidP="0028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0000"/>
        </w:rPr>
      </w:pPr>
      <w:r w:rsidRPr="002855D0">
        <w:rPr>
          <w:rFonts w:ascii="Times New Roman" w:hAnsi="Times New Roman" w:cs="Times New Roman"/>
          <w:b/>
          <w:color w:val="800000"/>
        </w:rPr>
        <w:t>«Тетюшская межпоселенческая библиотека»</w:t>
      </w:r>
    </w:p>
    <w:p w:rsidR="002855D0" w:rsidRPr="002855D0" w:rsidRDefault="002855D0" w:rsidP="0028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2855D0">
        <w:rPr>
          <w:rFonts w:ascii="Times New Roman" w:hAnsi="Times New Roman" w:cs="Times New Roman"/>
          <w:b/>
          <w:color w:val="800000"/>
          <w:sz w:val="24"/>
          <w:szCs w:val="24"/>
        </w:rPr>
        <w:t>Методико-библиографический отдел</w:t>
      </w:r>
    </w:p>
    <w:p w:rsidR="00815DE9" w:rsidRDefault="00815DE9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55D0" w:rsidRDefault="002855D0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55D0" w:rsidRDefault="00F31392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1EF7A" wp14:editId="2DDCEF64">
                <wp:simplePos x="0" y="0"/>
                <wp:positionH relativeFrom="column">
                  <wp:posOffset>243840</wp:posOffset>
                </wp:positionH>
                <wp:positionV relativeFrom="paragraph">
                  <wp:posOffset>151765</wp:posOffset>
                </wp:positionV>
                <wp:extent cx="2713355" cy="14192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5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55D0" w:rsidRPr="001E685B" w:rsidRDefault="00F31392" w:rsidP="002855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00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99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1E685B">
                              <w:rPr>
                                <w:rFonts w:ascii="Times New Roman" w:hAnsi="Times New Roman" w:cs="Times New Roman"/>
                                <w:b/>
                                <w:color w:val="8000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99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Наука без границ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19.2pt;margin-top:11.95pt;width:213.6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" filled="f" stroked="f">
                <v:textbox>
                  <w:txbxContent>
                    <w:p w:rsidR="002855D0" w:rsidRPr="001E685B" w:rsidRDefault="00F31392" w:rsidP="002855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800000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99336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1E685B">
                        <w:rPr>
                          <w:rFonts w:ascii="Times New Roman" w:hAnsi="Times New Roman" w:cs="Times New Roman"/>
                          <w:b/>
                          <w:color w:val="800000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99336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Наука без границ</w:t>
                      </w:r>
                    </w:p>
                  </w:txbxContent>
                </v:textbox>
              </v:shape>
            </w:pict>
          </mc:Fallback>
        </mc:AlternateContent>
      </w:r>
    </w:p>
    <w:p w:rsidR="002855D0" w:rsidRDefault="002855D0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55D0" w:rsidRDefault="002855D0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55D0" w:rsidRDefault="002855D0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55D0" w:rsidRDefault="002855D0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55D0" w:rsidRDefault="002855D0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55D0" w:rsidRDefault="002855D0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55D0" w:rsidRDefault="002855D0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1392" w:rsidRDefault="00F31392" w:rsidP="00357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55D0" w:rsidRDefault="002855D0" w:rsidP="00F3139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Библиопамятка</w:t>
      </w:r>
    </w:p>
    <w:p w:rsidR="002855D0" w:rsidRPr="00FC3F45" w:rsidRDefault="002855D0" w:rsidP="00F3139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 xml:space="preserve"> для библиотечных специал</w:t>
      </w: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стов</w:t>
      </w:r>
      <w:r w:rsidRPr="00FC3F45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,</w:t>
      </w:r>
    </w:p>
    <w:p w:rsidR="002855D0" w:rsidRPr="00FC3F45" w:rsidRDefault="002855D0" w:rsidP="00F3139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посвященная</w:t>
      </w:r>
      <w:r w:rsidRPr="00FC3F45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 xml:space="preserve"> </w:t>
      </w:r>
    </w:p>
    <w:p w:rsidR="00F31392" w:rsidRDefault="002855D0" w:rsidP="00F3139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 w:rsidRPr="00FC3F45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научно-технологического</w:t>
      </w:r>
      <w:r w:rsidR="00F31392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 xml:space="preserve"> </w:t>
      </w:r>
    </w:p>
    <w:p w:rsidR="00F31392" w:rsidRDefault="00F31392" w:rsidP="00F3139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ра</w:t>
      </w: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вития</w:t>
      </w:r>
    </w:p>
    <w:p w:rsidR="002855D0" w:rsidRPr="00FC3F45" w:rsidRDefault="00F31392" w:rsidP="00F3139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 xml:space="preserve"> в Республике Татарстан</w:t>
      </w:r>
    </w:p>
    <w:p w:rsidR="002855D0" w:rsidRDefault="002855D0" w:rsidP="0028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1392" w:rsidRPr="00357720" w:rsidRDefault="00F31392" w:rsidP="001E68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31392" w:rsidRPr="00357720" w:rsidSect="001E685B">
      <w:pgSz w:w="16838" w:h="11906" w:orient="landscape"/>
      <w:pgMar w:top="794" w:right="794" w:bottom="794" w:left="794" w:header="709" w:footer="709" w:gutter="0"/>
      <w:pgBorders w:offsetFrom="page">
        <w:top w:val="weavingAngles" w:sz="12" w:space="24" w:color="003300"/>
        <w:left w:val="weavingAngles" w:sz="12" w:space="24" w:color="003300"/>
        <w:bottom w:val="weavingAngles" w:sz="12" w:space="24" w:color="003300"/>
        <w:right w:val="weavingAngles" w:sz="12" w:space="24" w:color="003300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E6" w:rsidRDefault="00C46DE6" w:rsidP="002855D0">
      <w:pPr>
        <w:spacing w:after="0" w:line="240" w:lineRule="auto"/>
      </w:pPr>
      <w:r>
        <w:separator/>
      </w:r>
    </w:p>
  </w:endnote>
  <w:endnote w:type="continuationSeparator" w:id="0">
    <w:p w:rsidR="00C46DE6" w:rsidRDefault="00C46DE6" w:rsidP="0028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E6" w:rsidRDefault="00C46DE6" w:rsidP="002855D0">
      <w:pPr>
        <w:spacing w:after="0" w:line="240" w:lineRule="auto"/>
      </w:pPr>
      <w:r>
        <w:separator/>
      </w:r>
    </w:p>
  </w:footnote>
  <w:footnote w:type="continuationSeparator" w:id="0">
    <w:p w:rsidR="00C46DE6" w:rsidRDefault="00C46DE6" w:rsidP="00285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02CF0"/>
    <w:multiLevelType w:val="hybridMultilevel"/>
    <w:tmpl w:val="939EB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E9"/>
    <w:rsid w:val="001944B0"/>
    <w:rsid w:val="001E685B"/>
    <w:rsid w:val="001F50F6"/>
    <w:rsid w:val="002855D0"/>
    <w:rsid w:val="00325F9C"/>
    <w:rsid w:val="00357720"/>
    <w:rsid w:val="00430B6D"/>
    <w:rsid w:val="004F63B1"/>
    <w:rsid w:val="00671F8F"/>
    <w:rsid w:val="00691D46"/>
    <w:rsid w:val="007B0391"/>
    <w:rsid w:val="00815DE9"/>
    <w:rsid w:val="009E0694"/>
    <w:rsid w:val="00AE3ACF"/>
    <w:rsid w:val="00C46DE6"/>
    <w:rsid w:val="00CB7F4A"/>
    <w:rsid w:val="00CE0022"/>
    <w:rsid w:val="00E2462A"/>
    <w:rsid w:val="00EB10F0"/>
    <w:rsid w:val="00ED4C39"/>
    <w:rsid w:val="00F31392"/>
    <w:rsid w:val="00F43E74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ed,#e2f9a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5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55D0"/>
  </w:style>
  <w:style w:type="paragraph" w:styleId="a6">
    <w:name w:val="footer"/>
    <w:basedOn w:val="a"/>
    <w:link w:val="a7"/>
    <w:uiPriority w:val="99"/>
    <w:unhideWhenUsed/>
    <w:rsid w:val="00285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55D0"/>
  </w:style>
  <w:style w:type="paragraph" w:styleId="a8">
    <w:name w:val="Balloon Text"/>
    <w:basedOn w:val="a"/>
    <w:link w:val="a9"/>
    <w:uiPriority w:val="99"/>
    <w:semiHidden/>
    <w:unhideWhenUsed/>
    <w:rsid w:val="001E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6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5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55D0"/>
  </w:style>
  <w:style w:type="paragraph" w:styleId="a6">
    <w:name w:val="footer"/>
    <w:basedOn w:val="a"/>
    <w:link w:val="a7"/>
    <w:uiPriority w:val="99"/>
    <w:unhideWhenUsed/>
    <w:rsid w:val="00285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55D0"/>
  </w:style>
  <w:style w:type="paragraph" w:styleId="a8">
    <w:name w:val="Balloon Text"/>
    <w:basedOn w:val="a"/>
    <w:link w:val="a9"/>
    <w:uiPriority w:val="99"/>
    <w:semiHidden/>
    <w:unhideWhenUsed/>
    <w:rsid w:val="001E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6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2024-01-10T13:53:00Z</dcterms:created>
  <dcterms:modified xsi:type="dcterms:W3CDTF">2024-01-25T08:49:00Z</dcterms:modified>
</cp:coreProperties>
</file>