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35" w:rsidRPr="00365956" w:rsidRDefault="00963F35" w:rsidP="00365956">
      <w:pPr>
        <w:pStyle w:val="3"/>
        <w:spacing w:line="240" w:lineRule="auto"/>
        <w:ind w:firstLine="709"/>
        <w:contextualSpacing/>
        <w:rPr>
          <w:sz w:val="26"/>
          <w:szCs w:val="26"/>
        </w:rPr>
      </w:pPr>
      <w:r w:rsidRPr="00365956">
        <w:rPr>
          <w:sz w:val="26"/>
          <w:szCs w:val="26"/>
        </w:rPr>
        <w:t>ПРОТОКОЛ</w:t>
      </w:r>
      <w:r w:rsidR="00710E26" w:rsidRPr="00365956">
        <w:rPr>
          <w:sz w:val="26"/>
          <w:szCs w:val="26"/>
        </w:rPr>
        <w:t xml:space="preserve"> №</w:t>
      </w:r>
      <w:r w:rsidR="00365956" w:rsidRPr="00365956">
        <w:rPr>
          <w:sz w:val="26"/>
          <w:szCs w:val="26"/>
        </w:rPr>
        <w:t xml:space="preserve"> 3</w:t>
      </w:r>
    </w:p>
    <w:p w:rsidR="00963F35" w:rsidRPr="00365956" w:rsidRDefault="00710E26" w:rsidP="00365956">
      <w:pPr>
        <w:contextualSpacing/>
        <w:jc w:val="center"/>
        <w:rPr>
          <w:b/>
          <w:sz w:val="26"/>
          <w:szCs w:val="26"/>
        </w:rPr>
      </w:pPr>
      <w:r w:rsidRPr="00365956">
        <w:rPr>
          <w:b/>
          <w:sz w:val="26"/>
          <w:szCs w:val="26"/>
        </w:rPr>
        <w:t xml:space="preserve">заседания  Общественного совета по проведению независимой </w:t>
      </w:r>
      <w:proofErr w:type="gramStart"/>
      <w:r w:rsidRPr="00365956">
        <w:rPr>
          <w:b/>
          <w:sz w:val="26"/>
          <w:szCs w:val="26"/>
        </w:rPr>
        <w:t>оценки качества условий оказания услуг</w:t>
      </w:r>
      <w:proofErr w:type="gramEnd"/>
      <w:r w:rsidRPr="00365956">
        <w:rPr>
          <w:b/>
          <w:sz w:val="26"/>
          <w:szCs w:val="26"/>
        </w:rPr>
        <w:t xml:space="preserve"> учреждениями культуры муниципального образования Новокубанский район</w:t>
      </w:r>
    </w:p>
    <w:p w:rsidR="00963F35" w:rsidRPr="00365956" w:rsidRDefault="00963F35" w:rsidP="00365956">
      <w:pPr>
        <w:tabs>
          <w:tab w:val="left" w:pos="390"/>
        </w:tabs>
        <w:contextualSpacing/>
        <w:rPr>
          <w:b/>
          <w:sz w:val="26"/>
          <w:szCs w:val="26"/>
        </w:rPr>
      </w:pPr>
    </w:p>
    <w:p w:rsidR="00963F35" w:rsidRPr="00365956" w:rsidRDefault="00963F35" w:rsidP="00365956">
      <w:pPr>
        <w:tabs>
          <w:tab w:val="left" w:pos="390"/>
        </w:tabs>
        <w:contextualSpacing/>
        <w:rPr>
          <w:sz w:val="26"/>
          <w:szCs w:val="26"/>
        </w:rPr>
      </w:pPr>
      <w:r w:rsidRPr="00365956">
        <w:rPr>
          <w:sz w:val="26"/>
          <w:szCs w:val="26"/>
        </w:rPr>
        <w:t>г. Новок</w:t>
      </w:r>
      <w:r w:rsidR="00D50937" w:rsidRPr="00365956">
        <w:rPr>
          <w:sz w:val="26"/>
          <w:szCs w:val="26"/>
        </w:rPr>
        <w:t>убанск</w:t>
      </w:r>
      <w:r w:rsidR="00D50937" w:rsidRPr="00365956">
        <w:rPr>
          <w:sz w:val="26"/>
          <w:szCs w:val="26"/>
        </w:rPr>
        <w:tab/>
      </w:r>
      <w:r w:rsidR="00D50937" w:rsidRPr="00365956">
        <w:rPr>
          <w:sz w:val="26"/>
          <w:szCs w:val="26"/>
        </w:rPr>
        <w:tab/>
      </w:r>
      <w:r w:rsidR="00D50937" w:rsidRPr="00365956">
        <w:rPr>
          <w:sz w:val="26"/>
          <w:szCs w:val="26"/>
        </w:rPr>
        <w:tab/>
      </w:r>
      <w:r w:rsidR="00D50937" w:rsidRPr="00365956">
        <w:rPr>
          <w:sz w:val="26"/>
          <w:szCs w:val="26"/>
        </w:rPr>
        <w:tab/>
      </w:r>
      <w:r w:rsidR="00D50937" w:rsidRPr="00365956">
        <w:rPr>
          <w:sz w:val="26"/>
          <w:szCs w:val="26"/>
        </w:rPr>
        <w:tab/>
      </w:r>
      <w:r w:rsidR="00D50937" w:rsidRPr="00365956">
        <w:rPr>
          <w:sz w:val="26"/>
          <w:szCs w:val="26"/>
        </w:rPr>
        <w:tab/>
      </w:r>
      <w:r w:rsidR="00182E36">
        <w:rPr>
          <w:sz w:val="26"/>
          <w:szCs w:val="26"/>
        </w:rPr>
        <w:t xml:space="preserve">                             20 июня</w:t>
      </w:r>
      <w:r w:rsidR="005A1F78" w:rsidRPr="00365956">
        <w:rPr>
          <w:sz w:val="26"/>
          <w:szCs w:val="26"/>
        </w:rPr>
        <w:t xml:space="preserve"> </w:t>
      </w:r>
      <w:r w:rsidRPr="00365956">
        <w:rPr>
          <w:sz w:val="26"/>
          <w:szCs w:val="26"/>
        </w:rPr>
        <w:t>202</w:t>
      </w:r>
      <w:r w:rsidR="005A1F78" w:rsidRPr="00365956">
        <w:rPr>
          <w:sz w:val="26"/>
          <w:szCs w:val="26"/>
        </w:rPr>
        <w:t>3</w:t>
      </w:r>
      <w:r w:rsidRPr="00365956">
        <w:rPr>
          <w:sz w:val="26"/>
          <w:szCs w:val="26"/>
        </w:rPr>
        <w:t xml:space="preserve"> год</w:t>
      </w:r>
      <w:r w:rsidR="00182E36">
        <w:rPr>
          <w:sz w:val="26"/>
          <w:szCs w:val="26"/>
        </w:rPr>
        <w:t>а</w:t>
      </w:r>
    </w:p>
    <w:p w:rsidR="00963F35" w:rsidRPr="00365956" w:rsidRDefault="00963F35" w:rsidP="00365956">
      <w:pPr>
        <w:contextualSpacing/>
        <w:rPr>
          <w:sz w:val="26"/>
          <w:szCs w:val="26"/>
        </w:rPr>
      </w:pPr>
    </w:p>
    <w:p w:rsidR="00963F35" w:rsidRPr="00365956" w:rsidRDefault="00963F35" w:rsidP="00365956">
      <w:pPr>
        <w:ind w:firstLine="708"/>
        <w:contextualSpacing/>
        <w:jc w:val="both"/>
        <w:rPr>
          <w:sz w:val="26"/>
          <w:szCs w:val="26"/>
        </w:rPr>
      </w:pPr>
      <w:r w:rsidRPr="00365956">
        <w:rPr>
          <w:sz w:val="26"/>
          <w:szCs w:val="26"/>
        </w:rPr>
        <w:t>Место проведения Администраци</w:t>
      </w:r>
      <w:r w:rsidR="00D50937" w:rsidRPr="00365956">
        <w:rPr>
          <w:sz w:val="26"/>
          <w:szCs w:val="26"/>
        </w:rPr>
        <w:t>я</w:t>
      </w:r>
      <w:r w:rsidRPr="00365956">
        <w:rPr>
          <w:sz w:val="26"/>
          <w:szCs w:val="26"/>
        </w:rPr>
        <w:t xml:space="preserve"> </w:t>
      </w:r>
      <w:r w:rsidR="00D50937" w:rsidRPr="00365956">
        <w:rPr>
          <w:sz w:val="26"/>
          <w:szCs w:val="26"/>
        </w:rPr>
        <w:t xml:space="preserve">муниципального образования </w:t>
      </w:r>
      <w:proofErr w:type="spellStart"/>
      <w:r w:rsidR="00D50937" w:rsidRPr="00365956">
        <w:rPr>
          <w:sz w:val="26"/>
          <w:szCs w:val="26"/>
        </w:rPr>
        <w:t>Новокубанский</w:t>
      </w:r>
      <w:proofErr w:type="spellEnd"/>
      <w:r w:rsidR="00D50937" w:rsidRPr="00365956">
        <w:rPr>
          <w:sz w:val="26"/>
          <w:szCs w:val="26"/>
        </w:rPr>
        <w:t xml:space="preserve"> район </w:t>
      </w:r>
      <w:r w:rsidR="00182E36">
        <w:rPr>
          <w:sz w:val="26"/>
          <w:szCs w:val="26"/>
        </w:rPr>
        <w:t>20 июня</w:t>
      </w:r>
      <w:r w:rsidR="005A1F78" w:rsidRPr="00365956">
        <w:rPr>
          <w:sz w:val="26"/>
          <w:szCs w:val="26"/>
        </w:rPr>
        <w:t xml:space="preserve"> </w:t>
      </w:r>
      <w:r w:rsidR="00B92AC2" w:rsidRPr="00365956">
        <w:rPr>
          <w:sz w:val="26"/>
          <w:szCs w:val="26"/>
        </w:rPr>
        <w:t>202</w:t>
      </w:r>
      <w:r w:rsidR="005A1F78" w:rsidRPr="00365956">
        <w:rPr>
          <w:sz w:val="26"/>
          <w:szCs w:val="26"/>
        </w:rPr>
        <w:t>3</w:t>
      </w:r>
      <w:r w:rsidR="00B92AC2" w:rsidRPr="00365956">
        <w:rPr>
          <w:sz w:val="26"/>
          <w:szCs w:val="26"/>
        </w:rPr>
        <w:t xml:space="preserve"> года в </w:t>
      </w:r>
      <w:r w:rsidR="005A1F78" w:rsidRPr="00365956">
        <w:rPr>
          <w:sz w:val="26"/>
          <w:szCs w:val="26"/>
        </w:rPr>
        <w:t>1</w:t>
      </w:r>
      <w:r w:rsidR="00710E26" w:rsidRPr="00365956">
        <w:rPr>
          <w:sz w:val="26"/>
          <w:szCs w:val="26"/>
        </w:rPr>
        <w:t>0</w:t>
      </w:r>
      <w:r w:rsidR="005A1F78" w:rsidRPr="00365956">
        <w:rPr>
          <w:sz w:val="26"/>
          <w:szCs w:val="26"/>
        </w:rPr>
        <w:t xml:space="preserve"> </w:t>
      </w:r>
      <w:r w:rsidR="00B92AC2" w:rsidRPr="00365956">
        <w:rPr>
          <w:sz w:val="26"/>
          <w:szCs w:val="26"/>
        </w:rPr>
        <w:t xml:space="preserve">часов </w:t>
      </w:r>
      <w:r w:rsidR="005A1F78" w:rsidRPr="00365956">
        <w:rPr>
          <w:sz w:val="26"/>
          <w:szCs w:val="26"/>
        </w:rPr>
        <w:t>00</w:t>
      </w:r>
      <w:r w:rsidRPr="00365956">
        <w:rPr>
          <w:sz w:val="26"/>
          <w:szCs w:val="26"/>
        </w:rPr>
        <w:t xml:space="preserve"> мин.</w:t>
      </w:r>
    </w:p>
    <w:p w:rsidR="00963F35" w:rsidRPr="00365956" w:rsidRDefault="00963F35" w:rsidP="00365956">
      <w:pPr>
        <w:contextualSpacing/>
        <w:jc w:val="both"/>
        <w:rPr>
          <w:sz w:val="26"/>
          <w:szCs w:val="26"/>
        </w:rPr>
      </w:pPr>
    </w:p>
    <w:p w:rsidR="00710E26" w:rsidRPr="00365956" w:rsidRDefault="00710E26" w:rsidP="00365956">
      <w:pPr>
        <w:pStyle w:val="a4"/>
        <w:shd w:val="clear" w:color="auto" w:fill="auto"/>
        <w:tabs>
          <w:tab w:val="left" w:pos="3530"/>
        </w:tabs>
        <w:spacing w:before="0" w:line="240" w:lineRule="auto"/>
        <w:ind w:left="20" w:right="60"/>
        <w:contextualSpacing/>
        <w:rPr>
          <w:b/>
          <w:spacing w:val="0"/>
          <w:sz w:val="26"/>
          <w:szCs w:val="26"/>
        </w:rPr>
      </w:pPr>
      <w:r w:rsidRPr="00365956">
        <w:rPr>
          <w:b/>
          <w:spacing w:val="0"/>
          <w:sz w:val="26"/>
          <w:szCs w:val="26"/>
        </w:rPr>
        <w:tab/>
        <w:t>Присутствовали:</w:t>
      </w:r>
    </w:p>
    <w:tbl>
      <w:tblPr>
        <w:tblpPr w:leftFromText="180" w:rightFromText="180" w:vertAnchor="text" w:horzAnchor="margin" w:tblpXSpec="center" w:tblpY="170"/>
        <w:tblW w:w="10080" w:type="dxa"/>
        <w:tblLook w:val="00A0"/>
      </w:tblPr>
      <w:tblGrid>
        <w:gridCol w:w="4036"/>
        <w:gridCol w:w="450"/>
        <w:gridCol w:w="5594"/>
      </w:tblGrid>
      <w:tr w:rsidR="0042289D" w:rsidRPr="00365956" w:rsidTr="003B1A77">
        <w:tc>
          <w:tcPr>
            <w:tcW w:w="4036" w:type="dxa"/>
          </w:tcPr>
          <w:p w:rsidR="0042289D" w:rsidRPr="00365956" w:rsidRDefault="0042289D" w:rsidP="00365956">
            <w:pPr>
              <w:contextualSpacing/>
              <w:rPr>
                <w:sz w:val="26"/>
                <w:szCs w:val="26"/>
              </w:rPr>
            </w:pPr>
            <w:r w:rsidRPr="00365956">
              <w:rPr>
                <w:sz w:val="26"/>
                <w:szCs w:val="26"/>
              </w:rPr>
              <w:t xml:space="preserve">Гордеев </w:t>
            </w:r>
          </w:p>
          <w:p w:rsidR="0042289D" w:rsidRPr="00365956" w:rsidRDefault="0042289D" w:rsidP="00365956">
            <w:pPr>
              <w:contextualSpacing/>
              <w:rPr>
                <w:sz w:val="26"/>
                <w:szCs w:val="26"/>
              </w:rPr>
            </w:pPr>
            <w:r w:rsidRPr="00365956">
              <w:rPr>
                <w:sz w:val="26"/>
                <w:szCs w:val="26"/>
              </w:rPr>
              <w:t xml:space="preserve">Николай Иванович </w:t>
            </w:r>
          </w:p>
        </w:tc>
        <w:tc>
          <w:tcPr>
            <w:tcW w:w="450" w:type="dxa"/>
          </w:tcPr>
          <w:p w:rsidR="0042289D" w:rsidRPr="00365956" w:rsidRDefault="0042289D" w:rsidP="00365956">
            <w:pPr>
              <w:contextualSpacing/>
              <w:jc w:val="center"/>
              <w:rPr>
                <w:sz w:val="26"/>
                <w:szCs w:val="26"/>
              </w:rPr>
            </w:pPr>
            <w:r w:rsidRPr="00365956">
              <w:rPr>
                <w:sz w:val="26"/>
                <w:szCs w:val="26"/>
              </w:rPr>
              <w:t>-</w:t>
            </w:r>
          </w:p>
        </w:tc>
        <w:tc>
          <w:tcPr>
            <w:tcW w:w="5594" w:type="dxa"/>
          </w:tcPr>
          <w:p w:rsidR="0042289D" w:rsidRPr="00365956" w:rsidRDefault="004505F2" w:rsidP="00365956">
            <w:pPr>
              <w:ind w:left="148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2289D" w:rsidRPr="00365956">
              <w:rPr>
                <w:sz w:val="26"/>
                <w:szCs w:val="26"/>
              </w:rPr>
              <w:t>редседатель Общественного совета;</w:t>
            </w:r>
          </w:p>
          <w:p w:rsidR="0042289D" w:rsidRPr="00365956" w:rsidRDefault="0042289D" w:rsidP="00365956">
            <w:pPr>
              <w:ind w:left="29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2289D" w:rsidRPr="00365956" w:rsidTr="003B1A77">
        <w:tc>
          <w:tcPr>
            <w:tcW w:w="4036" w:type="dxa"/>
          </w:tcPr>
          <w:p w:rsidR="0042289D" w:rsidRPr="00365956" w:rsidRDefault="0042289D" w:rsidP="00365956">
            <w:pPr>
              <w:contextualSpacing/>
              <w:rPr>
                <w:sz w:val="26"/>
                <w:szCs w:val="26"/>
              </w:rPr>
            </w:pPr>
          </w:p>
          <w:p w:rsidR="0042289D" w:rsidRPr="00365956" w:rsidRDefault="00900F28" w:rsidP="00365956">
            <w:pPr>
              <w:contextualSpacing/>
              <w:rPr>
                <w:sz w:val="26"/>
                <w:szCs w:val="26"/>
              </w:rPr>
            </w:pPr>
            <w:proofErr w:type="spellStart"/>
            <w:r w:rsidRPr="00365956">
              <w:rPr>
                <w:sz w:val="26"/>
                <w:szCs w:val="26"/>
              </w:rPr>
              <w:t>Снегурова</w:t>
            </w:r>
            <w:proofErr w:type="spellEnd"/>
          </w:p>
          <w:p w:rsidR="0042289D" w:rsidRPr="00365956" w:rsidRDefault="00900F28" w:rsidP="00365956">
            <w:pPr>
              <w:contextualSpacing/>
              <w:rPr>
                <w:sz w:val="26"/>
                <w:szCs w:val="26"/>
              </w:rPr>
            </w:pPr>
            <w:r w:rsidRPr="00365956">
              <w:rPr>
                <w:sz w:val="26"/>
                <w:szCs w:val="26"/>
              </w:rPr>
              <w:t>Нина Николаевна</w:t>
            </w:r>
          </w:p>
        </w:tc>
        <w:tc>
          <w:tcPr>
            <w:tcW w:w="450" w:type="dxa"/>
          </w:tcPr>
          <w:p w:rsidR="0042289D" w:rsidRPr="00365956" w:rsidRDefault="0042289D" w:rsidP="00365956">
            <w:pPr>
              <w:contextualSpacing/>
              <w:jc w:val="center"/>
              <w:rPr>
                <w:sz w:val="26"/>
                <w:szCs w:val="26"/>
              </w:rPr>
            </w:pPr>
          </w:p>
          <w:p w:rsidR="0042289D" w:rsidRPr="00365956" w:rsidRDefault="0042289D" w:rsidP="00365956">
            <w:pPr>
              <w:contextualSpacing/>
              <w:jc w:val="center"/>
              <w:rPr>
                <w:sz w:val="26"/>
                <w:szCs w:val="26"/>
              </w:rPr>
            </w:pPr>
            <w:r w:rsidRPr="00365956">
              <w:rPr>
                <w:sz w:val="26"/>
                <w:szCs w:val="26"/>
              </w:rPr>
              <w:t>-</w:t>
            </w:r>
          </w:p>
          <w:p w:rsidR="0042289D" w:rsidRPr="00365956" w:rsidRDefault="0042289D" w:rsidP="00365956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594" w:type="dxa"/>
          </w:tcPr>
          <w:p w:rsidR="0042289D" w:rsidRPr="00365956" w:rsidRDefault="0042289D" w:rsidP="00365956">
            <w:pPr>
              <w:ind w:left="148"/>
              <w:contextualSpacing/>
              <w:jc w:val="both"/>
              <w:rPr>
                <w:sz w:val="26"/>
                <w:szCs w:val="26"/>
              </w:rPr>
            </w:pPr>
          </w:p>
          <w:p w:rsidR="0042289D" w:rsidRPr="00365956" w:rsidRDefault="004505F2" w:rsidP="00365956">
            <w:pPr>
              <w:ind w:left="148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42289D" w:rsidRPr="00365956">
              <w:rPr>
                <w:sz w:val="26"/>
                <w:szCs w:val="26"/>
              </w:rPr>
              <w:t>аместитель  председателя Общественного совета;</w:t>
            </w:r>
          </w:p>
          <w:p w:rsidR="0042289D" w:rsidRPr="00365956" w:rsidRDefault="0042289D" w:rsidP="0036595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2289D" w:rsidRPr="00365956" w:rsidTr="003B1A77">
        <w:tc>
          <w:tcPr>
            <w:tcW w:w="4036" w:type="dxa"/>
          </w:tcPr>
          <w:p w:rsidR="0042289D" w:rsidRPr="00365956" w:rsidRDefault="00900F28" w:rsidP="00365956">
            <w:pPr>
              <w:contextualSpacing/>
              <w:rPr>
                <w:sz w:val="26"/>
                <w:szCs w:val="26"/>
              </w:rPr>
            </w:pPr>
            <w:proofErr w:type="spellStart"/>
            <w:r w:rsidRPr="00365956">
              <w:rPr>
                <w:sz w:val="26"/>
                <w:szCs w:val="26"/>
              </w:rPr>
              <w:t>Жаглина</w:t>
            </w:r>
            <w:proofErr w:type="spellEnd"/>
            <w:r w:rsidRPr="00365956">
              <w:rPr>
                <w:sz w:val="26"/>
                <w:szCs w:val="26"/>
              </w:rPr>
              <w:t xml:space="preserve"> </w:t>
            </w:r>
          </w:p>
          <w:p w:rsidR="0042289D" w:rsidRPr="00365956" w:rsidRDefault="00900F28" w:rsidP="00365956">
            <w:pPr>
              <w:contextualSpacing/>
              <w:rPr>
                <w:sz w:val="26"/>
                <w:szCs w:val="26"/>
              </w:rPr>
            </w:pPr>
            <w:r w:rsidRPr="00365956">
              <w:rPr>
                <w:sz w:val="26"/>
                <w:szCs w:val="26"/>
              </w:rPr>
              <w:t>Людмила Григорьевна</w:t>
            </w:r>
          </w:p>
        </w:tc>
        <w:tc>
          <w:tcPr>
            <w:tcW w:w="450" w:type="dxa"/>
          </w:tcPr>
          <w:p w:rsidR="0042289D" w:rsidRPr="00365956" w:rsidRDefault="0042289D" w:rsidP="00365956">
            <w:pPr>
              <w:contextualSpacing/>
              <w:jc w:val="center"/>
              <w:rPr>
                <w:sz w:val="26"/>
                <w:szCs w:val="26"/>
              </w:rPr>
            </w:pPr>
            <w:r w:rsidRPr="00365956">
              <w:rPr>
                <w:sz w:val="26"/>
                <w:szCs w:val="26"/>
              </w:rPr>
              <w:t>-</w:t>
            </w:r>
          </w:p>
          <w:p w:rsidR="0042289D" w:rsidRPr="00365956" w:rsidRDefault="0042289D" w:rsidP="00365956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594" w:type="dxa"/>
          </w:tcPr>
          <w:p w:rsidR="0042289D" w:rsidRPr="00365956" w:rsidRDefault="004505F2" w:rsidP="00365956">
            <w:pPr>
              <w:ind w:left="148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42289D" w:rsidRPr="00365956">
              <w:rPr>
                <w:sz w:val="26"/>
                <w:szCs w:val="26"/>
              </w:rPr>
              <w:t>екретарь  Общественного совета;</w:t>
            </w:r>
          </w:p>
          <w:p w:rsidR="0042289D" w:rsidRPr="00365956" w:rsidRDefault="0042289D" w:rsidP="00365956">
            <w:pPr>
              <w:ind w:left="148"/>
              <w:contextualSpacing/>
              <w:jc w:val="both"/>
              <w:rPr>
                <w:sz w:val="26"/>
                <w:szCs w:val="26"/>
              </w:rPr>
            </w:pPr>
          </w:p>
          <w:p w:rsidR="0042289D" w:rsidRPr="00365956" w:rsidRDefault="0042289D" w:rsidP="0036595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2289D" w:rsidRPr="00365956" w:rsidTr="003B1A77">
        <w:tc>
          <w:tcPr>
            <w:tcW w:w="4036" w:type="dxa"/>
          </w:tcPr>
          <w:p w:rsidR="0042289D" w:rsidRPr="00365956" w:rsidRDefault="0042289D" w:rsidP="00365956">
            <w:pPr>
              <w:contextualSpacing/>
              <w:rPr>
                <w:sz w:val="26"/>
                <w:szCs w:val="26"/>
              </w:rPr>
            </w:pPr>
            <w:proofErr w:type="spellStart"/>
            <w:r w:rsidRPr="00365956">
              <w:rPr>
                <w:sz w:val="26"/>
                <w:szCs w:val="26"/>
              </w:rPr>
              <w:t>Игнатущенко</w:t>
            </w:r>
            <w:proofErr w:type="spellEnd"/>
            <w:r w:rsidRPr="00365956">
              <w:rPr>
                <w:sz w:val="26"/>
                <w:szCs w:val="26"/>
              </w:rPr>
              <w:t xml:space="preserve"> </w:t>
            </w:r>
          </w:p>
          <w:p w:rsidR="0042289D" w:rsidRPr="00365956" w:rsidRDefault="0042289D" w:rsidP="00365956">
            <w:pPr>
              <w:contextualSpacing/>
              <w:rPr>
                <w:sz w:val="26"/>
                <w:szCs w:val="26"/>
              </w:rPr>
            </w:pPr>
            <w:r w:rsidRPr="00365956">
              <w:rPr>
                <w:sz w:val="26"/>
                <w:szCs w:val="26"/>
              </w:rPr>
              <w:t>Вадим Константинович</w:t>
            </w:r>
          </w:p>
        </w:tc>
        <w:tc>
          <w:tcPr>
            <w:tcW w:w="450" w:type="dxa"/>
          </w:tcPr>
          <w:p w:rsidR="0042289D" w:rsidRPr="00365956" w:rsidRDefault="0042289D" w:rsidP="00365956">
            <w:pPr>
              <w:contextualSpacing/>
              <w:jc w:val="center"/>
              <w:rPr>
                <w:sz w:val="26"/>
                <w:szCs w:val="26"/>
              </w:rPr>
            </w:pPr>
            <w:r w:rsidRPr="00365956">
              <w:rPr>
                <w:sz w:val="26"/>
                <w:szCs w:val="26"/>
              </w:rPr>
              <w:t>-</w:t>
            </w:r>
          </w:p>
        </w:tc>
        <w:tc>
          <w:tcPr>
            <w:tcW w:w="5594" w:type="dxa"/>
          </w:tcPr>
          <w:p w:rsidR="0042289D" w:rsidRPr="00365956" w:rsidRDefault="004505F2" w:rsidP="00365956">
            <w:pPr>
              <w:ind w:left="148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42289D" w:rsidRPr="00365956">
              <w:rPr>
                <w:sz w:val="26"/>
                <w:szCs w:val="26"/>
              </w:rPr>
              <w:t>лен  Общественного совета;</w:t>
            </w:r>
          </w:p>
          <w:p w:rsidR="0042289D" w:rsidRPr="00365956" w:rsidRDefault="0042289D" w:rsidP="00365956">
            <w:pPr>
              <w:ind w:left="148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2289D" w:rsidRPr="00365956" w:rsidTr="003B1A77">
        <w:tc>
          <w:tcPr>
            <w:tcW w:w="4036" w:type="dxa"/>
          </w:tcPr>
          <w:p w:rsidR="0042289D" w:rsidRPr="00365956" w:rsidRDefault="0042289D" w:rsidP="00365956">
            <w:pPr>
              <w:contextualSpacing/>
              <w:rPr>
                <w:sz w:val="26"/>
                <w:szCs w:val="26"/>
              </w:rPr>
            </w:pPr>
          </w:p>
          <w:p w:rsidR="0042289D" w:rsidRPr="00365956" w:rsidRDefault="0042289D" w:rsidP="00365956">
            <w:pPr>
              <w:contextualSpacing/>
              <w:rPr>
                <w:sz w:val="26"/>
                <w:szCs w:val="26"/>
              </w:rPr>
            </w:pPr>
            <w:r w:rsidRPr="00365956">
              <w:rPr>
                <w:sz w:val="26"/>
                <w:szCs w:val="26"/>
              </w:rPr>
              <w:t>Машкина</w:t>
            </w:r>
          </w:p>
          <w:p w:rsidR="0042289D" w:rsidRPr="00365956" w:rsidRDefault="0042289D" w:rsidP="00365956">
            <w:pPr>
              <w:contextualSpacing/>
              <w:rPr>
                <w:sz w:val="26"/>
                <w:szCs w:val="26"/>
              </w:rPr>
            </w:pPr>
            <w:r w:rsidRPr="00365956">
              <w:rPr>
                <w:sz w:val="26"/>
                <w:szCs w:val="26"/>
              </w:rPr>
              <w:t>Зоя Васильевна</w:t>
            </w:r>
          </w:p>
        </w:tc>
        <w:tc>
          <w:tcPr>
            <w:tcW w:w="450" w:type="dxa"/>
          </w:tcPr>
          <w:p w:rsidR="0042289D" w:rsidRPr="00365956" w:rsidRDefault="0042289D" w:rsidP="00365956">
            <w:pPr>
              <w:contextualSpacing/>
              <w:jc w:val="center"/>
              <w:rPr>
                <w:sz w:val="26"/>
                <w:szCs w:val="26"/>
              </w:rPr>
            </w:pPr>
          </w:p>
          <w:p w:rsidR="0042289D" w:rsidRPr="00365956" w:rsidRDefault="0042289D" w:rsidP="00365956">
            <w:pPr>
              <w:contextualSpacing/>
              <w:jc w:val="center"/>
              <w:rPr>
                <w:sz w:val="26"/>
                <w:szCs w:val="26"/>
              </w:rPr>
            </w:pPr>
            <w:r w:rsidRPr="00365956">
              <w:rPr>
                <w:sz w:val="26"/>
                <w:szCs w:val="26"/>
              </w:rPr>
              <w:t>-</w:t>
            </w:r>
          </w:p>
        </w:tc>
        <w:tc>
          <w:tcPr>
            <w:tcW w:w="5594" w:type="dxa"/>
          </w:tcPr>
          <w:p w:rsidR="0042289D" w:rsidRPr="00365956" w:rsidRDefault="0042289D" w:rsidP="00365956">
            <w:pPr>
              <w:ind w:left="148"/>
              <w:contextualSpacing/>
              <w:jc w:val="both"/>
              <w:rPr>
                <w:sz w:val="26"/>
                <w:szCs w:val="26"/>
              </w:rPr>
            </w:pPr>
          </w:p>
          <w:p w:rsidR="0042289D" w:rsidRPr="00365956" w:rsidRDefault="004505F2" w:rsidP="00365956">
            <w:pPr>
              <w:ind w:left="148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42289D" w:rsidRPr="00365956">
              <w:rPr>
                <w:sz w:val="26"/>
                <w:szCs w:val="26"/>
              </w:rPr>
              <w:t>лен  Общественного совета.</w:t>
            </w:r>
          </w:p>
        </w:tc>
      </w:tr>
    </w:tbl>
    <w:p w:rsidR="00264DE8" w:rsidRDefault="00264DE8" w:rsidP="00365956">
      <w:pPr>
        <w:spacing w:before="100" w:beforeAutospacing="1"/>
        <w:contextualSpacing/>
        <w:jc w:val="center"/>
        <w:rPr>
          <w:b/>
          <w:sz w:val="26"/>
          <w:szCs w:val="26"/>
        </w:rPr>
      </w:pPr>
    </w:p>
    <w:p w:rsidR="004505F2" w:rsidRDefault="004505F2" w:rsidP="00365956">
      <w:pPr>
        <w:spacing w:before="100" w:beforeAutospacing="1"/>
        <w:contextualSpacing/>
        <w:jc w:val="center"/>
        <w:rPr>
          <w:b/>
          <w:sz w:val="26"/>
          <w:szCs w:val="26"/>
        </w:rPr>
      </w:pPr>
    </w:p>
    <w:p w:rsidR="004505F2" w:rsidRDefault="004505F2" w:rsidP="00365956">
      <w:pPr>
        <w:spacing w:before="100" w:beforeAutospacing="1"/>
        <w:contextualSpacing/>
        <w:jc w:val="center"/>
        <w:rPr>
          <w:b/>
          <w:sz w:val="26"/>
          <w:szCs w:val="26"/>
        </w:rPr>
      </w:pPr>
    </w:p>
    <w:p w:rsidR="00C01370" w:rsidRPr="00365956" w:rsidRDefault="00C01370" w:rsidP="00365956">
      <w:pPr>
        <w:spacing w:before="100" w:beforeAutospacing="1"/>
        <w:contextualSpacing/>
        <w:jc w:val="center"/>
        <w:rPr>
          <w:b/>
          <w:sz w:val="26"/>
          <w:szCs w:val="26"/>
        </w:rPr>
      </w:pPr>
      <w:r w:rsidRPr="00365956">
        <w:rPr>
          <w:b/>
          <w:sz w:val="26"/>
          <w:szCs w:val="26"/>
        </w:rPr>
        <w:t>ПОВЕСТКА ДНЯ:</w:t>
      </w:r>
    </w:p>
    <w:p w:rsidR="00365956" w:rsidRPr="00365956" w:rsidRDefault="00365956" w:rsidP="00365956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65956">
        <w:rPr>
          <w:rFonts w:eastAsiaTheme="minorHAnsi"/>
          <w:b/>
          <w:bCs/>
          <w:sz w:val="26"/>
          <w:szCs w:val="26"/>
          <w:lang w:eastAsia="en-US"/>
        </w:rPr>
        <w:t xml:space="preserve">1. О результатах </w:t>
      </w:r>
      <w:proofErr w:type="gramStart"/>
      <w:r w:rsidRPr="00365956">
        <w:rPr>
          <w:rFonts w:eastAsiaTheme="minorHAnsi"/>
          <w:b/>
          <w:bCs/>
          <w:sz w:val="26"/>
          <w:szCs w:val="26"/>
          <w:lang w:eastAsia="en-US"/>
        </w:rPr>
        <w:t>проведения независимой оценки качества условий оказания услуг</w:t>
      </w:r>
      <w:proofErr w:type="gramEnd"/>
      <w:r w:rsidRPr="00365956">
        <w:rPr>
          <w:rFonts w:eastAsiaTheme="minorHAnsi"/>
          <w:b/>
          <w:bCs/>
          <w:sz w:val="26"/>
          <w:szCs w:val="26"/>
          <w:lang w:eastAsia="en-US"/>
        </w:rPr>
        <w:t xml:space="preserve"> учреждениями культуры муниципального образования Новокубанский район</w:t>
      </w:r>
      <w:r w:rsidRPr="00365956">
        <w:rPr>
          <w:rFonts w:eastAsiaTheme="minorHAnsi"/>
          <w:sz w:val="26"/>
          <w:szCs w:val="26"/>
          <w:lang w:eastAsia="en-US"/>
        </w:rPr>
        <w:t xml:space="preserve"> </w:t>
      </w:r>
    </w:p>
    <w:p w:rsidR="00365956" w:rsidRPr="00365956" w:rsidRDefault="00365956" w:rsidP="00365956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365956">
        <w:rPr>
          <w:rFonts w:eastAsiaTheme="minorHAnsi"/>
          <w:b/>
          <w:bCs/>
          <w:sz w:val="26"/>
          <w:szCs w:val="26"/>
          <w:lang w:eastAsia="en-US"/>
        </w:rPr>
        <w:t>Слушали: Н.И. Гордеева</w:t>
      </w:r>
    </w:p>
    <w:p w:rsidR="00365956" w:rsidRPr="00365956" w:rsidRDefault="00365956" w:rsidP="00365956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  <w:sectPr w:rsidR="00365956" w:rsidRPr="00365956" w:rsidSect="00264DE8">
          <w:headerReference w:type="default" r:id="rId7"/>
          <w:headerReference w:type="first" r:id="rId8"/>
          <w:pgSz w:w="11905" w:h="16837"/>
          <w:pgMar w:top="1701" w:right="659" w:bottom="851" w:left="1609" w:header="0" w:footer="0" w:gutter="0"/>
          <w:cols w:space="720"/>
          <w:noEndnote/>
          <w:titlePg/>
          <w:docGrid w:linePitch="360"/>
        </w:sectPr>
      </w:pPr>
      <w:proofErr w:type="gramStart"/>
      <w:r w:rsidRPr="00365956">
        <w:rPr>
          <w:rFonts w:eastAsiaTheme="minorHAnsi"/>
          <w:sz w:val="26"/>
          <w:szCs w:val="26"/>
          <w:lang w:eastAsia="en-US"/>
        </w:rPr>
        <w:t xml:space="preserve">Николай Иванович сообщил о том, что организацией-оператором ООО исследовательский центр «НОВИ» в соответствии с муниципальным контрактом от </w:t>
      </w:r>
      <w:r w:rsidR="00264DE8">
        <w:rPr>
          <w:rFonts w:eastAsiaTheme="minorHAnsi"/>
          <w:sz w:val="26"/>
          <w:szCs w:val="26"/>
          <w:lang w:eastAsia="en-US"/>
        </w:rPr>
        <w:t>28 марта 2023 года № 1006</w:t>
      </w:r>
      <w:r w:rsidRPr="00365956">
        <w:rPr>
          <w:rFonts w:eastAsiaTheme="minorHAnsi"/>
          <w:sz w:val="26"/>
          <w:szCs w:val="26"/>
          <w:lang w:eastAsia="en-US"/>
        </w:rPr>
        <w:t xml:space="preserve"> представлен отчет об оказанных услугах по сбору и </w:t>
      </w:r>
      <w:r w:rsidR="00264DE8">
        <w:rPr>
          <w:rFonts w:eastAsiaTheme="minorHAnsi"/>
          <w:sz w:val="26"/>
          <w:szCs w:val="26"/>
          <w:lang w:eastAsia="en-US"/>
        </w:rPr>
        <w:t>обработки</w:t>
      </w:r>
      <w:r w:rsidRPr="00365956">
        <w:rPr>
          <w:rFonts w:eastAsiaTheme="minorHAnsi"/>
          <w:sz w:val="26"/>
          <w:szCs w:val="26"/>
          <w:lang w:eastAsia="en-US"/>
        </w:rPr>
        <w:t xml:space="preserve"> информации о качестве условий оказания услуг </w:t>
      </w:r>
      <w:r w:rsidR="00264DE8">
        <w:rPr>
          <w:rFonts w:eastAsiaTheme="minorHAnsi"/>
          <w:sz w:val="26"/>
          <w:szCs w:val="26"/>
          <w:lang w:eastAsia="en-US"/>
        </w:rPr>
        <w:t>муниципальными учреждениями</w:t>
      </w:r>
      <w:r w:rsidRPr="00365956">
        <w:rPr>
          <w:rFonts w:eastAsiaTheme="minorHAnsi"/>
          <w:sz w:val="26"/>
          <w:szCs w:val="26"/>
          <w:lang w:eastAsia="en-US"/>
        </w:rPr>
        <w:t xml:space="preserve"> культуры муниципального образования Новокубанский район на основе результатов которого, Общественным советом по проведению независимой оценки качества условий оказания услуг</w:t>
      </w:r>
      <w:r w:rsidR="00264DE8">
        <w:rPr>
          <w:rFonts w:eastAsiaTheme="minorHAnsi"/>
          <w:sz w:val="26"/>
          <w:szCs w:val="26"/>
          <w:lang w:eastAsia="en-US"/>
        </w:rPr>
        <w:t xml:space="preserve"> муниципальными</w:t>
      </w:r>
      <w:r w:rsidRPr="00365956">
        <w:rPr>
          <w:rFonts w:eastAsiaTheme="minorHAnsi"/>
          <w:sz w:val="26"/>
          <w:szCs w:val="26"/>
          <w:lang w:eastAsia="en-US"/>
        </w:rPr>
        <w:t xml:space="preserve"> учреждениями</w:t>
      </w:r>
      <w:proofErr w:type="gramEnd"/>
      <w:r w:rsidRPr="00365956">
        <w:rPr>
          <w:rFonts w:eastAsiaTheme="minorHAnsi"/>
          <w:sz w:val="26"/>
          <w:szCs w:val="26"/>
          <w:lang w:eastAsia="en-US"/>
        </w:rPr>
        <w:t xml:space="preserve"> культуры муниципального образования Новокубанский район, сформированы результа</w:t>
      </w:r>
      <w:r>
        <w:rPr>
          <w:rFonts w:eastAsiaTheme="minorHAnsi"/>
          <w:sz w:val="26"/>
          <w:szCs w:val="26"/>
          <w:lang w:eastAsia="en-US"/>
        </w:rPr>
        <w:t>т</w:t>
      </w:r>
      <w:r w:rsidR="00264DE8">
        <w:rPr>
          <w:rFonts w:eastAsiaTheme="minorHAnsi"/>
          <w:sz w:val="26"/>
          <w:szCs w:val="26"/>
          <w:lang w:eastAsia="en-US"/>
        </w:rPr>
        <w:t>ы</w:t>
      </w:r>
    </w:p>
    <w:p w:rsidR="00365956" w:rsidRPr="00365956" w:rsidRDefault="00365956" w:rsidP="00365956">
      <w:pPr>
        <w:spacing w:before="100" w:beforeAutospacing="1" w:after="100" w:afterAutospacing="1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65956">
        <w:rPr>
          <w:rFonts w:eastAsiaTheme="minorHAnsi"/>
          <w:sz w:val="26"/>
          <w:szCs w:val="26"/>
          <w:lang w:eastAsia="en-US"/>
        </w:rPr>
        <w:lastRenderedPageBreak/>
        <w:t>проведения нез</w:t>
      </w:r>
      <w:r w:rsidR="00264DE8">
        <w:rPr>
          <w:rFonts w:eastAsiaTheme="minorHAnsi"/>
          <w:sz w:val="26"/>
          <w:szCs w:val="26"/>
          <w:lang w:eastAsia="en-US"/>
        </w:rPr>
        <w:t xml:space="preserve">ависимой </w:t>
      </w:r>
      <w:proofErr w:type="gramStart"/>
      <w:r w:rsidR="00264DE8">
        <w:rPr>
          <w:rFonts w:eastAsiaTheme="minorHAnsi"/>
          <w:sz w:val="26"/>
          <w:szCs w:val="26"/>
          <w:lang w:eastAsia="en-US"/>
        </w:rPr>
        <w:t>оценки качества условий</w:t>
      </w:r>
      <w:r w:rsidRPr="00365956">
        <w:rPr>
          <w:rFonts w:eastAsiaTheme="minorHAnsi"/>
          <w:sz w:val="26"/>
          <w:szCs w:val="26"/>
          <w:lang w:eastAsia="en-US"/>
        </w:rPr>
        <w:t xml:space="preserve"> оказания услуг</w:t>
      </w:r>
      <w:proofErr w:type="gramEnd"/>
      <w:r w:rsidRPr="00365956">
        <w:rPr>
          <w:rFonts w:eastAsiaTheme="minorHAnsi"/>
          <w:sz w:val="26"/>
          <w:szCs w:val="26"/>
          <w:lang w:eastAsia="en-US"/>
        </w:rPr>
        <w:t xml:space="preserve"> </w:t>
      </w:r>
      <w:r w:rsidR="00264DE8">
        <w:rPr>
          <w:rFonts w:eastAsiaTheme="minorHAnsi"/>
          <w:sz w:val="26"/>
          <w:szCs w:val="26"/>
          <w:lang w:eastAsia="en-US"/>
        </w:rPr>
        <w:t xml:space="preserve">муниципальными </w:t>
      </w:r>
      <w:r w:rsidRPr="00365956">
        <w:rPr>
          <w:rFonts w:eastAsiaTheme="minorHAnsi"/>
          <w:sz w:val="26"/>
          <w:szCs w:val="26"/>
          <w:lang w:eastAsia="en-US"/>
        </w:rPr>
        <w:t>учреждениями культуры муниципального образования Новокубанский район в 2023 году (далее - независимая оценка), в том числе итоговые значения по каждому учреждению культуры.</w:t>
      </w:r>
    </w:p>
    <w:p w:rsidR="00365956" w:rsidRPr="00365956" w:rsidRDefault="00365956" w:rsidP="00365956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65956">
        <w:rPr>
          <w:rFonts w:eastAsiaTheme="minorHAnsi"/>
          <w:sz w:val="26"/>
          <w:szCs w:val="26"/>
          <w:lang w:eastAsia="en-US"/>
        </w:rPr>
        <w:t xml:space="preserve">В соответствии с рейтингом </w:t>
      </w:r>
      <w:r w:rsidR="00CC1B4F">
        <w:rPr>
          <w:rFonts w:eastAsiaTheme="minorHAnsi"/>
          <w:sz w:val="26"/>
          <w:szCs w:val="26"/>
          <w:lang w:eastAsia="en-US"/>
        </w:rPr>
        <w:t xml:space="preserve">муниципальных </w:t>
      </w:r>
      <w:r w:rsidRPr="00365956">
        <w:rPr>
          <w:rFonts w:eastAsiaTheme="minorHAnsi"/>
          <w:sz w:val="26"/>
          <w:szCs w:val="26"/>
          <w:lang w:eastAsia="en-US"/>
        </w:rPr>
        <w:t>учреждений культуры, участвующих в независимой оценке, определено:</w:t>
      </w:r>
    </w:p>
    <w:p w:rsidR="00365956" w:rsidRPr="00365956" w:rsidRDefault="00365956" w:rsidP="00365956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65956">
        <w:rPr>
          <w:rFonts w:eastAsiaTheme="minorHAnsi"/>
          <w:sz w:val="26"/>
          <w:szCs w:val="26"/>
          <w:lang w:eastAsia="en-US"/>
        </w:rPr>
        <w:t xml:space="preserve">среди обследованных </w:t>
      </w:r>
      <w:r w:rsidR="00CC1B4F">
        <w:rPr>
          <w:rFonts w:eastAsiaTheme="minorHAnsi"/>
          <w:sz w:val="26"/>
          <w:szCs w:val="26"/>
          <w:lang w:eastAsia="en-US"/>
        </w:rPr>
        <w:t xml:space="preserve">муниципальных </w:t>
      </w:r>
      <w:r w:rsidRPr="00365956">
        <w:rPr>
          <w:rFonts w:eastAsiaTheme="minorHAnsi"/>
          <w:sz w:val="26"/>
          <w:szCs w:val="26"/>
          <w:lang w:eastAsia="en-US"/>
        </w:rPr>
        <w:t xml:space="preserve">учреждений культуры лидером является муниципальное бюджетное учреждение культуры «Новокубанский краеведческий музей» им. </w:t>
      </w:r>
      <w:proofErr w:type="spellStart"/>
      <w:r w:rsidRPr="00365956">
        <w:rPr>
          <w:rFonts w:eastAsiaTheme="minorHAnsi"/>
          <w:sz w:val="26"/>
          <w:szCs w:val="26"/>
          <w:lang w:eastAsia="en-US"/>
        </w:rPr>
        <w:t>А.М.Яковенко</w:t>
      </w:r>
      <w:proofErr w:type="spellEnd"/>
      <w:r w:rsidRPr="00365956">
        <w:rPr>
          <w:rFonts w:eastAsiaTheme="minorHAnsi"/>
          <w:sz w:val="26"/>
          <w:szCs w:val="26"/>
          <w:lang w:eastAsia="en-US"/>
        </w:rPr>
        <w:t xml:space="preserve"> (98,66 балла);</w:t>
      </w:r>
    </w:p>
    <w:p w:rsidR="00365956" w:rsidRDefault="00365956" w:rsidP="00365956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65956">
        <w:rPr>
          <w:rFonts w:eastAsiaTheme="minorHAnsi"/>
          <w:sz w:val="26"/>
          <w:szCs w:val="26"/>
          <w:lang w:eastAsia="en-US"/>
        </w:rPr>
        <w:t>все 13 учреждений культуры имеют рейтинг свыше 94,94 балла</w:t>
      </w:r>
      <w:r w:rsidR="003545CE">
        <w:rPr>
          <w:rFonts w:eastAsiaTheme="minorHAnsi"/>
          <w:sz w:val="26"/>
          <w:szCs w:val="26"/>
          <w:lang w:eastAsia="en-US"/>
        </w:rPr>
        <w:t>;</w:t>
      </w:r>
    </w:p>
    <w:p w:rsidR="003545CE" w:rsidRPr="00365956" w:rsidRDefault="003545CE" w:rsidP="00365956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средний балл 13 оцени</w:t>
      </w:r>
      <w:r w:rsidR="00CC1B4F">
        <w:rPr>
          <w:rFonts w:eastAsiaTheme="minorHAnsi"/>
          <w:sz w:val="26"/>
          <w:szCs w:val="26"/>
          <w:lang w:eastAsia="en-US"/>
        </w:rPr>
        <w:t>ваемых учреждений составил 97,05 балла.</w:t>
      </w:r>
    </w:p>
    <w:p w:rsidR="00365956" w:rsidRPr="00365956" w:rsidRDefault="00365956" w:rsidP="00365956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65956">
        <w:rPr>
          <w:rFonts w:eastAsiaTheme="minorHAnsi"/>
          <w:b/>
          <w:bCs/>
          <w:sz w:val="26"/>
          <w:szCs w:val="26"/>
          <w:lang w:eastAsia="en-US"/>
        </w:rPr>
        <w:t>Постановили:</w:t>
      </w:r>
      <w:r w:rsidRPr="00365956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365956">
        <w:rPr>
          <w:rFonts w:eastAsiaTheme="minorHAnsi"/>
          <w:sz w:val="26"/>
          <w:szCs w:val="26"/>
          <w:lang w:eastAsia="en-US"/>
        </w:rPr>
        <w:t xml:space="preserve">Утвердить результаты проведения независимой оценки в 2023 году, в том числе итоговые значения по каждому учреждению культуры (рейтинг </w:t>
      </w:r>
      <w:r w:rsidR="00CC1B4F">
        <w:rPr>
          <w:rFonts w:eastAsiaTheme="minorHAnsi"/>
          <w:sz w:val="26"/>
          <w:szCs w:val="26"/>
          <w:lang w:eastAsia="en-US"/>
        </w:rPr>
        <w:t xml:space="preserve">муниципальных </w:t>
      </w:r>
      <w:r w:rsidRPr="00365956">
        <w:rPr>
          <w:rFonts w:eastAsiaTheme="minorHAnsi"/>
          <w:sz w:val="26"/>
          <w:szCs w:val="26"/>
          <w:lang w:eastAsia="en-US"/>
        </w:rPr>
        <w:t>учреждений</w:t>
      </w:r>
      <w:r w:rsidR="00CC1B4F">
        <w:rPr>
          <w:rFonts w:eastAsiaTheme="minorHAnsi"/>
          <w:sz w:val="26"/>
          <w:szCs w:val="26"/>
          <w:lang w:eastAsia="en-US"/>
        </w:rPr>
        <w:t xml:space="preserve"> культуры</w:t>
      </w:r>
      <w:r w:rsidRPr="00365956">
        <w:rPr>
          <w:rFonts w:eastAsiaTheme="minorHAnsi"/>
          <w:sz w:val="26"/>
          <w:szCs w:val="26"/>
          <w:lang w:eastAsia="en-US"/>
        </w:rPr>
        <w:t>, участвующих в независимой оценке в 2023 году), сформированные Общественным советом по проведению независимой оценки качества услуг учреждениями культуры муниципального образования Новокубанский район на основе от</w:t>
      </w:r>
      <w:r w:rsidR="00CC1B4F">
        <w:rPr>
          <w:rFonts w:eastAsiaTheme="minorHAnsi"/>
          <w:sz w:val="26"/>
          <w:szCs w:val="26"/>
          <w:lang w:eastAsia="en-US"/>
        </w:rPr>
        <w:t>чёта организации-оператора ООО И</w:t>
      </w:r>
      <w:r w:rsidRPr="00365956">
        <w:rPr>
          <w:rFonts w:eastAsiaTheme="minorHAnsi"/>
          <w:sz w:val="26"/>
          <w:szCs w:val="26"/>
          <w:lang w:eastAsia="en-US"/>
        </w:rPr>
        <w:t xml:space="preserve">сследовательский центр «НОВИ». </w:t>
      </w:r>
      <w:proofErr w:type="gramEnd"/>
    </w:p>
    <w:p w:rsidR="00365956" w:rsidRPr="00365956" w:rsidRDefault="00365956" w:rsidP="00365956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365956" w:rsidRPr="00365956" w:rsidRDefault="00365956" w:rsidP="00365956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365956">
        <w:rPr>
          <w:rFonts w:eastAsiaTheme="minorHAnsi"/>
          <w:b/>
          <w:bCs/>
          <w:sz w:val="26"/>
          <w:szCs w:val="26"/>
          <w:lang w:eastAsia="en-US"/>
        </w:rPr>
        <w:t>Проголосовали: за – 5, против – 0, воздержались – 0.</w:t>
      </w:r>
    </w:p>
    <w:p w:rsidR="00365956" w:rsidRPr="00365956" w:rsidRDefault="00365956" w:rsidP="00365956">
      <w:pPr>
        <w:spacing w:before="100" w:beforeAutospacing="1" w:after="100" w:afterAutospacing="1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365956" w:rsidRPr="00365956" w:rsidRDefault="00365956" w:rsidP="00365956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65956">
        <w:rPr>
          <w:rFonts w:eastAsiaTheme="minorHAnsi"/>
          <w:b/>
          <w:bCs/>
          <w:sz w:val="26"/>
          <w:szCs w:val="26"/>
          <w:lang w:eastAsia="en-US"/>
        </w:rPr>
        <w:t xml:space="preserve">2. О </w:t>
      </w:r>
      <w:proofErr w:type="gramStart"/>
      <w:r w:rsidRPr="00365956">
        <w:rPr>
          <w:rFonts w:eastAsiaTheme="minorHAnsi"/>
          <w:b/>
          <w:bCs/>
          <w:sz w:val="26"/>
          <w:szCs w:val="26"/>
          <w:lang w:eastAsia="en-US"/>
        </w:rPr>
        <w:t>предложениях</w:t>
      </w:r>
      <w:proofErr w:type="gramEnd"/>
      <w:r w:rsidRPr="00365956">
        <w:rPr>
          <w:rFonts w:eastAsiaTheme="minorHAnsi"/>
          <w:b/>
          <w:bCs/>
          <w:sz w:val="26"/>
          <w:szCs w:val="26"/>
          <w:lang w:eastAsia="en-US"/>
        </w:rPr>
        <w:t xml:space="preserve"> но улучшению деятельности учреждений культуры муниципального образования Новокубанский район в соответствии с результатами независимой оценки качества условий оказания услуг </w:t>
      </w:r>
      <w:r w:rsidR="00CC1B4F">
        <w:rPr>
          <w:rFonts w:eastAsiaTheme="minorHAnsi"/>
          <w:b/>
          <w:bCs/>
          <w:sz w:val="26"/>
          <w:szCs w:val="26"/>
          <w:lang w:eastAsia="en-US"/>
        </w:rPr>
        <w:t xml:space="preserve">муниципальными </w:t>
      </w:r>
      <w:r w:rsidRPr="00365956">
        <w:rPr>
          <w:rFonts w:eastAsiaTheme="minorHAnsi"/>
          <w:b/>
          <w:bCs/>
          <w:sz w:val="26"/>
          <w:szCs w:val="26"/>
          <w:lang w:eastAsia="en-US"/>
        </w:rPr>
        <w:t>учреждениями культуры муниципального образования Новокубанский район в 2023 году</w:t>
      </w:r>
      <w:r w:rsidRPr="00365956">
        <w:rPr>
          <w:rFonts w:eastAsiaTheme="minorHAnsi"/>
          <w:sz w:val="26"/>
          <w:szCs w:val="26"/>
          <w:lang w:eastAsia="en-US"/>
        </w:rPr>
        <w:t xml:space="preserve"> </w:t>
      </w:r>
    </w:p>
    <w:p w:rsidR="00365956" w:rsidRPr="00365956" w:rsidRDefault="00365956" w:rsidP="00365956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365956">
        <w:rPr>
          <w:rFonts w:eastAsiaTheme="minorHAnsi"/>
          <w:b/>
          <w:bCs/>
          <w:sz w:val="26"/>
          <w:szCs w:val="26"/>
          <w:lang w:eastAsia="en-US"/>
        </w:rPr>
        <w:t xml:space="preserve">Слушали: </w:t>
      </w:r>
      <w:r w:rsidR="00780815">
        <w:rPr>
          <w:rFonts w:eastAsiaTheme="minorHAnsi"/>
          <w:b/>
          <w:bCs/>
          <w:sz w:val="26"/>
          <w:szCs w:val="26"/>
          <w:lang w:eastAsia="en-US"/>
        </w:rPr>
        <w:t>Л.Г.Жаглину</w:t>
      </w:r>
    </w:p>
    <w:p w:rsidR="00365956" w:rsidRPr="00365956" w:rsidRDefault="00365956" w:rsidP="00365956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65956">
        <w:rPr>
          <w:rFonts w:eastAsiaTheme="minorHAnsi"/>
          <w:sz w:val="26"/>
          <w:szCs w:val="26"/>
          <w:lang w:eastAsia="en-US"/>
        </w:rPr>
        <w:t>Она предложила принять к сведению предложения организации</w:t>
      </w:r>
      <w:r w:rsidR="004505F2">
        <w:rPr>
          <w:rFonts w:eastAsiaTheme="minorHAnsi"/>
          <w:sz w:val="26"/>
          <w:szCs w:val="26"/>
          <w:lang w:eastAsia="en-US"/>
        </w:rPr>
        <w:t xml:space="preserve"> - оператор</w:t>
      </w:r>
      <w:proofErr w:type="gramStart"/>
      <w:r w:rsidR="004505F2">
        <w:rPr>
          <w:rFonts w:eastAsiaTheme="minorHAnsi"/>
          <w:sz w:val="26"/>
          <w:szCs w:val="26"/>
          <w:lang w:eastAsia="en-US"/>
        </w:rPr>
        <w:t>а ООО И</w:t>
      </w:r>
      <w:proofErr w:type="gramEnd"/>
      <w:r w:rsidRPr="00365956">
        <w:rPr>
          <w:rFonts w:eastAsiaTheme="minorHAnsi"/>
          <w:sz w:val="26"/>
          <w:szCs w:val="26"/>
          <w:lang w:eastAsia="en-US"/>
        </w:rPr>
        <w:t xml:space="preserve">сследовательский центр «НОВИ» по улучшению деятельности </w:t>
      </w:r>
      <w:r w:rsidR="004505F2">
        <w:rPr>
          <w:rFonts w:eastAsiaTheme="minorHAnsi"/>
          <w:sz w:val="26"/>
          <w:szCs w:val="26"/>
          <w:lang w:eastAsia="en-US"/>
        </w:rPr>
        <w:t xml:space="preserve">муниципальных </w:t>
      </w:r>
      <w:r w:rsidRPr="00365956">
        <w:rPr>
          <w:rFonts w:eastAsiaTheme="minorHAnsi"/>
          <w:sz w:val="26"/>
          <w:szCs w:val="26"/>
          <w:lang w:eastAsia="en-US"/>
        </w:rPr>
        <w:t>учреждений культуры.</w:t>
      </w:r>
    </w:p>
    <w:p w:rsidR="00365956" w:rsidRPr="00365956" w:rsidRDefault="00365956" w:rsidP="00365956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65956">
        <w:rPr>
          <w:rFonts w:eastAsiaTheme="minorHAnsi"/>
          <w:sz w:val="26"/>
          <w:szCs w:val="26"/>
          <w:lang w:eastAsia="en-US"/>
        </w:rPr>
        <w:t xml:space="preserve">В соответствии с результатами независимой </w:t>
      </w:r>
      <w:proofErr w:type="gramStart"/>
      <w:r w:rsidRPr="00365956">
        <w:rPr>
          <w:rFonts w:eastAsiaTheme="minorHAnsi"/>
          <w:sz w:val="26"/>
          <w:szCs w:val="26"/>
          <w:lang w:eastAsia="en-US"/>
        </w:rPr>
        <w:t>оценки качества условий оказания услуг</w:t>
      </w:r>
      <w:proofErr w:type="gramEnd"/>
      <w:r w:rsidRPr="00365956">
        <w:rPr>
          <w:rFonts w:eastAsiaTheme="minorHAnsi"/>
          <w:sz w:val="26"/>
          <w:szCs w:val="26"/>
          <w:lang w:eastAsia="en-US"/>
        </w:rPr>
        <w:t xml:space="preserve"> </w:t>
      </w:r>
      <w:r w:rsidR="004505F2">
        <w:rPr>
          <w:rFonts w:eastAsiaTheme="minorHAnsi"/>
          <w:sz w:val="26"/>
          <w:szCs w:val="26"/>
          <w:lang w:eastAsia="en-US"/>
        </w:rPr>
        <w:t xml:space="preserve">муниципальными </w:t>
      </w:r>
      <w:r w:rsidRPr="00365956">
        <w:rPr>
          <w:rFonts w:eastAsiaTheme="minorHAnsi"/>
          <w:sz w:val="26"/>
          <w:szCs w:val="26"/>
          <w:lang w:eastAsia="en-US"/>
        </w:rPr>
        <w:t>учреждениями культуры в 2023 году дополнить предложения по улучшению их деятельности следующим:</w:t>
      </w:r>
    </w:p>
    <w:p w:rsidR="00365956" w:rsidRPr="00365956" w:rsidRDefault="004505F2" w:rsidP="00365956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>
        <w:rPr>
          <w:rFonts w:eastAsiaTheme="minorHAnsi"/>
          <w:sz w:val="26"/>
          <w:szCs w:val="26"/>
          <w:lang w:eastAsia="en-US"/>
        </w:rPr>
        <w:t>объективи</w:t>
      </w:r>
      <w:r w:rsidR="00365956" w:rsidRPr="00365956">
        <w:rPr>
          <w:rFonts w:eastAsiaTheme="minorHAnsi"/>
          <w:sz w:val="26"/>
          <w:szCs w:val="26"/>
          <w:lang w:eastAsia="en-US"/>
        </w:rPr>
        <w:t>зировать</w:t>
      </w:r>
      <w:proofErr w:type="spellEnd"/>
      <w:r w:rsidR="00365956" w:rsidRPr="00365956">
        <w:rPr>
          <w:rFonts w:eastAsiaTheme="minorHAnsi"/>
          <w:sz w:val="26"/>
          <w:szCs w:val="26"/>
          <w:lang w:eastAsia="en-US"/>
        </w:rPr>
        <w:t xml:space="preserve"> и систематизировать информацию о доступности объектов и услуг для инвалидов и других </w:t>
      </w:r>
      <w:proofErr w:type="spellStart"/>
      <w:r w:rsidR="00365956" w:rsidRPr="00365956">
        <w:rPr>
          <w:rFonts w:eastAsiaTheme="minorHAnsi"/>
          <w:sz w:val="26"/>
          <w:szCs w:val="26"/>
          <w:lang w:eastAsia="en-US"/>
        </w:rPr>
        <w:t>маломобильных</w:t>
      </w:r>
      <w:proofErr w:type="spellEnd"/>
      <w:r w:rsidR="00365956" w:rsidRPr="00365956">
        <w:rPr>
          <w:rFonts w:eastAsiaTheme="minorHAnsi"/>
          <w:sz w:val="26"/>
          <w:szCs w:val="26"/>
          <w:lang w:eastAsia="en-US"/>
        </w:rPr>
        <w:t xml:space="preserve"> групп населения;</w:t>
      </w:r>
    </w:p>
    <w:p w:rsidR="00365956" w:rsidRPr="00365956" w:rsidRDefault="00365956" w:rsidP="00365956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65956">
        <w:rPr>
          <w:rFonts w:eastAsiaTheme="minorHAnsi"/>
          <w:sz w:val="26"/>
          <w:szCs w:val="26"/>
          <w:lang w:eastAsia="en-US"/>
        </w:rPr>
        <w:t xml:space="preserve">обеспечить размещение </w:t>
      </w:r>
      <w:proofErr w:type="spellStart"/>
      <w:r w:rsidRPr="00365956">
        <w:rPr>
          <w:rFonts w:eastAsiaTheme="minorHAnsi"/>
          <w:sz w:val="26"/>
          <w:szCs w:val="26"/>
          <w:lang w:eastAsia="en-US"/>
        </w:rPr>
        <w:t>объективизированной</w:t>
      </w:r>
      <w:proofErr w:type="spellEnd"/>
      <w:r w:rsidRPr="00365956">
        <w:rPr>
          <w:rFonts w:eastAsiaTheme="minorHAnsi"/>
          <w:sz w:val="26"/>
          <w:szCs w:val="26"/>
          <w:lang w:eastAsia="en-US"/>
        </w:rPr>
        <w:t xml:space="preserve"> и систематизированной информации о работе </w:t>
      </w:r>
      <w:r w:rsidR="004505F2">
        <w:rPr>
          <w:rFonts w:eastAsiaTheme="minorHAnsi"/>
          <w:sz w:val="26"/>
          <w:szCs w:val="26"/>
          <w:lang w:eastAsia="en-US"/>
        </w:rPr>
        <w:t xml:space="preserve">муниципальных </w:t>
      </w:r>
      <w:r w:rsidRPr="00365956">
        <w:rPr>
          <w:rFonts w:eastAsiaTheme="minorHAnsi"/>
          <w:sz w:val="26"/>
          <w:szCs w:val="26"/>
          <w:lang w:eastAsia="en-US"/>
        </w:rPr>
        <w:t>учреждений культуры по направлениям культурн</w:t>
      </w:r>
      <w:proofErr w:type="gramStart"/>
      <w:r w:rsidRPr="00365956">
        <w:rPr>
          <w:rFonts w:eastAsiaTheme="minorHAnsi"/>
          <w:sz w:val="26"/>
          <w:szCs w:val="26"/>
          <w:lang w:eastAsia="en-US"/>
        </w:rPr>
        <w:t>о-</w:t>
      </w:r>
      <w:proofErr w:type="gramEnd"/>
      <w:r w:rsidRPr="00365956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365956">
        <w:rPr>
          <w:rFonts w:eastAsiaTheme="minorHAnsi"/>
          <w:sz w:val="26"/>
          <w:szCs w:val="26"/>
          <w:lang w:eastAsia="en-US"/>
        </w:rPr>
        <w:t>досуговой</w:t>
      </w:r>
      <w:proofErr w:type="spellEnd"/>
      <w:r w:rsidRPr="00365956">
        <w:rPr>
          <w:rFonts w:eastAsiaTheme="minorHAnsi"/>
          <w:sz w:val="26"/>
          <w:szCs w:val="26"/>
          <w:lang w:eastAsia="en-US"/>
        </w:rPr>
        <w:t xml:space="preserve"> деятельности.</w:t>
      </w:r>
    </w:p>
    <w:p w:rsidR="00365956" w:rsidRPr="00365956" w:rsidRDefault="00365956" w:rsidP="00365956">
      <w:pPr>
        <w:spacing w:before="100" w:beforeAutospacing="1" w:after="100" w:afterAutospacing="1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65956">
        <w:rPr>
          <w:rFonts w:eastAsiaTheme="minorHAnsi"/>
          <w:sz w:val="26"/>
          <w:szCs w:val="26"/>
          <w:lang w:eastAsia="en-US"/>
        </w:rPr>
        <w:t xml:space="preserve">Общественному совету по проведению независимой </w:t>
      </w:r>
      <w:proofErr w:type="gramStart"/>
      <w:r w:rsidRPr="00365956">
        <w:rPr>
          <w:rFonts w:eastAsiaTheme="minorHAnsi"/>
          <w:sz w:val="26"/>
          <w:szCs w:val="26"/>
          <w:lang w:eastAsia="en-US"/>
        </w:rPr>
        <w:t>оценки качества условий оказания услуг</w:t>
      </w:r>
      <w:proofErr w:type="gramEnd"/>
      <w:r w:rsidRPr="00365956">
        <w:rPr>
          <w:rFonts w:eastAsiaTheme="minorHAnsi"/>
          <w:sz w:val="26"/>
          <w:szCs w:val="26"/>
          <w:lang w:eastAsia="en-US"/>
        </w:rPr>
        <w:t xml:space="preserve"> </w:t>
      </w:r>
      <w:r w:rsidR="004505F2">
        <w:rPr>
          <w:rFonts w:eastAsiaTheme="minorHAnsi"/>
          <w:sz w:val="26"/>
          <w:szCs w:val="26"/>
          <w:lang w:eastAsia="en-US"/>
        </w:rPr>
        <w:t xml:space="preserve">муниципальными </w:t>
      </w:r>
      <w:r w:rsidRPr="00365956">
        <w:rPr>
          <w:rFonts w:eastAsiaTheme="minorHAnsi"/>
          <w:sz w:val="26"/>
          <w:szCs w:val="26"/>
          <w:lang w:eastAsia="en-US"/>
        </w:rPr>
        <w:t xml:space="preserve">учреждениями культуры муниципального образования Новокубанский район направить сформированные предложения по улучшению их деятельности в отдел культуры администрации муниципального образования Новокубанский район. </w:t>
      </w:r>
    </w:p>
    <w:p w:rsidR="00365956" w:rsidRPr="00365956" w:rsidRDefault="00365956" w:rsidP="00365956">
      <w:pPr>
        <w:spacing w:before="100" w:beforeAutospacing="1" w:after="100" w:afterAutospacing="1"/>
        <w:contextualSpacing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710E26" w:rsidRPr="00365956" w:rsidRDefault="00365956" w:rsidP="00365956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365956">
        <w:rPr>
          <w:rFonts w:eastAsiaTheme="minorHAnsi"/>
          <w:b/>
          <w:bCs/>
          <w:sz w:val="26"/>
          <w:szCs w:val="26"/>
          <w:lang w:eastAsia="en-US"/>
        </w:rPr>
        <w:t>Проголосовали: за - 5, против - 0.</w:t>
      </w:r>
    </w:p>
    <w:p w:rsidR="00365956" w:rsidRPr="00365956" w:rsidRDefault="00365956" w:rsidP="00365956">
      <w:pPr>
        <w:spacing w:before="100" w:beforeAutospacing="1" w:after="100" w:afterAutospacing="1"/>
        <w:contextualSpacing/>
        <w:rPr>
          <w:sz w:val="26"/>
          <w:szCs w:val="26"/>
        </w:rPr>
      </w:pPr>
    </w:p>
    <w:p w:rsidR="00365956" w:rsidRPr="00264DE8" w:rsidRDefault="00365956" w:rsidP="00365956">
      <w:pPr>
        <w:spacing w:before="100" w:beforeAutospacing="1" w:after="100" w:afterAutospacing="1"/>
        <w:contextualSpacing/>
        <w:rPr>
          <w:sz w:val="26"/>
          <w:szCs w:val="26"/>
        </w:rPr>
      </w:pPr>
    </w:p>
    <w:p w:rsidR="00963F35" w:rsidRPr="00365956" w:rsidRDefault="00963F35" w:rsidP="00365956">
      <w:pPr>
        <w:spacing w:before="100" w:beforeAutospacing="1" w:after="100" w:afterAutospacing="1"/>
        <w:contextualSpacing/>
        <w:rPr>
          <w:sz w:val="26"/>
          <w:szCs w:val="26"/>
        </w:rPr>
      </w:pPr>
      <w:r w:rsidRPr="00365956">
        <w:rPr>
          <w:sz w:val="26"/>
          <w:szCs w:val="26"/>
        </w:rPr>
        <w:t xml:space="preserve">Председатель </w:t>
      </w:r>
      <w:r w:rsidR="00710E26" w:rsidRPr="00365956">
        <w:rPr>
          <w:sz w:val="26"/>
          <w:szCs w:val="26"/>
        </w:rPr>
        <w:t>Общественного совета</w:t>
      </w:r>
      <w:r w:rsidRPr="00365956">
        <w:rPr>
          <w:sz w:val="26"/>
          <w:szCs w:val="26"/>
        </w:rPr>
        <w:t>:</w:t>
      </w:r>
      <w:r w:rsidR="00DC75D2" w:rsidRPr="00365956">
        <w:rPr>
          <w:sz w:val="26"/>
          <w:szCs w:val="26"/>
        </w:rPr>
        <w:t xml:space="preserve">                                          </w:t>
      </w:r>
      <w:r w:rsidR="006C79C4" w:rsidRPr="00365956">
        <w:rPr>
          <w:sz w:val="26"/>
          <w:szCs w:val="26"/>
        </w:rPr>
        <w:t xml:space="preserve">   </w:t>
      </w:r>
      <w:r w:rsidR="0042289D" w:rsidRPr="00365956">
        <w:rPr>
          <w:sz w:val="26"/>
          <w:szCs w:val="26"/>
        </w:rPr>
        <w:t xml:space="preserve">     </w:t>
      </w:r>
      <w:r w:rsidR="00710E26" w:rsidRPr="00365956">
        <w:rPr>
          <w:sz w:val="26"/>
          <w:szCs w:val="26"/>
        </w:rPr>
        <w:t>Гордеев Н.И.</w:t>
      </w:r>
      <w:r w:rsidRPr="00365956">
        <w:rPr>
          <w:sz w:val="26"/>
          <w:szCs w:val="26"/>
        </w:rPr>
        <w:t xml:space="preserve"> </w:t>
      </w:r>
    </w:p>
    <w:p w:rsidR="00963F35" w:rsidRPr="00365956" w:rsidRDefault="00963F35" w:rsidP="00365956">
      <w:pPr>
        <w:spacing w:before="100" w:beforeAutospacing="1" w:after="100" w:afterAutospacing="1"/>
        <w:contextualSpacing/>
        <w:rPr>
          <w:sz w:val="26"/>
          <w:szCs w:val="26"/>
        </w:rPr>
      </w:pPr>
    </w:p>
    <w:p w:rsidR="005517D9" w:rsidRPr="003024C2" w:rsidRDefault="00963F35" w:rsidP="003024C2">
      <w:pPr>
        <w:spacing w:before="100" w:beforeAutospacing="1" w:after="100" w:afterAutospacing="1"/>
        <w:contextualSpacing/>
        <w:rPr>
          <w:sz w:val="26"/>
          <w:szCs w:val="26"/>
        </w:rPr>
      </w:pPr>
      <w:r w:rsidRPr="00365956">
        <w:rPr>
          <w:sz w:val="26"/>
          <w:szCs w:val="26"/>
        </w:rPr>
        <w:t>Секретарь Общественно</w:t>
      </w:r>
      <w:r w:rsidR="00710E26" w:rsidRPr="00365956">
        <w:rPr>
          <w:sz w:val="26"/>
          <w:szCs w:val="26"/>
        </w:rPr>
        <w:t>го</w:t>
      </w:r>
      <w:r w:rsidR="006C79C4" w:rsidRPr="00365956">
        <w:rPr>
          <w:sz w:val="26"/>
          <w:szCs w:val="26"/>
        </w:rPr>
        <w:t xml:space="preserve"> </w:t>
      </w:r>
      <w:r w:rsidRPr="00365956">
        <w:rPr>
          <w:sz w:val="26"/>
          <w:szCs w:val="26"/>
        </w:rPr>
        <w:t xml:space="preserve"> </w:t>
      </w:r>
      <w:r w:rsidR="00710E26" w:rsidRPr="00365956">
        <w:rPr>
          <w:sz w:val="26"/>
          <w:szCs w:val="26"/>
        </w:rPr>
        <w:t>совета</w:t>
      </w:r>
      <w:r w:rsidRPr="00365956">
        <w:rPr>
          <w:sz w:val="26"/>
          <w:szCs w:val="26"/>
        </w:rPr>
        <w:t>:                                              </w:t>
      </w:r>
      <w:r w:rsidR="006C79C4" w:rsidRPr="00365956">
        <w:rPr>
          <w:sz w:val="26"/>
          <w:szCs w:val="26"/>
        </w:rPr>
        <w:t xml:space="preserve">   </w:t>
      </w:r>
      <w:r w:rsidR="0042289D" w:rsidRPr="00365956">
        <w:rPr>
          <w:sz w:val="26"/>
          <w:szCs w:val="26"/>
        </w:rPr>
        <w:t xml:space="preserve">  </w:t>
      </w:r>
      <w:r w:rsidR="00900F28" w:rsidRPr="00365956">
        <w:rPr>
          <w:sz w:val="26"/>
          <w:szCs w:val="26"/>
        </w:rPr>
        <w:t xml:space="preserve">   </w:t>
      </w:r>
      <w:proofErr w:type="spellStart"/>
      <w:r w:rsidR="00900F28" w:rsidRPr="00365956">
        <w:rPr>
          <w:sz w:val="26"/>
          <w:szCs w:val="26"/>
        </w:rPr>
        <w:t>Жаглина</w:t>
      </w:r>
      <w:proofErr w:type="spellEnd"/>
      <w:r w:rsidR="00900F28" w:rsidRPr="00365956">
        <w:rPr>
          <w:sz w:val="26"/>
          <w:szCs w:val="26"/>
        </w:rPr>
        <w:t xml:space="preserve"> Л.Г.</w:t>
      </w:r>
    </w:p>
    <w:sectPr w:rsidR="005517D9" w:rsidRPr="003024C2" w:rsidSect="00DC75D2">
      <w:headerReference w:type="default" r:id="rId9"/>
      <w:pgSz w:w="11906" w:h="16838" w:code="9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131" w:rsidRDefault="00EA2131" w:rsidP="00C01370">
      <w:r>
        <w:separator/>
      </w:r>
    </w:p>
  </w:endnote>
  <w:endnote w:type="continuationSeparator" w:id="0">
    <w:p w:rsidR="00EA2131" w:rsidRDefault="00EA2131" w:rsidP="00C01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131" w:rsidRDefault="00EA2131" w:rsidP="00C01370">
      <w:r>
        <w:separator/>
      </w:r>
    </w:p>
  </w:footnote>
  <w:footnote w:type="continuationSeparator" w:id="0">
    <w:p w:rsidR="00EA2131" w:rsidRDefault="00EA2131" w:rsidP="00C01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634"/>
      <w:docPartObj>
        <w:docPartGallery w:val="Page Numbers (Top of Page)"/>
        <w:docPartUnique/>
      </w:docPartObj>
    </w:sdtPr>
    <w:sdtContent>
      <w:p w:rsidR="00365956" w:rsidRDefault="00B45499">
        <w:pPr>
          <w:pStyle w:val="a6"/>
          <w:jc w:val="center"/>
        </w:pPr>
        <w:r>
          <w:fldChar w:fldCharType="begin"/>
        </w:r>
        <w:r w:rsidR="00365956">
          <w:instrText>PAGE   \* MERGEFORMAT</w:instrText>
        </w:r>
        <w:r>
          <w:fldChar w:fldCharType="separate"/>
        </w:r>
        <w:r w:rsidR="00365956">
          <w:t>2</w:t>
        </w:r>
        <w:r>
          <w:fldChar w:fldCharType="end"/>
        </w:r>
      </w:p>
    </w:sdtContent>
  </w:sdt>
  <w:p w:rsidR="00365956" w:rsidRDefault="0036595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956" w:rsidRDefault="00365956" w:rsidP="00365956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93557"/>
      <w:docPartObj>
        <w:docPartGallery w:val="Page Numbers (Top of Page)"/>
        <w:docPartUnique/>
      </w:docPartObj>
    </w:sdtPr>
    <w:sdtContent>
      <w:p w:rsidR="00C01370" w:rsidRDefault="00B45499">
        <w:pPr>
          <w:pStyle w:val="a6"/>
          <w:jc w:val="center"/>
        </w:pPr>
        <w:r>
          <w:fldChar w:fldCharType="begin"/>
        </w:r>
        <w:r w:rsidR="00EA2131">
          <w:instrText xml:space="preserve"> PAGE   \* MERGEFORMAT </w:instrText>
        </w:r>
        <w:r>
          <w:fldChar w:fldCharType="separate"/>
        </w:r>
        <w:r w:rsidR="003024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01370" w:rsidRDefault="00C01370">
    <w:pPr>
      <w:pStyle w:val="a6"/>
    </w:pPr>
  </w:p>
  <w:p w:rsidR="00F72A8C" w:rsidRDefault="00F72A8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074D"/>
    <w:multiLevelType w:val="multilevel"/>
    <w:tmpl w:val="2B140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3B6795D"/>
    <w:multiLevelType w:val="hybridMultilevel"/>
    <w:tmpl w:val="AFB067F2"/>
    <w:lvl w:ilvl="0" w:tplc="737236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837FCD"/>
    <w:multiLevelType w:val="multilevel"/>
    <w:tmpl w:val="7F8A4A2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63F35"/>
    <w:rsid w:val="00022329"/>
    <w:rsid w:val="00050904"/>
    <w:rsid w:val="000A488C"/>
    <w:rsid w:val="000B6083"/>
    <w:rsid w:val="000E0BBC"/>
    <w:rsid w:val="00127CBC"/>
    <w:rsid w:val="00136A25"/>
    <w:rsid w:val="00145911"/>
    <w:rsid w:val="00146772"/>
    <w:rsid w:val="00182E36"/>
    <w:rsid w:val="001A5440"/>
    <w:rsid w:val="001B68E6"/>
    <w:rsid w:val="001E1FAD"/>
    <w:rsid w:val="001F3EDB"/>
    <w:rsid w:val="0022261F"/>
    <w:rsid w:val="00254405"/>
    <w:rsid w:val="00255F75"/>
    <w:rsid w:val="002647BF"/>
    <w:rsid w:val="00264DE8"/>
    <w:rsid w:val="00265970"/>
    <w:rsid w:val="00290BD4"/>
    <w:rsid w:val="00297D89"/>
    <w:rsid w:val="002B319A"/>
    <w:rsid w:val="002C1FA7"/>
    <w:rsid w:val="002D46C5"/>
    <w:rsid w:val="002D4A0A"/>
    <w:rsid w:val="002E5D59"/>
    <w:rsid w:val="002F3F5B"/>
    <w:rsid w:val="002F79B0"/>
    <w:rsid w:val="003024C2"/>
    <w:rsid w:val="00311C61"/>
    <w:rsid w:val="00316363"/>
    <w:rsid w:val="003254F2"/>
    <w:rsid w:val="00327B87"/>
    <w:rsid w:val="003462F7"/>
    <w:rsid w:val="003545CE"/>
    <w:rsid w:val="00361D0C"/>
    <w:rsid w:val="00365956"/>
    <w:rsid w:val="0036710C"/>
    <w:rsid w:val="003A3884"/>
    <w:rsid w:val="003B08B5"/>
    <w:rsid w:val="00407807"/>
    <w:rsid w:val="0042289D"/>
    <w:rsid w:val="00437728"/>
    <w:rsid w:val="004505F2"/>
    <w:rsid w:val="004875E6"/>
    <w:rsid w:val="004A079F"/>
    <w:rsid w:val="004F5053"/>
    <w:rsid w:val="00501908"/>
    <w:rsid w:val="00511140"/>
    <w:rsid w:val="00520327"/>
    <w:rsid w:val="005517D9"/>
    <w:rsid w:val="00553B87"/>
    <w:rsid w:val="00560B97"/>
    <w:rsid w:val="0056673F"/>
    <w:rsid w:val="00571CB0"/>
    <w:rsid w:val="00575951"/>
    <w:rsid w:val="00596222"/>
    <w:rsid w:val="005A1F78"/>
    <w:rsid w:val="005A5D10"/>
    <w:rsid w:val="005B38AB"/>
    <w:rsid w:val="005E2406"/>
    <w:rsid w:val="006842A4"/>
    <w:rsid w:val="00696B92"/>
    <w:rsid w:val="006C79C4"/>
    <w:rsid w:val="006D38E7"/>
    <w:rsid w:val="00700E69"/>
    <w:rsid w:val="00705789"/>
    <w:rsid w:val="00710E26"/>
    <w:rsid w:val="00734F26"/>
    <w:rsid w:val="0075724F"/>
    <w:rsid w:val="00780815"/>
    <w:rsid w:val="007E505D"/>
    <w:rsid w:val="008118B9"/>
    <w:rsid w:val="00840E51"/>
    <w:rsid w:val="00872584"/>
    <w:rsid w:val="00882012"/>
    <w:rsid w:val="00892BF4"/>
    <w:rsid w:val="008D4F0D"/>
    <w:rsid w:val="008E241B"/>
    <w:rsid w:val="008F2615"/>
    <w:rsid w:val="00900F28"/>
    <w:rsid w:val="00963F35"/>
    <w:rsid w:val="009649A1"/>
    <w:rsid w:val="00965A11"/>
    <w:rsid w:val="0096790B"/>
    <w:rsid w:val="00974473"/>
    <w:rsid w:val="00996101"/>
    <w:rsid w:val="009C2E4D"/>
    <w:rsid w:val="009F3C30"/>
    <w:rsid w:val="009F62AC"/>
    <w:rsid w:val="00A229FE"/>
    <w:rsid w:val="00AA36BC"/>
    <w:rsid w:val="00B0162B"/>
    <w:rsid w:val="00B30C42"/>
    <w:rsid w:val="00B41785"/>
    <w:rsid w:val="00B43E75"/>
    <w:rsid w:val="00B45499"/>
    <w:rsid w:val="00B911D4"/>
    <w:rsid w:val="00B92AC2"/>
    <w:rsid w:val="00BB2808"/>
    <w:rsid w:val="00BE1864"/>
    <w:rsid w:val="00C01370"/>
    <w:rsid w:val="00C126E8"/>
    <w:rsid w:val="00C61B6A"/>
    <w:rsid w:val="00C66E4F"/>
    <w:rsid w:val="00C83D63"/>
    <w:rsid w:val="00CB78B9"/>
    <w:rsid w:val="00CC1266"/>
    <w:rsid w:val="00CC1B4F"/>
    <w:rsid w:val="00CE24D8"/>
    <w:rsid w:val="00CE7C30"/>
    <w:rsid w:val="00D36532"/>
    <w:rsid w:val="00D50937"/>
    <w:rsid w:val="00D632F4"/>
    <w:rsid w:val="00D71EE7"/>
    <w:rsid w:val="00D87389"/>
    <w:rsid w:val="00DA6CCE"/>
    <w:rsid w:val="00DB17F5"/>
    <w:rsid w:val="00DC75D2"/>
    <w:rsid w:val="00DE55C3"/>
    <w:rsid w:val="00E1129F"/>
    <w:rsid w:val="00E43448"/>
    <w:rsid w:val="00E506A1"/>
    <w:rsid w:val="00E52E72"/>
    <w:rsid w:val="00E56B8C"/>
    <w:rsid w:val="00EA2131"/>
    <w:rsid w:val="00EE22A1"/>
    <w:rsid w:val="00EE47C0"/>
    <w:rsid w:val="00F11AFF"/>
    <w:rsid w:val="00F14365"/>
    <w:rsid w:val="00F26207"/>
    <w:rsid w:val="00F4408F"/>
    <w:rsid w:val="00F72A8C"/>
    <w:rsid w:val="00FC37F4"/>
    <w:rsid w:val="00FC3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63F35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3F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63F35"/>
    <w:pPr>
      <w:ind w:left="720"/>
      <w:contextualSpacing/>
    </w:pPr>
  </w:style>
  <w:style w:type="character" w:customStyle="1" w:styleId="1">
    <w:name w:val="Заголовок №1_"/>
    <w:basedOn w:val="a0"/>
    <w:link w:val="10"/>
    <w:uiPriority w:val="99"/>
    <w:rsid w:val="00D5093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1">
    <w:name w:val="Основной текст Знак1"/>
    <w:basedOn w:val="a0"/>
    <w:link w:val="a4"/>
    <w:uiPriority w:val="99"/>
    <w:rsid w:val="00D50937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50937"/>
    <w:pPr>
      <w:shd w:val="clear" w:color="auto" w:fill="FFFFFF"/>
      <w:spacing w:line="324" w:lineRule="exact"/>
      <w:jc w:val="center"/>
      <w:outlineLvl w:val="0"/>
    </w:pPr>
    <w:rPr>
      <w:rFonts w:eastAsiaTheme="minorHAnsi"/>
      <w:b/>
      <w:bCs/>
      <w:spacing w:val="10"/>
      <w:sz w:val="25"/>
      <w:szCs w:val="25"/>
      <w:lang w:eastAsia="en-US"/>
    </w:rPr>
  </w:style>
  <w:style w:type="paragraph" w:styleId="a4">
    <w:name w:val="Body Text"/>
    <w:basedOn w:val="a"/>
    <w:link w:val="11"/>
    <w:uiPriority w:val="99"/>
    <w:rsid w:val="00D50937"/>
    <w:pPr>
      <w:shd w:val="clear" w:color="auto" w:fill="FFFFFF"/>
      <w:spacing w:before="60" w:line="313" w:lineRule="exact"/>
    </w:pPr>
    <w:rPr>
      <w:rFonts w:eastAsiaTheme="minorHAnsi"/>
      <w:spacing w:val="10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D509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013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1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013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13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42289D"/>
    <w:rPr>
      <w:rFonts w:ascii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 (2) + Не полужирный"/>
    <w:basedOn w:val="2"/>
    <w:uiPriority w:val="99"/>
    <w:rsid w:val="0042289D"/>
    <w:rPr>
      <w:rFonts w:ascii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 + Полужирный2"/>
    <w:basedOn w:val="11"/>
    <w:uiPriority w:val="99"/>
    <w:rsid w:val="0042289D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2289D"/>
    <w:pPr>
      <w:shd w:val="clear" w:color="auto" w:fill="FFFFFF"/>
      <w:spacing w:line="320" w:lineRule="exact"/>
      <w:jc w:val="center"/>
    </w:pPr>
    <w:rPr>
      <w:rFonts w:eastAsiaTheme="minorHAnsi" w:cstheme="minorBidi"/>
      <w:b/>
      <w:bCs/>
      <w:spacing w:val="10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17</cp:revision>
  <cp:lastPrinted>2023-03-20T07:48:00Z</cp:lastPrinted>
  <dcterms:created xsi:type="dcterms:W3CDTF">2023-01-18T12:35:00Z</dcterms:created>
  <dcterms:modified xsi:type="dcterms:W3CDTF">2023-12-01T15:48:00Z</dcterms:modified>
</cp:coreProperties>
</file>