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97" w:type="pct"/>
        <w:tblInd w:w="-843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43"/>
        <w:gridCol w:w="7647"/>
      </w:tblGrid>
      <w:tr w:rsidR="006E2E70" w:rsidRPr="006E2E70" w:rsidTr="006E2E70">
        <w:trPr>
          <w:gridAfter w:val="1"/>
          <w:wAfter w:w="7647" w:type="dxa"/>
        </w:trPr>
        <w:tc>
          <w:tcPr>
            <w:tcW w:w="2843" w:type="dxa"/>
            <w:shd w:val="clear" w:color="auto" w:fill="FFFFFF"/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E2E70" w:rsidRPr="006E2E70" w:rsidTr="006E2E70">
        <w:tc>
          <w:tcPr>
            <w:tcW w:w="10490" w:type="dxa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</w:pPr>
            <w:proofErr w:type="gramStart"/>
            <w:r w:rsidRPr="006E2E70">
              <w:rPr>
                <w:rFonts w:ascii="Tahoma" w:eastAsia="Times New Roman" w:hAnsi="Tahoma" w:cs="Tahoma"/>
                <w:b/>
                <w:color w:val="333333"/>
                <w:sz w:val="52"/>
                <w:szCs w:val="20"/>
              </w:rPr>
              <w:t>Документы</w:t>
            </w:r>
            <w:proofErr w:type="gramEnd"/>
            <w:r w:rsidRPr="006E2E70">
              <w:rPr>
                <w:rFonts w:ascii="Tahoma" w:eastAsia="Times New Roman" w:hAnsi="Tahoma" w:cs="Tahoma"/>
                <w:b/>
                <w:color w:val="333333"/>
                <w:sz w:val="52"/>
                <w:szCs w:val="20"/>
              </w:rPr>
              <w:t xml:space="preserve"> регламентирующие правовые вопросы воспитания, обучения, защиты прав детей</w:t>
            </w:r>
          </w:p>
        </w:tc>
      </w:tr>
      <w:tr w:rsidR="006E2E70" w:rsidRPr="006E2E70" w:rsidTr="006E2E70">
        <w:tc>
          <w:tcPr>
            <w:tcW w:w="284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hyperlink r:id="rId4" w:history="1">
              <w:r w:rsidRPr="006E2E70">
                <w:rPr>
                  <w:rFonts w:ascii="Tahoma" w:eastAsia="Times New Roman" w:hAnsi="Tahoma" w:cs="Tahoma"/>
                  <w:b/>
                  <w:color w:val="486DAA"/>
                  <w:u w:val="single"/>
                </w:rPr>
                <w:t>Федеральный закон от 29.12.2010 N 436-ФЗ (ред. от 02.07.2013)</w:t>
              </w:r>
            </w:hyperlink>
          </w:p>
        </w:tc>
        <w:tc>
          <w:tcPr>
            <w:tcW w:w="764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r w:rsidRPr="006E2E70">
              <w:rPr>
                <w:rFonts w:ascii="Tahoma" w:eastAsia="Times New Roman" w:hAnsi="Tahoma" w:cs="Tahoma"/>
                <w:b/>
                <w:color w:val="333333"/>
                <w:szCs w:val="20"/>
              </w:rPr>
              <w:t>http://mouoslog.ru/download/files/pravo-page/zakon-fz-29_12_2010-436-fz.rtf</w:t>
            </w:r>
          </w:p>
        </w:tc>
      </w:tr>
      <w:tr w:rsidR="006E2E70" w:rsidRPr="006E2E70" w:rsidTr="006E2E70">
        <w:tc>
          <w:tcPr>
            <w:tcW w:w="284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hyperlink r:id="rId5" w:history="1">
              <w:r w:rsidRPr="006E2E70">
                <w:rPr>
                  <w:rFonts w:ascii="Tahoma" w:eastAsia="Times New Roman" w:hAnsi="Tahoma" w:cs="Tahoma"/>
                  <w:b/>
                  <w:color w:val="486DAA"/>
                  <w:u w:val="single"/>
                </w:rPr>
                <w:t>Федеральный закон от 24_06_1999 N 120-ФЗ (ред. от 02_07_2013)</w:t>
              </w:r>
            </w:hyperlink>
          </w:p>
        </w:tc>
        <w:tc>
          <w:tcPr>
            <w:tcW w:w="764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hyperlink r:id="rId6" w:history="1">
              <w:r w:rsidRPr="006E2E70">
                <w:rPr>
                  <w:rStyle w:val="a3"/>
                  <w:rFonts w:ascii="Tahoma" w:hAnsi="Tahoma" w:cs="Tahoma"/>
                  <w:b/>
                  <w:bCs/>
                  <w:color w:val="DD0000"/>
                  <w:szCs w:val="20"/>
                  <w:shd w:val="clear" w:color="auto" w:fill="E1E1E1"/>
                </w:rPr>
                <w:t>http://mouoslog.ru/download/files/pravo-page/zakon-fz-24_06_1999-120-fz.rtf</w:t>
              </w:r>
            </w:hyperlink>
          </w:p>
        </w:tc>
      </w:tr>
      <w:tr w:rsidR="006E2E70" w:rsidRPr="006E2E70" w:rsidTr="006E2E70">
        <w:tc>
          <w:tcPr>
            <w:tcW w:w="284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hyperlink r:id="rId7" w:history="1">
              <w:r w:rsidRPr="006E2E70">
                <w:rPr>
                  <w:rFonts w:ascii="Tahoma" w:eastAsia="Times New Roman" w:hAnsi="Tahoma" w:cs="Tahoma"/>
                  <w:b/>
                  <w:color w:val="486DAA"/>
                  <w:u w:val="single"/>
                </w:rPr>
                <w:t>Постановление Правительства Свердловской области от 29 декабря 2006г. № 1127-ПП</w:t>
              </w:r>
            </w:hyperlink>
          </w:p>
        </w:tc>
        <w:tc>
          <w:tcPr>
            <w:tcW w:w="764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r w:rsidRPr="006E2E70">
              <w:rPr>
                <w:rFonts w:ascii="Tahoma" w:eastAsia="Times New Roman" w:hAnsi="Tahoma" w:cs="Tahoma"/>
                <w:b/>
                <w:color w:val="333333"/>
                <w:szCs w:val="20"/>
              </w:rPr>
              <w:t>http://mouoslog.ru/download/files/pravo-page/postanovlenie-29_12_2006-1127-pp.rtf</w:t>
            </w:r>
          </w:p>
        </w:tc>
      </w:tr>
      <w:tr w:rsidR="006E2E70" w:rsidRPr="006E2E70" w:rsidTr="006E2E70">
        <w:tc>
          <w:tcPr>
            <w:tcW w:w="284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hyperlink r:id="rId8" w:history="1">
              <w:r w:rsidRPr="006E2E70">
                <w:rPr>
                  <w:rFonts w:ascii="Tahoma" w:eastAsia="Times New Roman" w:hAnsi="Tahoma" w:cs="Tahoma"/>
                  <w:b/>
                  <w:color w:val="486DAA"/>
                  <w:u w:val="single"/>
                </w:rPr>
                <w:t>Постановление Правительства Свердловской области от 27.08.2010 N 1252-ПП (ред. от 06.05.2013)</w:t>
              </w:r>
            </w:hyperlink>
          </w:p>
        </w:tc>
        <w:tc>
          <w:tcPr>
            <w:tcW w:w="764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r w:rsidRPr="006E2E70">
              <w:rPr>
                <w:rFonts w:ascii="Tahoma" w:eastAsia="Times New Roman" w:hAnsi="Tahoma" w:cs="Tahoma"/>
                <w:b/>
                <w:color w:val="333333"/>
                <w:szCs w:val="20"/>
              </w:rPr>
              <w:t>http://mouoslog.ru/download/files/pravo-page/postanovlenie-oblasty-27_08_2010-1252-pp.rtf</w:t>
            </w:r>
          </w:p>
        </w:tc>
      </w:tr>
      <w:tr w:rsidR="006E2E70" w:rsidRPr="006E2E70" w:rsidTr="006E2E70">
        <w:tc>
          <w:tcPr>
            <w:tcW w:w="284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hyperlink r:id="rId9" w:history="1">
              <w:r w:rsidRPr="006E2E70">
                <w:rPr>
                  <w:rFonts w:ascii="Tahoma" w:eastAsia="Times New Roman" w:hAnsi="Tahoma" w:cs="Tahoma"/>
                  <w:b/>
                  <w:color w:val="486DAA"/>
                  <w:u w:val="single"/>
                </w:rPr>
                <w:t>Постановление Правительства Свердловской области от 26.03.2004 N 206-ПП (ред. от 15.10.2009)</w:t>
              </w:r>
            </w:hyperlink>
          </w:p>
        </w:tc>
        <w:tc>
          <w:tcPr>
            <w:tcW w:w="764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r w:rsidRPr="006E2E70">
              <w:rPr>
                <w:rFonts w:ascii="Tahoma" w:eastAsia="Times New Roman" w:hAnsi="Tahoma" w:cs="Tahoma"/>
                <w:b/>
                <w:color w:val="333333"/>
                <w:szCs w:val="20"/>
              </w:rPr>
              <w:t>http://www.mouoslog.ru/document/index.php?SECTION_ID=261&amp;ELEMENT_ID=2038&amp;set_filter=Y</w:t>
            </w:r>
          </w:p>
        </w:tc>
      </w:tr>
      <w:tr w:rsidR="006E2E70" w:rsidRPr="006E2E70" w:rsidTr="006E2E70">
        <w:tc>
          <w:tcPr>
            <w:tcW w:w="284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hyperlink r:id="rId10" w:history="1">
              <w:r w:rsidRPr="006E2E70">
                <w:rPr>
                  <w:rFonts w:ascii="Tahoma" w:eastAsia="Times New Roman" w:hAnsi="Tahoma" w:cs="Tahoma"/>
                  <w:b/>
                  <w:color w:val="486DAA"/>
                  <w:u w:val="single"/>
                </w:rPr>
                <w:t>Постановление Правительства Свердловской области от 24.01.2006 N 85-ПП (ред. от 25.09.2013)</w:t>
              </w:r>
            </w:hyperlink>
          </w:p>
        </w:tc>
        <w:tc>
          <w:tcPr>
            <w:tcW w:w="764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r w:rsidRPr="006E2E70">
              <w:rPr>
                <w:rFonts w:ascii="Tahoma" w:eastAsia="Times New Roman" w:hAnsi="Tahoma" w:cs="Tahoma"/>
                <w:b/>
                <w:color w:val="333333"/>
                <w:szCs w:val="20"/>
              </w:rPr>
              <w:t>http://mouoslog.ru/download/files/pravo-page/postanovlenie-oblasty-24_01_2006-85-pp.rtf</w:t>
            </w:r>
          </w:p>
        </w:tc>
      </w:tr>
      <w:tr w:rsidR="006E2E70" w:rsidRPr="006E2E70" w:rsidTr="006E2E70">
        <w:tc>
          <w:tcPr>
            <w:tcW w:w="284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hyperlink r:id="rId11" w:history="1">
              <w:r w:rsidRPr="006E2E70">
                <w:rPr>
                  <w:rFonts w:ascii="Tahoma" w:eastAsia="Times New Roman" w:hAnsi="Tahoma" w:cs="Tahoma"/>
                  <w:b/>
                  <w:color w:val="486DAA"/>
                  <w:u w:val="single"/>
                </w:rPr>
                <w:t>Постановление Главы городского округа Сухой Лог от 21_04_2010 № 629-ПГ</w:t>
              </w:r>
            </w:hyperlink>
          </w:p>
        </w:tc>
        <w:tc>
          <w:tcPr>
            <w:tcW w:w="764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r w:rsidRPr="006E2E70">
              <w:rPr>
                <w:rFonts w:ascii="Tahoma" w:eastAsia="Times New Roman" w:hAnsi="Tahoma" w:cs="Tahoma"/>
                <w:b/>
                <w:color w:val="333333"/>
                <w:szCs w:val="20"/>
              </w:rPr>
              <w:t>http://www.mouoslog.ru/document/index.php?SECTION_ID=261&amp;ELEMENT_ID=2035&amp;set_filter=Y</w:t>
            </w:r>
          </w:p>
        </w:tc>
      </w:tr>
      <w:tr w:rsidR="006E2E70" w:rsidRPr="006E2E70" w:rsidTr="006E2E70">
        <w:tc>
          <w:tcPr>
            <w:tcW w:w="284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hyperlink r:id="rId12" w:history="1">
              <w:r w:rsidRPr="006E2E70">
                <w:rPr>
                  <w:rFonts w:ascii="Tahoma" w:eastAsia="Times New Roman" w:hAnsi="Tahoma" w:cs="Tahoma"/>
                  <w:b/>
                  <w:color w:val="486DAA"/>
                  <w:u w:val="single"/>
                </w:rPr>
                <w:t>Постановление Главы городского округа Сухой Лог от 10.11.2010 N 1969-ПГ (ред. от 28.11.2011)</w:t>
              </w:r>
            </w:hyperlink>
          </w:p>
        </w:tc>
        <w:tc>
          <w:tcPr>
            <w:tcW w:w="764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r w:rsidRPr="006E2E70">
              <w:rPr>
                <w:rFonts w:ascii="Tahoma" w:eastAsia="Times New Roman" w:hAnsi="Tahoma" w:cs="Tahoma"/>
                <w:b/>
                <w:color w:val="333333"/>
                <w:szCs w:val="20"/>
              </w:rPr>
              <w:t>http://www.mouoslog.ru/document/index.php?SECTION_ID=261&amp;ELEMENT_ID=2035&amp;set_filter=Y</w:t>
            </w:r>
          </w:p>
        </w:tc>
      </w:tr>
      <w:tr w:rsidR="006E2E70" w:rsidRPr="006E2E70" w:rsidTr="006E2E70">
        <w:tc>
          <w:tcPr>
            <w:tcW w:w="284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hyperlink r:id="rId13" w:history="1">
              <w:r w:rsidRPr="006E2E70">
                <w:rPr>
                  <w:rFonts w:ascii="Tahoma" w:eastAsia="Times New Roman" w:hAnsi="Tahoma" w:cs="Tahoma"/>
                  <w:b/>
                  <w:color w:val="486DAA"/>
                  <w:u w:val="single"/>
                </w:rPr>
                <w:t>Закон Свердловской области от 28_11_2001 N 58-ОЗ</w:t>
              </w:r>
            </w:hyperlink>
          </w:p>
        </w:tc>
        <w:tc>
          <w:tcPr>
            <w:tcW w:w="764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r w:rsidRPr="006E2E70">
              <w:rPr>
                <w:rFonts w:ascii="Tahoma" w:eastAsia="Times New Roman" w:hAnsi="Tahoma" w:cs="Tahoma"/>
                <w:b/>
                <w:color w:val="333333"/>
                <w:szCs w:val="20"/>
              </w:rPr>
              <w:t>http://www.mouoslog.ru/document/index.php?SECTION_ID=261&amp;ELEMENT_ID=2034&amp;set_filter=Y</w:t>
            </w:r>
          </w:p>
        </w:tc>
      </w:tr>
      <w:tr w:rsidR="006E2E70" w:rsidRPr="006E2E70" w:rsidTr="006E2E70">
        <w:tc>
          <w:tcPr>
            <w:tcW w:w="284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hyperlink r:id="rId14" w:history="1">
              <w:r w:rsidRPr="006E2E70">
                <w:rPr>
                  <w:rFonts w:ascii="Tahoma" w:eastAsia="Times New Roman" w:hAnsi="Tahoma" w:cs="Tahoma"/>
                  <w:b/>
                  <w:color w:val="486DAA"/>
                  <w:u w:val="single"/>
                </w:rPr>
                <w:t>Закон Свердловской области от 16_07_2009 N 73-ОЗ</w:t>
              </w:r>
            </w:hyperlink>
          </w:p>
        </w:tc>
        <w:tc>
          <w:tcPr>
            <w:tcW w:w="7647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6E2E70" w:rsidRPr="006E2E70" w:rsidRDefault="006E2E70" w:rsidP="006E2E70">
            <w:pPr>
              <w:spacing w:after="0" w:line="240" w:lineRule="auto"/>
              <w:rPr>
                <w:rFonts w:ascii="Tahoma" w:eastAsia="Times New Roman" w:hAnsi="Tahoma" w:cs="Tahoma"/>
                <w:b/>
                <w:color w:val="333333"/>
                <w:szCs w:val="20"/>
              </w:rPr>
            </w:pPr>
            <w:r w:rsidRPr="006E2E70">
              <w:rPr>
                <w:rFonts w:ascii="Tahoma" w:eastAsia="Times New Roman" w:hAnsi="Tahoma" w:cs="Tahoma"/>
                <w:b/>
                <w:color w:val="333333"/>
                <w:szCs w:val="20"/>
              </w:rPr>
              <w:t>http://www.mouoslog.ru/document/index.php?SECTION_ID=261&amp;ELEMENT_ID=2033&amp;set_filter=Y</w:t>
            </w:r>
          </w:p>
        </w:tc>
      </w:tr>
    </w:tbl>
    <w:p w:rsidR="00AC6A75" w:rsidRPr="006E2E70" w:rsidRDefault="00AC6A75">
      <w:pPr>
        <w:rPr>
          <w:b/>
          <w:sz w:val="24"/>
        </w:rPr>
      </w:pPr>
    </w:p>
    <w:sectPr w:rsidR="00AC6A75" w:rsidRPr="006E2E70" w:rsidSect="006E2E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E2E70"/>
    <w:rsid w:val="006E2E70"/>
    <w:rsid w:val="00AC6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2E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oslog.ru/document/index.php?SECTION_ID=261&amp;ELEMENT_ID=2039&amp;set_filter=Y" TargetMode="External"/><Relationship Id="rId13" Type="http://schemas.openxmlformats.org/officeDocument/2006/relationships/hyperlink" Target="http://www.mouoslog.ru/document/index.php?SECTION_ID=261&amp;ELEMENT_ID=2034&amp;set_filter=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uoslog.ru/document/index.php?SECTION_ID=261&amp;ELEMENT_ID=2040&amp;set_filter=Y" TargetMode="External"/><Relationship Id="rId12" Type="http://schemas.openxmlformats.org/officeDocument/2006/relationships/hyperlink" Target="http://www.mouoslog.ru/document/index.php?SECTION_ID=261&amp;ELEMENT_ID=2035&amp;set_filter=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ouoslog.ru/download/files/pravo-page/zakon-fz-24_06_1999-120-fz.rtf" TargetMode="External"/><Relationship Id="rId11" Type="http://schemas.openxmlformats.org/officeDocument/2006/relationships/hyperlink" Target="http://www.mouoslog.ru/document/index.php?SECTION_ID=261&amp;ELEMENT_ID=2036&amp;set_filter=Y" TargetMode="External"/><Relationship Id="rId5" Type="http://schemas.openxmlformats.org/officeDocument/2006/relationships/hyperlink" Target="http://www.mouoslog.ru/document/index.php?SECTION_ID=261&amp;ELEMENT_ID=2041&amp;set_filter=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ouoslog.ru/document/index.php?SECTION_ID=261&amp;ELEMENT_ID=2037&amp;set_filter=Y" TargetMode="External"/><Relationship Id="rId4" Type="http://schemas.openxmlformats.org/officeDocument/2006/relationships/hyperlink" Target="http://www.mouoslog.ru/document/index.php?SECTION_ID=261&amp;ELEMENT_ID=2042&amp;set_filter=Y" TargetMode="External"/><Relationship Id="rId9" Type="http://schemas.openxmlformats.org/officeDocument/2006/relationships/hyperlink" Target="http://www.mouoslog.ru/document/index.php?SECTION_ID=261&amp;ELEMENT_ID=2038&amp;set_filter=Y" TargetMode="External"/><Relationship Id="rId14" Type="http://schemas.openxmlformats.org/officeDocument/2006/relationships/hyperlink" Target="http://www.mouoslog.ru/document/index.php?SECTION_ID=261&amp;ELEMENT_ID=2033&amp;set_filter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3</cp:revision>
  <cp:lastPrinted>2014-02-25T11:01:00Z</cp:lastPrinted>
  <dcterms:created xsi:type="dcterms:W3CDTF">2014-02-25T10:52:00Z</dcterms:created>
  <dcterms:modified xsi:type="dcterms:W3CDTF">2014-02-25T11:01:00Z</dcterms:modified>
</cp:coreProperties>
</file>