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FC" w:rsidRPr="00D0218B" w:rsidRDefault="004B55FC" w:rsidP="004B55FC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bookmarkStart w:id="0" w:name="_GoBack"/>
      <w:bookmarkEnd w:id="0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B55FC" w:rsidRPr="00D0218B" w:rsidRDefault="004B55FC" w:rsidP="004B55FC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a7504fb-a4f4-48c8-ab7c-756ffe56e67b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4B55FC" w:rsidRPr="00D0218B" w:rsidRDefault="004B55FC" w:rsidP="004B55FC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5858e69b-b955-4d5b-94a8-f3a644af01d4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городского округа Сухой Лог</w:t>
      </w:r>
      <w:bookmarkEnd w:id="2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D0218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B55FC" w:rsidRDefault="004B55FC" w:rsidP="004B55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4B55FC" w:rsidRPr="00D0218B" w:rsidRDefault="004B55FC" w:rsidP="004B55FC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«Средняя общеобразовательная школа № 7»</w:t>
      </w:r>
    </w:p>
    <w:p w:rsidR="004B55FC" w:rsidRPr="00D0218B" w:rsidRDefault="004B55FC" w:rsidP="004B55FC">
      <w:pPr>
        <w:spacing w:after="0"/>
        <w:ind w:left="120"/>
        <w:rPr>
          <w:lang w:val="ru-RU"/>
        </w:rPr>
      </w:pPr>
    </w:p>
    <w:p w:rsidR="004B55FC" w:rsidRPr="00D0218B" w:rsidRDefault="004B55FC" w:rsidP="004B55FC">
      <w:pPr>
        <w:spacing w:after="0"/>
        <w:ind w:left="120"/>
        <w:rPr>
          <w:lang w:val="ru-RU"/>
        </w:rPr>
      </w:pPr>
    </w:p>
    <w:p w:rsidR="004B55FC" w:rsidRPr="00D0218B" w:rsidRDefault="004B55FC" w:rsidP="004B55FC">
      <w:pPr>
        <w:spacing w:after="0"/>
        <w:ind w:left="120"/>
        <w:rPr>
          <w:lang w:val="ru-RU"/>
        </w:rPr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4B55FC" w:rsidTr="002E5736">
        <w:trPr>
          <w:trHeight w:val="2354"/>
        </w:trPr>
        <w:tc>
          <w:tcPr>
            <w:tcW w:w="3141" w:type="dxa"/>
          </w:tcPr>
          <w:p w:rsidR="004B55FC" w:rsidRDefault="004B55FC" w:rsidP="002E573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4B55FC" w:rsidRDefault="004B55FC" w:rsidP="002E57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4B55FC" w:rsidRDefault="004B55FC" w:rsidP="002E57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___________С.Н. Поспелова</w:t>
            </w:r>
          </w:p>
          <w:p w:rsidR="004B55FC" w:rsidRDefault="004B55FC" w:rsidP="002E57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 5</w:t>
            </w:r>
          </w:p>
          <w:p w:rsidR="004B55FC" w:rsidRDefault="004B55FC" w:rsidP="002E57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«25» июня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2024 г.</w:t>
            </w:r>
          </w:p>
          <w:p w:rsidR="004B55FC" w:rsidRDefault="004B55FC" w:rsidP="002E57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346" w:type="dxa"/>
          </w:tcPr>
          <w:p w:rsidR="004B55FC" w:rsidRDefault="004B55FC" w:rsidP="002E57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4B55FC" w:rsidRDefault="004B55FC" w:rsidP="002E57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4B55FC" w:rsidRDefault="004B55FC" w:rsidP="002E57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И.И.Пивоварова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</w:p>
          <w:p w:rsidR="004B55FC" w:rsidRDefault="004B55FC" w:rsidP="002E57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№5</w:t>
            </w:r>
          </w:p>
          <w:p w:rsidR="004B55FC" w:rsidRDefault="004B55FC" w:rsidP="002E57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«25» июня   2024 г.</w:t>
            </w:r>
          </w:p>
          <w:p w:rsidR="004B55FC" w:rsidRDefault="004B55FC" w:rsidP="002E57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870" w:type="dxa"/>
          </w:tcPr>
          <w:p w:rsidR="004B55FC" w:rsidRDefault="004B55FC" w:rsidP="002E57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4B55FC" w:rsidRDefault="004B55FC" w:rsidP="002E57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 МАОУ СОШ №7</w:t>
            </w:r>
          </w:p>
          <w:p w:rsidR="004B55FC" w:rsidRDefault="004B55FC" w:rsidP="002E57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___________________И.В</w:t>
            </w:r>
            <w:r w:rsidR="00C15C04">
              <w:rPr>
                <w:rFonts w:ascii="Times New Roman" w:eastAsia="Times New Roman" w:hAnsi="Times New Roman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Свалова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</w:p>
          <w:p w:rsidR="004B55FC" w:rsidRDefault="004B55FC" w:rsidP="002E57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63/1 от «25» июня   2024 г.</w:t>
            </w:r>
          </w:p>
          <w:p w:rsidR="004B55FC" w:rsidRDefault="004B55FC" w:rsidP="002E57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4B55FC" w:rsidRDefault="004B55FC" w:rsidP="004B55FC">
      <w:pPr>
        <w:spacing w:after="0"/>
        <w:ind w:left="120"/>
      </w:pPr>
    </w:p>
    <w:p w:rsidR="004B55FC" w:rsidRDefault="004B55FC" w:rsidP="004B55FC">
      <w:pPr>
        <w:spacing w:after="0"/>
        <w:ind w:left="120"/>
      </w:pPr>
    </w:p>
    <w:p w:rsidR="004B55FC" w:rsidRDefault="004B55FC" w:rsidP="004B55FC">
      <w:pPr>
        <w:spacing w:after="0"/>
        <w:ind w:left="120"/>
      </w:pPr>
    </w:p>
    <w:p w:rsidR="004B55FC" w:rsidRDefault="004B55FC" w:rsidP="004B55FC">
      <w:pPr>
        <w:spacing w:after="0"/>
        <w:ind w:left="120"/>
      </w:pPr>
    </w:p>
    <w:p w:rsidR="004B55FC" w:rsidRDefault="004B55FC" w:rsidP="004B55FC">
      <w:pPr>
        <w:spacing w:after="0"/>
        <w:ind w:left="120"/>
      </w:pPr>
    </w:p>
    <w:p w:rsidR="004B55FC" w:rsidRPr="004B55FC" w:rsidRDefault="004B55FC" w:rsidP="004B55FC">
      <w:pPr>
        <w:spacing w:after="0" w:line="408" w:lineRule="auto"/>
        <w:ind w:left="120"/>
        <w:jc w:val="center"/>
        <w:rPr>
          <w:lang w:val="ru-RU"/>
        </w:rPr>
      </w:pPr>
      <w:r w:rsidRPr="004B55F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B55FC" w:rsidRPr="004B55F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Default="00D57C92" w:rsidP="004B55F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="004B55FC">
        <w:rPr>
          <w:rFonts w:ascii="Times New Roman" w:hAnsi="Times New Roman"/>
          <w:b/>
          <w:color w:val="000000"/>
          <w:sz w:val="28"/>
          <w:lang w:val="ru-RU"/>
        </w:rPr>
        <w:t>урса внеурочной деятельности</w:t>
      </w:r>
    </w:p>
    <w:p w:rsidR="004B55FC" w:rsidRPr="008F26EC" w:rsidRDefault="00C15C04" w:rsidP="004B55F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«Школьный хор</w:t>
      </w:r>
      <w:r w:rsidR="004B55FC" w:rsidRPr="008F26EC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4B55FC" w:rsidRPr="008F26EC" w:rsidRDefault="00635786" w:rsidP="00635786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классов</w:t>
      </w:r>
    </w:p>
    <w:p w:rsidR="004B55FC" w:rsidRPr="008F26E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Pr="008F26E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Pr="008F26E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Pr="008F26E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Pr="008F26E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Pr="008F26E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Pr="008F26EC" w:rsidRDefault="004B55FC" w:rsidP="004B55FC">
      <w:pPr>
        <w:spacing w:after="0"/>
        <w:jc w:val="both"/>
        <w:rPr>
          <w:lang w:val="ru-RU"/>
        </w:rPr>
      </w:pPr>
    </w:p>
    <w:p w:rsidR="004B55F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Default="004B55FC" w:rsidP="004B55FC">
      <w:pPr>
        <w:spacing w:after="0"/>
        <w:ind w:left="120"/>
        <w:jc w:val="center"/>
        <w:rPr>
          <w:lang w:val="ru-RU"/>
        </w:rPr>
      </w:pPr>
    </w:p>
    <w:p w:rsidR="004B55FC" w:rsidRPr="00C15C04" w:rsidRDefault="004B55FC" w:rsidP="004B55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0"/>
          <w:lang w:val="ru-RU"/>
        </w:rPr>
      </w:pPr>
      <w:bookmarkStart w:id="3" w:name="1227e185-9fcf-41a3-b6e4-b2f387a36924"/>
      <w:r w:rsidRPr="00C15C04">
        <w:rPr>
          <w:rFonts w:ascii="Times New Roman" w:hAnsi="Times New Roman"/>
          <w:b/>
          <w:color w:val="000000"/>
          <w:sz w:val="24"/>
          <w:szCs w:val="20"/>
          <w:lang w:val="ru-RU"/>
        </w:rPr>
        <w:t>Сухой Лог, 2024</w:t>
      </w:r>
      <w:bookmarkEnd w:id="3"/>
      <w:r w:rsidRPr="00C15C04">
        <w:rPr>
          <w:rFonts w:ascii="Times New Roman" w:hAnsi="Times New Roman"/>
          <w:b/>
          <w:color w:val="000000"/>
          <w:sz w:val="24"/>
          <w:szCs w:val="20"/>
          <w:lang w:val="ru-RU"/>
        </w:rPr>
        <w:t xml:space="preserve"> </w:t>
      </w:r>
    </w:p>
    <w:p w:rsidR="00635786" w:rsidRDefault="00635786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35786" w:rsidRDefault="00635786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35786" w:rsidRDefault="00635786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Пояснительная записка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Хоровое пение — наиболее доступный вид практической музыкальной деятельности школьников. Данная форма коллективного </w:t>
      </w:r>
      <w:proofErr w:type="spellStart"/>
      <w:r w:rsidRPr="00191832">
        <w:rPr>
          <w:rFonts w:ascii="Times New Roman" w:hAnsi="Times New Roman" w:cs="Times New Roman"/>
          <w:sz w:val="24"/>
          <w:szCs w:val="24"/>
          <w:lang w:val="ru-RU"/>
        </w:rPr>
        <w:t>музицирования</w:t>
      </w:r>
      <w:proofErr w:type="spellEnd"/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 обладает уникальными возможностями для развития общих и специальных способностей детей, достижения содержательного комплекса предметных, </w:t>
      </w:r>
      <w:proofErr w:type="spellStart"/>
      <w:r w:rsidRPr="00191832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 и личностных результатов. Отечественная система музыкального воспитания школьников опирается на положения концепции Д. Б. </w:t>
      </w:r>
      <w:proofErr w:type="spellStart"/>
      <w:r w:rsidRPr="00191832">
        <w:rPr>
          <w:rFonts w:ascii="Times New Roman" w:hAnsi="Times New Roman" w:cs="Times New Roman"/>
          <w:sz w:val="24"/>
          <w:szCs w:val="24"/>
          <w:lang w:val="ru-RU"/>
        </w:rPr>
        <w:t>Кабалевского</w:t>
      </w:r>
      <w:proofErr w:type="spellEnd"/>
      <w:r w:rsidRPr="00191832">
        <w:rPr>
          <w:rFonts w:ascii="Times New Roman" w:hAnsi="Times New Roman" w:cs="Times New Roman"/>
          <w:sz w:val="24"/>
          <w:szCs w:val="24"/>
          <w:lang w:val="ru-RU"/>
        </w:rPr>
        <w:t>, среди которых по-прежнему актуально звучит девиз «Каждый класс — хор!». Однако, ограничиваясь рамками одного урока музыки в неделю1, сформировать у детей соответствующие вокально-хоровые навыки невозможно. Для достижения значимых результатов в этом направлении необходимо гармоничное сочетание урочной и внеурочной деятельности. Программа внеурочной деятельности «</w:t>
      </w:r>
      <w:r w:rsidR="00C15C04">
        <w:rPr>
          <w:rFonts w:ascii="Times New Roman" w:hAnsi="Times New Roman" w:cs="Times New Roman"/>
          <w:sz w:val="24"/>
          <w:szCs w:val="24"/>
          <w:lang w:val="ru-RU"/>
        </w:rPr>
        <w:t>Школьный хор</w:t>
      </w:r>
      <w:r w:rsidRPr="00191832">
        <w:rPr>
          <w:rFonts w:ascii="Times New Roman" w:hAnsi="Times New Roman" w:cs="Times New Roman"/>
          <w:sz w:val="24"/>
          <w:szCs w:val="24"/>
          <w:lang w:val="ru-RU"/>
        </w:rPr>
        <w:t>» учитывает соответствующий опыт советского периода. Его переосмысление в контексте системно-</w:t>
      </w:r>
      <w:proofErr w:type="spellStart"/>
      <w:r w:rsidRPr="00191832">
        <w:rPr>
          <w:rFonts w:ascii="Times New Roman" w:hAnsi="Times New Roman" w:cs="Times New Roman"/>
          <w:sz w:val="24"/>
          <w:szCs w:val="24"/>
          <w:lang w:val="ru-RU"/>
        </w:rPr>
        <w:t>деятельностного</w:t>
      </w:r>
      <w:proofErr w:type="spellEnd"/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 подхода позволяет выстроить единую логику реализации программ урочной и внеурочной деятельности на основе обновлённых ФГОС общего образования</w:t>
      </w:r>
    </w:p>
    <w:p w:rsidR="00191832" w:rsidRPr="00191832" w:rsidRDefault="00191832" w:rsidP="00191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83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Основной целью </w:t>
      </w:r>
      <w:proofErr w:type="gramStart"/>
      <w:r w:rsidRPr="0019183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курса</w:t>
      </w:r>
      <w:r w:rsidRPr="001918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внеурочной</w:t>
      </w:r>
      <w:proofErr w:type="gramEnd"/>
      <w:r w:rsidRPr="001918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деятельности «Школьный хор» является </w:t>
      </w:r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азвитие музыкальной культуры обучающихся как части их духовной культуры через коллективную исполнительскую деятельность — пение в хоре. </w:t>
      </w:r>
    </w:p>
    <w:p w:rsid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Основные цели в соответствии со спецификой освоения предметной области «Искусство» в целом и музыкального искусства в частности: 1) становление системы ценностей обучающихся в единстве эмоциональной и познавательной сферы; 2) осознание значения музыкального искусства как универсального языка общения, интонационно-художественного отражения многообразия жизни; 3) реализация творческих потребностей обучающихся, развитие потребности в общении с произведениями искусства, внутренней мотивации к </w:t>
      </w:r>
      <w:proofErr w:type="spellStart"/>
      <w:r w:rsidRPr="00191832">
        <w:rPr>
          <w:rFonts w:ascii="Times New Roman" w:hAnsi="Times New Roman" w:cs="Times New Roman"/>
          <w:sz w:val="24"/>
          <w:szCs w:val="24"/>
          <w:lang w:val="ru-RU"/>
        </w:rPr>
        <w:t>музицированию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9183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Достижению поставленных целей способствует </w:t>
      </w:r>
      <w:r w:rsidRPr="00C15C04">
        <w:rPr>
          <w:rFonts w:ascii="Times New Roman" w:hAnsi="Times New Roman" w:cs="Times New Roman"/>
          <w:sz w:val="24"/>
          <w:szCs w:val="24"/>
          <w:u w:val="single"/>
          <w:lang w:val="ru-RU"/>
        </w:rPr>
        <w:t>решение круга задач</w:t>
      </w:r>
      <w:r w:rsidRPr="00191832">
        <w:rPr>
          <w:rFonts w:ascii="Times New Roman" w:hAnsi="Times New Roman" w:cs="Times New Roman"/>
          <w:sz w:val="24"/>
          <w:szCs w:val="24"/>
          <w:lang w:val="ru-RU"/>
        </w:rPr>
        <w:t>, конкретизирующих в процессе регулярной музыкальной деятельности обучающихся наиболее важные направления, а именно: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t>—приобщение к общечеловеческим духовным ценностям через опыт собственного переживания музыкальных образов, развитие и совершенствование эмоционально-ценностной отзывчивости на прекрасное в искусстве и в жизни;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 —развитие эмоционального интеллекта, общих и специальных музыкальных способностей обучающихся; 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—формирование устойчивого интереса к постижению художественной картины мира, приобретение разнообразного опыта восприятия музыкальных произведений; 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—воспитание уважения к культурному, музыкальному наследию России; практическое освоение интонационно-образного содержания произведений отечественной музыкальной культуры; 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t>—расширение кругозора, воспитание любознательности, интереса к музыкальной культуре других стран и народов;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 —понимание основных закономерностей музыкального искусства: интонационная и жанровая природа музыки, основные выразительные средства, элементы музыкального языка, направления, стили и т. д.; 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—формирование чувства коллективизма, сопричастности к общему творческому делу, ответственности за общий результат; 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—гармонизация межличностных отношений, формирование позитивного взгляда на окружающий мир; 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—улучшение физического и психического самочувствия, укрепление здоровья обучающихся; 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t xml:space="preserve">—создание в образовательном учреждении творческой культурной среды; 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1832">
        <w:rPr>
          <w:rFonts w:ascii="Times New Roman" w:hAnsi="Times New Roman" w:cs="Times New Roman"/>
          <w:sz w:val="24"/>
          <w:szCs w:val="24"/>
          <w:lang w:val="ru-RU"/>
        </w:rPr>
        <w:lastRenderedPageBreak/>
        <w:t>—получение обучающимися опыта публичных выступлений, формирование активной социальной позиции, участие в творческой и культурной жизни школы, района, города, республики, страны.</w:t>
      </w:r>
    </w:p>
    <w:p w:rsidR="00191832" w:rsidRDefault="00191832" w:rsidP="00191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191832" w:rsidRPr="00191832" w:rsidRDefault="00191832" w:rsidP="00191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183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ВЗАИМОСВЯЗЬ С ПРОГРАММОЙ ВОСПИТАНИЯ</w:t>
      </w:r>
    </w:p>
    <w:p w:rsidR="00191832" w:rsidRPr="00191832" w:rsidRDefault="00191832" w:rsidP="00191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18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направлениях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191832" w:rsidRPr="00D0218B" w:rsidRDefault="00191832" w:rsidP="004B55FC">
      <w:pPr>
        <w:spacing w:after="0"/>
        <w:ind w:left="120"/>
        <w:jc w:val="center"/>
        <w:rPr>
          <w:lang w:val="ru-RU"/>
        </w:rPr>
      </w:pPr>
    </w:p>
    <w:p w:rsidR="00191832" w:rsidRPr="00191832" w:rsidRDefault="00191832" w:rsidP="00191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 w:eastAsia="ru-RU"/>
        </w:rPr>
      </w:pPr>
      <w:r w:rsidRPr="0019183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 w:eastAsia="ru-RU"/>
        </w:rPr>
        <w:t xml:space="preserve">ПЛАНИРУЕМЫЕ РЕЗУЛЬТАТЫ </w:t>
      </w:r>
    </w:p>
    <w:p w:rsidR="00191832" w:rsidRDefault="00191832" w:rsidP="00191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 w:eastAsia="ru-RU"/>
        </w:rPr>
      </w:pPr>
      <w:r w:rsidRPr="0019183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 w:eastAsia="ru-RU"/>
        </w:rPr>
        <w:t xml:space="preserve">ВНЕУРОЧНОЙ ДЕЯТЕЛЬНОСТИ «ШКОЛЬНЫЙ ХОР» НА УРОВНЕ </w:t>
      </w:r>
      <w:proofErr w:type="gramStart"/>
      <w:r w:rsidRPr="0019183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 w:eastAsia="ru-RU"/>
        </w:rPr>
        <w:t>ОСНОВНОГО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 w:eastAsia="ru-RU"/>
        </w:rPr>
        <w:t xml:space="preserve">  </w:t>
      </w:r>
      <w:r w:rsidRPr="0019183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 w:eastAsia="ru-RU"/>
        </w:rPr>
        <w:t>ОБЩЕГО</w:t>
      </w:r>
      <w:proofErr w:type="gramEnd"/>
      <w:r w:rsidRPr="0019183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 w:eastAsia="ru-RU"/>
        </w:rPr>
        <w:t xml:space="preserve"> ОБРАЗОВАНИЯ</w:t>
      </w:r>
    </w:p>
    <w:p w:rsidR="000F44FF" w:rsidRDefault="000F44FF" w:rsidP="00191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 w:eastAsia="ru-RU"/>
        </w:rPr>
      </w:pPr>
    </w:p>
    <w:p w:rsidR="000F44FF" w:rsidRPr="000F44FF" w:rsidRDefault="000F44FF" w:rsidP="000F4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 w:eastAsia="ru-RU"/>
        </w:rPr>
      </w:pPr>
      <w:r w:rsidRPr="000F44F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 w:eastAsia="ru-RU"/>
        </w:rPr>
        <w:t>ЛИЧНОСТНЫЕ РЕЗУЛЬТАТЫ</w:t>
      </w:r>
    </w:p>
    <w:p w:rsidR="000F44FF" w:rsidRPr="000F44FF" w:rsidRDefault="000F44FF" w:rsidP="004E1EB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4F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 w:eastAsia="ru-RU"/>
        </w:rPr>
        <w:t xml:space="preserve">Патриотического воспитания: </w:t>
      </w:r>
      <w:r w:rsidRPr="000F44FF">
        <w:rPr>
          <w:rFonts w:ascii="Times New Roman" w:hAnsi="Times New Roman" w:cs="Times New Roman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стремление развивать и сохранять музыкальную культуру своей страны, своего края.</w:t>
      </w:r>
    </w:p>
    <w:p w:rsidR="000F44FF" w:rsidRPr="000F44FF" w:rsidRDefault="000F44FF" w:rsidP="004E1EB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4FF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Гражданского воспитания:</w:t>
      </w:r>
      <w:r w:rsidRPr="000F44FF">
        <w:rPr>
          <w:rFonts w:ascii="Times New Roman" w:hAnsi="Times New Roman" w:cs="Times New Roman"/>
          <w:sz w:val="24"/>
          <w:szCs w:val="24"/>
          <w:lang w:val="ru-RU"/>
        </w:rPr>
        <w:t xml:space="preserve"> готовность к выполнению обязанностей гражданина,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праздничных мероприятий.</w:t>
      </w:r>
    </w:p>
    <w:p w:rsidR="000F44FF" w:rsidRPr="000F44FF" w:rsidRDefault="000F44FF" w:rsidP="004E1EB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4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44FF">
        <w:rPr>
          <w:rFonts w:ascii="Times New Roman" w:hAnsi="Times New Roman" w:cs="Times New Roman"/>
          <w:b/>
          <w:bCs/>
          <w:sz w:val="24"/>
          <w:szCs w:val="24"/>
          <w:lang w:val="ru-RU"/>
        </w:rPr>
        <w:t>Духовно-нравственного воспитания:</w:t>
      </w:r>
      <w:r w:rsidRPr="000F44FF">
        <w:rPr>
          <w:rFonts w:ascii="Times New Roman" w:hAnsi="Times New Roman" w:cs="Times New Roman"/>
          <w:sz w:val="24"/>
          <w:szCs w:val="24"/>
          <w:lang w:val="ru-RU"/>
        </w:rPr>
        <w:t xml:space="preserve"> 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деятельности, при подготовке концертов, фестивалей, конкурсов.</w:t>
      </w:r>
    </w:p>
    <w:p w:rsidR="000F44FF" w:rsidRPr="000F44FF" w:rsidRDefault="000F44FF" w:rsidP="004E1EB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4F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Ценности научного познания:</w:t>
      </w:r>
      <w:r w:rsidRPr="000F44FF">
        <w:rPr>
          <w:rFonts w:ascii="Times New Roman" w:hAnsi="Times New Roman" w:cs="Times New Roman"/>
          <w:sz w:val="24"/>
          <w:szCs w:val="24"/>
          <w:lang w:val="ru-RU"/>
        </w:rPr>
        <w:t xml:space="preserve"> ориентация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доступной текстовой, аудио- и видеоинформации о различных явлениях музыкального искусства, использование специальной терминологии. </w:t>
      </w:r>
    </w:p>
    <w:p w:rsidR="000F44FF" w:rsidRPr="000F44FF" w:rsidRDefault="000F44FF" w:rsidP="004E1EB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Физического воспитания</w:t>
      </w:r>
      <w:r w:rsidR="00A00FDB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0F44F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культуры здоровья и эмоционального благополучия: 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других; </w:t>
      </w:r>
      <w:proofErr w:type="spellStart"/>
      <w:r w:rsidRPr="000F44FF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0F44FF">
        <w:rPr>
          <w:rFonts w:ascii="Times New Roman" w:hAnsi="Times New Roman" w:cs="Times New Roman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0F44FF" w:rsidRPr="000F44FF" w:rsidRDefault="000F44FF" w:rsidP="004E1EB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4F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00FDB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Трудового воспитания:</w:t>
      </w:r>
      <w:r w:rsidRPr="000F44FF">
        <w:rPr>
          <w:rFonts w:ascii="Times New Roman" w:hAnsi="Times New Roman" w:cs="Times New Roman"/>
          <w:sz w:val="24"/>
          <w:szCs w:val="24"/>
          <w:lang w:val="ru-RU"/>
        </w:rPr>
        <w:t xml:space="preserve"> 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0F44FF" w:rsidRPr="00191832" w:rsidRDefault="000F44FF" w:rsidP="004E1EB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 w:eastAsia="ru-RU"/>
        </w:rPr>
      </w:pPr>
      <w:r w:rsidRPr="000F44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DB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Экологического воспитания:</w:t>
      </w:r>
      <w:r w:rsidRPr="000F44FF">
        <w:rPr>
          <w:rFonts w:ascii="Times New Roman" w:hAnsi="Times New Roman" w:cs="Times New Roman"/>
          <w:sz w:val="24"/>
          <w:szCs w:val="24"/>
          <w:lang w:val="ru-RU"/>
        </w:rPr>
        <w:t xml:space="preserve"> 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A00FDB" w:rsidRDefault="000F44FF" w:rsidP="000F44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4FF">
        <w:rPr>
          <w:rFonts w:ascii="Times New Roman" w:hAnsi="Times New Roman" w:cs="Times New Roman"/>
          <w:sz w:val="24"/>
          <w:szCs w:val="24"/>
          <w:lang w:val="ru-RU"/>
        </w:rPr>
        <w:t xml:space="preserve">Личностные результаты, обеспечивающие адаптацию обучающегося изменяющимся условиям социальной и природной среды: </w:t>
      </w:r>
    </w:p>
    <w:p w:rsidR="00A00FDB" w:rsidRPr="00A00FDB" w:rsidRDefault="000F44FF" w:rsidP="00A00FD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освоение социального опыта, основных социальных ролей, норм и правил общественного поведения, форм социальной жизни, включая семью, группы,</w:t>
      </w:r>
      <w:r w:rsidR="00A00FDB"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>сформированные в учебной исследовательской и творческой деятельности, а также в</w:t>
      </w:r>
      <w:r w:rsidR="00A00FDB"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>рамках социального взаимодействия с людьми из другой культурной среды;</w:t>
      </w:r>
      <w:r w:rsidR="00A00FDB"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F44FF" w:rsidRPr="00A00FDB" w:rsidRDefault="000F44FF" w:rsidP="00A00FD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стремление перенимать опыт, учиться у других людей – как взрослых, так и</w:t>
      </w:r>
      <w:r w:rsidR="00A00FDB"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>сверстников, в том числе в разнообразных проявлениях творчества, овладения</w:t>
      </w:r>
      <w:r w:rsidR="00A00FDB"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>различными навыками в сфере музыкального и других видов искусства;</w:t>
      </w:r>
    </w:p>
    <w:p w:rsidR="000F44FF" w:rsidRPr="00A00FDB" w:rsidRDefault="000F44FF" w:rsidP="00A00F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смелость при соприкосновении с новым эмоциональным опытом, воспитание чувства</w:t>
      </w:r>
      <w:r w:rsidR="00A00F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>нового, способность ставить и решать нестандартные задачи, предвидеть ход событий,</w:t>
      </w:r>
      <w:r w:rsidR="00A00F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>обращать внимание на перспективные тенденции и направления развития культуры и</w:t>
      </w:r>
      <w:r w:rsidR="00A00F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>социума;</w:t>
      </w:r>
    </w:p>
    <w:p w:rsidR="000F44FF" w:rsidRPr="00A00FDB" w:rsidRDefault="000F44FF" w:rsidP="00A00F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способность осознавать стрессовую ситуацию, оценивать происходящие изменения и</w:t>
      </w:r>
      <w:r w:rsidR="00A00F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>их последствия, опираясь на жизненный интонационный и эмоциональный опыт, опыт</w:t>
      </w:r>
      <w:r w:rsidR="00A00F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>и навыки управления своими психоэмоциональными ресурсами в стрессовой ситуации,</w:t>
      </w:r>
      <w:r w:rsidR="00A00F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>воля к победе;</w:t>
      </w:r>
    </w:p>
    <w:p w:rsidR="003A512B" w:rsidRDefault="000F44FF" w:rsidP="00A00F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A00FDB" w:rsidRPr="00A00FDB" w:rsidRDefault="00A00FDB" w:rsidP="00A00F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умение оценивать свои действия с учетом влияния на окружающую среду, достижений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>целей и преодоления вызовов, возможных глобальных последствий;</w:t>
      </w:r>
    </w:p>
    <w:p w:rsidR="00A00FDB" w:rsidRPr="00A00FDB" w:rsidRDefault="00A00FDB" w:rsidP="00A00F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формулировать и оценивать риски и последствия, формировать опыт, уметь находить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>позитивное в произошедшей ситуации;</w:t>
      </w:r>
    </w:p>
    <w:p w:rsidR="00A00FDB" w:rsidRDefault="00A00FDB" w:rsidP="00A00F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0FDB" w:rsidRPr="004E1EB3" w:rsidRDefault="00A00FDB" w:rsidP="004E1EB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1EB3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МЕТАПРЕДМЕТНЫЕ РЕЗУЛЬТАТЫ</w:t>
      </w:r>
    </w:p>
    <w:p w:rsidR="00A00FDB" w:rsidRPr="00A00FDB" w:rsidRDefault="00A00FDB" w:rsidP="004E1EB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00FDB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результаты, достигаемые при освоении программы «</w:t>
      </w:r>
      <w:r w:rsidR="00C15C04">
        <w:rPr>
          <w:rFonts w:ascii="Times New Roman" w:hAnsi="Times New Roman" w:cs="Times New Roman"/>
          <w:sz w:val="24"/>
          <w:szCs w:val="24"/>
          <w:lang w:val="ru-RU"/>
        </w:rPr>
        <w:t>Школьный хор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», отражают специфику искусства как иного (в отличие от науки) способа познания мира. Поэтому основная линия формирования </w:t>
      </w:r>
      <w:proofErr w:type="spellStart"/>
      <w:r w:rsidRPr="00A00FDB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 ориентирована не столько на когнитивные процессы и функции, сколько на психомоторную и аффективную сферу деятельности обучающихся.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1. Овладение универсальными познавательными действиями Овладение системой универсальных познавательных действий в рамках программы «</w:t>
      </w:r>
      <w:r w:rsidR="00C15C04">
        <w:rPr>
          <w:rFonts w:ascii="Times New Roman" w:hAnsi="Times New Roman" w:cs="Times New Roman"/>
          <w:sz w:val="24"/>
          <w:szCs w:val="24"/>
          <w:lang w:val="ru-RU"/>
        </w:rPr>
        <w:t>Школьный хор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>» реализуется в контексте развития специфического типа интеллектуальной деятельности — музыкального мышления, которое связано с формированием соответствующих когнитивных навыков обучающихся, в том числе: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1.1. Базовые логические действия: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—выявлять и характеризовать существенные признаки конкретного музыкального звучания;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—устанавливать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—сопоставлять, сравнивать на основании существенных признаков произведения, жанры и стили музыкального искусства;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—обнаруживать взаимные влияния отдельных видов, жанров и стилей музыки друг на друга, формулировать гипотезы о взаимосвязях;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—выявлять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стиля.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1.2. Базовые исследовательские действия: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—следовать внутренним слухом за развитием музыкального процесса, «наблюдать» звучание музыки;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—использовать вопросы как инструмент познания;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—формулировать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—составлять алгоритм действий и использовать его для решения исполнительских и творческих задач;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—проводить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—самостоятельно формулировать обобщения и выводы по результатам проведённого наблюдения, слухового исследования.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1.3. Работа с информацией: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—применять различные методы, инструменты и запросы при поиске и отборе информации с учётом предложенной учебной или творческой задачи и заданных критериев;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—понимать специфику работы с аудиоинформацией, музыкальными записями;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—использовать интонирование для запоминания звуковой информации, музыкальных произведений;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—выбирать, анализировать, интерпретировать, обобщать и систематизировать информацию, представленную в аудио- и </w:t>
      </w:r>
      <w:proofErr w:type="spellStart"/>
      <w:r w:rsidRPr="00A00FDB">
        <w:rPr>
          <w:rFonts w:ascii="Times New Roman" w:hAnsi="Times New Roman" w:cs="Times New Roman"/>
          <w:sz w:val="24"/>
          <w:szCs w:val="24"/>
          <w:lang w:val="ru-RU"/>
        </w:rPr>
        <w:t>видеоформатах</w:t>
      </w:r>
      <w:proofErr w:type="spellEnd"/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, текстах, таблицах, схемах;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—оценивать надёжность информации по критериям, предложенным учителем или сформулированным самостоятельно;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—различать тексты информационного и художественного содержания, трансформировать, интерпретировать их в соответствии с учебной или творческой задачей;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—самостоятельно выбирать оптимальную форму представления информации (вокальное исполнение, текст, таблица, схема, презентация, театрализация и др.) в зависимости от коммуникативной установки.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2. Овладение универсальными коммуникативными действиями Овладение системой универсальных коммуникативных действий в рамках программы «Хоровое пение» реализуется в первую очередь через совместную певческую деятельность. Она предполагает не только групповую форму работы, но формирует более сложную социальную общность обучающихся — творческий коллектив. Хоровое пение — один из немногих видов учебной деятельности, идеально сочетающих в себе активную деятельность каждого участника с ценностью общего результата совместных усилий.</w:t>
      </w:r>
    </w:p>
    <w:p w:rsidR="00A00FDB" w:rsidRPr="00A00FDB" w:rsidRDefault="00A00FDB" w:rsidP="004E1E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lastRenderedPageBreak/>
        <w:t>Специфика взаимодействия в процессе вокально-хорового исполнительства определяется не только особыми формами передачи информации музыкальными средствами (минуя вербальные каналы коммуникации), но и неповторимым комплексом ощущений, эмоциональным переживанием психологического единства поющих, известных как феномен «соборности». Данные условия определяют уникальный вклад хорового пения в формирование совершенно особых коммуникативных умений и навыков в составе базовых универсальных учебных действий.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2.1. Невербальная коммуникация: —воспринимать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словесной передачи смысла музыкального произведения; —передавать в собственном исполнении художественное содержание, выражать настроение, чувства, личное отношение к исполняемому музыкальному произведению; —осознанно пользоваться интонационной выразительностью в обыденной речи, понимать культурные нормы и значение интонации в повседневном общении; —эффективно использовать интонационно-выразительные возможности в ситуации публичного выступления; —распознавать невербальные средства общения (интонация, мимика, жесты, в том числе дирижёрские жесты), расценивать их как полноценные элементы коммуникации, адекватно включаться в соответствующий уровень общения.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2.2. Вербальное общение: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—воспринимать и формулировать суждения, выражать эмоции в соответствии с условиями и целями общения;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—выражать своё мнение, в том числе впечатления от общения с музыкальным искусством в устных и письменных текстах;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—вести диалог, дискуссию, задавать вопросы по существу обсуждаемой темы, поддерживать благожелательный тон диалога; </w:t>
      </w:r>
    </w:p>
    <w:p w:rsidR="00A00FDB" w:rsidRPr="00A00FDB" w:rsidRDefault="00A00FDB" w:rsidP="004E1E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—публично представлять результаты учебной и </w:t>
      </w:r>
      <w:proofErr w:type="gramStart"/>
      <w:r w:rsidRPr="00A00FDB">
        <w:rPr>
          <w:rFonts w:ascii="Times New Roman" w:hAnsi="Times New Roman" w:cs="Times New Roman"/>
          <w:sz w:val="24"/>
          <w:szCs w:val="24"/>
          <w:lang w:val="ru-RU"/>
        </w:rPr>
        <w:t>творческой  деятельности</w:t>
      </w:r>
      <w:proofErr w:type="gramEnd"/>
      <w:r w:rsidRPr="00A00FD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2.3. Совместная деятельность (сотрудничество):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переносить его на другие сферы взаимодействия;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—понимать и использовать преимущества и специфику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—принимать цель совместной деятельности, коллегиально строить действия по её достижению: распределять роли, договариваться, обсуждать процесс и результат совместной работы;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—уметь обобщать мнения нескольких людей, проявлять готовность руководить, выполнять поручения, подчиняться;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—оценивать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коллектива в достижение результатов, разделять сферу ответственности и проявлять готовность к представлению отчёта перед группой, коллективом.</w:t>
      </w:r>
    </w:p>
    <w:p w:rsid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3. Овладение универсальными регулятивными действиями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хоре, в отличие от других видов деятельности, личные результаты обучающихся обретают подлинную ценность только в качестве вклада каждого участника хорового коллектива в общее дело. Поэтому в рамках программы «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Школьный хор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» регулятивные универсальные учебные действия тесно смыкаются с коммуникативными. Самоорганизация и рефлексия </w:t>
      </w:r>
      <w:r w:rsidRPr="00A00FD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приобретают ярко выраженные коллективные черты, нередко предполагают корректировку личных интересов и намерений, их подчинение интересам и потребностям творческого коллектива в целом.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3.1. Самоорганизация: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—планировать достижение целей через решение ряда последовательных задач частного характера;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—выявлять наиболее важные проблемы для решения в учебных и жизненных ситуациях;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—самостоятельно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—делать выбор и брать за него ответственность на себя.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3.2. Самоконтроль (рефлексия):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—владеть способами самоконтроля, </w:t>
      </w:r>
      <w:proofErr w:type="spellStart"/>
      <w:r w:rsidRPr="00A00FDB">
        <w:rPr>
          <w:rFonts w:ascii="Times New Roman" w:hAnsi="Times New Roman" w:cs="Times New Roman"/>
          <w:sz w:val="24"/>
          <w:szCs w:val="24"/>
          <w:lang w:val="ru-RU"/>
        </w:rPr>
        <w:t>самомотивации</w:t>
      </w:r>
      <w:proofErr w:type="spellEnd"/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и рефлексии;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—давать адекватную оценку учебной ситуации и предлагать план её изменения;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—предвидеть трудности, которые могут возникнуть при решении учебной задачи, и адаптировать решение к меняющимся обстоятельствам;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—объяснять причины достижения (</w:t>
      </w:r>
      <w:proofErr w:type="spellStart"/>
      <w:r w:rsidRPr="00A00FDB">
        <w:rPr>
          <w:rFonts w:ascii="Times New Roman"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A00FDB">
        <w:rPr>
          <w:rFonts w:ascii="Times New Roman" w:hAnsi="Times New Roman" w:cs="Times New Roman"/>
          <w:sz w:val="24"/>
          <w:szCs w:val="24"/>
          <w:lang w:val="ru-RU"/>
        </w:rPr>
        <w:t>) результатов деятельности; понимать причины неудач и уметь предупреждать их, давать оценку приобретённому опыту.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 3.3. Эмоциональный интеллект: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общения, публичного выступления;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—выявлять и анализировать причины эмоций;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—понимать мотивы и намерения другого человека, анализируя коммуникативно-интонационную ситуацию; </w:t>
      </w:r>
    </w:p>
    <w:p w:rsid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—регулировать способ выражения собственных эмоций.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3.4. Принятие себя и других: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—уважительно и осознанно относиться к другому человеку и его мнению, эстетическим предпочтениям и вкусам;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—принимать себя и других, не осуждая; </w:t>
      </w:r>
    </w:p>
    <w:p w:rsidR="00A00FDB" w:rsidRP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 xml:space="preserve">—проявлять открытость; </w:t>
      </w:r>
    </w:p>
    <w:p w:rsidR="00A00FDB" w:rsidRDefault="00A00FDB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FDB">
        <w:rPr>
          <w:rFonts w:ascii="Times New Roman" w:hAnsi="Times New Roman" w:cs="Times New Roman"/>
          <w:sz w:val="24"/>
          <w:szCs w:val="24"/>
          <w:lang w:val="ru-RU"/>
        </w:rPr>
        <w:t>—осознавать невозможность контролировать всё вокруг.</w:t>
      </w:r>
    </w:p>
    <w:p w:rsidR="004E1EB3" w:rsidRDefault="004E1EB3" w:rsidP="004E1EB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E1EB3" w:rsidRPr="004E1EB3" w:rsidRDefault="004E1EB3" w:rsidP="004E1EB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1EB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РЕЗУЛЬТАТЫ</w:t>
      </w:r>
    </w:p>
    <w:p w:rsidR="004E1EB3" w:rsidRPr="004E1EB3" w:rsidRDefault="004E1EB3" w:rsidP="004E1EB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1EB3">
        <w:rPr>
          <w:rFonts w:ascii="Times New Roman" w:hAnsi="Times New Roman" w:cs="Times New Roman"/>
          <w:sz w:val="24"/>
          <w:szCs w:val="24"/>
          <w:lang w:val="ru-RU"/>
        </w:rPr>
        <w:t xml:space="preserve"> В результате занятий хоровым пением школьники научатся: </w:t>
      </w:r>
    </w:p>
    <w:p w:rsidR="004E1EB3" w:rsidRPr="004E1EB3" w:rsidRDefault="004E1EB3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1EB3">
        <w:rPr>
          <w:rFonts w:ascii="Times New Roman" w:hAnsi="Times New Roman" w:cs="Times New Roman"/>
          <w:sz w:val="24"/>
          <w:szCs w:val="24"/>
          <w:lang w:val="ru-RU"/>
        </w:rPr>
        <w:t xml:space="preserve">—исполнять музыку эмоционально выразительно, создавать в совместном пении музыкальный образ, передавая чувства, настроения, художественное содержание; </w:t>
      </w:r>
    </w:p>
    <w:p w:rsidR="004E1EB3" w:rsidRPr="004E1EB3" w:rsidRDefault="004E1EB3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1EB3">
        <w:rPr>
          <w:rFonts w:ascii="Times New Roman" w:hAnsi="Times New Roman" w:cs="Times New Roman"/>
          <w:sz w:val="24"/>
          <w:szCs w:val="24"/>
          <w:lang w:val="ru-RU"/>
        </w:rPr>
        <w:t xml:space="preserve">—воспринимать музыку как искусство интонируемого смысла, уметь погружаться в музыкальный образ, идентифицировать себя с «лирическим героем» музыкального произведения (по В. </w:t>
      </w:r>
      <w:proofErr w:type="spellStart"/>
      <w:r w:rsidRPr="004E1EB3">
        <w:rPr>
          <w:rFonts w:ascii="Times New Roman" w:hAnsi="Times New Roman" w:cs="Times New Roman"/>
          <w:sz w:val="24"/>
          <w:szCs w:val="24"/>
          <w:lang w:val="ru-RU"/>
        </w:rPr>
        <w:t>Медушевскому</w:t>
      </w:r>
      <w:proofErr w:type="spellEnd"/>
      <w:r w:rsidRPr="004E1EB3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</w:p>
    <w:p w:rsidR="004E1EB3" w:rsidRPr="004E1EB3" w:rsidRDefault="004E1EB3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1EB3">
        <w:rPr>
          <w:rFonts w:ascii="Times New Roman" w:hAnsi="Times New Roman" w:cs="Times New Roman"/>
          <w:sz w:val="24"/>
          <w:szCs w:val="24"/>
          <w:lang w:val="ru-RU"/>
        </w:rPr>
        <w:t xml:space="preserve">—осознавать мировое значение отечественной музыкальной культуры вообще и хорового исполнительства в частности, чувствовать себя продолжателями лучших традиций отечественного хорового искусства; </w:t>
      </w:r>
    </w:p>
    <w:p w:rsidR="004E1EB3" w:rsidRPr="004E1EB3" w:rsidRDefault="004E1EB3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1EB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—петь в хоре, ансамбле, выступать в качестве солиста, исполняя музыкальные произведения различных стилей и жанров, с сопровождением и без сопровождения, одноголосные и многоголосные; </w:t>
      </w:r>
    </w:p>
    <w:p w:rsidR="004E1EB3" w:rsidRPr="004E1EB3" w:rsidRDefault="004E1EB3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1EB3">
        <w:rPr>
          <w:rFonts w:ascii="Times New Roman" w:hAnsi="Times New Roman" w:cs="Times New Roman"/>
          <w:sz w:val="24"/>
          <w:szCs w:val="24"/>
          <w:lang w:val="ru-RU"/>
        </w:rPr>
        <w:t>—исполнять русские народные песни, народные песни своего региона, песни других народов России и народов других стран, песни и хоровые произведения отечественных и зарубежных композиторов, образцы классической и современной музыки;</w:t>
      </w:r>
    </w:p>
    <w:p w:rsidR="004E1EB3" w:rsidRPr="004E1EB3" w:rsidRDefault="004E1EB3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1EB3">
        <w:rPr>
          <w:rFonts w:ascii="Times New Roman" w:hAnsi="Times New Roman" w:cs="Times New Roman"/>
          <w:sz w:val="24"/>
          <w:szCs w:val="24"/>
          <w:lang w:val="ru-RU"/>
        </w:rPr>
        <w:t xml:space="preserve"> —владеть певческим голосом как инструментом духовного самовыражения, понимать специфику совместного музыкального творчества, чувствовать единение с другими членами хорового коллектива в процессе исполнения музыки; </w:t>
      </w:r>
    </w:p>
    <w:p w:rsidR="004E1EB3" w:rsidRPr="004E1EB3" w:rsidRDefault="004E1EB3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1EB3">
        <w:rPr>
          <w:rFonts w:ascii="Times New Roman" w:hAnsi="Times New Roman" w:cs="Times New Roman"/>
          <w:sz w:val="24"/>
          <w:szCs w:val="24"/>
          <w:lang w:val="ru-RU"/>
        </w:rPr>
        <w:t xml:space="preserve">—петь красивым естественным звуком, владеть навыками певческого дыхания, понимать значения дирижёрских жестов, выполнять указания дирижёра; </w:t>
      </w:r>
    </w:p>
    <w:p w:rsidR="004E1EB3" w:rsidRPr="004E1EB3" w:rsidRDefault="004E1EB3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1EB3">
        <w:rPr>
          <w:rFonts w:ascii="Times New Roman" w:hAnsi="Times New Roman" w:cs="Times New Roman"/>
          <w:sz w:val="24"/>
          <w:szCs w:val="24"/>
          <w:lang w:val="ru-RU"/>
        </w:rPr>
        <w:t xml:space="preserve">—ориентироваться в нотной записи в пределах певческого диапазона (на материале изученных музыкальных произведений); </w:t>
      </w:r>
    </w:p>
    <w:p w:rsidR="00A00FDB" w:rsidRDefault="004E1EB3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1EB3">
        <w:rPr>
          <w:rFonts w:ascii="Times New Roman" w:hAnsi="Times New Roman" w:cs="Times New Roman"/>
          <w:sz w:val="24"/>
          <w:szCs w:val="24"/>
          <w:lang w:val="ru-RU"/>
        </w:rPr>
        <w:t>—выступать перед публикой, представлять на концертах, праздниках, фестивалях и конкурсах результаты коллективной музыкально-исполнительской, творческой деятельности, принимать участие в культурно-просветительской общественной жизни.</w:t>
      </w:r>
    </w:p>
    <w:p w:rsidR="004E1EB3" w:rsidRDefault="004E1EB3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1EB3" w:rsidRPr="004E1EB3" w:rsidRDefault="004E1EB3" w:rsidP="004E1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1E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ТЕМАТИЧЕСКОЕ ПЛАНИРОВАНИЕ</w:t>
      </w:r>
    </w:p>
    <w:p w:rsidR="004E1EB3" w:rsidRPr="004E1EB3" w:rsidRDefault="004E1EB3" w:rsidP="004E1E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E1E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5 класс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01"/>
        <w:gridCol w:w="2229"/>
        <w:gridCol w:w="1633"/>
        <w:gridCol w:w="1628"/>
        <w:gridCol w:w="3060"/>
      </w:tblGrid>
      <w:tr w:rsidR="004E1EB3" w:rsidRPr="00D7352E" w:rsidTr="004E1EB3">
        <w:tc>
          <w:tcPr>
            <w:tcW w:w="801" w:type="dxa"/>
          </w:tcPr>
          <w:p w:rsidR="004E1EB3" w:rsidRPr="004E1EB3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  <w:t>№п/п</w:t>
            </w:r>
          </w:p>
        </w:tc>
        <w:tc>
          <w:tcPr>
            <w:tcW w:w="2229" w:type="dxa"/>
          </w:tcPr>
          <w:p w:rsidR="004E1EB3" w:rsidRPr="004E1EB3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1633" w:type="dxa"/>
          </w:tcPr>
          <w:p w:rsidR="004E1EB3" w:rsidRPr="004E1EB3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1628" w:type="dxa"/>
          </w:tcPr>
          <w:p w:rsidR="004E1EB3" w:rsidRPr="004E1EB3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  <w:t>Формы проведения занятий</w:t>
            </w:r>
          </w:p>
        </w:tc>
        <w:tc>
          <w:tcPr>
            <w:tcW w:w="3060" w:type="dxa"/>
          </w:tcPr>
          <w:p w:rsidR="004E1EB3" w:rsidRPr="004E1EB3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  <w:t>Образовательные ресурсы, включая электронные (цифровые)</w:t>
            </w:r>
          </w:p>
        </w:tc>
      </w:tr>
      <w:tr w:rsidR="004E1EB3" w:rsidRPr="004E1EB3" w:rsidTr="00C250F9">
        <w:tc>
          <w:tcPr>
            <w:tcW w:w="9351" w:type="dxa"/>
            <w:gridSpan w:val="5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0B7B7B">
              <w:rPr>
                <w:rFonts w:ascii="Times New Roman" w:hAnsi="Times New Roman" w:cs="Times New Roman"/>
                <w:i/>
                <w:iCs/>
                <w:color w:val="1A1A1A"/>
                <w:sz w:val="24"/>
                <w:szCs w:val="24"/>
                <w:shd w:val="clear" w:color="auto" w:fill="FFFFFF"/>
              </w:rPr>
              <w:t>Раздел</w:t>
            </w:r>
            <w:proofErr w:type="spellEnd"/>
            <w:r w:rsidRPr="000B7B7B">
              <w:rPr>
                <w:rFonts w:ascii="Times New Roman" w:hAnsi="Times New Roman" w:cs="Times New Roman"/>
                <w:i/>
                <w:iCs/>
                <w:color w:val="1A1A1A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0B7B7B">
              <w:rPr>
                <w:rFonts w:ascii="Times New Roman" w:hAnsi="Times New Roman" w:cs="Times New Roman"/>
                <w:i/>
                <w:iCs/>
                <w:color w:val="1A1A1A"/>
                <w:sz w:val="24"/>
                <w:szCs w:val="24"/>
                <w:shd w:val="clear" w:color="auto" w:fill="FFFFFF"/>
              </w:rPr>
              <w:t>Прослушивание</w:t>
            </w:r>
            <w:proofErr w:type="spellEnd"/>
          </w:p>
        </w:tc>
      </w:tr>
      <w:tr w:rsidR="004E1EB3" w:rsidRPr="000B7B7B" w:rsidTr="004E1EB3">
        <w:tc>
          <w:tcPr>
            <w:tcW w:w="801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29" w:type="dxa"/>
          </w:tcPr>
          <w:p w:rsidR="004E1EB3" w:rsidRPr="004E1EB3" w:rsidRDefault="004E1EB3" w:rsidP="004E1E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Определение уровня</w:t>
            </w:r>
          </w:p>
          <w:p w:rsidR="004E1EB3" w:rsidRPr="004E1EB3" w:rsidRDefault="004E1EB3" w:rsidP="004E1E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базовых музыкальных</w:t>
            </w:r>
          </w:p>
          <w:p w:rsidR="004E1EB3" w:rsidRPr="000B7B7B" w:rsidRDefault="004E1EB3" w:rsidP="004E1E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способносте</w:t>
            </w: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й</w:t>
            </w:r>
          </w:p>
        </w:tc>
        <w:tc>
          <w:tcPr>
            <w:tcW w:w="1633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4E1EB3" w:rsidRPr="00D7352E" w:rsidTr="00367293">
        <w:tc>
          <w:tcPr>
            <w:tcW w:w="9351" w:type="dxa"/>
            <w:gridSpan w:val="5"/>
          </w:tcPr>
          <w:p w:rsidR="004E1EB3" w:rsidRPr="000B7B7B" w:rsidRDefault="004E1EB3" w:rsidP="004E1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Раздел 2 Музыка</w:t>
            </w:r>
            <w:r w:rsidRPr="000B7B7B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4E1EB3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рождается из тишины</w:t>
            </w:r>
          </w:p>
        </w:tc>
      </w:tr>
      <w:tr w:rsidR="004E1EB3" w:rsidRPr="00D7352E" w:rsidTr="004E1EB3">
        <w:tc>
          <w:tcPr>
            <w:tcW w:w="801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229" w:type="dxa"/>
          </w:tcPr>
          <w:p w:rsidR="004E1EB3" w:rsidRPr="004E1EB3" w:rsidRDefault="004E1EB3" w:rsidP="004E1E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Слух- главная музыкальная</w:t>
            </w:r>
          </w:p>
          <w:p w:rsidR="004E1EB3" w:rsidRPr="00C15C04" w:rsidRDefault="004E1EB3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способность</w:t>
            </w:r>
          </w:p>
        </w:tc>
        <w:tc>
          <w:tcPr>
            <w:tcW w:w="1633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https://youtu.be/dPSksr</w:t>
            </w:r>
          </w:p>
          <w:p w:rsidR="004E1EB3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FlrM</w:t>
            </w:r>
            <w:proofErr w:type="spellEnd"/>
          </w:p>
        </w:tc>
      </w:tr>
      <w:tr w:rsidR="004E1EB3" w:rsidRPr="000B7B7B" w:rsidTr="004E1EB3">
        <w:tc>
          <w:tcPr>
            <w:tcW w:w="801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229" w:type="dxa"/>
          </w:tcPr>
          <w:p w:rsidR="004E1EB3" w:rsidRPr="004E1EB3" w:rsidRDefault="004E1EB3" w:rsidP="004E1E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Упражнения на развитие</w:t>
            </w:r>
          </w:p>
          <w:p w:rsidR="004E1EB3" w:rsidRPr="004E1EB3" w:rsidRDefault="004E1EB3" w:rsidP="004E1E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музыкального слуха,</w:t>
            </w:r>
          </w:p>
          <w:p w:rsidR="004E1EB3" w:rsidRPr="00C15C04" w:rsidRDefault="004E1EB3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дыхательные упражнения</w:t>
            </w:r>
          </w:p>
        </w:tc>
        <w:tc>
          <w:tcPr>
            <w:tcW w:w="1633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https://youtu.be/T1kCV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proofErr w:type="spellStart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CbLdoI</w:t>
            </w:r>
            <w:proofErr w:type="spellEnd"/>
          </w:p>
          <w:p w:rsidR="004E1EB3" w:rsidRPr="00C15C04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4E1EB3" w:rsidRPr="000B7B7B" w:rsidTr="00684451">
        <w:tc>
          <w:tcPr>
            <w:tcW w:w="9351" w:type="dxa"/>
            <w:gridSpan w:val="5"/>
          </w:tcPr>
          <w:p w:rsidR="004E1EB3" w:rsidRPr="00C15C04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Раздел</w:t>
            </w:r>
            <w:proofErr w:type="spellEnd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Ритм</w:t>
            </w:r>
            <w:proofErr w:type="spellEnd"/>
          </w:p>
        </w:tc>
      </w:tr>
      <w:tr w:rsidR="004E1EB3" w:rsidRPr="00D7352E" w:rsidTr="004E1EB3">
        <w:tc>
          <w:tcPr>
            <w:tcW w:w="801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229" w:type="dxa"/>
          </w:tcPr>
          <w:p w:rsidR="004E1EB3" w:rsidRPr="004E1EB3" w:rsidRDefault="004E1EB3" w:rsidP="004E1E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Понятие ритма.</w:t>
            </w:r>
          </w:p>
          <w:p w:rsidR="004E1EB3" w:rsidRPr="00C15C04" w:rsidRDefault="004E1EB3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Ритмический рисунок.</w:t>
            </w:r>
          </w:p>
        </w:tc>
        <w:tc>
          <w:tcPr>
            <w:tcW w:w="1633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https://youtu.be/VZnh8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v-zbT0</w:t>
            </w:r>
          </w:p>
          <w:p w:rsidR="004E1EB3" w:rsidRPr="00C15C04" w:rsidRDefault="004E1EB3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4E1EB3" w:rsidRPr="000B7B7B" w:rsidTr="004E1EB3">
        <w:tc>
          <w:tcPr>
            <w:tcW w:w="801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229" w:type="dxa"/>
          </w:tcPr>
          <w:p w:rsidR="004E1EB3" w:rsidRPr="004E1EB3" w:rsidRDefault="004E1EB3" w:rsidP="004E1E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Приёмы игры на</w:t>
            </w:r>
          </w:p>
          <w:p w:rsidR="004E1EB3" w:rsidRPr="004E1EB3" w:rsidRDefault="004E1EB3" w:rsidP="004E1E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простейших ударных</w:t>
            </w:r>
          </w:p>
          <w:p w:rsidR="004E1EB3" w:rsidRPr="000B7B7B" w:rsidRDefault="004E1EB3" w:rsidP="004E1E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инструментах</w:t>
            </w:r>
          </w:p>
        </w:tc>
        <w:tc>
          <w:tcPr>
            <w:tcW w:w="1633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https://youtu.be/XhSN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CqgFKW0</w:t>
            </w:r>
          </w:p>
          <w:p w:rsidR="004E1EB3" w:rsidRPr="00C15C04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4E1EB3" w:rsidRPr="00D7352E" w:rsidTr="00240D21">
        <w:tc>
          <w:tcPr>
            <w:tcW w:w="9351" w:type="dxa"/>
            <w:gridSpan w:val="5"/>
          </w:tcPr>
          <w:p w:rsidR="004E1EB3" w:rsidRPr="00C15C04" w:rsidRDefault="004E1EB3" w:rsidP="004E1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Раздел 4 Петь приятно и</w:t>
            </w:r>
            <w:r w:rsidRPr="00C15C04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4E1EB3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удобно</w:t>
            </w:r>
          </w:p>
        </w:tc>
      </w:tr>
      <w:tr w:rsidR="004E1EB3" w:rsidRPr="000B7B7B" w:rsidTr="004E1EB3">
        <w:tc>
          <w:tcPr>
            <w:tcW w:w="801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229" w:type="dxa"/>
          </w:tcPr>
          <w:p w:rsidR="004E1EB3" w:rsidRPr="004E1EB3" w:rsidRDefault="004E1EB3" w:rsidP="004E1E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Певческая установка,</w:t>
            </w:r>
          </w:p>
          <w:p w:rsidR="004E1EB3" w:rsidRPr="000B7B7B" w:rsidRDefault="004E1EB3" w:rsidP="009264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lastRenderedPageBreak/>
              <w:t>певческое дыхание.</w:t>
            </w:r>
          </w:p>
        </w:tc>
        <w:tc>
          <w:tcPr>
            <w:tcW w:w="1633" w:type="dxa"/>
          </w:tcPr>
          <w:p w:rsidR="004E1EB3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628" w:type="dxa"/>
          </w:tcPr>
          <w:p w:rsidR="004E1EB3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4E1EB3" w:rsidRPr="00C15C04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4E1EB3" w:rsidRPr="000B7B7B" w:rsidTr="004E1EB3">
        <w:tc>
          <w:tcPr>
            <w:tcW w:w="801" w:type="dxa"/>
          </w:tcPr>
          <w:p w:rsidR="004E1EB3" w:rsidRPr="000B7B7B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lastRenderedPageBreak/>
              <w:t>7.</w:t>
            </w:r>
          </w:p>
        </w:tc>
        <w:tc>
          <w:tcPr>
            <w:tcW w:w="2229" w:type="dxa"/>
          </w:tcPr>
          <w:p w:rsidR="004E1EB3" w:rsidRPr="004E1EB3" w:rsidRDefault="004E1EB3" w:rsidP="004E1E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Разучивание песни,</w:t>
            </w:r>
          </w:p>
          <w:p w:rsidR="004E1EB3" w:rsidRPr="000B7B7B" w:rsidRDefault="004E1EB3" w:rsidP="009264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 xml:space="preserve">народных </w:t>
            </w:r>
            <w:proofErr w:type="spellStart"/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попевок</w:t>
            </w:r>
            <w:proofErr w:type="spellEnd"/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 xml:space="preserve"> и</w:t>
            </w:r>
            <w:r w:rsidR="0092645C"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4E1EB3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песенок.</w:t>
            </w:r>
          </w:p>
        </w:tc>
        <w:tc>
          <w:tcPr>
            <w:tcW w:w="1633" w:type="dxa"/>
          </w:tcPr>
          <w:p w:rsidR="004E1EB3" w:rsidRPr="000B7B7B" w:rsidRDefault="00C15C04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8" w:type="dxa"/>
          </w:tcPr>
          <w:p w:rsidR="004E1EB3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4E1EB3" w:rsidRPr="00C15C04" w:rsidRDefault="004E1EB3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92645C" w:rsidRPr="000B7B7B" w:rsidTr="00153077">
        <w:tc>
          <w:tcPr>
            <w:tcW w:w="9351" w:type="dxa"/>
            <w:gridSpan w:val="5"/>
          </w:tcPr>
          <w:p w:rsidR="0092645C" w:rsidRPr="00C15C04" w:rsidRDefault="0092645C" w:rsidP="00926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Раздел 5 Песня </w:t>
            </w:r>
            <w:r w:rsidRPr="00C15C04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–</w:t>
            </w:r>
            <w:r w:rsidRPr="0092645C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звучащее</w:t>
            </w:r>
            <w:r w:rsidRPr="00C15C04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92645C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слово</w:t>
            </w:r>
          </w:p>
        </w:tc>
      </w:tr>
      <w:tr w:rsidR="0092645C" w:rsidRPr="000B7B7B" w:rsidTr="004E1EB3">
        <w:tc>
          <w:tcPr>
            <w:tcW w:w="801" w:type="dxa"/>
          </w:tcPr>
          <w:p w:rsidR="0092645C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229" w:type="dxa"/>
          </w:tcPr>
          <w:p w:rsidR="0092645C" w:rsidRPr="0092645C" w:rsidRDefault="0092645C" w:rsidP="009264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Дикция в хоровом пении.</w:t>
            </w:r>
          </w:p>
          <w:p w:rsidR="0092645C" w:rsidRPr="00C15C04" w:rsidRDefault="0092645C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Артикуляционная разминка</w:t>
            </w:r>
          </w:p>
        </w:tc>
        <w:tc>
          <w:tcPr>
            <w:tcW w:w="1633" w:type="dxa"/>
          </w:tcPr>
          <w:p w:rsidR="0092645C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92645C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https://yandex.ru/video/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proofErr w:type="spellStart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preview</w:t>
            </w:r>
            <w:proofErr w:type="spellEnd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/595244713987</w:t>
            </w:r>
          </w:p>
          <w:p w:rsidR="0092645C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6765071</w:t>
            </w:r>
          </w:p>
        </w:tc>
      </w:tr>
      <w:tr w:rsidR="0092645C" w:rsidRPr="000B7B7B" w:rsidTr="004E1EB3">
        <w:tc>
          <w:tcPr>
            <w:tcW w:w="801" w:type="dxa"/>
          </w:tcPr>
          <w:p w:rsidR="0092645C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229" w:type="dxa"/>
          </w:tcPr>
          <w:p w:rsidR="0092645C" w:rsidRPr="0092645C" w:rsidRDefault="0092645C" w:rsidP="009264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Разучивание песен и</w:t>
            </w:r>
            <w:r w:rsidR="00C15C04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645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попевок</w:t>
            </w:r>
            <w:proofErr w:type="spellEnd"/>
            <w:r w:rsidRPr="0092645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 xml:space="preserve"> с акцентом на</w:t>
            </w:r>
          </w:p>
          <w:p w:rsidR="0092645C" w:rsidRPr="00C15C04" w:rsidRDefault="0092645C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чёткость дикции</w:t>
            </w:r>
          </w:p>
        </w:tc>
        <w:tc>
          <w:tcPr>
            <w:tcW w:w="1633" w:type="dxa"/>
          </w:tcPr>
          <w:p w:rsidR="0092645C" w:rsidRPr="000B7B7B" w:rsidRDefault="00C15C04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92645C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https://youtu.be/FN2xN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w7He68</w:t>
            </w:r>
          </w:p>
          <w:p w:rsidR="0092645C" w:rsidRPr="00C15C04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92645C" w:rsidRPr="000B7B7B" w:rsidTr="00AE7EEC">
        <w:tc>
          <w:tcPr>
            <w:tcW w:w="9351" w:type="dxa"/>
            <w:gridSpan w:val="5"/>
          </w:tcPr>
          <w:p w:rsidR="0092645C" w:rsidRPr="00C15C04" w:rsidRDefault="0092645C" w:rsidP="00926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Раздел 6 Хор- созвучие</w:t>
            </w:r>
            <w:r w:rsidRPr="00C15C04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92645C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голосов</w:t>
            </w:r>
          </w:p>
        </w:tc>
      </w:tr>
      <w:tr w:rsidR="0092645C" w:rsidRPr="000B7B7B" w:rsidTr="004E1EB3">
        <w:tc>
          <w:tcPr>
            <w:tcW w:w="801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2229" w:type="dxa"/>
          </w:tcPr>
          <w:p w:rsidR="0092645C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0B7B7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Кантилена</w:t>
            </w:r>
            <w:proofErr w:type="spellEnd"/>
            <w:r w:rsidRPr="000B7B7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 xml:space="preserve"> (legato). </w:t>
            </w:r>
            <w:proofErr w:type="spellStart"/>
            <w:r w:rsidRPr="000B7B7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Унисон</w:t>
            </w:r>
            <w:proofErr w:type="spellEnd"/>
            <w:r w:rsidRPr="000B7B7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33" w:type="dxa"/>
          </w:tcPr>
          <w:p w:rsidR="0092645C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92645C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https://yandex.ru/video/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proofErr w:type="spellStart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preview</w:t>
            </w:r>
            <w:proofErr w:type="spellEnd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/200623286417</w:t>
            </w:r>
          </w:p>
          <w:p w:rsidR="0092645C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4760762</w:t>
            </w:r>
          </w:p>
        </w:tc>
      </w:tr>
      <w:tr w:rsidR="0092645C" w:rsidRPr="000B7B7B" w:rsidTr="004E1EB3">
        <w:tc>
          <w:tcPr>
            <w:tcW w:w="801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2229" w:type="dxa"/>
          </w:tcPr>
          <w:p w:rsidR="0092645C" w:rsidRPr="000B7B7B" w:rsidRDefault="0092645C" w:rsidP="009264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Разучивание песен с</w:t>
            </w:r>
            <w:r w:rsidR="00C15C04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92645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напевной мелодией</w:t>
            </w:r>
          </w:p>
        </w:tc>
        <w:tc>
          <w:tcPr>
            <w:tcW w:w="1633" w:type="dxa"/>
          </w:tcPr>
          <w:p w:rsidR="0092645C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28" w:type="dxa"/>
          </w:tcPr>
          <w:p w:rsidR="0092645C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https://vk.com/photo-</w:t>
            </w:r>
          </w:p>
          <w:p w:rsidR="0092645C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159614911_456239017</w:t>
            </w:r>
          </w:p>
        </w:tc>
      </w:tr>
      <w:tr w:rsidR="0092645C" w:rsidRPr="00D7352E" w:rsidTr="00CA3709">
        <w:tc>
          <w:tcPr>
            <w:tcW w:w="9351" w:type="dxa"/>
            <w:gridSpan w:val="5"/>
          </w:tcPr>
          <w:p w:rsidR="0092645C" w:rsidRPr="00C15C04" w:rsidRDefault="0092645C" w:rsidP="00926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Раздел 7 Мы играем и</w:t>
            </w:r>
            <w:r w:rsidRPr="00C15C04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92645C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поём</w:t>
            </w:r>
          </w:p>
        </w:tc>
      </w:tr>
      <w:tr w:rsidR="0092645C" w:rsidRPr="000B7B7B" w:rsidTr="004E1EB3">
        <w:tc>
          <w:tcPr>
            <w:tcW w:w="801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229" w:type="dxa"/>
          </w:tcPr>
          <w:p w:rsidR="0092645C" w:rsidRPr="000B7B7B" w:rsidRDefault="0092645C" w:rsidP="000B7B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0B7B7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Народные</w:t>
            </w:r>
            <w:proofErr w:type="spellEnd"/>
            <w:r w:rsidRPr="000B7B7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7B7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песни-игры</w:t>
            </w:r>
            <w:proofErr w:type="spellEnd"/>
          </w:p>
        </w:tc>
        <w:tc>
          <w:tcPr>
            <w:tcW w:w="1633" w:type="dxa"/>
          </w:tcPr>
          <w:p w:rsidR="0092645C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92645C" w:rsidRPr="00C15C04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92645C" w:rsidRPr="000B7B7B" w:rsidTr="004E1EB3">
        <w:tc>
          <w:tcPr>
            <w:tcW w:w="801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2229" w:type="dxa"/>
          </w:tcPr>
          <w:p w:rsidR="0092645C" w:rsidRPr="0092645C" w:rsidRDefault="0092645C" w:rsidP="009264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Освоение элементов танца,</w:t>
            </w:r>
          </w:p>
          <w:p w:rsidR="0092645C" w:rsidRPr="0092645C" w:rsidRDefault="0092645C" w:rsidP="009264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музыкального движения в</w:t>
            </w:r>
          </w:p>
          <w:p w:rsidR="0092645C" w:rsidRPr="000B7B7B" w:rsidRDefault="0092645C" w:rsidP="009264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сочетании с пением.</w:t>
            </w:r>
          </w:p>
        </w:tc>
        <w:tc>
          <w:tcPr>
            <w:tcW w:w="1633" w:type="dxa"/>
          </w:tcPr>
          <w:p w:rsidR="0092645C" w:rsidRPr="000B7B7B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28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92645C" w:rsidRPr="00C15C04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92645C" w:rsidRPr="00D7352E" w:rsidTr="000F0DA8">
        <w:tc>
          <w:tcPr>
            <w:tcW w:w="9351" w:type="dxa"/>
            <w:gridSpan w:val="5"/>
          </w:tcPr>
          <w:p w:rsidR="0092645C" w:rsidRPr="00C15C04" w:rsidRDefault="0092645C" w:rsidP="00926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Раздел 8 Скоро, скоро</w:t>
            </w:r>
            <w:r w:rsidRPr="00C15C04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92645C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Новый год</w:t>
            </w:r>
          </w:p>
        </w:tc>
      </w:tr>
      <w:tr w:rsidR="0092645C" w:rsidRPr="00D7352E" w:rsidTr="004E1EB3">
        <w:tc>
          <w:tcPr>
            <w:tcW w:w="801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229" w:type="dxa"/>
          </w:tcPr>
          <w:p w:rsidR="0092645C" w:rsidRPr="0092645C" w:rsidRDefault="0092645C" w:rsidP="009264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Разучивание песен</w:t>
            </w:r>
          </w:p>
          <w:p w:rsidR="0092645C" w:rsidRPr="000B7B7B" w:rsidRDefault="0092645C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92645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новогодней тематики</w:t>
            </w:r>
          </w:p>
        </w:tc>
        <w:tc>
          <w:tcPr>
            <w:tcW w:w="1633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8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https://youtu.be/cSp3X</w:t>
            </w:r>
          </w:p>
          <w:p w:rsidR="0092645C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x11Bro</w:t>
            </w:r>
          </w:p>
        </w:tc>
      </w:tr>
      <w:tr w:rsidR="0092645C" w:rsidRPr="000B7B7B" w:rsidTr="004E1EB3">
        <w:tc>
          <w:tcPr>
            <w:tcW w:w="801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229" w:type="dxa"/>
          </w:tcPr>
          <w:p w:rsidR="0092645C" w:rsidRPr="000B7B7B" w:rsidRDefault="0092645C" w:rsidP="000B7B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0B7B7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Репетиция</w:t>
            </w:r>
            <w:proofErr w:type="spellEnd"/>
            <w:r w:rsidRPr="000B7B7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 xml:space="preserve"> к </w:t>
            </w:r>
            <w:proofErr w:type="spellStart"/>
            <w:r w:rsidRPr="000B7B7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концерту</w:t>
            </w:r>
            <w:proofErr w:type="spellEnd"/>
            <w:r w:rsidRPr="000B7B7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33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92645C" w:rsidRPr="00C15C04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0B7B7B" w:rsidRPr="000B7B7B" w:rsidTr="0073718B">
        <w:tc>
          <w:tcPr>
            <w:tcW w:w="9351" w:type="dxa"/>
            <w:gridSpan w:val="5"/>
          </w:tcPr>
          <w:p w:rsidR="000B7B7B" w:rsidRPr="00C15C04" w:rsidRDefault="000B7B7B" w:rsidP="000B7B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Раздел 9 Музыкальные</w:t>
            </w:r>
            <w:r w:rsidRPr="00C15C04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0B7B7B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слоги</w:t>
            </w:r>
          </w:p>
        </w:tc>
      </w:tr>
      <w:tr w:rsidR="0092645C" w:rsidRPr="000B7B7B" w:rsidTr="004E1EB3">
        <w:tc>
          <w:tcPr>
            <w:tcW w:w="801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16.</w:t>
            </w:r>
          </w:p>
        </w:tc>
        <w:tc>
          <w:tcPr>
            <w:tcW w:w="2229" w:type="dxa"/>
          </w:tcPr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Правила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вокальной</w:t>
            </w:r>
          </w:p>
          <w:p w:rsidR="0092645C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орфоэпии</w:t>
            </w:r>
          </w:p>
        </w:tc>
        <w:tc>
          <w:tcPr>
            <w:tcW w:w="1633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https://yandex.ru/video/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proofErr w:type="spellStart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preview</w:t>
            </w:r>
            <w:proofErr w:type="spellEnd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/318253884650</w:t>
            </w:r>
          </w:p>
          <w:p w:rsidR="0092645C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1257582</w:t>
            </w:r>
          </w:p>
        </w:tc>
      </w:tr>
      <w:tr w:rsidR="0092645C" w:rsidRPr="000B7B7B" w:rsidTr="004E1EB3">
        <w:tc>
          <w:tcPr>
            <w:tcW w:w="801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17.</w:t>
            </w:r>
          </w:p>
        </w:tc>
        <w:tc>
          <w:tcPr>
            <w:tcW w:w="2229" w:type="dxa"/>
          </w:tcPr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Вокально-хоровая работа.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Синхронность произнесения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звуков на материале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изученных песен.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Моделирование</w:t>
            </w:r>
          </w:p>
          <w:p w:rsidR="0092645C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музыкального слога.</w:t>
            </w:r>
          </w:p>
        </w:tc>
        <w:tc>
          <w:tcPr>
            <w:tcW w:w="1633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8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https://yandex.ru/video/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proofErr w:type="spellStart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preview</w:t>
            </w:r>
            <w:proofErr w:type="spellEnd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/595244713987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6765073</w:t>
            </w:r>
          </w:p>
          <w:p w:rsidR="0092645C" w:rsidRPr="00C15C04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0B7B7B" w:rsidRPr="000B7B7B" w:rsidTr="009F40D5">
        <w:tc>
          <w:tcPr>
            <w:tcW w:w="9351" w:type="dxa"/>
            <w:gridSpan w:val="5"/>
          </w:tcPr>
          <w:p w:rsidR="000B7B7B" w:rsidRPr="00C15C04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Раздел</w:t>
            </w:r>
            <w:proofErr w:type="spellEnd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 xml:space="preserve"> 10 </w:t>
            </w:r>
            <w:proofErr w:type="spellStart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диапазон</w:t>
            </w:r>
            <w:proofErr w:type="spellEnd"/>
          </w:p>
        </w:tc>
      </w:tr>
      <w:tr w:rsidR="0092645C" w:rsidRPr="000B7B7B" w:rsidTr="004E1EB3">
        <w:tc>
          <w:tcPr>
            <w:tcW w:w="801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lastRenderedPageBreak/>
              <w:t>18.</w:t>
            </w:r>
          </w:p>
        </w:tc>
        <w:tc>
          <w:tcPr>
            <w:tcW w:w="2229" w:type="dxa"/>
          </w:tcPr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Мониторинг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диапазона,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примарной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зоны,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зоны</w:t>
            </w:r>
          </w:p>
          <w:p w:rsidR="0092645C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ближайшего развития.</w:t>
            </w:r>
          </w:p>
        </w:tc>
        <w:tc>
          <w:tcPr>
            <w:tcW w:w="1633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92645C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https://yandex.ru/video/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proofErr w:type="spellStart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preview</w:t>
            </w:r>
            <w:proofErr w:type="spellEnd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/595244713987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6765073</w:t>
            </w:r>
          </w:p>
          <w:p w:rsidR="0092645C" w:rsidRPr="00C15C04" w:rsidRDefault="0092645C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0B7B7B" w:rsidRPr="000B7B7B" w:rsidTr="0032548F">
        <w:tc>
          <w:tcPr>
            <w:tcW w:w="9351" w:type="dxa"/>
            <w:gridSpan w:val="5"/>
          </w:tcPr>
          <w:p w:rsidR="000B7B7B" w:rsidRPr="00C15C04" w:rsidRDefault="000B7B7B" w:rsidP="000B7B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Раздел 11 Хоровая</w:t>
            </w:r>
            <w:r w:rsidRPr="00C15C04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0B7B7B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мастерская</w:t>
            </w:r>
          </w:p>
        </w:tc>
      </w:tr>
      <w:tr w:rsidR="000B7B7B" w:rsidRPr="000B7B7B" w:rsidTr="004E1EB3">
        <w:tc>
          <w:tcPr>
            <w:tcW w:w="801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19.</w:t>
            </w:r>
          </w:p>
        </w:tc>
        <w:tc>
          <w:tcPr>
            <w:tcW w:w="2229" w:type="dxa"/>
          </w:tcPr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Интонационно-слуховой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тренаж для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выработки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координации слуха и голоса,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преодоления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причин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фальшивого пения</w:t>
            </w:r>
          </w:p>
        </w:tc>
        <w:tc>
          <w:tcPr>
            <w:tcW w:w="1633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https://yandex.ru/video/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proofErr w:type="spellStart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preview</w:t>
            </w:r>
            <w:proofErr w:type="spellEnd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/595244713987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6765073</w:t>
            </w:r>
          </w:p>
          <w:p w:rsidR="000B7B7B" w:rsidRPr="00C15C04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0B7B7B" w:rsidRPr="000B7B7B" w:rsidTr="004E1EB3">
        <w:tc>
          <w:tcPr>
            <w:tcW w:w="801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20.</w:t>
            </w:r>
          </w:p>
        </w:tc>
        <w:tc>
          <w:tcPr>
            <w:tcW w:w="2229" w:type="dxa"/>
          </w:tcPr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Разучивание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песен.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Вокально-хоровая работа.</w:t>
            </w:r>
          </w:p>
        </w:tc>
        <w:tc>
          <w:tcPr>
            <w:tcW w:w="1633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8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0B7B7B" w:rsidRPr="00C15C04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0B7B7B" w:rsidRPr="000B7B7B" w:rsidTr="004E1EB3">
        <w:tc>
          <w:tcPr>
            <w:tcW w:w="801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21.</w:t>
            </w:r>
          </w:p>
        </w:tc>
        <w:tc>
          <w:tcPr>
            <w:tcW w:w="2229" w:type="dxa"/>
          </w:tcPr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Промежуточная аттестация: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отчетный концерт</w:t>
            </w:r>
          </w:p>
        </w:tc>
        <w:tc>
          <w:tcPr>
            <w:tcW w:w="1633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0B7B7B" w:rsidRPr="00C15C04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0B7B7B" w:rsidRPr="00D7352E" w:rsidTr="001A28CC">
        <w:tc>
          <w:tcPr>
            <w:tcW w:w="9351" w:type="dxa"/>
            <w:gridSpan w:val="5"/>
          </w:tcPr>
          <w:p w:rsidR="000B7B7B" w:rsidRPr="00C15C04" w:rsidRDefault="000B7B7B" w:rsidP="000B7B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Раздел</w:t>
            </w:r>
            <w:r w:rsidRPr="00C15C04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  </w:t>
            </w:r>
            <w:r w:rsidRPr="000B7B7B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12</w:t>
            </w:r>
            <w:r w:rsidRPr="00C15C04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0B7B7B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Праздник</w:t>
            </w:r>
            <w:r w:rsidRPr="00C15C04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 </w:t>
            </w:r>
            <w:r w:rsidRPr="000B7B7B">
              <w:rPr>
                <w:rFonts w:ascii="Times New Roman" w:eastAsia="Times New Roman" w:hAnsi="Times New Roman" w:cs="Times New Roman"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бабушек и мам.</w:t>
            </w:r>
          </w:p>
        </w:tc>
      </w:tr>
      <w:tr w:rsidR="000B7B7B" w:rsidRPr="000B7B7B" w:rsidTr="004E1EB3">
        <w:tc>
          <w:tcPr>
            <w:tcW w:w="801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22.</w:t>
            </w:r>
          </w:p>
        </w:tc>
        <w:tc>
          <w:tcPr>
            <w:tcW w:w="2229" w:type="dxa"/>
          </w:tcPr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Разучивание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посвященных весне, маме,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празднику 8 Марта</w:t>
            </w:r>
          </w:p>
        </w:tc>
        <w:tc>
          <w:tcPr>
            <w:tcW w:w="1633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28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https://yandex.ru/video/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proofErr w:type="spellStart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preview</w:t>
            </w:r>
            <w:proofErr w:type="spellEnd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/139811149726</w:t>
            </w:r>
          </w:p>
          <w:p w:rsidR="000B7B7B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56558183</w:t>
            </w:r>
          </w:p>
        </w:tc>
      </w:tr>
      <w:tr w:rsidR="000B7B7B" w:rsidRPr="000B7B7B" w:rsidTr="00CA6E80">
        <w:tc>
          <w:tcPr>
            <w:tcW w:w="9351" w:type="dxa"/>
            <w:gridSpan w:val="5"/>
          </w:tcPr>
          <w:p w:rsidR="000B7B7B" w:rsidRPr="00C15C04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Раздел</w:t>
            </w:r>
            <w:proofErr w:type="spellEnd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 xml:space="preserve"> 13</w:t>
            </w:r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Песня</w:t>
            </w:r>
            <w:proofErr w:type="spellEnd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подарок</w:t>
            </w:r>
            <w:proofErr w:type="spellEnd"/>
            <w:r w:rsidRPr="00C15C04">
              <w:rPr>
                <w:rFonts w:ascii="Times New Roman" w:hAnsi="Times New Roman" w:cs="Times New Roman"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B7B7B" w:rsidRPr="000B7B7B" w:rsidTr="004E1EB3">
        <w:tc>
          <w:tcPr>
            <w:tcW w:w="801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23.</w:t>
            </w:r>
          </w:p>
        </w:tc>
        <w:tc>
          <w:tcPr>
            <w:tcW w:w="2229" w:type="dxa"/>
          </w:tcPr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Средства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музыкальной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выразительности: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темп,</w:t>
            </w:r>
            <w:r w:rsidR="00C15C04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регистр, динамика.</w:t>
            </w:r>
          </w:p>
        </w:tc>
        <w:tc>
          <w:tcPr>
            <w:tcW w:w="1633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0B7B7B" w:rsidRPr="00C15C04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0B7B7B" w:rsidRPr="000B7B7B" w:rsidTr="004E1EB3">
        <w:tc>
          <w:tcPr>
            <w:tcW w:w="801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24.</w:t>
            </w:r>
          </w:p>
        </w:tc>
        <w:tc>
          <w:tcPr>
            <w:tcW w:w="2229" w:type="dxa"/>
          </w:tcPr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Музыка в жизни человека.</w:t>
            </w:r>
          </w:p>
          <w:p w:rsidR="000B7B7B" w:rsidRPr="000B7B7B" w:rsidRDefault="000B7B7B" w:rsidP="000B7B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val="ru-RU" w:eastAsia="ru-RU"/>
              </w:rPr>
              <w:t>Песни о школе, детстве</w:t>
            </w:r>
          </w:p>
        </w:tc>
        <w:tc>
          <w:tcPr>
            <w:tcW w:w="1633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8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Занятие -практикум</w:t>
            </w:r>
          </w:p>
        </w:tc>
        <w:tc>
          <w:tcPr>
            <w:tcW w:w="3060" w:type="dxa"/>
          </w:tcPr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https://yandex.ru/video/</w:t>
            </w:r>
          </w:p>
          <w:p w:rsidR="00C15C04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proofErr w:type="spellStart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preview</w:t>
            </w:r>
            <w:proofErr w:type="spellEnd"/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/100827884774</w:t>
            </w:r>
          </w:p>
          <w:p w:rsidR="000B7B7B" w:rsidRPr="00C15C04" w:rsidRDefault="00C15C04" w:rsidP="00C15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15C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14358279</w:t>
            </w:r>
          </w:p>
        </w:tc>
      </w:tr>
      <w:tr w:rsidR="000B7B7B" w:rsidRPr="000B7B7B" w:rsidTr="004E1EB3">
        <w:tc>
          <w:tcPr>
            <w:tcW w:w="801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2229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0B7B7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Всего</w:t>
            </w:r>
            <w:proofErr w:type="spellEnd"/>
          </w:p>
        </w:tc>
        <w:tc>
          <w:tcPr>
            <w:tcW w:w="1633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  <w:r w:rsidRPr="000B7B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28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3060" w:type="dxa"/>
          </w:tcPr>
          <w:p w:rsidR="000B7B7B" w:rsidRPr="000B7B7B" w:rsidRDefault="000B7B7B" w:rsidP="004E1E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</w:tc>
      </w:tr>
    </w:tbl>
    <w:p w:rsidR="004E1EB3" w:rsidRPr="000B7B7B" w:rsidRDefault="004E1EB3" w:rsidP="00A00FD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sectPr w:rsidR="004E1EB3" w:rsidRPr="000B7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3199"/>
    <w:multiLevelType w:val="hybridMultilevel"/>
    <w:tmpl w:val="0B4A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FC"/>
    <w:rsid w:val="000B7B7B"/>
    <w:rsid w:val="000F44FF"/>
    <w:rsid w:val="00170B10"/>
    <w:rsid w:val="00191832"/>
    <w:rsid w:val="002E10B8"/>
    <w:rsid w:val="003A512B"/>
    <w:rsid w:val="004B55FC"/>
    <w:rsid w:val="004E1EB3"/>
    <w:rsid w:val="00635786"/>
    <w:rsid w:val="0092645C"/>
    <w:rsid w:val="00A00FDB"/>
    <w:rsid w:val="00C15C04"/>
    <w:rsid w:val="00D57C92"/>
    <w:rsid w:val="00D7352E"/>
    <w:rsid w:val="00F7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7F24F-73EB-40BC-913A-32EA1360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5FC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FDB"/>
    <w:pPr>
      <w:ind w:left="720"/>
      <w:contextualSpacing/>
    </w:pPr>
  </w:style>
  <w:style w:type="table" w:styleId="a4">
    <w:name w:val="Table Grid"/>
    <w:basedOn w:val="a1"/>
    <w:uiPriority w:val="39"/>
    <w:rsid w:val="004E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3580</Words>
  <Characters>20407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2024-09-05T07:10:00Z</dcterms:created>
  <dcterms:modified xsi:type="dcterms:W3CDTF">2024-09-05T07:10:00Z</dcterms:modified>
</cp:coreProperties>
</file>